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F6FF6" w:rsidRDefault="00DF6FF6">
      <w:pPr>
        <w:rPr>
          <w:b/>
          <w:sz w:val="24"/>
          <w:szCs w:val="24"/>
        </w:rPr>
      </w:pPr>
      <w:r>
        <w:rPr>
          <w:b/>
          <w:sz w:val="24"/>
          <w:szCs w:val="24"/>
        </w:rPr>
        <w:t>STANDAR</w:t>
      </w:r>
      <w:r w:rsidRPr="00DF6FF6">
        <w:rPr>
          <w:b/>
          <w:sz w:val="24"/>
          <w:szCs w:val="24"/>
        </w:rPr>
        <w:t xml:space="preserve">D </w:t>
      </w:r>
      <w:r w:rsidR="00853249">
        <w:rPr>
          <w:b/>
          <w:sz w:val="24"/>
          <w:szCs w:val="24"/>
        </w:rPr>
        <w:t xml:space="preserve">– VZT1 – AHU </w:t>
      </w:r>
      <w:r w:rsidRPr="00DF6FF6">
        <w:rPr>
          <w:b/>
          <w:sz w:val="24"/>
          <w:szCs w:val="24"/>
        </w:rPr>
        <w:t>K1</w:t>
      </w:r>
    </w:p>
    <w:p w:rsidR="00853249" w:rsidRPr="00C8524C" w:rsidRDefault="00853249" w:rsidP="00853249">
      <w:pPr>
        <w:widowControl w:val="0"/>
        <w:autoSpaceDE w:val="0"/>
        <w:autoSpaceDN w:val="0"/>
        <w:adjustRightInd w:val="0"/>
        <w:spacing w:after="0" w:line="240" w:lineRule="auto"/>
        <w:rPr>
          <w:rFonts w:cstheme="minorHAnsi"/>
          <w:color w:val="000000"/>
          <w:sz w:val="18"/>
          <w:szCs w:val="18"/>
        </w:rPr>
      </w:pPr>
      <w:r w:rsidRPr="00C8524C">
        <w:rPr>
          <w:rFonts w:cstheme="minorHAnsi"/>
          <w:sz w:val="18"/>
          <w:szCs w:val="18"/>
        </w:rPr>
        <w:t>Sestavná klimatizační jednotka v </w:t>
      </w:r>
      <w:r w:rsidRPr="00C8524C">
        <w:rPr>
          <w:rFonts w:cstheme="minorHAnsi"/>
          <w:b/>
          <w:sz w:val="18"/>
          <w:szCs w:val="18"/>
        </w:rPr>
        <w:t>0,8mm</w:t>
      </w:r>
      <w:r w:rsidRPr="00C8524C">
        <w:rPr>
          <w:rFonts w:cstheme="minorHAnsi"/>
          <w:sz w:val="18"/>
          <w:szCs w:val="18"/>
        </w:rPr>
        <w:t xml:space="preserve"> silném dvouplášťovém provedení z materiálu </w:t>
      </w:r>
      <w:r w:rsidRPr="00C8524C">
        <w:rPr>
          <w:rFonts w:cstheme="minorHAnsi"/>
          <w:b/>
          <w:sz w:val="18"/>
          <w:szCs w:val="18"/>
        </w:rPr>
        <w:t>Alu-</w:t>
      </w:r>
      <w:proofErr w:type="spellStart"/>
      <w:r w:rsidRPr="00C8524C">
        <w:rPr>
          <w:rFonts w:cstheme="minorHAnsi"/>
          <w:b/>
          <w:sz w:val="18"/>
          <w:szCs w:val="18"/>
        </w:rPr>
        <w:t>Zinc</w:t>
      </w:r>
      <w:proofErr w:type="spellEnd"/>
      <w:r w:rsidRPr="00C8524C">
        <w:rPr>
          <w:rFonts w:cstheme="minorHAnsi"/>
          <w:b/>
          <w:sz w:val="18"/>
          <w:szCs w:val="18"/>
        </w:rPr>
        <w:t xml:space="preserve"> AZ 185 s odolností třídy C4</w:t>
      </w:r>
      <w:r w:rsidRPr="00C8524C">
        <w:rPr>
          <w:rFonts w:cstheme="minorHAnsi"/>
          <w:sz w:val="18"/>
          <w:szCs w:val="18"/>
        </w:rPr>
        <w:t xml:space="preserve"> proti korozi dle EN ISO 12944.2. Tloušťka izolace z nehořlavé minerální vlny </w:t>
      </w:r>
      <w:r w:rsidRPr="00C8524C">
        <w:rPr>
          <w:rFonts w:cstheme="minorHAnsi"/>
          <w:b/>
          <w:sz w:val="18"/>
          <w:szCs w:val="18"/>
        </w:rPr>
        <w:t>60mm (60kg/m3</w:t>
      </w:r>
      <w:r w:rsidRPr="00C8524C">
        <w:rPr>
          <w:rFonts w:cstheme="minorHAnsi"/>
          <w:sz w:val="18"/>
          <w:szCs w:val="18"/>
        </w:rPr>
        <w:t xml:space="preserve"> - odolnost proti ohni třídy A1 dle DIN 4102). Akustická izolace pláště: Pásmo/útlum </w:t>
      </w:r>
      <w:r w:rsidRPr="00C8524C">
        <w:rPr>
          <w:rFonts w:cstheme="minorHAnsi"/>
          <w:b/>
          <w:sz w:val="18"/>
          <w:szCs w:val="18"/>
        </w:rPr>
        <w:t>63Hz/10dB, 125Hz/17dB 250Hz/21dB 500Hz/28dB 1000Hz/28dB 2000Hz/29dB 4000Hz/32dB 8000Hz/40dB</w:t>
      </w:r>
      <w:r w:rsidRPr="00C8524C">
        <w:rPr>
          <w:rFonts w:cstheme="minorHAnsi"/>
          <w:sz w:val="18"/>
          <w:szCs w:val="18"/>
        </w:rPr>
        <w:t xml:space="preserve">. Certifikace </w:t>
      </w:r>
      <w:r w:rsidRPr="00C8524C">
        <w:rPr>
          <w:rFonts w:cstheme="minorHAnsi"/>
          <w:b/>
          <w:sz w:val="18"/>
          <w:szCs w:val="18"/>
        </w:rPr>
        <w:t xml:space="preserve">EUROVENT </w:t>
      </w:r>
      <w:r w:rsidRPr="00C8524C">
        <w:rPr>
          <w:rFonts w:cstheme="minorHAnsi"/>
          <w:sz w:val="18"/>
          <w:szCs w:val="18"/>
        </w:rPr>
        <w:t>s mechanickými vlastnostmi dle EN 1886: Pevnost skříně –</w:t>
      </w:r>
      <w:r w:rsidRPr="00C8524C">
        <w:rPr>
          <w:rFonts w:cstheme="minorHAnsi"/>
          <w:b/>
          <w:sz w:val="18"/>
          <w:szCs w:val="18"/>
        </w:rPr>
        <w:t xml:space="preserve"> D1,</w:t>
      </w:r>
      <w:r w:rsidRPr="00C8524C">
        <w:rPr>
          <w:rFonts w:cstheme="minorHAnsi"/>
          <w:sz w:val="18"/>
          <w:szCs w:val="18"/>
        </w:rPr>
        <w:t xml:space="preserve"> Netěsnost skříně při tlaku -400Pa </w:t>
      </w:r>
      <w:r w:rsidRPr="00C8524C">
        <w:rPr>
          <w:rFonts w:cstheme="minorHAnsi"/>
          <w:b/>
          <w:sz w:val="18"/>
          <w:szCs w:val="18"/>
        </w:rPr>
        <w:t>– L1,</w:t>
      </w:r>
      <w:r w:rsidRPr="00C8524C">
        <w:rPr>
          <w:rFonts w:cstheme="minorHAnsi"/>
          <w:sz w:val="18"/>
          <w:szCs w:val="18"/>
        </w:rPr>
        <w:t xml:space="preserve"> Netěsnost skříně při tlaku +700Pa – </w:t>
      </w:r>
      <w:r w:rsidRPr="00C8524C">
        <w:rPr>
          <w:rFonts w:cstheme="minorHAnsi"/>
          <w:b/>
          <w:sz w:val="18"/>
          <w:szCs w:val="18"/>
        </w:rPr>
        <w:t>L1,</w:t>
      </w:r>
      <w:r w:rsidRPr="00C8524C">
        <w:rPr>
          <w:rFonts w:cstheme="minorHAnsi"/>
          <w:sz w:val="18"/>
          <w:szCs w:val="18"/>
        </w:rPr>
        <w:t xml:space="preserve"> Netěsnost filtru - </w:t>
      </w:r>
      <w:r w:rsidRPr="00C8524C">
        <w:rPr>
          <w:rFonts w:cstheme="minorHAnsi"/>
          <w:b/>
          <w:sz w:val="18"/>
          <w:szCs w:val="18"/>
        </w:rPr>
        <w:t>F9,</w:t>
      </w:r>
      <w:r w:rsidRPr="00C8524C">
        <w:rPr>
          <w:rFonts w:cstheme="minorHAnsi"/>
          <w:sz w:val="18"/>
          <w:szCs w:val="18"/>
        </w:rPr>
        <w:t xml:space="preserve"> Součinitel prostupu tepla přes plášť - </w:t>
      </w:r>
      <w:r w:rsidRPr="00C8524C">
        <w:rPr>
          <w:rFonts w:cstheme="minorHAnsi"/>
          <w:b/>
          <w:sz w:val="18"/>
          <w:szCs w:val="18"/>
        </w:rPr>
        <w:t>T2,</w:t>
      </w:r>
      <w:r w:rsidRPr="00C8524C">
        <w:rPr>
          <w:rFonts w:cstheme="minorHAnsi"/>
          <w:sz w:val="18"/>
          <w:szCs w:val="18"/>
        </w:rPr>
        <w:t xml:space="preserve"> Faktor tepelných mostů  - </w:t>
      </w:r>
      <w:r w:rsidRPr="00C8524C">
        <w:rPr>
          <w:rFonts w:cstheme="minorHAnsi"/>
          <w:b/>
          <w:sz w:val="18"/>
          <w:szCs w:val="18"/>
        </w:rPr>
        <w:t>TB2</w:t>
      </w:r>
      <w:r w:rsidRPr="00C8524C">
        <w:rPr>
          <w:rFonts w:cstheme="minorHAnsi"/>
          <w:sz w:val="18"/>
          <w:szCs w:val="18"/>
        </w:rPr>
        <w:t xml:space="preserve">. Radiální ventilátory s volným oběžnými koly poháněnými </w:t>
      </w:r>
      <w:r w:rsidRPr="00C8524C">
        <w:rPr>
          <w:rFonts w:cstheme="minorHAnsi"/>
          <w:b/>
          <w:sz w:val="18"/>
          <w:szCs w:val="18"/>
        </w:rPr>
        <w:t>EC motory</w:t>
      </w:r>
      <w:r w:rsidRPr="00C8524C">
        <w:rPr>
          <w:rFonts w:cstheme="minorHAnsi"/>
          <w:sz w:val="18"/>
          <w:szCs w:val="18"/>
        </w:rPr>
        <w:t xml:space="preserve"> </w:t>
      </w:r>
      <w:r w:rsidRPr="00C8524C">
        <w:rPr>
          <w:rFonts w:cstheme="minorHAnsi"/>
          <w:b/>
          <w:sz w:val="18"/>
          <w:szCs w:val="18"/>
        </w:rPr>
        <w:t>(splňující IE4)</w:t>
      </w:r>
      <w:r w:rsidRPr="00C8524C">
        <w:rPr>
          <w:rFonts w:cstheme="minorHAnsi"/>
          <w:sz w:val="18"/>
          <w:szCs w:val="18"/>
        </w:rPr>
        <w:t xml:space="preserve">. Zařízení je opatřeno základovým rámem a manžetami s přírubou 20mm. </w:t>
      </w:r>
      <w:r w:rsidRPr="00C8524C">
        <w:rPr>
          <w:rFonts w:cstheme="minorHAnsi"/>
          <w:b/>
          <w:sz w:val="18"/>
          <w:szCs w:val="18"/>
        </w:rPr>
        <w:t>Rotační sorpční regenerátor</w:t>
      </w:r>
      <w:r w:rsidRPr="00C8524C">
        <w:rPr>
          <w:rFonts w:cstheme="minorHAnsi"/>
          <w:sz w:val="18"/>
          <w:szCs w:val="18"/>
        </w:rPr>
        <w:t xml:space="preserve"> s</w:t>
      </w:r>
      <w:r w:rsidRPr="00C8524C">
        <w:rPr>
          <w:rFonts w:cstheme="minorHAnsi"/>
          <w:b/>
          <w:sz w:val="18"/>
          <w:szCs w:val="18"/>
        </w:rPr>
        <w:t> přepouštěcí komorou</w:t>
      </w:r>
      <w:r w:rsidRPr="00C8524C">
        <w:rPr>
          <w:rFonts w:cstheme="minorHAnsi"/>
          <w:sz w:val="18"/>
          <w:szCs w:val="18"/>
        </w:rPr>
        <w:t xml:space="preserve"> a s plynulou </w:t>
      </w:r>
      <w:r w:rsidRPr="00C8524C">
        <w:rPr>
          <w:rFonts w:cstheme="minorHAnsi"/>
          <w:b/>
          <w:sz w:val="18"/>
          <w:szCs w:val="18"/>
        </w:rPr>
        <w:t>regulací otáček</w:t>
      </w:r>
      <w:r w:rsidRPr="00C8524C">
        <w:rPr>
          <w:rFonts w:cstheme="minorHAnsi"/>
          <w:sz w:val="18"/>
          <w:szCs w:val="18"/>
        </w:rPr>
        <w:t xml:space="preserve"> </w:t>
      </w:r>
      <w:r w:rsidRPr="00C8524C">
        <w:rPr>
          <w:rFonts w:cstheme="minorHAnsi"/>
          <w:b/>
          <w:sz w:val="18"/>
          <w:szCs w:val="18"/>
        </w:rPr>
        <w:t>5-100%</w:t>
      </w:r>
      <w:r w:rsidRPr="00C8524C">
        <w:rPr>
          <w:rFonts w:cstheme="minorHAnsi"/>
          <w:color w:val="000000"/>
          <w:sz w:val="18"/>
          <w:szCs w:val="18"/>
        </w:rPr>
        <w:t xml:space="preserve">. Kapsové filtry </w:t>
      </w:r>
      <w:r w:rsidRPr="00C8524C">
        <w:rPr>
          <w:rFonts w:cstheme="minorHAnsi"/>
          <w:b/>
          <w:color w:val="000000"/>
          <w:sz w:val="18"/>
          <w:szCs w:val="18"/>
        </w:rPr>
        <w:t>M5-ePM10 60%/G4-Coarse 65%</w:t>
      </w:r>
      <w:r w:rsidRPr="00C8524C">
        <w:rPr>
          <w:rFonts w:cstheme="minorHAnsi"/>
          <w:color w:val="000000"/>
          <w:sz w:val="18"/>
          <w:szCs w:val="18"/>
        </w:rPr>
        <w:t xml:space="preserve"> na přívodu/odvodu v souladu s ISO16890.Uzavírací klapky s </w:t>
      </w:r>
      <w:r w:rsidRPr="00C8524C">
        <w:rPr>
          <w:rFonts w:cstheme="minorHAnsi"/>
          <w:b/>
          <w:color w:val="000000"/>
          <w:sz w:val="18"/>
          <w:szCs w:val="18"/>
        </w:rPr>
        <w:t>těsností 4 dle EN 1751</w:t>
      </w:r>
      <w:r w:rsidRPr="00C8524C">
        <w:rPr>
          <w:rFonts w:cstheme="minorHAnsi"/>
          <w:color w:val="000000"/>
          <w:sz w:val="18"/>
          <w:szCs w:val="18"/>
        </w:rPr>
        <w:t>. Zařízení je vybaveno vodní ohřívačem a přímých chladičem. Výměníky jsou vyrobeny z </w:t>
      </w:r>
      <w:r w:rsidRPr="00C8524C">
        <w:rPr>
          <w:rFonts w:cstheme="minorHAnsi"/>
          <w:b/>
          <w:color w:val="000000"/>
          <w:sz w:val="18"/>
          <w:szCs w:val="18"/>
        </w:rPr>
        <w:t>hliníkových lamel a měděných trubek.</w:t>
      </w:r>
      <w:r w:rsidRPr="00C8524C">
        <w:rPr>
          <w:rFonts w:cstheme="minorHAnsi"/>
          <w:color w:val="000000"/>
          <w:sz w:val="18"/>
          <w:szCs w:val="18"/>
        </w:rPr>
        <w:t xml:space="preserve"> Kondenzátní vana je z </w:t>
      </w:r>
      <w:r w:rsidRPr="00C8524C">
        <w:rPr>
          <w:rFonts w:cstheme="minorHAnsi"/>
          <w:b/>
          <w:color w:val="000000"/>
          <w:sz w:val="18"/>
          <w:szCs w:val="18"/>
        </w:rPr>
        <w:t>nerez oceli.</w:t>
      </w:r>
      <w:r w:rsidRPr="00C8524C">
        <w:rPr>
          <w:rFonts w:cstheme="minorHAnsi"/>
          <w:color w:val="000000"/>
          <w:sz w:val="18"/>
          <w:szCs w:val="18"/>
        </w:rPr>
        <w:t xml:space="preserve"> Sifony jsou součástí. Splňuje </w:t>
      </w:r>
      <w:r w:rsidRPr="00C8524C">
        <w:rPr>
          <w:rFonts w:cstheme="minorHAnsi"/>
          <w:b/>
          <w:color w:val="000000"/>
          <w:sz w:val="18"/>
          <w:szCs w:val="18"/>
        </w:rPr>
        <w:t>Erp2018</w:t>
      </w:r>
    </w:p>
    <w:p w:rsidR="00853249" w:rsidRPr="00C8524C" w:rsidRDefault="00853249" w:rsidP="00853249">
      <w:pPr>
        <w:spacing w:after="0" w:line="240" w:lineRule="auto"/>
        <w:rPr>
          <w:rFonts w:cstheme="minorHAnsi"/>
          <w:sz w:val="18"/>
          <w:szCs w:val="18"/>
        </w:rPr>
      </w:pPr>
    </w:p>
    <w:p w:rsidR="00853249" w:rsidRPr="00C8524C" w:rsidRDefault="00853249" w:rsidP="00853249">
      <w:pPr>
        <w:spacing w:after="0" w:line="240" w:lineRule="auto"/>
        <w:rPr>
          <w:rFonts w:cstheme="minorHAnsi"/>
          <w:sz w:val="18"/>
          <w:szCs w:val="18"/>
        </w:rPr>
      </w:pPr>
      <w:r w:rsidRPr="00C8524C">
        <w:rPr>
          <w:rFonts w:cstheme="minorHAnsi"/>
          <w:sz w:val="18"/>
          <w:szCs w:val="18"/>
        </w:rPr>
        <w:t xml:space="preserve">Rozměry: délka </w:t>
      </w:r>
      <w:proofErr w:type="spellStart"/>
      <w:r w:rsidRPr="00C8524C">
        <w:rPr>
          <w:rFonts w:cstheme="minorHAnsi"/>
          <w:b/>
          <w:sz w:val="18"/>
          <w:szCs w:val="18"/>
        </w:rPr>
        <w:t>xxx</w:t>
      </w:r>
      <w:proofErr w:type="spellEnd"/>
      <w:r w:rsidRPr="00C8524C">
        <w:rPr>
          <w:rFonts w:cstheme="minorHAnsi"/>
          <w:sz w:val="18"/>
          <w:szCs w:val="18"/>
        </w:rPr>
        <w:t xml:space="preserve"> mm; výška </w:t>
      </w:r>
      <w:proofErr w:type="spellStart"/>
      <w:r w:rsidRPr="00C8524C">
        <w:rPr>
          <w:rFonts w:cstheme="minorHAnsi"/>
          <w:b/>
          <w:sz w:val="18"/>
          <w:szCs w:val="18"/>
        </w:rPr>
        <w:t>xxx</w:t>
      </w:r>
      <w:proofErr w:type="spellEnd"/>
      <w:r w:rsidRPr="00C8524C">
        <w:rPr>
          <w:rFonts w:cstheme="minorHAnsi"/>
          <w:sz w:val="18"/>
          <w:szCs w:val="18"/>
        </w:rPr>
        <w:t xml:space="preserve"> mm; šířka </w:t>
      </w:r>
      <w:proofErr w:type="spellStart"/>
      <w:r w:rsidRPr="00C8524C">
        <w:rPr>
          <w:rFonts w:cstheme="minorHAnsi"/>
          <w:b/>
          <w:sz w:val="18"/>
          <w:szCs w:val="18"/>
        </w:rPr>
        <w:t>xxx</w:t>
      </w:r>
      <w:proofErr w:type="spellEnd"/>
      <w:r w:rsidRPr="00C8524C">
        <w:rPr>
          <w:rFonts w:cstheme="minorHAnsi"/>
          <w:sz w:val="18"/>
          <w:szCs w:val="18"/>
        </w:rPr>
        <w:t xml:space="preserve"> mm</w:t>
      </w:r>
    </w:p>
    <w:p w:rsidR="00853249" w:rsidRPr="00C8524C" w:rsidRDefault="00853249" w:rsidP="00853249">
      <w:pPr>
        <w:spacing w:after="0" w:line="240" w:lineRule="auto"/>
        <w:rPr>
          <w:rFonts w:cstheme="minorHAnsi"/>
          <w:sz w:val="18"/>
          <w:szCs w:val="18"/>
        </w:rPr>
      </w:pPr>
    </w:p>
    <w:p w:rsidR="00853249" w:rsidRDefault="00853249" w:rsidP="00853249">
      <w:pPr>
        <w:spacing w:after="0" w:line="240" w:lineRule="auto"/>
        <w:rPr>
          <w:rFonts w:cstheme="minorHAnsi"/>
          <w:b/>
          <w:sz w:val="18"/>
          <w:szCs w:val="18"/>
        </w:rPr>
      </w:pPr>
      <w:r>
        <w:rPr>
          <w:noProof/>
          <w:lang w:eastAsia="cs-CZ"/>
        </w:rPr>
        <w:drawing>
          <wp:inline distT="0" distB="0" distL="0" distR="0" wp14:anchorId="017B9D93" wp14:editId="38185740">
            <wp:extent cx="5760720" cy="6383655"/>
            <wp:effectExtent l="0" t="0" r="0" b="0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383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3249" w:rsidRDefault="00853249" w:rsidP="00853249">
      <w:pPr>
        <w:spacing w:after="0" w:line="240" w:lineRule="auto"/>
        <w:rPr>
          <w:rFonts w:cstheme="minorHAnsi"/>
          <w:b/>
          <w:sz w:val="18"/>
          <w:szCs w:val="18"/>
        </w:rPr>
      </w:pPr>
      <w:r>
        <w:rPr>
          <w:noProof/>
          <w:lang w:eastAsia="cs-CZ"/>
        </w:rPr>
        <w:lastRenderedPageBreak/>
        <w:drawing>
          <wp:inline distT="0" distB="0" distL="0" distR="0" wp14:anchorId="7BEC5D69" wp14:editId="56A55013">
            <wp:extent cx="5760720" cy="2853055"/>
            <wp:effectExtent l="0" t="0" r="0" b="4445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53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3249" w:rsidRDefault="00853249" w:rsidP="00853249">
      <w:pPr>
        <w:spacing w:after="0" w:line="240" w:lineRule="auto"/>
        <w:rPr>
          <w:rFonts w:cstheme="minorHAnsi"/>
          <w:b/>
          <w:sz w:val="18"/>
          <w:szCs w:val="18"/>
        </w:rPr>
      </w:pPr>
    </w:p>
    <w:p w:rsidR="00853249" w:rsidRDefault="00853249" w:rsidP="00853249">
      <w:pPr>
        <w:spacing w:after="0" w:line="240" w:lineRule="auto"/>
        <w:rPr>
          <w:rFonts w:cstheme="minorHAnsi"/>
          <w:b/>
          <w:sz w:val="18"/>
          <w:szCs w:val="18"/>
        </w:rPr>
      </w:pPr>
    </w:p>
    <w:p w:rsidR="00853249" w:rsidRDefault="00853249" w:rsidP="00853249">
      <w:pPr>
        <w:spacing w:after="0" w:line="240" w:lineRule="auto"/>
        <w:rPr>
          <w:rFonts w:cstheme="minorHAnsi"/>
          <w:b/>
          <w:sz w:val="18"/>
          <w:szCs w:val="18"/>
        </w:rPr>
      </w:pPr>
    </w:p>
    <w:p w:rsidR="00853249" w:rsidRPr="00C8524C" w:rsidRDefault="00853249" w:rsidP="00853249">
      <w:pPr>
        <w:spacing w:after="0" w:line="240" w:lineRule="auto"/>
        <w:rPr>
          <w:rFonts w:cstheme="minorHAnsi"/>
          <w:b/>
          <w:sz w:val="18"/>
          <w:szCs w:val="18"/>
        </w:rPr>
      </w:pPr>
      <w:r w:rsidRPr="00C8524C">
        <w:rPr>
          <w:rFonts w:cstheme="minorHAnsi"/>
          <w:b/>
          <w:sz w:val="18"/>
          <w:szCs w:val="18"/>
        </w:rPr>
        <w:t>Určující dominantní parametry v pracovním bodu:</w:t>
      </w:r>
    </w:p>
    <w:p w:rsidR="00853249" w:rsidRPr="00C8524C" w:rsidRDefault="00853249" w:rsidP="00853249">
      <w:pPr>
        <w:spacing w:after="0" w:line="240" w:lineRule="auto"/>
        <w:rPr>
          <w:rFonts w:cstheme="minorHAnsi"/>
          <w:sz w:val="18"/>
          <w:szCs w:val="18"/>
        </w:rPr>
      </w:pPr>
    </w:p>
    <w:p w:rsidR="00853249" w:rsidRPr="00C8524C" w:rsidRDefault="00853249" w:rsidP="00853249">
      <w:pPr>
        <w:spacing w:after="0" w:line="240" w:lineRule="auto"/>
        <w:rPr>
          <w:rFonts w:cstheme="minorHAnsi"/>
          <w:sz w:val="18"/>
          <w:szCs w:val="18"/>
        </w:rPr>
      </w:pPr>
      <w:r w:rsidRPr="00C8524C">
        <w:rPr>
          <w:rFonts w:cstheme="minorHAnsi"/>
          <w:sz w:val="18"/>
          <w:szCs w:val="18"/>
        </w:rPr>
        <w:t xml:space="preserve">Pracovní průtok vzduchu přívod/odvod: </w:t>
      </w:r>
      <w:r w:rsidRPr="00C8524C">
        <w:rPr>
          <w:rFonts w:cstheme="minorHAnsi"/>
          <w:b/>
          <w:sz w:val="18"/>
          <w:szCs w:val="18"/>
        </w:rPr>
        <w:t>6000 / 6000 m3/h</w:t>
      </w:r>
    </w:p>
    <w:p w:rsidR="00853249" w:rsidRPr="00C8524C" w:rsidRDefault="00853249" w:rsidP="00853249">
      <w:pPr>
        <w:spacing w:after="0" w:line="240" w:lineRule="auto"/>
        <w:rPr>
          <w:rFonts w:cstheme="minorHAnsi"/>
          <w:sz w:val="18"/>
          <w:szCs w:val="18"/>
        </w:rPr>
      </w:pPr>
      <w:r w:rsidRPr="00C8524C">
        <w:rPr>
          <w:rFonts w:cstheme="minorHAnsi"/>
          <w:sz w:val="18"/>
          <w:szCs w:val="18"/>
        </w:rPr>
        <w:t xml:space="preserve">Externí statický tlak přívod/odvod </w:t>
      </w:r>
      <w:r w:rsidRPr="00C8524C">
        <w:rPr>
          <w:rFonts w:cstheme="minorHAnsi"/>
          <w:b/>
          <w:sz w:val="18"/>
          <w:szCs w:val="18"/>
        </w:rPr>
        <w:t>500 / 500 Pa</w:t>
      </w:r>
    </w:p>
    <w:p w:rsidR="00853249" w:rsidRPr="00C8524C" w:rsidRDefault="00853249" w:rsidP="00853249">
      <w:pPr>
        <w:spacing w:after="0" w:line="240" w:lineRule="auto"/>
        <w:rPr>
          <w:rFonts w:cstheme="minorHAnsi"/>
          <w:sz w:val="18"/>
          <w:szCs w:val="18"/>
        </w:rPr>
      </w:pPr>
      <w:r w:rsidRPr="00C8524C">
        <w:rPr>
          <w:rFonts w:cstheme="minorHAnsi"/>
          <w:sz w:val="18"/>
          <w:szCs w:val="18"/>
        </w:rPr>
        <w:t xml:space="preserve">Minimální suchá (EN308) účinnost rekuperace tepla při vyrovnaném průtoku dle přívodu: </w:t>
      </w:r>
      <w:r w:rsidRPr="00C8524C">
        <w:rPr>
          <w:rFonts w:cstheme="minorHAnsi"/>
          <w:b/>
          <w:sz w:val="18"/>
          <w:szCs w:val="18"/>
        </w:rPr>
        <w:t>79%</w:t>
      </w:r>
    </w:p>
    <w:p w:rsidR="00853249" w:rsidRPr="00C8524C" w:rsidRDefault="00853249" w:rsidP="00853249">
      <w:pPr>
        <w:spacing w:after="0" w:line="240" w:lineRule="auto"/>
        <w:rPr>
          <w:rFonts w:cstheme="minorHAnsi"/>
          <w:sz w:val="18"/>
          <w:szCs w:val="18"/>
        </w:rPr>
      </w:pPr>
      <w:r w:rsidRPr="00C8524C">
        <w:rPr>
          <w:rFonts w:cstheme="minorHAnsi"/>
          <w:sz w:val="18"/>
          <w:szCs w:val="18"/>
        </w:rPr>
        <w:t xml:space="preserve">Minimální účinnost rekuperace vlhkosti: </w:t>
      </w:r>
      <w:r w:rsidRPr="00C8524C">
        <w:rPr>
          <w:rFonts w:cstheme="minorHAnsi"/>
          <w:b/>
          <w:sz w:val="18"/>
          <w:szCs w:val="18"/>
        </w:rPr>
        <w:t>80,1 %</w:t>
      </w:r>
    </w:p>
    <w:p w:rsidR="00853249" w:rsidRPr="00C8524C" w:rsidRDefault="00853249" w:rsidP="00853249">
      <w:pPr>
        <w:spacing w:after="0" w:line="240" w:lineRule="auto"/>
        <w:rPr>
          <w:rFonts w:cstheme="minorHAnsi"/>
          <w:b/>
          <w:sz w:val="18"/>
          <w:szCs w:val="18"/>
        </w:rPr>
      </w:pPr>
      <w:r w:rsidRPr="00C8524C">
        <w:rPr>
          <w:rFonts w:cstheme="minorHAnsi"/>
          <w:sz w:val="18"/>
          <w:szCs w:val="18"/>
        </w:rPr>
        <w:t xml:space="preserve">Maximální celkový </w:t>
      </w:r>
      <w:proofErr w:type="spellStart"/>
      <w:r w:rsidRPr="00C8524C">
        <w:rPr>
          <w:rFonts w:cstheme="minorHAnsi"/>
          <w:sz w:val="18"/>
          <w:szCs w:val="18"/>
        </w:rPr>
        <w:t>SFPv</w:t>
      </w:r>
      <w:proofErr w:type="spellEnd"/>
      <w:r w:rsidRPr="00C8524C">
        <w:rPr>
          <w:rFonts w:cstheme="minorHAnsi"/>
          <w:sz w:val="18"/>
          <w:szCs w:val="18"/>
        </w:rPr>
        <w:t xml:space="preserve"> faktor jednotky (přívodní + odvodní část dle EN 13779): </w:t>
      </w:r>
      <w:r w:rsidRPr="00C8524C">
        <w:rPr>
          <w:rFonts w:cstheme="minorHAnsi"/>
          <w:b/>
          <w:sz w:val="18"/>
          <w:szCs w:val="18"/>
        </w:rPr>
        <w:t>2,33kW/m3/s</w:t>
      </w:r>
    </w:p>
    <w:p w:rsidR="00853249" w:rsidRPr="00C8524C" w:rsidRDefault="00853249" w:rsidP="00853249">
      <w:pPr>
        <w:spacing w:after="0" w:line="240" w:lineRule="auto"/>
        <w:rPr>
          <w:rFonts w:cstheme="minorHAnsi"/>
          <w:sz w:val="18"/>
          <w:szCs w:val="18"/>
        </w:rPr>
      </w:pPr>
      <w:r w:rsidRPr="00C8524C">
        <w:rPr>
          <w:rFonts w:cstheme="minorHAnsi"/>
          <w:sz w:val="18"/>
          <w:szCs w:val="18"/>
        </w:rPr>
        <w:t>(</w:t>
      </w:r>
      <w:proofErr w:type="spellStart"/>
      <w:r w:rsidRPr="00C8524C">
        <w:rPr>
          <w:rFonts w:cstheme="minorHAnsi"/>
          <w:sz w:val="18"/>
          <w:szCs w:val="18"/>
        </w:rPr>
        <w:t>SFPv</w:t>
      </w:r>
      <w:proofErr w:type="spellEnd"/>
      <w:r w:rsidRPr="00C8524C">
        <w:rPr>
          <w:rFonts w:cstheme="minorHAnsi"/>
          <w:sz w:val="18"/>
          <w:szCs w:val="18"/>
        </w:rPr>
        <w:t xml:space="preserve"> = čisté filtry, včetně vlivu účinnosti regulátoru výkonu ventilátorů)</w:t>
      </w:r>
    </w:p>
    <w:p w:rsidR="00853249" w:rsidRPr="00C8524C" w:rsidRDefault="00853249" w:rsidP="00853249">
      <w:pPr>
        <w:spacing w:after="0" w:line="240" w:lineRule="auto"/>
        <w:rPr>
          <w:rFonts w:cstheme="minorHAnsi"/>
          <w:sz w:val="18"/>
          <w:szCs w:val="18"/>
        </w:rPr>
      </w:pPr>
      <w:r w:rsidRPr="00C8524C">
        <w:rPr>
          <w:rFonts w:cstheme="minorHAnsi"/>
          <w:sz w:val="18"/>
          <w:szCs w:val="18"/>
        </w:rPr>
        <w:t xml:space="preserve">Maximální celkový </w:t>
      </w:r>
      <w:proofErr w:type="spellStart"/>
      <w:r w:rsidRPr="00C8524C">
        <w:rPr>
          <w:rFonts w:cstheme="minorHAnsi"/>
          <w:sz w:val="18"/>
          <w:szCs w:val="18"/>
        </w:rPr>
        <w:t>SFPe</w:t>
      </w:r>
      <w:proofErr w:type="spellEnd"/>
      <w:r w:rsidRPr="00C8524C">
        <w:rPr>
          <w:rFonts w:cstheme="minorHAnsi"/>
          <w:sz w:val="18"/>
          <w:szCs w:val="18"/>
        </w:rPr>
        <w:t xml:space="preserve"> faktor jednotky (přívodní + odvodní část dle EN 13779): </w:t>
      </w:r>
      <w:r w:rsidRPr="00C8524C">
        <w:rPr>
          <w:rFonts w:cstheme="minorHAnsi"/>
          <w:b/>
          <w:sz w:val="18"/>
          <w:szCs w:val="18"/>
        </w:rPr>
        <w:t>2,42 kW/m3/s</w:t>
      </w:r>
    </w:p>
    <w:p w:rsidR="00853249" w:rsidRPr="00C8524C" w:rsidRDefault="00853249" w:rsidP="00853249">
      <w:pPr>
        <w:spacing w:after="0" w:line="240" w:lineRule="auto"/>
        <w:rPr>
          <w:rFonts w:cstheme="minorHAnsi"/>
          <w:sz w:val="18"/>
          <w:szCs w:val="18"/>
        </w:rPr>
      </w:pPr>
      <w:r w:rsidRPr="00C8524C">
        <w:rPr>
          <w:rFonts w:cstheme="minorHAnsi"/>
          <w:sz w:val="18"/>
          <w:szCs w:val="18"/>
        </w:rPr>
        <w:t>(</w:t>
      </w:r>
      <w:proofErr w:type="spellStart"/>
      <w:r w:rsidRPr="00C8524C">
        <w:rPr>
          <w:rFonts w:cstheme="minorHAnsi"/>
          <w:sz w:val="18"/>
          <w:szCs w:val="18"/>
        </w:rPr>
        <w:t>SFPe</w:t>
      </w:r>
      <w:proofErr w:type="spellEnd"/>
      <w:r w:rsidRPr="00C8524C">
        <w:rPr>
          <w:rFonts w:cstheme="minorHAnsi"/>
          <w:sz w:val="18"/>
          <w:szCs w:val="18"/>
        </w:rPr>
        <w:t xml:space="preserve"> = středně zanesené filtry, včetně vlivu účinnosti regulátoru výkonu ventilátorů)</w:t>
      </w:r>
    </w:p>
    <w:p w:rsidR="00853249" w:rsidRPr="00C8524C" w:rsidRDefault="00853249" w:rsidP="00853249">
      <w:pPr>
        <w:spacing w:after="0" w:line="240" w:lineRule="auto"/>
        <w:rPr>
          <w:rFonts w:cstheme="minorHAnsi"/>
          <w:sz w:val="18"/>
          <w:szCs w:val="18"/>
        </w:rPr>
      </w:pPr>
      <w:r w:rsidRPr="00C8524C">
        <w:rPr>
          <w:rFonts w:cstheme="minorHAnsi"/>
          <w:sz w:val="18"/>
          <w:szCs w:val="18"/>
        </w:rPr>
        <w:t xml:space="preserve">Maximální spotřebovaný příkon ventilátorů s regulátorem výkonu na přívodu: </w:t>
      </w:r>
      <w:r w:rsidRPr="00C8524C">
        <w:rPr>
          <w:rFonts w:cstheme="minorHAnsi"/>
          <w:b/>
          <w:sz w:val="18"/>
          <w:szCs w:val="18"/>
        </w:rPr>
        <w:t>2,17 kW</w:t>
      </w:r>
    </w:p>
    <w:p w:rsidR="00853249" w:rsidRPr="00C8524C" w:rsidRDefault="00853249" w:rsidP="00853249">
      <w:pPr>
        <w:spacing w:after="0" w:line="240" w:lineRule="auto"/>
        <w:rPr>
          <w:rFonts w:cstheme="minorHAnsi"/>
          <w:sz w:val="18"/>
          <w:szCs w:val="18"/>
        </w:rPr>
      </w:pPr>
      <w:r w:rsidRPr="00C8524C">
        <w:rPr>
          <w:rFonts w:cstheme="minorHAnsi"/>
          <w:sz w:val="18"/>
          <w:szCs w:val="18"/>
        </w:rPr>
        <w:t xml:space="preserve">Maximální spotřebovaný příkon ventilátorů s regulátorem výkonu na odvodu: </w:t>
      </w:r>
      <w:r w:rsidRPr="00C8524C">
        <w:rPr>
          <w:rFonts w:cstheme="minorHAnsi"/>
          <w:b/>
          <w:sz w:val="18"/>
          <w:szCs w:val="18"/>
        </w:rPr>
        <w:t>1,87 kW</w:t>
      </w:r>
    </w:p>
    <w:p w:rsidR="00853249" w:rsidRPr="00C8524C" w:rsidRDefault="00853249" w:rsidP="00853249">
      <w:pPr>
        <w:spacing w:after="0" w:line="240" w:lineRule="auto"/>
        <w:rPr>
          <w:rFonts w:cstheme="minorHAnsi"/>
          <w:sz w:val="18"/>
          <w:szCs w:val="18"/>
        </w:rPr>
      </w:pPr>
      <w:r w:rsidRPr="00C8524C">
        <w:rPr>
          <w:rFonts w:cstheme="minorHAnsi"/>
          <w:sz w:val="18"/>
          <w:szCs w:val="18"/>
        </w:rPr>
        <w:t>Maximální celková hladina akustického výkonu</w:t>
      </w:r>
    </w:p>
    <w:p w:rsidR="00853249" w:rsidRPr="00C8524C" w:rsidRDefault="00853249" w:rsidP="00853249">
      <w:pPr>
        <w:pStyle w:val="Odstavecseseznamem"/>
        <w:numPr>
          <w:ilvl w:val="0"/>
          <w:numId w:val="1"/>
        </w:numPr>
        <w:spacing w:after="0" w:line="240" w:lineRule="auto"/>
        <w:rPr>
          <w:rFonts w:asciiTheme="minorHAnsi" w:hAnsiTheme="minorHAnsi" w:cstheme="minorHAnsi"/>
          <w:sz w:val="18"/>
          <w:szCs w:val="18"/>
        </w:rPr>
      </w:pPr>
      <w:r w:rsidRPr="00C8524C">
        <w:rPr>
          <w:rFonts w:asciiTheme="minorHAnsi" w:hAnsiTheme="minorHAnsi" w:cstheme="minorHAnsi"/>
          <w:sz w:val="18"/>
          <w:szCs w:val="18"/>
        </w:rPr>
        <w:t xml:space="preserve">do přívodního potrubí - výtlak: </w:t>
      </w:r>
      <w:r w:rsidRPr="00C8524C">
        <w:rPr>
          <w:rFonts w:asciiTheme="minorHAnsi" w:hAnsiTheme="minorHAnsi" w:cstheme="minorHAnsi"/>
          <w:b/>
          <w:sz w:val="18"/>
          <w:szCs w:val="18"/>
        </w:rPr>
        <w:t xml:space="preserve">78 </w:t>
      </w:r>
      <w:proofErr w:type="gramStart"/>
      <w:r w:rsidRPr="00C8524C">
        <w:rPr>
          <w:rFonts w:asciiTheme="minorHAnsi" w:hAnsiTheme="minorHAnsi" w:cstheme="minorHAnsi"/>
          <w:b/>
          <w:sz w:val="18"/>
          <w:szCs w:val="18"/>
        </w:rPr>
        <w:t>dB(A)</w:t>
      </w:r>
      <w:proofErr w:type="gramEnd"/>
    </w:p>
    <w:p w:rsidR="00853249" w:rsidRPr="00C8524C" w:rsidRDefault="00853249" w:rsidP="00853249">
      <w:pPr>
        <w:pStyle w:val="Odstavecseseznamem"/>
        <w:numPr>
          <w:ilvl w:val="0"/>
          <w:numId w:val="1"/>
        </w:numPr>
        <w:spacing w:after="0" w:line="240" w:lineRule="auto"/>
        <w:rPr>
          <w:rFonts w:asciiTheme="minorHAnsi" w:hAnsiTheme="minorHAnsi" w:cstheme="minorHAnsi"/>
          <w:sz w:val="18"/>
          <w:szCs w:val="18"/>
        </w:rPr>
      </w:pPr>
      <w:r w:rsidRPr="00C8524C">
        <w:rPr>
          <w:rFonts w:asciiTheme="minorHAnsi" w:hAnsiTheme="minorHAnsi" w:cstheme="minorHAnsi"/>
          <w:sz w:val="18"/>
          <w:szCs w:val="18"/>
        </w:rPr>
        <w:t xml:space="preserve">do přívodního potrubí - sání: </w:t>
      </w:r>
      <w:r w:rsidRPr="00C8524C">
        <w:rPr>
          <w:rFonts w:asciiTheme="minorHAnsi" w:hAnsiTheme="minorHAnsi" w:cstheme="minorHAnsi"/>
          <w:b/>
          <w:sz w:val="18"/>
          <w:szCs w:val="18"/>
        </w:rPr>
        <w:t xml:space="preserve">66 </w:t>
      </w:r>
      <w:proofErr w:type="gramStart"/>
      <w:r w:rsidRPr="00C8524C">
        <w:rPr>
          <w:rFonts w:asciiTheme="minorHAnsi" w:hAnsiTheme="minorHAnsi" w:cstheme="minorHAnsi"/>
          <w:b/>
          <w:sz w:val="18"/>
          <w:szCs w:val="18"/>
        </w:rPr>
        <w:t>dB(A)</w:t>
      </w:r>
      <w:proofErr w:type="gramEnd"/>
    </w:p>
    <w:p w:rsidR="00853249" w:rsidRPr="00C8524C" w:rsidRDefault="00853249" w:rsidP="00853249">
      <w:pPr>
        <w:pStyle w:val="Odstavecseseznamem"/>
        <w:numPr>
          <w:ilvl w:val="0"/>
          <w:numId w:val="1"/>
        </w:numPr>
        <w:spacing w:after="0" w:line="240" w:lineRule="auto"/>
        <w:rPr>
          <w:rFonts w:asciiTheme="minorHAnsi" w:hAnsiTheme="minorHAnsi" w:cstheme="minorHAnsi"/>
          <w:sz w:val="18"/>
          <w:szCs w:val="18"/>
        </w:rPr>
      </w:pPr>
      <w:r w:rsidRPr="00C8524C">
        <w:rPr>
          <w:rFonts w:asciiTheme="minorHAnsi" w:hAnsiTheme="minorHAnsi" w:cstheme="minorHAnsi"/>
          <w:sz w:val="18"/>
          <w:szCs w:val="18"/>
        </w:rPr>
        <w:t xml:space="preserve">do odvodního potrubí - výtlak: </w:t>
      </w:r>
      <w:r w:rsidRPr="00C8524C">
        <w:rPr>
          <w:rFonts w:asciiTheme="minorHAnsi" w:hAnsiTheme="minorHAnsi" w:cstheme="minorHAnsi"/>
          <w:b/>
          <w:sz w:val="18"/>
          <w:szCs w:val="18"/>
        </w:rPr>
        <w:t xml:space="preserve">83 </w:t>
      </w:r>
      <w:proofErr w:type="gramStart"/>
      <w:r w:rsidRPr="00C8524C">
        <w:rPr>
          <w:rFonts w:asciiTheme="minorHAnsi" w:hAnsiTheme="minorHAnsi" w:cstheme="minorHAnsi"/>
          <w:b/>
          <w:sz w:val="18"/>
          <w:szCs w:val="18"/>
        </w:rPr>
        <w:t>dB(A)</w:t>
      </w:r>
      <w:proofErr w:type="gramEnd"/>
    </w:p>
    <w:p w:rsidR="00853249" w:rsidRPr="00C8524C" w:rsidRDefault="00853249" w:rsidP="00853249">
      <w:pPr>
        <w:pStyle w:val="Odstavecseseznamem"/>
        <w:numPr>
          <w:ilvl w:val="0"/>
          <w:numId w:val="1"/>
        </w:numPr>
        <w:spacing w:after="0" w:line="240" w:lineRule="auto"/>
        <w:rPr>
          <w:rFonts w:asciiTheme="minorHAnsi" w:hAnsiTheme="minorHAnsi" w:cstheme="minorHAnsi"/>
          <w:sz w:val="18"/>
          <w:szCs w:val="18"/>
        </w:rPr>
      </w:pPr>
      <w:r w:rsidRPr="00C8524C">
        <w:rPr>
          <w:rFonts w:asciiTheme="minorHAnsi" w:hAnsiTheme="minorHAnsi" w:cstheme="minorHAnsi"/>
          <w:sz w:val="18"/>
          <w:szCs w:val="18"/>
        </w:rPr>
        <w:t xml:space="preserve">do odvodního potrubí - sání: </w:t>
      </w:r>
      <w:r w:rsidRPr="00C8524C">
        <w:rPr>
          <w:rFonts w:asciiTheme="minorHAnsi" w:hAnsiTheme="minorHAnsi" w:cstheme="minorHAnsi"/>
          <w:b/>
          <w:sz w:val="18"/>
          <w:szCs w:val="18"/>
        </w:rPr>
        <w:t xml:space="preserve">67 </w:t>
      </w:r>
      <w:proofErr w:type="gramStart"/>
      <w:r w:rsidRPr="00C8524C">
        <w:rPr>
          <w:rFonts w:asciiTheme="minorHAnsi" w:hAnsiTheme="minorHAnsi" w:cstheme="minorHAnsi"/>
          <w:b/>
          <w:sz w:val="18"/>
          <w:szCs w:val="18"/>
        </w:rPr>
        <w:t>dB(A)</w:t>
      </w:r>
      <w:proofErr w:type="gramEnd"/>
    </w:p>
    <w:p w:rsidR="00853249" w:rsidRPr="00C8524C" w:rsidRDefault="00853249" w:rsidP="00853249">
      <w:pPr>
        <w:pStyle w:val="Odstavecseseznamem"/>
        <w:numPr>
          <w:ilvl w:val="0"/>
          <w:numId w:val="1"/>
        </w:numPr>
        <w:spacing w:after="0" w:line="240" w:lineRule="auto"/>
        <w:rPr>
          <w:rFonts w:asciiTheme="minorHAnsi" w:hAnsiTheme="minorHAnsi" w:cstheme="minorHAnsi"/>
          <w:sz w:val="18"/>
          <w:szCs w:val="18"/>
        </w:rPr>
      </w:pPr>
      <w:r w:rsidRPr="00C8524C">
        <w:rPr>
          <w:rFonts w:asciiTheme="minorHAnsi" w:hAnsiTheme="minorHAnsi" w:cstheme="minorHAnsi"/>
          <w:sz w:val="18"/>
          <w:szCs w:val="18"/>
        </w:rPr>
        <w:t xml:space="preserve">do okolí: </w:t>
      </w:r>
      <w:r w:rsidRPr="00C8524C">
        <w:rPr>
          <w:rFonts w:asciiTheme="minorHAnsi" w:hAnsiTheme="minorHAnsi" w:cstheme="minorHAnsi"/>
          <w:b/>
          <w:sz w:val="18"/>
          <w:szCs w:val="18"/>
        </w:rPr>
        <w:t xml:space="preserve">61 </w:t>
      </w:r>
      <w:proofErr w:type="gramStart"/>
      <w:r w:rsidRPr="00C8524C">
        <w:rPr>
          <w:rFonts w:asciiTheme="minorHAnsi" w:hAnsiTheme="minorHAnsi" w:cstheme="minorHAnsi"/>
          <w:b/>
          <w:sz w:val="18"/>
          <w:szCs w:val="18"/>
        </w:rPr>
        <w:t>dB(A)</w:t>
      </w:r>
      <w:proofErr w:type="gramEnd"/>
    </w:p>
    <w:p w:rsidR="00853249" w:rsidRPr="00C8524C" w:rsidRDefault="00853249" w:rsidP="00853249">
      <w:pPr>
        <w:spacing w:after="0" w:line="240" w:lineRule="auto"/>
        <w:rPr>
          <w:rFonts w:cstheme="minorHAnsi"/>
          <w:sz w:val="18"/>
          <w:szCs w:val="18"/>
        </w:rPr>
      </w:pPr>
      <w:r w:rsidRPr="00C8524C">
        <w:rPr>
          <w:rFonts w:cstheme="minorHAnsi"/>
          <w:sz w:val="18"/>
          <w:szCs w:val="18"/>
        </w:rPr>
        <w:t>Výměník tepla - vodní ohřívač:</w:t>
      </w:r>
      <w:r>
        <w:rPr>
          <w:rFonts w:cstheme="minorHAnsi"/>
          <w:sz w:val="18"/>
          <w:szCs w:val="18"/>
        </w:rPr>
        <w:tab/>
      </w:r>
      <w:r w:rsidRPr="00C8524C">
        <w:rPr>
          <w:rFonts w:cstheme="minorHAnsi"/>
          <w:sz w:val="18"/>
          <w:szCs w:val="18"/>
        </w:rPr>
        <w:t xml:space="preserve">Minimální výkon, Zima: </w:t>
      </w:r>
      <w:r w:rsidRPr="00C8524C">
        <w:rPr>
          <w:rFonts w:cstheme="minorHAnsi"/>
          <w:b/>
          <w:sz w:val="18"/>
          <w:szCs w:val="18"/>
        </w:rPr>
        <w:t>22,1 kW</w:t>
      </w:r>
      <w:r>
        <w:rPr>
          <w:rFonts w:cstheme="minorHAnsi"/>
          <w:b/>
          <w:sz w:val="18"/>
          <w:szCs w:val="18"/>
        </w:rPr>
        <w:t>, 70/50°C</w:t>
      </w:r>
    </w:p>
    <w:p w:rsidR="00853249" w:rsidRPr="00C8524C" w:rsidRDefault="00853249" w:rsidP="00853249">
      <w:pPr>
        <w:spacing w:after="0" w:line="240" w:lineRule="auto"/>
        <w:rPr>
          <w:rFonts w:cstheme="minorHAnsi"/>
          <w:sz w:val="18"/>
          <w:szCs w:val="18"/>
        </w:rPr>
      </w:pPr>
      <w:r w:rsidRPr="00C8524C">
        <w:rPr>
          <w:rFonts w:cstheme="minorHAnsi"/>
          <w:sz w:val="18"/>
          <w:szCs w:val="18"/>
        </w:rPr>
        <w:t xml:space="preserve">Výměník tepla </w:t>
      </w:r>
      <w:r>
        <w:rPr>
          <w:rFonts w:cstheme="minorHAnsi"/>
          <w:sz w:val="18"/>
          <w:szCs w:val="18"/>
        </w:rPr>
        <w:t>-</w:t>
      </w:r>
      <w:r w:rsidRPr="00C8524C">
        <w:rPr>
          <w:rFonts w:cstheme="minorHAnsi"/>
          <w:sz w:val="18"/>
          <w:szCs w:val="18"/>
        </w:rPr>
        <w:t xml:space="preserve"> přímý výparník:</w:t>
      </w:r>
      <w:r>
        <w:rPr>
          <w:rFonts w:cstheme="minorHAnsi"/>
          <w:sz w:val="18"/>
          <w:szCs w:val="18"/>
        </w:rPr>
        <w:tab/>
      </w:r>
      <w:r w:rsidRPr="00C8524C">
        <w:rPr>
          <w:rFonts w:cstheme="minorHAnsi"/>
          <w:sz w:val="18"/>
          <w:szCs w:val="18"/>
        </w:rPr>
        <w:t xml:space="preserve">Minimální výkon, Léto: </w:t>
      </w:r>
      <w:r w:rsidRPr="00C8524C">
        <w:rPr>
          <w:rFonts w:cstheme="minorHAnsi"/>
          <w:b/>
          <w:sz w:val="18"/>
          <w:szCs w:val="18"/>
        </w:rPr>
        <w:t>28,3 kW</w:t>
      </w:r>
      <w:r>
        <w:rPr>
          <w:rFonts w:cstheme="minorHAnsi"/>
          <w:b/>
          <w:sz w:val="18"/>
          <w:szCs w:val="18"/>
        </w:rPr>
        <w:t>, R410A 8°C</w:t>
      </w:r>
    </w:p>
    <w:p w:rsidR="00853249" w:rsidRPr="00C8524C" w:rsidRDefault="00853249" w:rsidP="00853249">
      <w:pPr>
        <w:spacing w:after="0" w:line="240" w:lineRule="auto"/>
        <w:rPr>
          <w:rFonts w:cstheme="minorHAnsi"/>
          <w:b/>
          <w:sz w:val="18"/>
          <w:szCs w:val="18"/>
        </w:rPr>
      </w:pPr>
      <w:r w:rsidRPr="00C8524C">
        <w:rPr>
          <w:rFonts w:cstheme="minorHAnsi"/>
          <w:sz w:val="18"/>
          <w:szCs w:val="18"/>
        </w:rPr>
        <w:t xml:space="preserve">Maximální hmotnost: </w:t>
      </w:r>
      <w:r w:rsidRPr="00C8524C">
        <w:rPr>
          <w:rFonts w:cstheme="minorHAnsi"/>
          <w:b/>
          <w:sz w:val="18"/>
          <w:szCs w:val="18"/>
        </w:rPr>
        <w:t>1028 kg</w:t>
      </w:r>
    </w:p>
    <w:p w:rsidR="00853249" w:rsidRPr="00DF6FF6" w:rsidRDefault="00853249">
      <w:pPr>
        <w:rPr>
          <w:b/>
          <w:sz w:val="24"/>
          <w:szCs w:val="24"/>
        </w:rPr>
      </w:pPr>
    </w:p>
    <w:p w:rsidR="00853249" w:rsidRDefault="00853249" w:rsidP="00853249">
      <w:pPr>
        <w:rPr>
          <w:b/>
          <w:sz w:val="24"/>
          <w:szCs w:val="24"/>
        </w:rPr>
      </w:pPr>
      <w:r>
        <w:rPr>
          <w:b/>
          <w:sz w:val="24"/>
          <w:szCs w:val="24"/>
        </w:rPr>
        <w:t>STANDAR</w:t>
      </w:r>
      <w:r w:rsidRPr="00DF6FF6">
        <w:rPr>
          <w:b/>
          <w:sz w:val="24"/>
          <w:szCs w:val="24"/>
        </w:rPr>
        <w:t xml:space="preserve">D </w:t>
      </w:r>
      <w:r>
        <w:rPr>
          <w:b/>
          <w:sz w:val="24"/>
          <w:szCs w:val="24"/>
        </w:rPr>
        <w:t>– VZT2 – AHU S1</w:t>
      </w:r>
      <w:r w:rsidR="008E6D72">
        <w:rPr>
          <w:b/>
          <w:sz w:val="24"/>
          <w:szCs w:val="24"/>
        </w:rPr>
        <w:t>(S2,S3)</w:t>
      </w:r>
    </w:p>
    <w:p w:rsidR="008E6D72" w:rsidRPr="00DE774C" w:rsidRDefault="008E6D72" w:rsidP="008E6D72">
      <w:pPr>
        <w:widowControl w:val="0"/>
        <w:autoSpaceDE w:val="0"/>
        <w:autoSpaceDN w:val="0"/>
        <w:adjustRightInd w:val="0"/>
        <w:spacing w:after="0" w:line="240" w:lineRule="auto"/>
        <w:rPr>
          <w:rFonts w:cstheme="minorHAnsi"/>
          <w:color w:val="000000"/>
          <w:sz w:val="18"/>
          <w:szCs w:val="18"/>
        </w:rPr>
      </w:pPr>
      <w:r w:rsidRPr="00DE774C">
        <w:rPr>
          <w:rFonts w:cstheme="minorHAnsi"/>
          <w:sz w:val="18"/>
          <w:szCs w:val="18"/>
        </w:rPr>
        <w:t>Sestavná klimatizační jednotka v </w:t>
      </w:r>
      <w:r w:rsidRPr="00DE774C">
        <w:rPr>
          <w:rFonts w:cstheme="minorHAnsi"/>
          <w:b/>
          <w:sz w:val="18"/>
          <w:szCs w:val="18"/>
        </w:rPr>
        <w:t>0,8mm</w:t>
      </w:r>
      <w:r w:rsidRPr="00DE774C">
        <w:rPr>
          <w:rFonts w:cstheme="minorHAnsi"/>
          <w:sz w:val="18"/>
          <w:szCs w:val="18"/>
        </w:rPr>
        <w:t xml:space="preserve"> silném dvouplášťovém provedení z materiálu </w:t>
      </w:r>
      <w:proofErr w:type="spellStart"/>
      <w:r w:rsidRPr="00DE774C">
        <w:rPr>
          <w:rFonts w:cstheme="minorHAnsi"/>
          <w:b/>
          <w:sz w:val="18"/>
          <w:szCs w:val="18"/>
        </w:rPr>
        <w:t>Magnelis</w:t>
      </w:r>
      <w:proofErr w:type="spellEnd"/>
      <w:r w:rsidRPr="00DE774C">
        <w:rPr>
          <w:rFonts w:cstheme="minorHAnsi"/>
          <w:b/>
          <w:sz w:val="18"/>
          <w:szCs w:val="18"/>
        </w:rPr>
        <w:t xml:space="preserve"> s odolností třídy C4</w:t>
      </w:r>
      <w:r w:rsidRPr="00DE774C">
        <w:rPr>
          <w:rFonts w:cstheme="minorHAnsi"/>
          <w:sz w:val="18"/>
          <w:szCs w:val="18"/>
        </w:rPr>
        <w:t xml:space="preserve"> proti korozi dle EN ISO 12944-2. </w:t>
      </w:r>
      <w:r w:rsidRPr="00DE774C">
        <w:rPr>
          <w:rFonts w:cstheme="minorHAnsi"/>
          <w:color w:val="000000"/>
          <w:sz w:val="18"/>
          <w:szCs w:val="18"/>
        </w:rPr>
        <w:t>Panely zvlhčovací komory jsou vyrobeny z </w:t>
      </w:r>
      <w:r w:rsidRPr="00DE774C">
        <w:rPr>
          <w:rFonts w:cstheme="minorHAnsi"/>
          <w:b/>
          <w:color w:val="000000"/>
          <w:sz w:val="18"/>
          <w:szCs w:val="18"/>
        </w:rPr>
        <w:t>nerez oceli A304</w:t>
      </w:r>
      <w:r w:rsidRPr="00DE774C">
        <w:rPr>
          <w:rFonts w:cstheme="minorHAnsi"/>
          <w:color w:val="000000"/>
          <w:sz w:val="18"/>
          <w:szCs w:val="18"/>
        </w:rPr>
        <w:t xml:space="preserve">. </w:t>
      </w:r>
      <w:r w:rsidRPr="00DE774C">
        <w:rPr>
          <w:rFonts w:cstheme="minorHAnsi"/>
          <w:sz w:val="18"/>
          <w:szCs w:val="18"/>
        </w:rPr>
        <w:t xml:space="preserve">Tloušťka izolace z nehořlavé minerální vlny </w:t>
      </w:r>
      <w:r w:rsidRPr="00DE774C">
        <w:rPr>
          <w:rFonts w:cstheme="minorHAnsi"/>
          <w:b/>
          <w:sz w:val="18"/>
          <w:szCs w:val="18"/>
        </w:rPr>
        <w:t>50mm (100kg/m3</w:t>
      </w:r>
      <w:r w:rsidRPr="00DE774C">
        <w:rPr>
          <w:rFonts w:cstheme="minorHAnsi"/>
          <w:sz w:val="18"/>
          <w:szCs w:val="18"/>
        </w:rPr>
        <w:t xml:space="preserve"> - odolnost proti ohni třídy A1 dle DIN 4102). Akustická izolace pláště: Pásmo/útlum </w:t>
      </w:r>
      <w:r w:rsidRPr="00DE774C">
        <w:rPr>
          <w:rFonts w:cstheme="minorHAnsi"/>
          <w:b/>
          <w:sz w:val="18"/>
          <w:szCs w:val="18"/>
        </w:rPr>
        <w:t>125Hz/10dB 250Hz/13dB 500Hz/13dB 1000Hz/16dB 2000Hz/21dB 4000Hz/25dB 8000Hz/35dB</w:t>
      </w:r>
      <w:r w:rsidRPr="00DE774C">
        <w:rPr>
          <w:rFonts w:cstheme="minorHAnsi"/>
          <w:sz w:val="18"/>
          <w:szCs w:val="18"/>
        </w:rPr>
        <w:t>. Mechanické vlastnosti dle EN 1886: Pevnost skříně –</w:t>
      </w:r>
      <w:r w:rsidRPr="00DE774C">
        <w:rPr>
          <w:rFonts w:cstheme="minorHAnsi"/>
          <w:b/>
          <w:sz w:val="18"/>
          <w:szCs w:val="18"/>
        </w:rPr>
        <w:t xml:space="preserve"> D1,</w:t>
      </w:r>
      <w:r w:rsidRPr="00DE774C">
        <w:rPr>
          <w:rFonts w:cstheme="minorHAnsi"/>
          <w:sz w:val="18"/>
          <w:szCs w:val="18"/>
        </w:rPr>
        <w:t xml:space="preserve"> Netěsnost skříně při tlaku -400Pa </w:t>
      </w:r>
      <w:r w:rsidRPr="00DE774C">
        <w:rPr>
          <w:rFonts w:cstheme="minorHAnsi"/>
          <w:b/>
          <w:sz w:val="18"/>
          <w:szCs w:val="18"/>
        </w:rPr>
        <w:t>– L2,</w:t>
      </w:r>
      <w:r w:rsidRPr="00DE774C">
        <w:rPr>
          <w:rFonts w:cstheme="minorHAnsi"/>
          <w:sz w:val="18"/>
          <w:szCs w:val="18"/>
        </w:rPr>
        <w:t xml:space="preserve"> Netěsnost skříně při tlaku +700Pa – </w:t>
      </w:r>
      <w:r w:rsidRPr="00DE774C">
        <w:rPr>
          <w:rFonts w:cstheme="minorHAnsi"/>
          <w:b/>
          <w:sz w:val="18"/>
          <w:szCs w:val="18"/>
        </w:rPr>
        <w:t>L2,</w:t>
      </w:r>
      <w:r w:rsidRPr="00DE774C">
        <w:rPr>
          <w:rFonts w:cstheme="minorHAnsi"/>
          <w:sz w:val="18"/>
          <w:szCs w:val="18"/>
        </w:rPr>
        <w:t xml:space="preserve"> Netěsnost filtru - </w:t>
      </w:r>
      <w:r w:rsidRPr="00DE774C">
        <w:rPr>
          <w:rFonts w:cstheme="minorHAnsi"/>
          <w:b/>
          <w:sz w:val="18"/>
          <w:szCs w:val="18"/>
        </w:rPr>
        <w:t>F9,</w:t>
      </w:r>
      <w:r w:rsidRPr="00DE774C">
        <w:rPr>
          <w:rFonts w:cstheme="minorHAnsi"/>
          <w:sz w:val="18"/>
          <w:szCs w:val="18"/>
        </w:rPr>
        <w:t xml:space="preserve"> Součinitel prostupu tepla přes plášť - </w:t>
      </w:r>
      <w:r w:rsidRPr="00DE774C">
        <w:rPr>
          <w:rFonts w:cstheme="minorHAnsi"/>
          <w:b/>
          <w:sz w:val="18"/>
          <w:szCs w:val="18"/>
        </w:rPr>
        <w:t>T2,</w:t>
      </w:r>
      <w:r w:rsidRPr="00DE774C">
        <w:rPr>
          <w:rFonts w:cstheme="minorHAnsi"/>
          <w:sz w:val="18"/>
          <w:szCs w:val="18"/>
        </w:rPr>
        <w:t xml:space="preserve"> Faktor tepelných mostů  - </w:t>
      </w:r>
      <w:r w:rsidRPr="00DE774C">
        <w:rPr>
          <w:rFonts w:cstheme="minorHAnsi"/>
          <w:b/>
          <w:sz w:val="18"/>
          <w:szCs w:val="18"/>
        </w:rPr>
        <w:t>TB3</w:t>
      </w:r>
      <w:r w:rsidRPr="00DE774C">
        <w:rPr>
          <w:rFonts w:cstheme="minorHAnsi"/>
          <w:sz w:val="18"/>
          <w:szCs w:val="18"/>
        </w:rPr>
        <w:t xml:space="preserve">. Radiální ventilátory s volným oběžnými koly poháněnými </w:t>
      </w:r>
      <w:r w:rsidRPr="00DE774C">
        <w:rPr>
          <w:rFonts w:cstheme="minorHAnsi"/>
          <w:b/>
          <w:sz w:val="18"/>
          <w:szCs w:val="18"/>
        </w:rPr>
        <w:t>EC motory (splňující IE4)</w:t>
      </w:r>
      <w:r w:rsidRPr="00DE774C">
        <w:rPr>
          <w:rFonts w:cstheme="minorHAnsi"/>
          <w:sz w:val="18"/>
          <w:szCs w:val="18"/>
        </w:rPr>
        <w:t xml:space="preserve">. Zařízení je opatřeno základovým rámem a manžetami s přírubou 20mm. </w:t>
      </w:r>
      <w:r w:rsidRPr="00DE774C">
        <w:rPr>
          <w:rFonts w:cstheme="minorHAnsi"/>
          <w:color w:val="000000"/>
          <w:sz w:val="18"/>
          <w:szCs w:val="18"/>
        </w:rPr>
        <w:t xml:space="preserve">Kapsové filtry </w:t>
      </w:r>
      <w:r w:rsidRPr="00DE774C">
        <w:rPr>
          <w:rFonts w:cstheme="minorHAnsi"/>
          <w:b/>
          <w:color w:val="000000"/>
          <w:sz w:val="18"/>
          <w:szCs w:val="18"/>
        </w:rPr>
        <w:t>M5-ePM10 50%/F7-ePM2,5 70%</w:t>
      </w:r>
      <w:r w:rsidRPr="00DE774C">
        <w:rPr>
          <w:rFonts w:cstheme="minorHAnsi"/>
          <w:color w:val="000000"/>
          <w:sz w:val="18"/>
          <w:szCs w:val="18"/>
        </w:rPr>
        <w:t xml:space="preserve"> na přívodu v souladu s ISO16890. Uzavírací klapky s </w:t>
      </w:r>
      <w:r w:rsidRPr="00DE774C">
        <w:rPr>
          <w:rFonts w:cstheme="minorHAnsi"/>
          <w:b/>
          <w:color w:val="000000"/>
          <w:sz w:val="18"/>
          <w:szCs w:val="18"/>
        </w:rPr>
        <w:t>těsností 2 dle EN 1751</w:t>
      </w:r>
      <w:r w:rsidRPr="00DE774C">
        <w:rPr>
          <w:rFonts w:cstheme="minorHAnsi"/>
          <w:color w:val="000000"/>
          <w:sz w:val="18"/>
          <w:szCs w:val="18"/>
        </w:rPr>
        <w:t>. Zařízení je vybaveno vodní ohřívačem a přímých chladičem. Výměníky jsou vyrobeny z </w:t>
      </w:r>
      <w:r w:rsidRPr="00DE774C">
        <w:rPr>
          <w:rFonts w:cstheme="minorHAnsi"/>
          <w:b/>
          <w:color w:val="000000"/>
          <w:sz w:val="18"/>
          <w:szCs w:val="18"/>
        </w:rPr>
        <w:t>hliníkových lamel a měděných trubek.</w:t>
      </w:r>
      <w:r w:rsidRPr="00DE774C">
        <w:rPr>
          <w:rFonts w:cstheme="minorHAnsi"/>
          <w:color w:val="000000"/>
          <w:sz w:val="18"/>
          <w:szCs w:val="18"/>
        </w:rPr>
        <w:t xml:space="preserve"> Kondenzátní vana je z </w:t>
      </w:r>
      <w:r w:rsidRPr="00DE774C">
        <w:rPr>
          <w:rFonts w:cstheme="minorHAnsi"/>
          <w:b/>
          <w:color w:val="000000"/>
          <w:sz w:val="18"/>
          <w:szCs w:val="18"/>
        </w:rPr>
        <w:t>nerez oceli.</w:t>
      </w:r>
      <w:r w:rsidRPr="00DE774C">
        <w:rPr>
          <w:rFonts w:cstheme="minorHAnsi"/>
          <w:color w:val="000000"/>
          <w:sz w:val="18"/>
          <w:szCs w:val="18"/>
        </w:rPr>
        <w:t xml:space="preserve"> Sifony jsou součástí. Splňuje </w:t>
      </w:r>
      <w:r w:rsidRPr="00DE774C">
        <w:rPr>
          <w:rFonts w:cstheme="minorHAnsi"/>
          <w:b/>
          <w:color w:val="000000"/>
          <w:sz w:val="18"/>
          <w:szCs w:val="18"/>
        </w:rPr>
        <w:t>Erp2018</w:t>
      </w:r>
    </w:p>
    <w:p w:rsidR="008E6D72" w:rsidRPr="00DE774C" w:rsidRDefault="008E6D72" w:rsidP="008E6D72">
      <w:pPr>
        <w:spacing w:after="0" w:line="240" w:lineRule="auto"/>
        <w:rPr>
          <w:rFonts w:cstheme="minorHAnsi"/>
          <w:sz w:val="18"/>
          <w:szCs w:val="18"/>
        </w:rPr>
      </w:pPr>
    </w:p>
    <w:p w:rsidR="008E6D72" w:rsidRPr="00DE774C" w:rsidRDefault="008E6D72" w:rsidP="008E6D72">
      <w:pPr>
        <w:spacing w:after="0" w:line="240" w:lineRule="auto"/>
        <w:rPr>
          <w:rFonts w:cstheme="minorHAnsi"/>
          <w:sz w:val="18"/>
          <w:szCs w:val="18"/>
        </w:rPr>
      </w:pPr>
      <w:r w:rsidRPr="00DE774C">
        <w:rPr>
          <w:rFonts w:cstheme="minorHAnsi"/>
          <w:sz w:val="18"/>
          <w:szCs w:val="18"/>
        </w:rPr>
        <w:t xml:space="preserve">Rozměry: délka </w:t>
      </w:r>
      <w:proofErr w:type="spellStart"/>
      <w:r w:rsidRPr="00DE774C">
        <w:rPr>
          <w:rFonts w:cstheme="minorHAnsi"/>
          <w:b/>
          <w:sz w:val="18"/>
          <w:szCs w:val="18"/>
        </w:rPr>
        <w:t>xxx</w:t>
      </w:r>
      <w:proofErr w:type="spellEnd"/>
      <w:r w:rsidRPr="00DE774C">
        <w:rPr>
          <w:rFonts w:cstheme="minorHAnsi"/>
          <w:sz w:val="18"/>
          <w:szCs w:val="18"/>
        </w:rPr>
        <w:t xml:space="preserve"> mm; výška </w:t>
      </w:r>
      <w:proofErr w:type="spellStart"/>
      <w:r w:rsidRPr="00DE774C">
        <w:rPr>
          <w:rFonts w:cstheme="minorHAnsi"/>
          <w:b/>
          <w:sz w:val="18"/>
          <w:szCs w:val="18"/>
        </w:rPr>
        <w:t>xxx</w:t>
      </w:r>
      <w:proofErr w:type="spellEnd"/>
      <w:r w:rsidRPr="00DE774C">
        <w:rPr>
          <w:rFonts w:cstheme="minorHAnsi"/>
          <w:sz w:val="18"/>
          <w:szCs w:val="18"/>
        </w:rPr>
        <w:t xml:space="preserve"> mm; šířka </w:t>
      </w:r>
      <w:proofErr w:type="spellStart"/>
      <w:r w:rsidRPr="00DE774C">
        <w:rPr>
          <w:rFonts w:cstheme="minorHAnsi"/>
          <w:b/>
          <w:sz w:val="18"/>
          <w:szCs w:val="18"/>
        </w:rPr>
        <w:t>xxx</w:t>
      </w:r>
      <w:proofErr w:type="spellEnd"/>
      <w:r w:rsidRPr="00DE774C">
        <w:rPr>
          <w:rFonts w:cstheme="minorHAnsi"/>
          <w:sz w:val="18"/>
          <w:szCs w:val="18"/>
        </w:rPr>
        <w:t xml:space="preserve"> mm</w:t>
      </w:r>
    </w:p>
    <w:p w:rsidR="008E6D72" w:rsidRPr="00DE774C" w:rsidRDefault="008E6D72" w:rsidP="008E6D72">
      <w:pPr>
        <w:spacing w:after="0" w:line="240" w:lineRule="auto"/>
        <w:rPr>
          <w:rFonts w:cstheme="minorHAnsi"/>
          <w:sz w:val="18"/>
          <w:szCs w:val="18"/>
        </w:rPr>
      </w:pPr>
    </w:p>
    <w:p w:rsidR="008E6D72" w:rsidRDefault="008E6D72" w:rsidP="008E6D72">
      <w:pPr>
        <w:spacing w:after="0" w:line="240" w:lineRule="auto"/>
        <w:rPr>
          <w:rFonts w:cstheme="minorHAnsi"/>
          <w:b/>
          <w:sz w:val="18"/>
          <w:szCs w:val="18"/>
        </w:rPr>
      </w:pPr>
      <w:r>
        <w:rPr>
          <w:noProof/>
          <w:lang w:eastAsia="cs-CZ"/>
        </w:rPr>
        <w:lastRenderedPageBreak/>
        <w:drawing>
          <wp:inline distT="0" distB="0" distL="0" distR="0" wp14:anchorId="349AA7D9" wp14:editId="6AEFBC7E">
            <wp:extent cx="5749747" cy="2692342"/>
            <wp:effectExtent l="0" t="0" r="381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72252" cy="2702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6D72" w:rsidRPr="00DE774C" w:rsidRDefault="008E6D72" w:rsidP="008E6D72">
      <w:pPr>
        <w:spacing w:after="0" w:line="240" w:lineRule="auto"/>
        <w:rPr>
          <w:rFonts w:cstheme="minorHAnsi"/>
          <w:b/>
          <w:sz w:val="18"/>
          <w:szCs w:val="18"/>
        </w:rPr>
      </w:pPr>
      <w:r w:rsidRPr="00DE774C">
        <w:rPr>
          <w:rFonts w:cstheme="minorHAnsi"/>
          <w:b/>
          <w:sz w:val="18"/>
          <w:szCs w:val="18"/>
        </w:rPr>
        <w:t>Určující dominantní parametry v pracovním bodu:</w:t>
      </w:r>
    </w:p>
    <w:p w:rsidR="008E6D72" w:rsidRPr="00DE774C" w:rsidRDefault="008E6D72" w:rsidP="008E6D72">
      <w:pPr>
        <w:spacing w:after="0" w:line="240" w:lineRule="auto"/>
        <w:rPr>
          <w:rFonts w:cstheme="minorHAnsi"/>
          <w:sz w:val="18"/>
          <w:szCs w:val="18"/>
        </w:rPr>
      </w:pPr>
    </w:p>
    <w:p w:rsidR="008E6D72" w:rsidRPr="00DE774C" w:rsidRDefault="008E6D72" w:rsidP="008E6D72">
      <w:pPr>
        <w:spacing w:after="0" w:line="240" w:lineRule="auto"/>
        <w:rPr>
          <w:rFonts w:cstheme="minorHAnsi"/>
          <w:sz w:val="18"/>
          <w:szCs w:val="18"/>
        </w:rPr>
      </w:pPr>
      <w:r w:rsidRPr="00DE774C">
        <w:rPr>
          <w:rFonts w:cstheme="minorHAnsi"/>
          <w:sz w:val="18"/>
          <w:szCs w:val="18"/>
        </w:rPr>
        <w:t xml:space="preserve">Pracovní průtok vzduchu přívod: </w:t>
      </w:r>
      <w:r>
        <w:rPr>
          <w:rFonts w:cstheme="minorHAnsi"/>
          <w:b/>
          <w:sz w:val="18"/>
          <w:szCs w:val="18"/>
        </w:rPr>
        <w:t>16</w:t>
      </w:r>
      <w:r w:rsidRPr="00DE774C">
        <w:rPr>
          <w:rFonts w:cstheme="minorHAnsi"/>
          <w:b/>
          <w:sz w:val="18"/>
          <w:szCs w:val="18"/>
        </w:rPr>
        <w:t>00 m3/h</w:t>
      </w:r>
    </w:p>
    <w:p w:rsidR="008E6D72" w:rsidRPr="00DE774C" w:rsidRDefault="008E6D72" w:rsidP="008E6D72">
      <w:pPr>
        <w:spacing w:after="0" w:line="240" w:lineRule="auto"/>
        <w:rPr>
          <w:rFonts w:cstheme="minorHAnsi"/>
          <w:sz w:val="18"/>
          <w:szCs w:val="18"/>
        </w:rPr>
      </w:pPr>
      <w:r w:rsidRPr="00DE774C">
        <w:rPr>
          <w:rFonts w:cstheme="minorHAnsi"/>
          <w:sz w:val="18"/>
          <w:szCs w:val="18"/>
        </w:rPr>
        <w:t xml:space="preserve">Externí statický tlak přívod </w:t>
      </w:r>
      <w:r w:rsidRPr="00DE774C">
        <w:rPr>
          <w:rFonts w:cstheme="minorHAnsi"/>
          <w:b/>
          <w:sz w:val="18"/>
          <w:szCs w:val="18"/>
        </w:rPr>
        <w:t>3</w:t>
      </w:r>
      <w:r>
        <w:rPr>
          <w:rFonts w:cstheme="minorHAnsi"/>
          <w:b/>
          <w:sz w:val="18"/>
          <w:szCs w:val="18"/>
        </w:rPr>
        <w:t>0</w:t>
      </w:r>
      <w:r w:rsidRPr="00DE774C">
        <w:rPr>
          <w:rFonts w:cstheme="minorHAnsi"/>
          <w:b/>
          <w:sz w:val="18"/>
          <w:szCs w:val="18"/>
        </w:rPr>
        <w:t>0 Pa</w:t>
      </w:r>
    </w:p>
    <w:p w:rsidR="008E6D72" w:rsidRPr="00DE774C" w:rsidRDefault="008E6D72" w:rsidP="008E6D72">
      <w:pPr>
        <w:spacing w:after="0" w:line="240" w:lineRule="auto"/>
        <w:rPr>
          <w:rFonts w:cstheme="minorHAnsi"/>
          <w:b/>
          <w:sz w:val="18"/>
          <w:szCs w:val="18"/>
        </w:rPr>
      </w:pPr>
      <w:r w:rsidRPr="00DE774C">
        <w:rPr>
          <w:rFonts w:cstheme="minorHAnsi"/>
          <w:sz w:val="18"/>
          <w:szCs w:val="18"/>
        </w:rPr>
        <w:t xml:space="preserve">Maximální celkový </w:t>
      </w:r>
      <w:proofErr w:type="spellStart"/>
      <w:r w:rsidRPr="00DE774C">
        <w:rPr>
          <w:rFonts w:cstheme="minorHAnsi"/>
          <w:sz w:val="18"/>
          <w:szCs w:val="18"/>
        </w:rPr>
        <w:t>SFPv</w:t>
      </w:r>
      <w:proofErr w:type="spellEnd"/>
      <w:r w:rsidRPr="00DE774C">
        <w:rPr>
          <w:rFonts w:cstheme="minorHAnsi"/>
          <w:sz w:val="18"/>
          <w:szCs w:val="18"/>
        </w:rPr>
        <w:t xml:space="preserve"> faktor jednotky (přívodní část dle EN 13779): </w:t>
      </w:r>
      <w:r w:rsidRPr="00AC5FC8">
        <w:rPr>
          <w:rFonts w:cstheme="minorHAnsi"/>
          <w:b/>
          <w:sz w:val="18"/>
          <w:szCs w:val="18"/>
        </w:rPr>
        <w:t>0,99kW</w:t>
      </w:r>
      <w:r w:rsidRPr="00DE774C">
        <w:rPr>
          <w:rFonts w:cstheme="minorHAnsi"/>
          <w:b/>
          <w:sz w:val="18"/>
          <w:szCs w:val="18"/>
        </w:rPr>
        <w:t>/m3/s</w:t>
      </w:r>
    </w:p>
    <w:p w:rsidR="008E6D72" w:rsidRPr="00DE774C" w:rsidRDefault="008E6D72" w:rsidP="008E6D72">
      <w:pPr>
        <w:spacing w:after="0" w:line="240" w:lineRule="auto"/>
        <w:rPr>
          <w:rFonts w:cstheme="minorHAnsi"/>
          <w:sz w:val="18"/>
          <w:szCs w:val="18"/>
        </w:rPr>
      </w:pPr>
      <w:r w:rsidRPr="00DE774C">
        <w:rPr>
          <w:rFonts w:cstheme="minorHAnsi"/>
          <w:sz w:val="18"/>
          <w:szCs w:val="18"/>
        </w:rPr>
        <w:t>(</w:t>
      </w:r>
      <w:proofErr w:type="spellStart"/>
      <w:r w:rsidRPr="00DE774C">
        <w:rPr>
          <w:rFonts w:cstheme="minorHAnsi"/>
          <w:sz w:val="18"/>
          <w:szCs w:val="18"/>
        </w:rPr>
        <w:t>SFPv</w:t>
      </w:r>
      <w:proofErr w:type="spellEnd"/>
      <w:r w:rsidRPr="00DE774C">
        <w:rPr>
          <w:rFonts w:cstheme="minorHAnsi"/>
          <w:sz w:val="18"/>
          <w:szCs w:val="18"/>
        </w:rPr>
        <w:t xml:space="preserve"> = čisté filtry, včetně vlivu účinnosti regulátoru výkonu ventilátorů)</w:t>
      </w:r>
    </w:p>
    <w:p w:rsidR="008E6D72" w:rsidRPr="00DE774C" w:rsidRDefault="008E6D72" w:rsidP="008E6D72">
      <w:pPr>
        <w:spacing w:after="0" w:line="240" w:lineRule="auto"/>
        <w:rPr>
          <w:rFonts w:cstheme="minorHAnsi"/>
          <w:sz w:val="18"/>
          <w:szCs w:val="18"/>
        </w:rPr>
      </w:pPr>
      <w:r w:rsidRPr="00DE774C">
        <w:rPr>
          <w:rFonts w:cstheme="minorHAnsi"/>
          <w:sz w:val="18"/>
          <w:szCs w:val="18"/>
        </w:rPr>
        <w:t xml:space="preserve">Maximální spotřebovaný příkon ventilátorů s regulátorem výkonu na přívodu: </w:t>
      </w:r>
      <w:r w:rsidRPr="00DE774C">
        <w:rPr>
          <w:rFonts w:cstheme="minorHAnsi"/>
          <w:b/>
          <w:sz w:val="18"/>
          <w:szCs w:val="18"/>
        </w:rPr>
        <w:t>0,</w:t>
      </w:r>
      <w:r>
        <w:rPr>
          <w:rFonts w:cstheme="minorHAnsi"/>
          <w:b/>
          <w:sz w:val="18"/>
          <w:szCs w:val="18"/>
        </w:rPr>
        <w:t>44</w:t>
      </w:r>
      <w:r w:rsidRPr="00DE774C">
        <w:rPr>
          <w:rFonts w:cstheme="minorHAnsi"/>
          <w:b/>
          <w:sz w:val="18"/>
          <w:szCs w:val="18"/>
        </w:rPr>
        <w:t xml:space="preserve"> kW</w:t>
      </w:r>
    </w:p>
    <w:p w:rsidR="008E6D72" w:rsidRPr="00DE774C" w:rsidRDefault="008E6D72" w:rsidP="008E6D72">
      <w:pPr>
        <w:spacing w:after="0" w:line="240" w:lineRule="auto"/>
        <w:rPr>
          <w:rFonts w:cstheme="minorHAnsi"/>
          <w:sz w:val="18"/>
          <w:szCs w:val="18"/>
        </w:rPr>
      </w:pPr>
      <w:r w:rsidRPr="00DE774C">
        <w:rPr>
          <w:rFonts w:cstheme="minorHAnsi"/>
          <w:sz w:val="18"/>
          <w:szCs w:val="18"/>
        </w:rPr>
        <w:t>Maximální celková hladina akustického výkonu</w:t>
      </w:r>
    </w:p>
    <w:p w:rsidR="008E6D72" w:rsidRPr="00DE774C" w:rsidRDefault="008E6D72" w:rsidP="008E6D72">
      <w:pPr>
        <w:pStyle w:val="Odstavecseseznamem"/>
        <w:numPr>
          <w:ilvl w:val="0"/>
          <w:numId w:val="1"/>
        </w:numPr>
        <w:spacing w:after="0" w:line="240" w:lineRule="auto"/>
        <w:rPr>
          <w:rFonts w:asciiTheme="minorHAnsi" w:hAnsiTheme="minorHAnsi" w:cstheme="minorHAnsi"/>
          <w:sz w:val="18"/>
          <w:szCs w:val="18"/>
        </w:rPr>
      </w:pPr>
      <w:r w:rsidRPr="00DE774C">
        <w:rPr>
          <w:rFonts w:asciiTheme="minorHAnsi" w:hAnsiTheme="minorHAnsi" w:cstheme="minorHAnsi"/>
          <w:sz w:val="18"/>
          <w:szCs w:val="18"/>
        </w:rPr>
        <w:t xml:space="preserve">do přívodního potrubí - výtlak: </w:t>
      </w:r>
      <w:r w:rsidRPr="00DE774C">
        <w:rPr>
          <w:rFonts w:asciiTheme="minorHAnsi" w:hAnsiTheme="minorHAnsi" w:cstheme="minorHAnsi"/>
          <w:b/>
          <w:sz w:val="18"/>
          <w:szCs w:val="18"/>
        </w:rPr>
        <w:t>5</w:t>
      </w:r>
      <w:r>
        <w:rPr>
          <w:rFonts w:asciiTheme="minorHAnsi" w:hAnsiTheme="minorHAnsi" w:cstheme="minorHAnsi"/>
          <w:b/>
          <w:sz w:val="18"/>
          <w:szCs w:val="18"/>
        </w:rPr>
        <w:t>7</w:t>
      </w:r>
      <w:r w:rsidRPr="00DE774C">
        <w:rPr>
          <w:rFonts w:asciiTheme="minorHAnsi" w:hAnsiTheme="minorHAnsi" w:cstheme="minorHAnsi"/>
          <w:b/>
          <w:sz w:val="18"/>
          <w:szCs w:val="18"/>
        </w:rPr>
        <w:t xml:space="preserve"> </w:t>
      </w:r>
      <w:proofErr w:type="gramStart"/>
      <w:r w:rsidRPr="00DE774C">
        <w:rPr>
          <w:rFonts w:asciiTheme="minorHAnsi" w:hAnsiTheme="minorHAnsi" w:cstheme="minorHAnsi"/>
          <w:b/>
          <w:sz w:val="18"/>
          <w:szCs w:val="18"/>
        </w:rPr>
        <w:t>dB(A)</w:t>
      </w:r>
      <w:proofErr w:type="gramEnd"/>
    </w:p>
    <w:p w:rsidR="008E6D72" w:rsidRPr="00DE774C" w:rsidRDefault="008E6D72" w:rsidP="008E6D72">
      <w:pPr>
        <w:pStyle w:val="Odstavecseseznamem"/>
        <w:numPr>
          <w:ilvl w:val="0"/>
          <w:numId w:val="1"/>
        </w:numPr>
        <w:spacing w:after="0" w:line="240" w:lineRule="auto"/>
        <w:rPr>
          <w:rFonts w:asciiTheme="minorHAnsi" w:hAnsiTheme="minorHAnsi" w:cstheme="minorHAnsi"/>
          <w:sz w:val="18"/>
          <w:szCs w:val="18"/>
        </w:rPr>
      </w:pPr>
      <w:r w:rsidRPr="00DE774C">
        <w:rPr>
          <w:rFonts w:asciiTheme="minorHAnsi" w:hAnsiTheme="minorHAnsi" w:cstheme="minorHAnsi"/>
          <w:sz w:val="18"/>
          <w:szCs w:val="18"/>
        </w:rPr>
        <w:t xml:space="preserve">do přívodního potrubí - sání: </w:t>
      </w:r>
      <w:r w:rsidRPr="00DE774C">
        <w:rPr>
          <w:rFonts w:asciiTheme="minorHAnsi" w:hAnsiTheme="minorHAnsi" w:cstheme="minorHAnsi"/>
          <w:b/>
          <w:sz w:val="18"/>
          <w:szCs w:val="18"/>
        </w:rPr>
        <w:t>6</w:t>
      </w:r>
      <w:r>
        <w:rPr>
          <w:rFonts w:asciiTheme="minorHAnsi" w:hAnsiTheme="minorHAnsi" w:cstheme="minorHAnsi"/>
          <w:b/>
          <w:sz w:val="18"/>
          <w:szCs w:val="18"/>
        </w:rPr>
        <w:t>4</w:t>
      </w:r>
      <w:r w:rsidRPr="00DE774C">
        <w:rPr>
          <w:rFonts w:asciiTheme="minorHAnsi" w:hAnsiTheme="minorHAnsi" w:cstheme="minorHAnsi"/>
          <w:b/>
          <w:sz w:val="18"/>
          <w:szCs w:val="18"/>
        </w:rPr>
        <w:t xml:space="preserve"> </w:t>
      </w:r>
      <w:proofErr w:type="gramStart"/>
      <w:r w:rsidRPr="00DE774C">
        <w:rPr>
          <w:rFonts w:asciiTheme="minorHAnsi" w:hAnsiTheme="minorHAnsi" w:cstheme="minorHAnsi"/>
          <w:b/>
          <w:sz w:val="18"/>
          <w:szCs w:val="18"/>
        </w:rPr>
        <w:t>dB(A)</w:t>
      </w:r>
      <w:proofErr w:type="gramEnd"/>
    </w:p>
    <w:p w:rsidR="008E6D72" w:rsidRPr="00DE774C" w:rsidRDefault="008E6D72" w:rsidP="008E6D72">
      <w:pPr>
        <w:pStyle w:val="Odstavecseseznamem"/>
        <w:numPr>
          <w:ilvl w:val="0"/>
          <w:numId w:val="1"/>
        </w:numPr>
        <w:spacing w:after="0" w:line="240" w:lineRule="auto"/>
        <w:rPr>
          <w:rFonts w:asciiTheme="minorHAnsi" w:hAnsiTheme="minorHAnsi" w:cstheme="minorHAnsi"/>
          <w:sz w:val="18"/>
          <w:szCs w:val="18"/>
        </w:rPr>
      </w:pPr>
      <w:r w:rsidRPr="00DE774C">
        <w:rPr>
          <w:rFonts w:asciiTheme="minorHAnsi" w:hAnsiTheme="minorHAnsi" w:cstheme="minorHAnsi"/>
          <w:sz w:val="18"/>
          <w:szCs w:val="18"/>
        </w:rPr>
        <w:t xml:space="preserve">do okolí: </w:t>
      </w:r>
      <w:r w:rsidRPr="00DE774C">
        <w:rPr>
          <w:rFonts w:asciiTheme="minorHAnsi" w:hAnsiTheme="minorHAnsi" w:cstheme="minorHAnsi"/>
          <w:b/>
          <w:sz w:val="18"/>
          <w:szCs w:val="18"/>
        </w:rPr>
        <w:t>6</w:t>
      </w:r>
      <w:r>
        <w:rPr>
          <w:rFonts w:asciiTheme="minorHAnsi" w:hAnsiTheme="minorHAnsi" w:cstheme="minorHAnsi"/>
          <w:b/>
          <w:sz w:val="18"/>
          <w:szCs w:val="18"/>
        </w:rPr>
        <w:t>0</w:t>
      </w:r>
      <w:r w:rsidRPr="00DE774C">
        <w:rPr>
          <w:rFonts w:asciiTheme="minorHAnsi" w:hAnsiTheme="minorHAnsi" w:cstheme="minorHAnsi"/>
          <w:b/>
          <w:sz w:val="18"/>
          <w:szCs w:val="18"/>
        </w:rPr>
        <w:t xml:space="preserve"> </w:t>
      </w:r>
      <w:proofErr w:type="gramStart"/>
      <w:r w:rsidRPr="00DE774C">
        <w:rPr>
          <w:rFonts w:asciiTheme="minorHAnsi" w:hAnsiTheme="minorHAnsi" w:cstheme="minorHAnsi"/>
          <w:b/>
          <w:sz w:val="18"/>
          <w:szCs w:val="18"/>
        </w:rPr>
        <w:t>dB(A)</w:t>
      </w:r>
      <w:proofErr w:type="gramEnd"/>
    </w:p>
    <w:p w:rsidR="008E6D72" w:rsidRPr="00DE774C" w:rsidRDefault="008E6D72" w:rsidP="008E6D72">
      <w:pPr>
        <w:spacing w:after="0" w:line="240" w:lineRule="auto"/>
        <w:rPr>
          <w:rFonts w:cstheme="minorHAnsi"/>
          <w:sz w:val="18"/>
          <w:szCs w:val="18"/>
        </w:rPr>
      </w:pPr>
      <w:r>
        <w:rPr>
          <w:rFonts w:cstheme="minorHAnsi"/>
          <w:sz w:val="18"/>
          <w:szCs w:val="18"/>
        </w:rPr>
        <w:t xml:space="preserve">Výměník tepla - vodní ohřívač: </w:t>
      </w:r>
      <w:r>
        <w:rPr>
          <w:rFonts w:cstheme="minorHAnsi"/>
          <w:sz w:val="18"/>
          <w:szCs w:val="18"/>
        </w:rPr>
        <w:tab/>
      </w:r>
      <w:r w:rsidRPr="00DE774C">
        <w:rPr>
          <w:rFonts w:cstheme="minorHAnsi"/>
          <w:sz w:val="18"/>
          <w:szCs w:val="18"/>
        </w:rPr>
        <w:t xml:space="preserve">Minimální výkon, Zima: </w:t>
      </w:r>
      <w:r>
        <w:rPr>
          <w:rFonts w:cstheme="minorHAnsi"/>
          <w:b/>
          <w:sz w:val="18"/>
          <w:szCs w:val="18"/>
        </w:rPr>
        <w:t>2</w:t>
      </w:r>
      <w:r w:rsidRPr="00DE774C">
        <w:rPr>
          <w:rFonts w:cstheme="minorHAnsi"/>
          <w:b/>
          <w:sz w:val="18"/>
          <w:szCs w:val="18"/>
        </w:rPr>
        <w:t>,</w:t>
      </w:r>
      <w:r>
        <w:rPr>
          <w:rFonts w:cstheme="minorHAnsi"/>
          <w:b/>
          <w:sz w:val="18"/>
          <w:szCs w:val="18"/>
        </w:rPr>
        <w:t>15</w:t>
      </w:r>
      <w:r w:rsidRPr="00DE774C">
        <w:rPr>
          <w:rFonts w:cstheme="minorHAnsi"/>
          <w:b/>
          <w:sz w:val="18"/>
          <w:szCs w:val="18"/>
        </w:rPr>
        <w:t xml:space="preserve"> kW</w:t>
      </w:r>
      <w:r>
        <w:rPr>
          <w:rFonts w:cstheme="minorHAnsi"/>
          <w:b/>
          <w:sz w:val="18"/>
          <w:szCs w:val="18"/>
        </w:rPr>
        <w:t>, 70/50°C</w:t>
      </w:r>
    </w:p>
    <w:p w:rsidR="008E6D72" w:rsidRPr="00DE774C" w:rsidRDefault="008E6D72" w:rsidP="008E6D72">
      <w:pPr>
        <w:spacing w:after="0" w:line="240" w:lineRule="auto"/>
        <w:rPr>
          <w:rFonts w:cstheme="minorHAnsi"/>
          <w:sz w:val="18"/>
          <w:szCs w:val="18"/>
        </w:rPr>
      </w:pPr>
      <w:r w:rsidRPr="00DE774C">
        <w:rPr>
          <w:rFonts w:cstheme="minorHAnsi"/>
          <w:sz w:val="18"/>
          <w:szCs w:val="18"/>
        </w:rPr>
        <w:t xml:space="preserve">Výměník tepla </w:t>
      </w:r>
      <w:r>
        <w:rPr>
          <w:rFonts w:cstheme="minorHAnsi"/>
          <w:sz w:val="18"/>
          <w:szCs w:val="18"/>
        </w:rPr>
        <w:t>-</w:t>
      </w:r>
      <w:r w:rsidRPr="00DE774C">
        <w:rPr>
          <w:rFonts w:cstheme="minorHAnsi"/>
          <w:sz w:val="18"/>
          <w:szCs w:val="18"/>
        </w:rPr>
        <w:t xml:space="preserve"> přímý výparník</w:t>
      </w:r>
      <w:r>
        <w:rPr>
          <w:rFonts w:cstheme="minorHAnsi"/>
          <w:sz w:val="18"/>
          <w:szCs w:val="18"/>
        </w:rPr>
        <w:t>:</w:t>
      </w:r>
      <w:r>
        <w:rPr>
          <w:rFonts w:cstheme="minorHAnsi"/>
          <w:sz w:val="18"/>
          <w:szCs w:val="18"/>
        </w:rPr>
        <w:tab/>
      </w:r>
      <w:r w:rsidRPr="00DE774C">
        <w:rPr>
          <w:rFonts w:cstheme="minorHAnsi"/>
          <w:sz w:val="18"/>
          <w:szCs w:val="18"/>
        </w:rPr>
        <w:t xml:space="preserve">Minimální výkon, Léto: </w:t>
      </w:r>
      <w:r>
        <w:rPr>
          <w:rFonts w:cstheme="minorHAnsi"/>
          <w:b/>
          <w:sz w:val="18"/>
          <w:szCs w:val="18"/>
        </w:rPr>
        <w:t>5</w:t>
      </w:r>
      <w:r w:rsidRPr="00DE774C">
        <w:rPr>
          <w:rFonts w:cstheme="minorHAnsi"/>
          <w:b/>
          <w:sz w:val="18"/>
          <w:szCs w:val="18"/>
        </w:rPr>
        <w:t>,4 kW</w:t>
      </w:r>
      <w:r>
        <w:rPr>
          <w:rFonts w:cstheme="minorHAnsi"/>
          <w:b/>
          <w:sz w:val="18"/>
          <w:szCs w:val="18"/>
        </w:rPr>
        <w:t>, R410A 8°C</w:t>
      </w:r>
    </w:p>
    <w:p w:rsidR="008E6D72" w:rsidRPr="00DE774C" w:rsidRDefault="008E6D72" w:rsidP="008E6D72">
      <w:pPr>
        <w:spacing w:after="0" w:line="240" w:lineRule="auto"/>
        <w:rPr>
          <w:rFonts w:cstheme="minorHAnsi"/>
          <w:b/>
          <w:sz w:val="18"/>
          <w:szCs w:val="18"/>
        </w:rPr>
      </w:pPr>
      <w:r w:rsidRPr="00DE774C">
        <w:rPr>
          <w:rFonts w:cstheme="minorHAnsi"/>
          <w:sz w:val="18"/>
          <w:szCs w:val="18"/>
        </w:rPr>
        <w:t xml:space="preserve">Maximální hmotnost: </w:t>
      </w:r>
      <w:r w:rsidRPr="00AC5FC8">
        <w:rPr>
          <w:rFonts w:cstheme="minorHAnsi"/>
          <w:b/>
          <w:sz w:val="18"/>
          <w:szCs w:val="18"/>
        </w:rPr>
        <w:t>450</w:t>
      </w:r>
      <w:r w:rsidRPr="00DE774C">
        <w:rPr>
          <w:rFonts w:cstheme="minorHAnsi"/>
          <w:b/>
          <w:sz w:val="18"/>
          <w:szCs w:val="18"/>
        </w:rPr>
        <w:t xml:space="preserve"> kg</w:t>
      </w:r>
    </w:p>
    <w:p w:rsidR="008E6D72" w:rsidRDefault="008E6D72" w:rsidP="008E6D72">
      <w:pPr>
        <w:rPr>
          <w:b/>
          <w:sz w:val="24"/>
          <w:szCs w:val="24"/>
        </w:rPr>
      </w:pPr>
    </w:p>
    <w:p w:rsidR="008E6D72" w:rsidRDefault="008E6D72" w:rsidP="008E6D72">
      <w:pPr>
        <w:rPr>
          <w:b/>
          <w:sz w:val="24"/>
          <w:szCs w:val="24"/>
        </w:rPr>
      </w:pPr>
      <w:r>
        <w:rPr>
          <w:b/>
          <w:sz w:val="24"/>
          <w:szCs w:val="24"/>
        </w:rPr>
        <w:t>STANDAR</w:t>
      </w:r>
      <w:r w:rsidRPr="00DF6FF6">
        <w:rPr>
          <w:b/>
          <w:sz w:val="24"/>
          <w:szCs w:val="24"/>
        </w:rPr>
        <w:t xml:space="preserve">D </w:t>
      </w:r>
      <w:r>
        <w:rPr>
          <w:b/>
          <w:sz w:val="24"/>
          <w:szCs w:val="24"/>
        </w:rPr>
        <w:t>– VZT3 – AHU S4</w:t>
      </w:r>
    </w:p>
    <w:p w:rsidR="008E6D72" w:rsidRPr="00DE774C" w:rsidRDefault="008E6D72" w:rsidP="008E6D72">
      <w:pPr>
        <w:widowControl w:val="0"/>
        <w:autoSpaceDE w:val="0"/>
        <w:autoSpaceDN w:val="0"/>
        <w:adjustRightInd w:val="0"/>
        <w:spacing w:after="0" w:line="240" w:lineRule="auto"/>
        <w:rPr>
          <w:rFonts w:cstheme="minorHAnsi"/>
          <w:color w:val="000000"/>
          <w:sz w:val="18"/>
          <w:szCs w:val="18"/>
        </w:rPr>
      </w:pPr>
      <w:r w:rsidRPr="00DE774C">
        <w:rPr>
          <w:rFonts w:cstheme="minorHAnsi"/>
          <w:sz w:val="18"/>
          <w:szCs w:val="18"/>
        </w:rPr>
        <w:t>Sestavná klimatizační jednotka v </w:t>
      </w:r>
      <w:r w:rsidRPr="00DE774C">
        <w:rPr>
          <w:rFonts w:cstheme="minorHAnsi"/>
          <w:b/>
          <w:sz w:val="18"/>
          <w:szCs w:val="18"/>
        </w:rPr>
        <w:t>0,8mm</w:t>
      </w:r>
      <w:r w:rsidRPr="00DE774C">
        <w:rPr>
          <w:rFonts w:cstheme="minorHAnsi"/>
          <w:sz w:val="18"/>
          <w:szCs w:val="18"/>
        </w:rPr>
        <w:t xml:space="preserve"> silném dvouplášťovém provedení z materiálu </w:t>
      </w:r>
      <w:proofErr w:type="spellStart"/>
      <w:r w:rsidRPr="00DE774C">
        <w:rPr>
          <w:rFonts w:cstheme="minorHAnsi"/>
          <w:b/>
          <w:sz w:val="18"/>
          <w:szCs w:val="18"/>
        </w:rPr>
        <w:t>Magnelis</w:t>
      </w:r>
      <w:proofErr w:type="spellEnd"/>
      <w:r w:rsidRPr="00DE774C">
        <w:rPr>
          <w:rFonts w:cstheme="minorHAnsi"/>
          <w:b/>
          <w:sz w:val="18"/>
          <w:szCs w:val="18"/>
        </w:rPr>
        <w:t xml:space="preserve"> s odolností třídy C4</w:t>
      </w:r>
      <w:r w:rsidRPr="00DE774C">
        <w:rPr>
          <w:rFonts w:cstheme="minorHAnsi"/>
          <w:sz w:val="18"/>
          <w:szCs w:val="18"/>
        </w:rPr>
        <w:t xml:space="preserve"> proti korozi dle EN ISO 12944-2. </w:t>
      </w:r>
      <w:r w:rsidRPr="00DE774C">
        <w:rPr>
          <w:rFonts w:cstheme="minorHAnsi"/>
          <w:color w:val="000000"/>
          <w:sz w:val="18"/>
          <w:szCs w:val="18"/>
        </w:rPr>
        <w:t>Panely zvlhčovací komory jsou vyrobeny z </w:t>
      </w:r>
      <w:r w:rsidRPr="00DE774C">
        <w:rPr>
          <w:rFonts w:cstheme="minorHAnsi"/>
          <w:b/>
          <w:color w:val="000000"/>
          <w:sz w:val="18"/>
          <w:szCs w:val="18"/>
        </w:rPr>
        <w:t>nerez oceli A304</w:t>
      </w:r>
      <w:r w:rsidRPr="00DE774C">
        <w:rPr>
          <w:rFonts w:cstheme="minorHAnsi"/>
          <w:color w:val="000000"/>
          <w:sz w:val="18"/>
          <w:szCs w:val="18"/>
        </w:rPr>
        <w:t xml:space="preserve">. </w:t>
      </w:r>
      <w:r w:rsidRPr="00DE774C">
        <w:rPr>
          <w:rFonts w:cstheme="minorHAnsi"/>
          <w:sz w:val="18"/>
          <w:szCs w:val="18"/>
        </w:rPr>
        <w:t xml:space="preserve">Tloušťka izolace z nehořlavé minerální vlny </w:t>
      </w:r>
      <w:r w:rsidRPr="00DE774C">
        <w:rPr>
          <w:rFonts w:cstheme="minorHAnsi"/>
          <w:b/>
          <w:sz w:val="18"/>
          <w:szCs w:val="18"/>
        </w:rPr>
        <w:t>50mm (100kg/m3</w:t>
      </w:r>
      <w:r w:rsidRPr="00DE774C">
        <w:rPr>
          <w:rFonts w:cstheme="minorHAnsi"/>
          <w:sz w:val="18"/>
          <w:szCs w:val="18"/>
        </w:rPr>
        <w:t xml:space="preserve"> - odolnost proti ohni třídy A1 dle DIN 4102). Akustická izolace pláště: Pásmo/útlum </w:t>
      </w:r>
      <w:r w:rsidRPr="00DE774C">
        <w:rPr>
          <w:rFonts w:cstheme="minorHAnsi"/>
          <w:b/>
          <w:sz w:val="18"/>
          <w:szCs w:val="18"/>
        </w:rPr>
        <w:t>125Hz/10dB 250Hz/13dB 500Hz/13dB 1000Hz/16dB 2000Hz/21dB 4000Hz/25dB 8000Hz/35dB</w:t>
      </w:r>
      <w:r w:rsidRPr="00DE774C">
        <w:rPr>
          <w:rFonts w:cstheme="minorHAnsi"/>
          <w:sz w:val="18"/>
          <w:szCs w:val="18"/>
        </w:rPr>
        <w:t>. Mechanické vlastnosti dle EN 1886: Pevnost skříně –</w:t>
      </w:r>
      <w:r w:rsidRPr="00DE774C">
        <w:rPr>
          <w:rFonts w:cstheme="minorHAnsi"/>
          <w:b/>
          <w:sz w:val="18"/>
          <w:szCs w:val="18"/>
        </w:rPr>
        <w:t xml:space="preserve"> D1,</w:t>
      </w:r>
      <w:r w:rsidRPr="00DE774C">
        <w:rPr>
          <w:rFonts w:cstheme="minorHAnsi"/>
          <w:sz w:val="18"/>
          <w:szCs w:val="18"/>
        </w:rPr>
        <w:t xml:space="preserve"> Netěsnost skříně při tlaku -400Pa </w:t>
      </w:r>
      <w:r w:rsidRPr="00DE774C">
        <w:rPr>
          <w:rFonts w:cstheme="minorHAnsi"/>
          <w:b/>
          <w:sz w:val="18"/>
          <w:szCs w:val="18"/>
        </w:rPr>
        <w:t>– L2,</w:t>
      </w:r>
      <w:r w:rsidRPr="00DE774C">
        <w:rPr>
          <w:rFonts w:cstheme="minorHAnsi"/>
          <w:sz w:val="18"/>
          <w:szCs w:val="18"/>
        </w:rPr>
        <w:t xml:space="preserve"> Netěsnost skříně při tlaku +700Pa – </w:t>
      </w:r>
      <w:r w:rsidRPr="00DE774C">
        <w:rPr>
          <w:rFonts w:cstheme="minorHAnsi"/>
          <w:b/>
          <w:sz w:val="18"/>
          <w:szCs w:val="18"/>
        </w:rPr>
        <w:t>L2,</w:t>
      </w:r>
      <w:r w:rsidRPr="00DE774C">
        <w:rPr>
          <w:rFonts w:cstheme="minorHAnsi"/>
          <w:sz w:val="18"/>
          <w:szCs w:val="18"/>
        </w:rPr>
        <w:t xml:space="preserve"> Netěsnost filtru - </w:t>
      </w:r>
      <w:r w:rsidRPr="00DE774C">
        <w:rPr>
          <w:rFonts w:cstheme="minorHAnsi"/>
          <w:b/>
          <w:sz w:val="18"/>
          <w:szCs w:val="18"/>
        </w:rPr>
        <w:t>F9,</w:t>
      </w:r>
      <w:r w:rsidRPr="00DE774C">
        <w:rPr>
          <w:rFonts w:cstheme="minorHAnsi"/>
          <w:sz w:val="18"/>
          <w:szCs w:val="18"/>
        </w:rPr>
        <w:t xml:space="preserve"> Součinitel prostupu tepla přes plášť - </w:t>
      </w:r>
      <w:r w:rsidRPr="00DE774C">
        <w:rPr>
          <w:rFonts w:cstheme="minorHAnsi"/>
          <w:b/>
          <w:sz w:val="18"/>
          <w:szCs w:val="18"/>
        </w:rPr>
        <w:t>T2,</w:t>
      </w:r>
      <w:r w:rsidRPr="00DE774C">
        <w:rPr>
          <w:rFonts w:cstheme="minorHAnsi"/>
          <w:sz w:val="18"/>
          <w:szCs w:val="18"/>
        </w:rPr>
        <w:t xml:space="preserve"> Faktor tepelných mostů  - </w:t>
      </w:r>
      <w:r w:rsidRPr="00DE774C">
        <w:rPr>
          <w:rFonts w:cstheme="minorHAnsi"/>
          <w:b/>
          <w:sz w:val="18"/>
          <w:szCs w:val="18"/>
        </w:rPr>
        <w:t>TB3</w:t>
      </w:r>
      <w:r w:rsidRPr="00DE774C">
        <w:rPr>
          <w:rFonts w:cstheme="minorHAnsi"/>
          <w:sz w:val="18"/>
          <w:szCs w:val="18"/>
        </w:rPr>
        <w:t xml:space="preserve">. Radiální ventilátory s volným oběžnými koly poháněnými </w:t>
      </w:r>
      <w:r w:rsidRPr="00DE774C">
        <w:rPr>
          <w:rFonts w:cstheme="minorHAnsi"/>
          <w:b/>
          <w:sz w:val="18"/>
          <w:szCs w:val="18"/>
        </w:rPr>
        <w:t>EC motory (splňující IE4)</w:t>
      </w:r>
      <w:r w:rsidRPr="00DE774C">
        <w:rPr>
          <w:rFonts w:cstheme="minorHAnsi"/>
          <w:sz w:val="18"/>
          <w:szCs w:val="18"/>
        </w:rPr>
        <w:t xml:space="preserve">. Zařízení je opatřeno základovým rámem a manžetami s přírubou 20mm. </w:t>
      </w:r>
      <w:r w:rsidRPr="00DE774C">
        <w:rPr>
          <w:rFonts w:cstheme="minorHAnsi"/>
          <w:color w:val="000000"/>
          <w:sz w:val="18"/>
          <w:szCs w:val="18"/>
        </w:rPr>
        <w:t xml:space="preserve">Kapsové filtry </w:t>
      </w:r>
      <w:r w:rsidRPr="00DE774C">
        <w:rPr>
          <w:rFonts w:cstheme="minorHAnsi"/>
          <w:b/>
          <w:color w:val="000000"/>
          <w:sz w:val="18"/>
          <w:szCs w:val="18"/>
        </w:rPr>
        <w:t>M5-ePM10 50%/F7-ePM2,5 70%</w:t>
      </w:r>
      <w:r w:rsidRPr="00DE774C">
        <w:rPr>
          <w:rFonts w:cstheme="minorHAnsi"/>
          <w:color w:val="000000"/>
          <w:sz w:val="18"/>
          <w:szCs w:val="18"/>
        </w:rPr>
        <w:t xml:space="preserve"> na přívodu v souladu s ISO16890. Uzavírací klapky s </w:t>
      </w:r>
      <w:r w:rsidRPr="00DE774C">
        <w:rPr>
          <w:rFonts w:cstheme="minorHAnsi"/>
          <w:b/>
          <w:color w:val="000000"/>
          <w:sz w:val="18"/>
          <w:szCs w:val="18"/>
        </w:rPr>
        <w:t>těsností 2 dle EN 1751</w:t>
      </w:r>
      <w:r w:rsidRPr="00DE774C">
        <w:rPr>
          <w:rFonts w:cstheme="minorHAnsi"/>
          <w:color w:val="000000"/>
          <w:sz w:val="18"/>
          <w:szCs w:val="18"/>
        </w:rPr>
        <w:t>. Zařízení je vybaveno vodní ohřívačem a přímých chladičem. Výměníky jsou vyrobeny z </w:t>
      </w:r>
      <w:r w:rsidRPr="00DE774C">
        <w:rPr>
          <w:rFonts w:cstheme="minorHAnsi"/>
          <w:b/>
          <w:color w:val="000000"/>
          <w:sz w:val="18"/>
          <w:szCs w:val="18"/>
        </w:rPr>
        <w:t>hliníkových lamel a měděných trubek.</w:t>
      </w:r>
      <w:r w:rsidRPr="00DE774C">
        <w:rPr>
          <w:rFonts w:cstheme="minorHAnsi"/>
          <w:color w:val="000000"/>
          <w:sz w:val="18"/>
          <w:szCs w:val="18"/>
        </w:rPr>
        <w:t xml:space="preserve"> Kondenzátní vana je z </w:t>
      </w:r>
      <w:r w:rsidRPr="00DE774C">
        <w:rPr>
          <w:rFonts w:cstheme="minorHAnsi"/>
          <w:b/>
          <w:color w:val="000000"/>
          <w:sz w:val="18"/>
          <w:szCs w:val="18"/>
        </w:rPr>
        <w:t>nerez oceli.</w:t>
      </w:r>
      <w:r w:rsidRPr="00DE774C">
        <w:rPr>
          <w:rFonts w:cstheme="minorHAnsi"/>
          <w:color w:val="000000"/>
          <w:sz w:val="18"/>
          <w:szCs w:val="18"/>
        </w:rPr>
        <w:t xml:space="preserve"> Sifony jsou součástí. Splňuje </w:t>
      </w:r>
      <w:r w:rsidRPr="00DE774C">
        <w:rPr>
          <w:rFonts w:cstheme="minorHAnsi"/>
          <w:b/>
          <w:color w:val="000000"/>
          <w:sz w:val="18"/>
          <w:szCs w:val="18"/>
        </w:rPr>
        <w:t>Erp2018</w:t>
      </w:r>
    </w:p>
    <w:p w:rsidR="008E6D72" w:rsidRDefault="008E6D72" w:rsidP="008E6D72">
      <w:pPr>
        <w:spacing w:after="0" w:line="240" w:lineRule="auto"/>
        <w:rPr>
          <w:rFonts w:cstheme="minorHAnsi"/>
          <w:sz w:val="18"/>
          <w:szCs w:val="18"/>
        </w:rPr>
      </w:pPr>
    </w:p>
    <w:p w:rsidR="008E6D72" w:rsidRPr="00DE774C" w:rsidRDefault="008E6D72" w:rsidP="008E6D72">
      <w:pPr>
        <w:spacing w:after="0" w:line="240" w:lineRule="auto"/>
        <w:rPr>
          <w:rFonts w:cstheme="minorHAnsi"/>
          <w:sz w:val="18"/>
          <w:szCs w:val="18"/>
        </w:rPr>
      </w:pPr>
      <w:r w:rsidRPr="00DE774C">
        <w:rPr>
          <w:rFonts w:cstheme="minorHAnsi"/>
          <w:sz w:val="18"/>
          <w:szCs w:val="18"/>
        </w:rPr>
        <w:t xml:space="preserve">Rozměry: délka </w:t>
      </w:r>
      <w:proofErr w:type="spellStart"/>
      <w:r w:rsidRPr="00DE774C">
        <w:rPr>
          <w:rFonts w:cstheme="minorHAnsi"/>
          <w:b/>
          <w:sz w:val="18"/>
          <w:szCs w:val="18"/>
        </w:rPr>
        <w:t>xxx</w:t>
      </w:r>
      <w:proofErr w:type="spellEnd"/>
      <w:r w:rsidRPr="00DE774C">
        <w:rPr>
          <w:rFonts w:cstheme="minorHAnsi"/>
          <w:sz w:val="18"/>
          <w:szCs w:val="18"/>
        </w:rPr>
        <w:t xml:space="preserve"> mm; výška </w:t>
      </w:r>
      <w:proofErr w:type="spellStart"/>
      <w:r w:rsidRPr="00DE774C">
        <w:rPr>
          <w:rFonts w:cstheme="minorHAnsi"/>
          <w:b/>
          <w:sz w:val="18"/>
          <w:szCs w:val="18"/>
        </w:rPr>
        <w:t>xxx</w:t>
      </w:r>
      <w:proofErr w:type="spellEnd"/>
      <w:r w:rsidRPr="00DE774C">
        <w:rPr>
          <w:rFonts w:cstheme="minorHAnsi"/>
          <w:sz w:val="18"/>
          <w:szCs w:val="18"/>
        </w:rPr>
        <w:t xml:space="preserve"> mm; šířka </w:t>
      </w:r>
      <w:proofErr w:type="spellStart"/>
      <w:r w:rsidRPr="00DE774C">
        <w:rPr>
          <w:rFonts w:cstheme="minorHAnsi"/>
          <w:b/>
          <w:sz w:val="18"/>
          <w:szCs w:val="18"/>
        </w:rPr>
        <w:t>xxx</w:t>
      </w:r>
      <w:proofErr w:type="spellEnd"/>
      <w:r w:rsidRPr="00DE774C">
        <w:rPr>
          <w:rFonts w:cstheme="minorHAnsi"/>
          <w:sz w:val="18"/>
          <w:szCs w:val="18"/>
        </w:rPr>
        <w:t xml:space="preserve"> mm</w:t>
      </w:r>
    </w:p>
    <w:p w:rsidR="008E6D72" w:rsidRPr="00DE774C" w:rsidRDefault="008E6D72" w:rsidP="008E6D72">
      <w:pPr>
        <w:spacing w:after="0" w:line="240" w:lineRule="auto"/>
        <w:rPr>
          <w:rFonts w:cstheme="minorHAnsi"/>
          <w:sz w:val="18"/>
          <w:szCs w:val="18"/>
        </w:rPr>
      </w:pPr>
    </w:p>
    <w:p w:rsidR="008E6D72" w:rsidRDefault="008E6D72" w:rsidP="008E6D72">
      <w:pPr>
        <w:spacing w:after="0" w:line="240" w:lineRule="auto"/>
        <w:rPr>
          <w:rFonts w:cstheme="minorHAnsi"/>
          <w:b/>
          <w:sz w:val="18"/>
          <w:szCs w:val="18"/>
        </w:rPr>
      </w:pPr>
      <w:r>
        <w:rPr>
          <w:noProof/>
          <w:lang w:eastAsia="cs-CZ"/>
        </w:rPr>
        <w:lastRenderedPageBreak/>
        <w:drawing>
          <wp:inline distT="0" distB="0" distL="0" distR="0" wp14:anchorId="30C0DB8C" wp14:editId="71B3510A">
            <wp:extent cx="5193792" cy="2812159"/>
            <wp:effectExtent l="0" t="0" r="6985" b="762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13412" cy="28227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6D72" w:rsidRDefault="008E6D72" w:rsidP="008E6D72">
      <w:pPr>
        <w:spacing w:after="0" w:line="240" w:lineRule="auto"/>
        <w:rPr>
          <w:rFonts w:cstheme="minorHAnsi"/>
          <w:b/>
          <w:sz w:val="18"/>
          <w:szCs w:val="18"/>
        </w:rPr>
      </w:pPr>
    </w:p>
    <w:p w:rsidR="008E6D72" w:rsidRPr="00DE774C" w:rsidRDefault="008E6D72" w:rsidP="008E6D72">
      <w:pPr>
        <w:spacing w:after="0" w:line="240" w:lineRule="auto"/>
        <w:rPr>
          <w:rFonts w:cstheme="minorHAnsi"/>
          <w:b/>
          <w:sz w:val="18"/>
          <w:szCs w:val="18"/>
        </w:rPr>
      </w:pPr>
      <w:r w:rsidRPr="00DE774C">
        <w:rPr>
          <w:rFonts w:cstheme="minorHAnsi"/>
          <w:b/>
          <w:sz w:val="18"/>
          <w:szCs w:val="18"/>
        </w:rPr>
        <w:t>Určující dominantní parametry v pracovním bodu:</w:t>
      </w:r>
    </w:p>
    <w:p w:rsidR="008E6D72" w:rsidRPr="00DE774C" w:rsidRDefault="008E6D72" w:rsidP="008E6D72">
      <w:pPr>
        <w:spacing w:after="0" w:line="240" w:lineRule="auto"/>
        <w:rPr>
          <w:rFonts w:cstheme="minorHAnsi"/>
          <w:sz w:val="18"/>
          <w:szCs w:val="18"/>
        </w:rPr>
      </w:pPr>
    </w:p>
    <w:p w:rsidR="008E6D72" w:rsidRPr="00DE774C" w:rsidRDefault="008E6D72" w:rsidP="008E6D72">
      <w:pPr>
        <w:spacing w:after="0" w:line="240" w:lineRule="auto"/>
        <w:rPr>
          <w:rFonts w:cstheme="minorHAnsi"/>
          <w:sz w:val="18"/>
          <w:szCs w:val="18"/>
        </w:rPr>
      </w:pPr>
      <w:r w:rsidRPr="00DE774C">
        <w:rPr>
          <w:rFonts w:cstheme="minorHAnsi"/>
          <w:sz w:val="18"/>
          <w:szCs w:val="18"/>
        </w:rPr>
        <w:t xml:space="preserve">Pracovní průtok vzduchu přívod: </w:t>
      </w:r>
      <w:r w:rsidRPr="00DE774C">
        <w:rPr>
          <w:rFonts w:cstheme="minorHAnsi"/>
          <w:b/>
          <w:sz w:val="18"/>
          <w:szCs w:val="18"/>
        </w:rPr>
        <w:t>700 m3/h</w:t>
      </w:r>
    </w:p>
    <w:p w:rsidR="008E6D72" w:rsidRPr="00DE774C" w:rsidRDefault="008E6D72" w:rsidP="008E6D72">
      <w:pPr>
        <w:spacing w:after="0" w:line="240" w:lineRule="auto"/>
        <w:rPr>
          <w:rFonts w:cstheme="minorHAnsi"/>
          <w:sz w:val="18"/>
          <w:szCs w:val="18"/>
        </w:rPr>
      </w:pPr>
      <w:r w:rsidRPr="00DE774C">
        <w:rPr>
          <w:rFonts w:cstheme="minorHAnsi"/>
          <w:sz w:val="18"/>
          <w:szCs w:val="18"/>
        </w:rPr>
        <w:t xml:space="preserve">Externí statický tlak přívod </w:t>
      </w:r>
      <w:r w:rsidRPr="00DE774C">
        <w:rPr>
          <w:rFonts w:cstheme="minorHAnsi"/>
          <w:b/>
          <w:sz w:val="18"/>
          <w:szCs w:val="18"/>
        </w:rPr>
        <w:t>350 Pa</w:t>
      </w:r>
    </w:p>
    <w:p w:rsidR="008E6D72" w:rsidRPr="00DE774C" w:rsidRDefault="008E6D72" w:rsidP="008E6D72">
      <w:pPr>
        <w:spacing w:after="0" w:line="240" w:lineRule="auto"/>
        <w:rPr>
          <w:rFonts w:cstheme="minorHAnsi"/>
          <w:b/>
          <w:sz w:val="18"/>
          <w:szCs w:val="18"/>
        </w:rPr>
      </w:pPr>
      <w:r w:rsidRPr="00DE774C">
        <w:rPr>
          <w:rFonts w:cstheme="minorHAnsi"/>
          <w:sz w:val="18"/>
          <w:szCs w:val="18"/>
        </w:rPr>
        <w:t xml:space="preserve">Maximální celkový </w:t>
      </w:r>
      <w:proofErr w:type="spellStart"/>
      <w:r w:rsidRPr="00DE774C">
        <w:rPr>
          <w:rFonts w:cstheme="minorHAnsi"/>
          <w:sz w:val="18"/>
          <w:szCs w:val="18"/>
        </w:rPr>
        <w:t>SFPv</w:t>
      </w:r>
      <w:proofErr w:type="spellEnd"/>
      <w:r w:rsidRPr="00DE774C">
        <w:rPr>
          <w:rFonts w:cstheme="minorHAnsi"/>
          <w:sz w:val="18"/>
          <w:szCs w:val="18"/>
        </w:rPr>
        <w:t xml:space="preserve"> faktor jednotky (přívodní část dle EN 13779): </w:t>
      </w:r>
      <w:r w:rsidRPr="00DE774C">
        <w:rPr>
          <w:rFonts w:cstheme="minorHAnsi"/>
          <w:b/>
          <w:sz w:val="18"/>
          <w:szCs w:val="18"/>
        </w:rPr>
        <w:t>1,37kW/m3/s</w:t>
      </w:r>
    </w:p>
    <w:p w:rsidR="008E6D72" w:rsidRPr="00DE774C" w:rsidRDefault="008E6D72" w:rsidP="008E6D72">
      <w:pPr>
        <w:spacing w:after="0" w:line="240" w:lineRule="auto"/>
        <w:rPr>
          <w:rFonts w:cstheme="minorHAnsi"/>
          <w:sz w:val="18"/>
          <w:szCs w:val="18"/>
        </w:rPr>
      </w:pPr>
      <w:r w:rsidRPr="00DE774C">
        <w:rPr>
          <w:rFonts w:cstheme="minorHAnsi"/>
          <w:sz w:val="18"/>
          <w:szCs w:val="18"/>
        </w:rPr>
        <w:t>(</w:t>
      </w:r>
      <w:proofErr w:type="spellStart"/>
      <w:r w:rsidRPr="00DE774C">
        <w:rPr>
          <w:rFonts w:cstheme="minorHAnsi"/>
          <w:sz w:val="18"/>
          <w:szCs w:val="18"/>
        </w:rPr>
        <w:t>SFPv</w:t>
      </w:r>
      <w:proofErr w:type="spellEnd"/>
      <w:r w:rsidRPr="00DE774C">
        <w:rPr>
          <w:rFonts w:cstheme="minorHAnsi"/>
          <w:sz w:val="18"/>
          <w:szCs w:val="18"/>
        </w:rPr>
        <w:t xml:space="preserve"> = čisté filtry, včetně vlivu účinnosti regulátoru výkonu ventilátorů)</w:t>
      </w:r>
    </w:p>
    <w:p w:rsidR="008E6D72" w:rsidRPr="00DE774C" w:rsidRDefault="008E6D72" w:rsidP="008E6D72">
      <w:pPr>
        <w:spacing w:after="0" w:line="240" w:lineRule="auto"/>
        <w:rPr>
          <w:rFonts w:cstheme="minorHAnsi"/>
          <w:sz w:val="18"/>
          <w:szCs w:val="18"/>
        </w:rPr>
      </w:pPr>
      <w:r w:rsidRPr="00DE774C">
        <w:rPr>
          <w:rFonts w:cstheme="minorHAnsi"/>
          <w:sz w:val="18"/>
          <w:szCs w:val="18"/>
        </w:rPr>
        <w:t xml:space="preserve">Maximální spotřebovaný příkon ventilátorů s regulátorem výkonu na přívodu: </w:t>
      </w:r>
      <w:r w:rsidRPr="00DE774C">
        <w:rPr>
          <w:rFonts w:cstheme="minorHAnsi"/>
          <w:b/>
          <w:sz w:val="18"/>
          <w:szCs w:val="18"/>
        </w:rPr>
        <w:t>0,26 kW</w:t>
      </w:r>
    </w:p>
    <w:p w:rsidR="008E6D72" w:rsidRPr="00DE774C" w:rsidRDefault="008E6D72" w:rsidP="008E6D72">
      <w:pPr>
        <w:spacing w:after="0" w:line="240" w:lineRule="auto"/>
        <w:rPr>
          <w:rFonts w:cstheme="minorHAnsi"/>
          <w:sz w:val="18"/>
          <w:szCs w:val="18"/>
        </w:rPr>
      </w:pPr>
      <w:r w:rsidRPr="00DE774C">
        <w:rPr>
          <w:rFonts w:cstheme="minorHAnsi"/>
          <w:sz w:val="18"/>
          <w:szCs w:val="18"/>
        </w:rPr>
        <w:t>Maximální celková hladina akustického výkonu</w:t>
      </w:r>
    </w:p>
    <w:p w:rsidR="008E6D72" w:rsidRPr="00DE774C" w:rsidRDefault="008E6D72" w:rsidP="008E6D72">
      <w:pPr>
        <w:pStyle w:val="Odstavecseseznamem"/>
        <w:numPr>
          <w:ilvl w:val="0"/>
          <w:numId w:val="1"/>
        </w:numPr>
        <w:spacing w:after="0" w:line="240" w:lineRule="auto"/>
        <w:rPr>
          <w:rFonts w:asciiTheme="minorHAnsi" w:hAnsiTheme="minorHAnsi" w:cstheme="minorHAnsi"/>
          <w:sz w:val="18"/>
          <w:szCs w:val="18"/>
        </w:rPr>
      </w:pPr>
      <w:r w:rsidRPr="00DE774C">
        <w:rPr>
          <w:rFonts w:asciiTheme="minorHAnsi" w:hAnsiTheme="minorHAnsi" w:cstheme="minorHAnsi"/>
          <w:sz w:val="18"/>
          <w:szCs w:val="18"/>
        </w:rPr>
        <w:t xml:space="preserve">do přívodního potrubí - výtlak: </w:t>
      </w:r>
      <w:r w:rsidRPr="00DE774C">
        <w:rPr>
          <w:rFonts w:asciiTheme="minorHAnsi" w:hAnsiTheme="minorHAnsi" w:cstheme="minorHAnsi"/>
          <w:b/>
          <w:sz w:val="18"/>
          <w:szCs w:val="18"/>
        </w:rPr>
        <w:t xml:space="preserve">58 </w:t>
      </w:r>
      <w:proofErr w:type="gramStart"/>
      <w:r w:rsidRPr="00DE774C">
        <w:rPr>
          <w:rFonts w:asciiTheme="minorHAnsi" w:hAnsiTheme="minorHAnsi" w:cstheme="minorHAnsi"/>
          <w:b/>
          <w:sz w:val="18"/>
          <w:szCs w:val="18"/>
        </w:rPr>
        <w:t>dB(A)</w:t>
      </w:r>
      <w:proofErr w:type="gramEnd"/>
    </w:p>
    <w:p w:rsidR="008E6D72" w:rsidRPr="00DE774C" w:rsidRDefault="008E6D72" w:rsidP="008E6D72">
      <w:pPr>
        <w:pStyle w:val="Odstavecseseznamem"/>
        <w:numPr>
          <w:ilvl w:val="0"/>
          <w:numId w:val="1"/>
        </w:numPr>
        <w:spacing w:after="0" w:line="240" w:lineRule="auto"/>
        <w:rPr>
          <w:rFonts w:asciiTheme="minorHAnsi" w:hAnsiTheme="minorHAnsi" w:cstheme="minorHAnsi"/>
          <w:sz w:val="18"/>
          <w:szCs w:val="18"/>
        </w:rPr>
      </w:pPr>
      <w:r w:rsidRPr="00DE774C">
        <w:rPr>
          <w:rFonts w:asciiTheme="minorHAnsi" w:hAnsiTheme="minorHAnsi" w:cstheme="minorHAnsi"/>
          <w:sz w:val="18"/>
          <w:szCs w:val="18"/>
        </w:rPr>
        <w:t xml:space="preserve">do přívodního potrubí - sání: </w:t>
      </w:r>
      <w:r w:rsidRPr="00DE774C">
        <w:rPr>
          <w:rFonts w:asciiTheme="minorHAnsi" w:hAnsiTheme="minorHAnsi" w:cstheme="minorHAnsi"/>
          <w:b/>
          <w:sz w:val="18"/>
          <w:szCs w:val="18"/>
        </w:rPr>
        <w:t xml:space="preserve">66 </w:t>
      </w:r>
      <w:proofErr w:type="gramStart"/>
      <w:r w:rsidRPr="00DE774C">
        <w:rPr>
          <w:rFonts w:asciiTheme="minorHAnsi" w:hAnsiTheme="minorHAnsi" w:cstheme="minorHAnsi"/>
          <w:b/>
          <w:sz w:val="18"/>
          <w:szCs w:val="18"/>
        </w:rPr>
        <w:t>dB(A)</w:t>
      </w:r>
      <w:proofErr w:type="gramEnd"/>
    </w:p>
    <w:p w:rsidR="008E6D72" w:rsidRPr="00DE774C" w:rsidRDefault="008E6D72" w:rsidP="008E6D72">
      <w:pPr>
        <w:pStyle w:val="Odstavecseseznamem"/>
        <w:numPr>
          <w:ilvl w:val="0"/>
          <w:numId w:val="1"/>
        </w:numPr>
        <w:spacing w:after="0" w:line="240" w:lineRule="auto"/>
        <w:rPr>
          <w:rFonts w:asciiTheme="minorHAnsi" w:hAnsiTheme="minorHAnsi" w:cstheme="minorHAnsi"/>
          <w:sz w:val="18"/>
          <w:szCs w:val="18"/>
        </w:rPr>
      </w:pPr>
      <w:r w:rsidRPr="00DE774C">
        <w:rPr>
          <w:rFonts w:asciiTheme="minorHAnsi" w:hAnsiTheme="minorHAnsi" w:cstheme="minorHAnsi"/>
          <w:sz w:val="18"/>
          <w:szCs w:val="18"/>
        </w:rPr>
        <w:t xml:space="preserve">do okolí: </w:t>
      </w:r>
      <w:r w:rsidRPr="00DE774C">
        <w:rPr>
          <w:rFonts w:asciiTheme="minorHAnsi" w:hAnsiTheme="minorHAnsi" w:cstheme="minorHAnsi"/>
          <w:b/>
          <w:sz w:val="18"/>
          <w:szCs w:val="18"/>
        </w:rPr>
        <w:t xml:space="preserve">62 </w:t>
      </w:r>
      <w:proofErr w:type="gramStart"/>
      <w:r w:rsidRPr="00DE774C">
        <w:rPr>
          <w:rFonts w:asciiTheme="minorHAnsi" w:hAnsiTheme="minorHAnsi" w:cstheme="minorHAnsi"/>
          <w:b/>
          <w:sz w:val="18"/>
          <w:szCs w:val="18"/>
        </w:rPr>
        <w:t>dB(A)</w:t>
      </w:r>
      <w:proofErr w:type="gramEnd"/>
    </w:p>
    <w:p w:rsidR="008E6D72" w:rsidRPr="00DE774C" w:rsidRDefault="008E6D72" w:rsidP="008E6D72">
      <w:pPr>
        <w:spacing w:after="0" w:line="240" w:lineRule="auto"/>
        <w:rPr>
          <w:rFonts w:cstheme="minorHAnsi"/>
          <w:sz w:val="18"/>
          <w:szCs w:val="18"/>
        </w:rPr>
      </w:pPr>
      <w:r>
        <w:rPr>
          <w:rFonts w:cstheme="minorHAnsi"/>
          <w:sz w:val="18"/>
          <w:szCs w:val="18"/>
        </w:rPr>
        <w:t xml:space="preserve">Výměník tepla - vodní ohřívač: </w:t>
      </w:r>
      <w:r>
        <w:rPr>
          <w:rFonts w:cstheme="minorHAnsi"/>
          <w:sz w:val="18"/>
          <w:szCs w:val="18"/>
        </w:rPr>
        <w:tab/>
      </w:r>
      <w:r w:rsidRPr="00DE774C">
        <w:rPr>
          <w:rFonts w:cstheme="minorHAnsi"/>
          <w:sz w:val="18"/>
          <w:szCs w:val="18"/>
        </w:rPr>
        <w:t xml:space="preserve">Minimální výkon, Zima: </w:t>
      </w:r>
      <w:r w:rsidRPr="00DE774C">
        <w:rPr>
          <w:rFonts w:cstheme="minorHAnsi"/>
          <w:b/>
          <w:sz w:val="18"/>
          <w:szCs w:val="18"/>
        </w:rPr>
        <w:t>0,7 kW</w:t>
      </w:r>
    </w:p>
    <w:p w:rsidR="008E6D72" w:rsidRPr="00DE774C" w:rsidRDefault="008E6D72" w:rsidP="008E6D72">
      <w:pPr>
        <w:spacing w:after="0" w:line="240" w:lineRule="auto"/>
        <w:rPr>
          <w:rFonts w:cstheme="minorHAnsi"/>
          <w:sz w:val="18"/>
          <w:szCs w:val="18"/>
        </w:rPr>
      </w:pPr>
      <w:r w:rsidRPr="00DE774C">
        <w:rPr>
          <w:rFonts w:cstheme="minorHAnsi"/>
          <w:sz w:val="18"/>
          <w:szCs w:val="18"/>
        </w:rPr>
        <w:t xml:space="preserve">Výměník tepla </w:t>
      </w:r>
      <w:r>
        <w:rPr>
          <w:rFonts w:cstheme="minorHAnsi"/>
          <w:sz w:val="18"/>
          <w:szCs w:val="18"/>
        </w:rPr>
        <w:t>-</w:t>
      </w:r>
      <w:r w:rsidRPr="00DE774C">
        <w:rPr>
          <w:rFonts w:cstheme="minorHAnsi"/>
          <w:sz w:val="18"/>
          <w:szCs w:val="18"/>
        </w:rPr>
        <w:t xml:space="preserve"> přímý výparník</w:t>
      </w:r>
      <w:r>
        <w:rPr>
          <w:rFonts w:cstheme="minorHAnsi"/>
          <w:sz w:val="18"/>
          <w:szCs w:val="18"/>
        </w:rPr>
        <w:t>:</w:t>
      </w:r>
      <w:r>
        <w:rPr>
          <w:rFonts w:cstheme="minorHAnsi"/>
          <w:sz w:val="18"/>
          <w:szCs w:val="18"/>
        </w:rPr>
        <w:tab/>
      </w:r>
      <w:r w:rsidRPr="00DE774C">
        <w:rPr>
          <w:rFonts w:cstheme="minorHAnsi"/>
          <w:sz w:val="18"/>
          <w:szCs w:val="18"/>
        </w:rPr>
        <w:t xml:space="preserve">Minimální výkon, Léto: </w:t>
      </w:r>
      <w:r w:rsidRPr="00DE774C">
        <w:rPr>
          <w:rFonts w:cstheme="minorHAnsi"/>
          <w:b/>
          <w:sz w:val="18"/>
          <w:szCs w:val="18"/>
        </w:rPr>
        <w:t>2,4 kW</w:t>
      </w:r>
    </w:p>
    <w:p w:rsidR="008E6D72" w:rsidRPr="00DE774C" w:rsidRDefault="008E6D72" w:rsidP="008E6D72">
      <w:pPr>
        <w:spacing w:after="0" w:line="240" w:lineRule="auto"/>
        <w:rPr>
          <w:rFonts w:cstheme="minorHAnsi"/>
          <w:b/>
          <w:sz w:val="18"/>
          <w:szCs w:val="18"/>
        </w:rPr>
      </w:pPr>
      <w:r w:rsidRPr="00DE774C">
        <w:rPr>
          <w:rFonts w:cstheme="minorHAnsi"/>
          <w:sz w:val="18"/>
          <w:szCs w:val="18"/>
        </w:rPr>
        <w:t xml:space="preserve">Maximální hmotnost: </w:t>
      </w:r>
      <w:r w:rsidRPr="00DE774C">
        <w:rPr>
          <w:rFonts w:cstheme="minorHAnsi"/>
          <w:b/>
          <w:sz w:val="18"/>
          <w:szCs w:val="18"/>
        </w:rPr>
        <w:t>346 kg</w:t>
      </w:r>
    </w:p>
    <w:p w:rsidR="00853249" w:rsidRDefault="00853249" w:rsidP="00853249">
      <w:pPr>
        <w:rPr>
          <w:b/>
          <w:sz w:val="24"/>
          <w:szCs w:val="24"/>
        </w:rPr>
      </w:pPr>
    </w:p>
    <w:p w:rsidR="008E6D72" w:rsidRPr="008E6D72" w:rsidRDefault="008E6D72" w:rsidP="008E6D72">
      <w:pPr>
        <w:rPr>
          <w:b/>
          <w:sz w:val="24"/>
          <w:szCs w:val="24"/>
        </w:rPr>
      </w:pPr>
      <w:r>
        <w:rPr>
          <w:b/>
          <w:sz w:val="24"/>
          <w:szCs w:val="24"/>
        </w:rPr>
        <w:t>STANDAR</w:t>
      </w:r>
      <w:r w:rsidRPr="00DF6FF6">
        <w:rPr>
          <w:b/>
          <w:sz w:val="24"/>
          <w:szCs w:val="24"/>
        </w:rPr>
        <w:t xml:space="preserve">D </w:t>
      </w:r>
      <w:r>
        <w:rPr>
          <w:b/>
          <w:sz w:val="24"/>
          <w:szCs w:val="24"/>
        </w:rPr>
        <w:t>– VZT4 – AHU K1.02,S1.02,S2.02(S3.02,S4.02)</w:t>
      </w:r>
    </w:p>
    <w:p w:rsidR="008E6D72" w:rsidRPr="00956341" w:rsidRDefault="008E6D72" w:rsidP="008E6D72">
      <w:pPr>
        <w:spacing w:after="0" w:line="240" w:lineRule="auto"/>
        <w:jc w:val="both"/>
        <w:rPr>
          <w:rFonts w:ascii="Arial" w:eastAsia="Calibri" w:hAnsi="Arial" w:cs="Arial"/>
          <w:sz w:val="16"/>
          <w:szCs w:val="16"/>
        </w:rPr>
      </w:pPr>
      <w:r w:rsidRPr="00956341">
        <w:rPr>
          <w:rFonts w:ascii="Arial" w:eastAsia="Calibri" w:hAnsi="Arial" w:cs="Arial"/>
          <w:sz w:val="16"/>
          <w:szCs w:val="16"/>
        </w:rPr>
        <w:t xml:space="preserve">Odporový parní vyvíječ k přímému nebo k nepřímému vlhčení vzduchu, kompletně sestavený v práškově lakované skříni odolné korozi, pro montáž na svislou konstrukci. Automaticky produkuje </w:t>
      </w:r>
      <w:proofErr w:type="spellStart"/>
      <w:r w:rsidRPr="00956341">
        <w:rPr>
          <w:rFonts w:ascii="Arial" w:eastAsia="Calibri" w:hAnsi="Arial" w:cs="Arial"/>
          <w:sz w:val="16"/>
          <w:szCs w:val="16"/>
        </w:rPr>
        <w:t>bezzápachovou</w:t>
      </w:r>
      <w:proofErr w:type="spellEnd"/>
      <w:r w:rsidRPr="00956341">
        <w:rPr>
          <w:rFonts w:ascii="Arial" w:eastAsia="Calibri" w:hAnsi="Arial" w:cs="Arial"/>
          <w:sz w:val="16"/>
          <w:szCs w:val="16"/>
        </w:rPr>
        <w:t>, sterilní a minerálů prostou vodní páru o atmosférickém tlaku. Je konstruován pro provoz s běžnou pitnou vodou nebo plně demineralizovanou vodou o tlaku 1 až 10 bar a teplotě 1 až 40 °C. Provozní rozsah tlaku vzduchu ve VZT potrubí je od -1000 až +1500 Pa bez nutnosti modifikovat vyvíječ.</w:t>
      </w:r>
    </w:p>
    <w:p w:rsidR="008E6D72" w:rsidRPr="00956341" w:rsidRDefault="008E6D72" w:rsidP="008E6D72">
      <w:pPr>
        <w:spacing w:after="0" w:line="240" w:lineRule="auto"/>
        <w:jc w:val="both"/>
        <w:rPr>
          <w:rFonts w:ascii="Arial" w:eastAsia="Calibri" w:hAnsi="Arial" w:cs="Arial"/>
          <w:sz w:val="16"/>
          <w:szCs w:val="16"/>
        </w:rPr>
      </w:pPr>
      <w:r w:rsidRPr="00956341">
        <w:rPr>
          <w:rFonts w:ascii="Arial" w:eastAsia="Calibri" w:hAnsi="Arial" w:cs="Arial"/>
          <w:sz w:val="16"/>
          <w:szCs w:val="16"/>
        </w:rPr>
        <w:t xml:space="preserve">Vyvíječ je vybaven trvalou vyvíjecí nádobou kruhového průřezu s jedním parním vývodem, které je vyrobená z nerezové chromniklové oceli. Uvnitř nádoby je plastová vložka, tvořící dvojitou stěnu. Topné tyče jsou vyrobeny ze slitiny </w:t>
      </w:r>
      <w:proofErr w:type="spellStart"/>
      <w:r w:rsidRPr="00956341">
        <w:rPr>
          <w:rFonts w:ascii="Arial" w:eastAsia="Calibri" w:hAnsi="Arial" w:cs="Arial"/>
          <w:sz w:val="16"/>
          <w:szCs w:val="16"/>
        </w:rPr>
        <w:t>Incoloy</w:t>
      </w:r>
      <w:proofErr w:type="spellEnd"/>
      <w:r w:rsidRPr="00956341">
        <w:rPr>
          <w:rFonts w:ascii="Arial" w:eastAsia="Calibri" w:hAnsi="Arial" w:cs="Arial"/>
          <w:sz w:val="16"/>
          <w:szCs w:val="16"/>
        </w:rPr>
        <w:t>. Vyvíjecí nádobu lze snadno otevřít bez použití nástrojů po rozepnutí spony.</w:t>
      </w:r>
      <w:r w:rsidRPr="00956341">
        <w:rPr>
          <w:rFonts w:ascii="Arial" w:hAnsi="Arial" w:cs="Arial"/>
          <w:sz w:val="16"/>
          <w:szCs w:val="16"/>
        </w:rPr>
        <w:t xml:space="preserve"> </w:t>
      </w:r>
      <w:r w:rsidRPr="00956341">
        <w:rPr>
          <w:rFonts w:ascii="Arial" w:eastAsia="Calibri" w:hAnsi="Arial" w:cs="Arial"/>
          <w:sz w:val="16"/>
          <w:szCs w:val="16"/>
        </w:rPr>
        <w:t xml:space="preserve">Elektrická část vyvíječe </w:t>
      </w:r>
      <w:r w:rsidRPr="00956341">
        <w:rPr>
          <w:rFonts w:ascii="Arial" w:hAnsi="Arial" w:cs="Arial"/>
          <w:sz w:val="16"/>
          <w:szCs w:val="16"/>
        </w:rPr>
        <w:t xml:space="preserve">je </w:t>
      </w:r>
      <w:r w:rsidRPr="00956341">
        <w:rPr>
          <w:rFonts w:ascii="Arial" w:eastAsia="Calibri" w:hAnsi="Arial" w:cs="Arial"/>
          <w:sz w:val="16"/>
          <w:szCs w:val="16"/>
        </w:rPr>
        <w:t xml:space="preserve">umístěna ve vlastním oddílu </w:t>
      </w:r>
      <w:r>
        <w:rPr>
          <w:rFonts w:ascii="Arial" w:eastAsia="Calibri" w:hAnsi="Arial" w:cs="Arial"/>
          <w:sz w:val="16"/>
          <w:szCs w:val="16"/>
        </w:rPr>
        <w:t xml:space="preserve">a </w:t>
      </w:r>
      <w:r w:rsidRPr="00956341">
        <w:rPr>
          <w:rFonts w:ascii="Arial" w:eastAsia="Calibri" w:hAnsi="Arial" w:cs="Arial"/>
          <w:sz w:val="16"/>
          <w:szCs w:val="16"/>
        </w:rPr>
        <w:t>je oddělena od vyvíjecí nádoby dvojitou stěnou.</w:t>
      </w:r>
    </w:p>
    <w:p w:rsidR="008E6D72" w:rsidRPr="00956341" w:rsidRDefault="008E6D72" w:rsidP="008E6D72">
      <w:pPr>
        <w:spacing w:after="0" w:line="240" w:lineRule="auto"/>
        <w:jc w:val="both"/>
        <w:rPr>
          <w:rFonts w:ascii="Arial" w:eastAsia="Calibri" w:hAnsi="Arial" w:cs="Arial"/>
          <w:sz w:val="16"/>
          <w:szCs w:val="16"/>
        </w:rPr>
      </w:pPr>
      <w:r w:rsidRPr="00956341">
        <w:rPr>
          <w:rFonts w:ascii="Arial" w:eastAsia="Calibri" w:hAnsi="Arial" w:cs="Arial"/>
          <w:sz w:val="16"/>
          <w:szCs w:val="16"/>
        </w:rPr>
        <w:t xml:space="preserve">Vyvíječ je vybaven systémem automatického odstraňování minerálních látek z vyvíjecí nádoby (ze stěn) a topných tyčí do snadno vyjímatelného kontejneru umístěného vně vyvíječe pod vyvíjecí nádobou. Kontejner je přístupný bez nutnosti sejmutí krytů vyvíječe, je upevněn bajonetovou rychlospojkou (demontáž bez použití nářadí) a má grafickou signalizaci teploty povrchu kontejneru (prevence popálení při servisu zařízení). V místě napouštění a vypouštění vody se udržuje pás studené vody jako prevence usazování minerálních látek na klíčových komponentech. </w:t>
      </w:r>
    </w:p>
    <w:p w:rsidR="008E6D72" w:rsidRPr="00956341" w:rsidRDefault="008E6D72" w:rsidP="008E6D72">
      <w:pPr>
        <w:spacing w:after="0" w:line="240" w:lineRule="auto"/>
        <w:jc w:val="both"/>
        <w:rPr>
          <w:rFonts w:ascii="Arial" w:eastAsia="Calibri" w:hAnsi="Arial" w:cs="Arial"/>
          <w:sz w:val="16"/>
          <w:szCs w:val="16"/>
        </w:rPr>
      </w:pPr>
      <w:r w:rsidRPr="00956341">
        <w:rPr>
          <w:rFonts w:ascii="Arial" w:eastAsia="Calibri" w:hAnsi="Arial" w:cs="Arial"/>
          <w:sz w:val="16"/>
          <w:szCs w:val="16"/>
        </w:rPr>
        <w:t xml:space="preserve">Výška hladiny ve vyvíjecí nádobě je přesně řízena a elektronicky vyhodnocována hladinovou jednotkou s plovákem. Vypouštěcí čerpadlo nasává vodu nad dnem vyvíjecí nádoby, aby se zabránilo jeho případnému zanesení minerálními látkami z vody. </w:t>
      </w:r>
    </w:p>
    <w:p w:rsidR="008E6D72" w:rsidRPr="00956341" w:rsidRDefault="008E6D72" w:rsidP="008E6D72">
      <w:pPr>
        <w:spacing w:after="0" w:line="240" w:lineRule="auto"/>
        <w:jc w:val="both"/>
        <w:rPr>
          <w:rFonts w:ascii="Arial" w:eastAsia="Calibri" w:hAnsi="Arial" w:cs="Arial"/>
          <w:sz w:val="16"/>
          <w:szCs w:val="16"/>
        </w:rPr>
      </w:pPr>
      <w:r w:rsidRPr="00956341">
        <w:rPr>
          <w:rFonts w:ascii="Arial" w:eastAsia="Calibri" w:hAnsi="Arial" w:cs="Arial"/>
          <w:sz w:val="16"/>
          <w:szCs w:val="16"/>
        </w:rPr>
        <w:t>Možnost temperování obsahu vyvíjecí nádoby pro rychlý náběh zařízení.</w:t>
      </w:r>
    </w:p>
    <w:p w:rsidR="008E6D72" w:rsidRPr="00956341" w:rsidRDefault="008E6D72" w:rsidP="008E6D72">
      <w:pPr>
        <w:spacing w:after="0" w:line="240" w:lineRule="auto"/>
        <w:jc w:val="both"/>
        <w:rPr>
          <w:rFonts w:ascii="Arial" w:eastAsia="Calibri" w:hAnsi="Arial" w:cs="Arial"/>
          <w:sz w:val="16"/>
          <w:szCs w:val="16"/>
        </w:rPr>
      </w:pPr>
      <w:r w:rsidRPr="00956341">
        <w:rPr>
          <w:rFonts w:ascii="Arial" w:eastAsia="Calibri" w:hAnsi="Arial" w:cs="Arial"/>
          <w:sz w:val="16"/>
          <w:szCs w:val="16"/>
        </w:rPr>
        <w:t xml:space="preserve">Obsah vyvíjecí nádoby se automaticky vypustí po nastavitelném počtu hodin nečinnosti, pokud není požadavek na zvlhčování. Automatické vypouštěcí cykly vyvíječe lze individuálně nastavit, aby byl zaručen optimální provoz z hlediska životnosti vyvíjecí nádoby a spotřeby vody. </w:t>
      </w:r>
    </w:p>
    <w:p w:rsidR="008E6D72" w:rsidRPr="00956341" w:rsidRDefault="008E6D72" w:rsidP="008E6D72">
      <w:pPr>
        <w:spacing w:after="0" w:line="240" w:lineRule="auto"/>
        <w:jc w:val="both"/>
        <w:rPr>
          <w:rFonts w:ascii="Arial" w:eastAsia="Calibri" w:hAnsi="Arial" w:cs="Arial"/>
          <w:sz w:val="16"/>
          <w:szCs w:val="16"/>
        </w:rPr>
      </w:pPr>
      <w:r w:rsidRPr="00956341">
        <w:rPr>
          <w:rFonts w:ascii="Arial" w:eastAsia="Calibri" w:hAnsi="Arial" w:cs="Arial"/>
          <w:sz w:val="16"/>
          <w:szCs w:val="16"/>
        </w:rPr>
        <w:t>Při použití příslušenství lze zajistit, že max. teplota vypouštěné odpadní vody z vyvíječe nepřesáhne 60°C.</w:t>
      </w:r>
    </w:p>
    <w:p w:rsidR="008E6D72" w:rsidRPr="00956341" w:rsidRDefault="008E6D72" w:rsidP="008E6D72">
      <w:pPr>
        <w:spacing w:after="0" w:line="240" w:lineRule="auto"/>
        <w:jc w:val="both"/>
        <w:rPr>
          <w:rFonts w:ascii="Arial" w:eastAsia="Calibri" w:hAnsi="Arial" w:cs="Arial"/>
          <w:sz w:val="16"/>
          <w:szCs w:val="16"/>
        </w:rPr>
      </w:pPr>
      <w:r w:rsidRPr="00956341">
        <w:rPr>
          <w:rFonts w:ascii="Arial" w:eastAsia="Calibri" w:hAnsi="Arial" w:cs="Arial"/>
          <w:sz w:val="16"/>
          <w:szCs w:val="16"/>
        </w:rPr>
        <w:t>Napouštění vody do vyvíjecí nádoby je přes elektricky ovládaný napouštěcí ventil, který je vybaven clonkou pro přesné nastavení průtoku vody. Přívod vody a náplň vyvíjecí nádoby jsou odděleny v souladu s předpisy o instalaci rozvodů pitné vody napouštěcím kalichem s 25mm vzduchovou mezerou pro prevenci zpětného proudění vody. Napouštěcí kalich odpovídá požadavkům DIN EN 13076 a 13077.</w:t>
      </w:r>
    </w:p>
    <w:p w:rsidR="008E6D72" w:rsidRPr="00956341" w:rsidRDefault="008E6D72" w:rsidP="008E6D72">
      <w:pPr>
        <w:spacing w:after="0" w:line="240" w:lineRule="auto"/>
        <w:jc w:val="both"/>
        <w:rPr>
          <w:rFonts w:ascii="Arial" w:eastAsia="Calibri" w:hAnsi="Arial" w:cs="Arial"/>
          <w:sz w:val="16"/>
          <w:szCs w:val="16"/>
        </w:rPr>
      </w:pPr>
      <w:r w:rsidRPr="00956341">
        <w:rPr>
          <w:rFonts w:ascii="Arial" w:eastAsia="Calibri" w:hAnsi="Arial" w:cs="Arial"/>
          <w:sz w:val="16"/>
          <w:szCs w:val="16"/>
        </w:rPr>
        <w:t xml:space="preserve">Mikroprocesorová regulace umožňuje plynulou regulaci parního výkonu v rozsahu 0 až 100 %. Přesnost regulace vlhkosti do +/- 5 % v celém regulačním rozsahu a za všech provozních stavů při provozu s pitnou vodou. </w:t>
      </w:r>
    </w:p>
    <w:p w:rsidR="008E6D72" w:rsidRPr="00956341" w:rsidRDefault="008E6D72" w:rsidP="008E6D72">
      <w:pPr>
        <w:spacing w:after="0" w:line="240" w:lineRule="auto"/>
        <w:jc w:val="both"/>
        <w:rPr>
          <w:rFonts w:ascii="Arial" w:eastAsia="Calibri" w:hAnsi="Arial" w:cs="Arial"/>
          <w:sz w:val="16"/>
          <w:szCs w:val="16"/>
        </w:rPr>
      </w:pPr>
      <w:r w:rsidRPr="00956341">
        <w:rPr>
          <w:rFonts w:ascii="Arial" w:eastAsia="Calibri" w:hAnsi="Arial" w:cs="Arial"/>
          <w:sz w:val="16"/>
          <w:szCs w:val="16"/>
        </w:rPr>
        <w:t>Ovládání a monitorování vyvíječe pomocí barevného dotykového displeje umístěného na plášti jednotky. GUI s intuitivním ovládáním, menu v českém jazyce. Integrovaný dvoukanálový PI regulátor s možností připojen</w:t>
      </w:r>
      <w:r w:rsidRPr="00956341">
        <w:rPr>
          <w:rFonts w:ascii="Arial" w:hAnsi="Arial" w:cs="Arial"/>
          <w:sz w:val="16"/>
          <w:szCs w:val="16"/>
        </w:rPr>
        <w:t>í až dvou čidel vlhkosti nebo z</w:t>
      </w:r>
      <w:r w:rsidRPr="00956341">
        <w:rPr>
          <w:rFonts w:ascii="Arial" w:eastAsia="Calibri" w:hAnsi="Arial" w:cs="Arial"/>
          <w:sz w:val="16"/>
          <w:szCs w:val="16"/>
        </w:rPr>
        <w:t xml:space="preserve"> externího signálu z </w:t>
      </w:r>
      <w:proofErr w:type="spellStart"/>
      <w:r w:rsidRPr="00956341">
        <w:rPr>
          <w:rFonts w:ascii="Arial" w:eastAsia="Calibri" w:hAnsi="Arial" w:cs="Arial"/>
          <w:sz w:val="16"/>
          <w:szCs w:val="16"/>
        </w:rPr>
        <w:t>MaR</w:t>
      </w:r>
      <w:proofErr w:type="spellEnd"/>
      <w:r w:rsidRPr="00956341">
        <w:rPr>
          <w:rFonts w:ascii="Arial" w:eastAsia="Calibri" w:hAnsi="Arial" w:cs="Arial"/>
          <w:sz w:val="16"/>
          <w:szCs w:val="16"/>
        </w:rPr>
        <w:t xml:space="preserve"> nebo BMS volitelného typu. Regulátor pracuje se signály 0-5 V DC, 0-10 V DC, 1-5 V DC, 2-10 V DC, 0-16 V DC, 3,2-16 V DC, 0-20 mA, a 4-20 mA a lze jej přes vestavěné rozhraní připojit k BMS (protokol </w:t>
      </w:r>
      <w:proofErr w:type="spellStart"/>
      <w:r w:rsidRPr="00956341">
        <w:rPr>
          <w:rFonts w:ascii="Arial" w:eastAsia="Calibri" w:hAnsi="Arial" w:cs="Arial"/>
          <w:sz w:val="16"/>
          <w:szCs w:val="16"/>
        </w:rPr>
        <w:t>Modbus</w:t>
      </w:r>
      <w:proofErr w:type="spellEnd"/>
      <w:r w:rsidRPr="00956341">
        <w:rPr>
          <w:rFonts w:ascii="Arial" w:eastAsia="Calibri" w:hAnsi="Arial" w:cs="Arial"/>
          <w:sz w:val="16"/>
          <w:szCs w:val="16"/>
        </w:rPr>
        <w:t xml:space="preserve"> nebo </w:t>
      </w:r>
      <w:proofErr w:type="spellStart"/>
      <w:r w:rsidRPr="00956341">
        <w:rPr>
          <w:rFonts w:ascii="Arial" w:eastAsia="Calibri" w:hAnsi="Arial" w:cs="Arial"/>
          <w:sz w:val="16"/>
          <w:szCs w:val="16"/>
        </w:rPr>
        <w:t>BACnet</w:t>
      </w:r>
      <w:proofErr w:type="spellEnd"/>
      <w:r w:rsidRPr="00956341">
        <w:rPr>
          <w:rFonts w:ascii="Arial" w:eastAsia="Calibri" w:hAnsi="Arial" w:cs="Arial"/>
          <w:sz w:val="16"/>
          <w:szCs w:val="16"/>
        </w:rPr>
        <w:t xml:space="preserve"> IP). Lze dálkově přes síť Internet provoz vyvíječe sledovat a provádět jeho diagnostiku. Provozní historii zařízení (seznam poruch a servisních hlášení) lze uložit na paměťové médium přes rozhraní USB. Firmware regulátoru lze upgradovat přes rozhraní USB na místě instalace vyvíječe.</w:t>
      </w:r>
    </w:p>
    <w:p w:rsidR="008E6D72" w:rsidRPr="00956341" w:rsidRDefault="008E6D72" w:rsidP="008E6D72">
      <w:pPr>
        <w:spacing w:after="0" w:line="240" w:lineRule="auto"/>
        <w:jc w:val="both"/>
        <w:rPr>
          <w:rFonts w:ascii="Arial" w:eastAsia="Calibri" w:hAnsi="Arial" w:cs="Arial"/>
          <w:sz w:val="16"/>
          <w:szCs w:val="16"/>
        </w:rPr>
      </w:pPr>
      <w:r w:rsidRPr="00956341">
        <w:rPr>
          <w:rFonts w:ascii="Arial" w:eastAsia="Calibri" w:hAnsi="Arial" w:cs="Arial"/>
          <w:sz w:val="16"/>
          <w:szCs w:val="16"/>
        </w:rPr>
        <w:t xml:space="preserve">Čtyři beznapěťové kontakty pro dálkové hlášení provozních stavů (provoz, servis, porucha, </w:t>
      </w:r>
      <w:proofErr w:type="spellStart"/>
      <w:r w:rsidRPr="00956341">
        <w:rPr>
          <w:rFonts w:ascii="Arial" w:eastAsia="Calibri" w:hAnsi="Arial" w:cs="Arial"/>
          <w:sz w:val="16"/>
          <w:szCs w:val="16"/>
        </w:rPr>
        <w:t>stand</w:t>
      </w:r>
      <w:proofErr w:type="spellEnd"/>
      <w:r w:rsidRPr="00956341">
        <w:rPr>
          <w:rFonts w:ascii="Arial" w:eastAsia="Calibri" w:hAnsi="Arial" w:cs="Arial"/>
          <w:sz w:val="16"/>
          <w:szCs w:val="16"/>
        </w:rPr>
        <w:t>-by).</w:t>
      </w:r>
    </w:p>
    <w:p w:rsidR="008E6D72" w:rsidRPr="00956341" w:rsidRDefault="008E6D72" w:rsidP="008E6D72">
      <w:pPr>
        <w:spacing w:after="0" w:line="240" w:lineRule="auto"/>
        <w:jc w:val="both"/>
        <w:rPr>
          <w:rFonts w:ascii="Arial" w:eastAsia="Calibri" w:hAnsi="Arial" w:cs="Arial"/>
          <w:sz w:val="16"/>
          <w:szCs w:val="16"/>
        </w:rPr>
      </w:pPr>
      <w:r w:rsidRPr="00956341">
        <w:rPr>
          <w:rFonts w:ascii="Arial" w:eastAsia="Calibri" w:hAnsi="Arial" w:cs="Arial"/>
          <w:sz w:val="16"/>
          <w:szCs w:val="16"/>
        </w:rPr>
        <w:lastRenderedPageBreak/>
        <w:t xml:space="preserve">Kombinovaný distributor páry s horizontálními kolektory a vertikálními distributory páry s tryskami, vyrobený z nerezové oceli, pro instalaci do potrubí nebo </w:t>
      </w:r>
      <w:proofErr w:type="spellStart"/>
      <w:r w:rsidRPr="00956341">
        <w:rPr>
          <w:rFonts w:ascii="Arial" w:eastAsia="Calibri" w:hAnsi="Arial" w:cs="Arial"/>
          <w:sz w:val="16"/>
          <w:szCs w:val="16"/>
        </w:rPr>
        <w:t>klimajednotky</w:t>
      </w:r>
      <w:proofErr w:type="spellEnd"/>
      <w:r w:rsidRPr="00956341">
        <w:rPr>
          <w:rFonts w:ascii="Arial" w:eastAsia="Calibri" w:hAnsi="Arial" w:cs="Arial"/>
          <w:sz w:val="16"/>
          <w:szCs w:val="16"/>
        </w:rPr>
        <w:t xml:space="preserve">. Zkrácení rozptylové vzdálenosti páry až na ¼ proti standardnímu distributoru páry. Distributor je navržen na míru tak, aby pokrýval celý průřez potrubí nebo </w:t>
      </w:r>
      <w:proofErr w:type="spellStart"/>
      <w:r w:rsidRPr="00956341">
        <w:rPr>
          <w:rFonts w:ascii="Arial" w:eastAsia="Calibri" w:hAnsi="Arial" w:cs="Arial"/>
          <w:sz w:val="16"/>
          <w:szCs w:val="16"/>
        </w:rPr>
        <w:t>klimajednotky</w:t>
      </w:r>
      <w:proofErr w:type="spellEnd"/>
      <w:r w:rsidRPr="00956341">
        <w:rPr>
          <w:rFonts w:ascii="Arial" w:eastAsia="Calibri" w:hAnsi="Arial" w:cs="Arial"/>
          <w:sz w:val="16"/>
          <w:szCs w:val="16"/>
        </w:rPr>
        <w:t xml:space="preserve">. Možnost instalace do vodorovného i svislého potrubí. </w:t>
      </w:r>
    </w:p>
    <w:p w:rsidR="008E6D72" w:rsidRPr="00956341" w:rsidRDefault="008E6D72" w:rsidP="008E6D72">
      <w:pPr>
        <w:spacing w:after="0" w:line="240" w:lineRule="auto"/>
        <w:jc w:val="both"/>
        <w:rPr>
          <w:rFonts w:ascii="Arial" w:eastAsia="Calibri" w:hAnsi="Arial" w:cs="Arial"/>
          <w:sz w:val="16"/>
          <w:szCs w:val="16"/>
        </w:rPr>
      </w:pPr>
      <w:r w:rsidRPr="00956341">
        <w:rPr>
          <w:rFonts w:ascii="Arial" w:eastAsia="Calibri" w:hAnsi="Arial" w:cs="Arial"/>
          <w:sz w:val="16"/>
          <w:szCs w:val="16"/>
        </w:rPr>
        <w:t xml:space="preserve">Parní hadice s ocelovou pružnou výztuhou. Dlouhodobá rozměrová stabilita a teplotní odolnost min. 100 °C. </w:t>
      </w:r>
    </w:p>
    <w:p w:rsidR="00E15C0E" w:rsidRDefault="00E15C0E" w:rsidP="00E15C0E">
      <w:pPr>
        <w:spacing w:after="0" w:line="240" w:lineRule="auto"/>
        <w:jc w:val="both"/>
        <w:rPr>
          <w:b/>
          <w:sz w:val="24"/>
          <w:szCs w:val="24"/>
        </w:rPr>
      </w:pPr>
    </w:p>
    <w:p w:rsidR="00E15C0E" w:rsidRPr="00E15C0E" w:rsidRDefault="00E15C0E" w:rsidP="00E15C0E">
      <w:pPr>
        <w:spacing w:after="0" w:line="240" w:lineRule="auto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STANDAR</w:t>
      </w:r>
      <w:r w:rsidRPr="00DF6FF6">
        <w:rPr>
          <w:b/>
          <w:sz w:val="24"/>
          <w:szCs w:val="24"/>
        </w:rPr>
        <w:t xml:space="preserve">D </w:t>
      </w:r>
      <w:r>
        <w:rPr>
          <w:b/>
          <w:sz w:val="24"/>
          <w:szCs w:val="24"/>
        </w:rPr>
        <w:t xml:space="preserve">– TLU1 </w:t>
      </w:r>
      <w:r w:rsidRPr="00E15C0E">
        <w:rPr>
          <w:b/>
          <w:sz w:val="24"/>
          <w:szCs w:val="24"/>
        </w:rPr>
        <w:t xml:space="preserve"> – Tlumič hluku čtyřhranný</w:t>
      </w:r>
    </w:p>
    <w:p w:rsidR="00E15C0E" w:rsidRPr="00E15C0E" w:rsidRDefault="00E15C0E" w:rsidP="00E15C0E">
      <w:pPr>
        <w:spacing w:after="0" w:line="240" w:lineRule="auto"/>
        <w:jc w:val="both"/>
        <w:rPr>
          <w:b/>
          <w:sz w:val="24"/>
          <w:szCs w:val="24"/>
        </w:rPr>
      </w:pPr>
      <w:r w:rsidRPr="00E15C0E">
        <w:rPr>
          <w:b/>
          <w:sz w:val="24"/>
          <w:szCs w:val="24"/>
        </w:rPr>
        <w:tab/>
      </w:r>
      <w:r w:rsidRPr="00E15C0E">
        <w:rPr>
          <w:b/>
          <w:sz w:val="24"/>
          <w:szCs w:val="24"/>
        </w:rPr>
        <w:tab/>
      </w:r>
      <w:r w:rsidRPr="00E15C0E">
        <w:rPr>
          <w:b/>
          <w:sz w:val="24"/>
          <w:szCs w:val="24"/>
        </w:rPr>
        <w:tab/>
      </w:r>
    </w:p>
    <w:p w:rsidR="00E15C0E" w:rsidRPr="00956341" w:rsidRDefault="00E15C0E" w:rsidP="00E15C0E">
      <w:pPr>
        <w:spacing w:after="0" w:line="240" w:lineRule="auto"/>
        <w:jc w:val="both"/>
        <w:rPr>
          <w:rFonts w:ascii="Arial" w:hAnsi="Arial" w:cs="Arial"/>
          <w:sz w:val="16"/>
          <w:szCs w:val="16"/>
        </w:rPr>
      </w:pPr>
      <w:r w:rsidRPr="00956341">
        <w:rPr>
          <w:rFonts w:ascii="Arial" w:hAnsi="Arial" w:cs="Arial"/>
          <w:sz w:val="16"/>
          <w:szCs w:val="16"/>
        </w:rPr>
        <w:t>Kulisové tlumiče hluku, používané pro potlačení hluku ventilátoru a hluku, vzniklém prouděním vzduchu ve vzduchotechnických zařízeních. Tlumení hluku prostřednictvím rezonance a absorpce. Rezonanční kulisy zajišťují vyšší vložený útlum ve frekvenčním pásmu kritického hluku ventilátoru</w:t>
      </w:r>
    </w:p>
    <w:p w:rsidR="00E15C0E" w:rsidRPr="00956341" w:rsidRDefault="00E15C0E" w:rsidP="00E15C0E">
      <w:pPr>
        <w:spacing w:after="0" w:line="240" w:lineRule="auto"/>
        <w:jc w:val="both"/>
        <w:rPr>
          <w:rFonts w:ascii="Arial" w:hAnsi="Arial" w:cs="Arial"/>
          <w:sz w:val="16"/>
          <w:szCs w:val="16"/>
        </w:rPr>
      </w:pPr>
      <w:r w:rsidRPr="00956341">
        <w:rPr>
          <w:rFonts w:ascii="Arial" w:hAnsi="Arial" w:cs="Arial"/>
          <w:sz w:val="16"/>
          <w:szCs w:val="16"/>
        </w:rPr>
        <w:t>Až o 30% nižší tlaková ztráta</w:t>
      </w:r>
    </w:p>
    <w:p w:rsidR="00E15C0E" w:rsidRPr="00956341" w:rsidRDefault="00E15C0E" w:rsidP="00E15C0E">
      <w:pPr>
        <w:spacing w:after="0" w:line="240" w:lineRule="auto"/>
        <w:jc w:val="both"/>
        <w:rPr>
          <w:rFonts w:ascii="Arial" w:hAnsi="Arial" w:cs="Arial"/>
          <w:sz w:val="16"/>
          <w:szCs w:val="16"/>
        </w:rPr>
      </w:pPr>
      <w:r w:rsidRPr="00956341">
        <w:rPr>
          <w:rFonts w:ascii="Arial" w:hAnsi="Arial" w:cs="Arial"/>
          <w:sz w:val="16"/>
          <w:szCs w:val="16"/>
        </w:rPr>
        <w:t>Vícedílné provedení dostupné pro velké rozměry</w:t>
      </w:r>
    </w:p>
    <w:p w:rsidR="00E15C0E" w:rsidRPr="00956341" w:rsidRDefault="00E15C0E" w:rsidP="00E15C0E">
      <w:pPr>
        <w:spacing w:after="0" w:line="240" w:lineRule="auto"/>
        <w:jc w:val="both"/>
        <w:rPr>
          <w:rFonts w:ascii="Arial" w:hAnsi="Arial" w:cs="Arial"/>
          <w:sz w:val="16"/>
          <w:szCs w:val="16"/>
        </w:rPr>
      </w:pPr>
      <w:r w:rsidRPr="00956341">
        <w:rPr>
          <w:rFonts w:ascii="Arial" w:hAnsi="Arial" w:cs="Arial"/>
          <w:sz w:val="16"/>
          <w:szCs w:val="16"/>
        </w:rPr>
        <w:t>Energeticky efektivní díky aerodynamicky profilovanému rámu (poloměr &gt; 15 mm)</w:t>
      </w:r>
    </w:p>
    <w:p w:rsidR="00E15C0E" w:rsidRPr="00956341" w:rsidRDefault="00E15C0E" w:rsidP="00E15C0E">
      <w:pPr>
        <w:spacing w:after="0" w:line="240" w:lineRule="auto"/>
        <w:jc w:val="both"/>
        <w:rPr>
          <w:rFonts w:ascii="Arial" w:hAnsi="Arial" w:cs="Arial"/>
          <w:sz w:val="16"/>
          <w:szCs w:val="16"/>
        </w:rPr>
      </w:pPr>
      <w:r w:rsidRPr="00956341">
        <w:rPr>
          <w:rFonts w:ascii="Arial" w:hAnsi="Arial" w:cs="Arial"/>
          <w:sz w:val="16"/>
          <w:szCs w:val="16"/>
        </w:rPr>
        <w:t>Akustická data se měří podle ISO 7235</w:t>
      </w:r>
    </w:p>
    <w:p w:rsidR="00E15C0E" w:rsidRPr="00956341" w:rsidRDefault="00E15C0E" w:rsidP="00E15C0E">
      <w:pPr>
        <w:spacing w:after="0" w:line="240" w:lineRule="auto"/>
        <w:jc w:val="both"/>
        <w:rPr>
          <w:rFonts w:ascii="Arial" w:hAnsi="Arial" w:cs="Arial"/>
          <w:sz w:val="16"/>
          <w:szCs w:val="16"/>
        </w:rPr>
      </w:pPr>
      <w:r w:rsidRPr="00956341">
        <w:rPr>
          <w:rFonts w:ascii="Arial" w:hAnsi="Arial" w:cs="Arial"/>
          <w:sz w:val="16"/>
          <w:szCs w:val="16"/>
        </w:rPr>
        <w:t>Absorpční materiál je biologicky rozložitelný a hygienicky nezávadný VDI 2062</w:t>
      </w:r>
    </w:p>
    <w:p w:rsidR="00E15C0E" w:rsidRPr="00956341" w:rsidRDefault="00E15C0E" w:rsidP="00E15C0E">
      <w:pPr>
        <w:spacing w:after="0" w:line="240" w:lineRule="auto"/>
        <w:jc w:val="both"/>
        <w:rPr>
          <w:rFonts w:ascii="Arial" w:hAnsi="Arial" w:cs="Arial"/>
          <w:sz w:val="16"/>
          <w:szCs w:val="16"/>
        </w:rPr>
      </w:pPr>
      <w:r w:rsidRPr="00956341">
        <w:rPr>
          <w:rFonts w:ascii="Arial" w:hAnsi="Arial" w:cs="Arial"/>
          <w:sz w:val="16"/>
          <w:szCs w:val="16"/>
        </w:rPr>
        <w:t>Absorpční materiál potažený sklolaminátovou tkaninou jako ochrana proti otěru způsobenému rychlostí proudění vzduchu až 20 m/s</w:t>
      </w:r>
    </w:p>
    <w:p w:rsidR="00E15C0E" w:rsidRPr="00956341" w:rsidRDefault="00E15C0E" w:rsidP="00E15C0E">
      <w:pPr>
        <w:spacing w:after="0" w:line="240" w:lineRule="auto"/>
        <w:jc w:val="both"/>
        <w:rPr>
          <w:rFonts w:ascii="Arial" w:hAnsi="Arial" w:cs="Arial"/>
          <w:sz w:val="16"/>
          <w:szCs w:val="16"/>
        </w:rPr>
      </w:pPr>
      <w:r w:rsidRPr="00956341">
        <w:rPr>
          <w:rFonts w:ascii="Arial" w:hAnsi="Arial" w:cs="Arial"/>
          <w:sz w:val="16"/>
          <w:szCs w:val="16"/>
        </w:rPr>
        <w:t>Absorpční materiál nehořlavý, podle EN 13501, protipožární třída A1</w:t>
      </w:r>
    </w:p>
    <w:p w:rsidR="00E15C0E" w:rsidRPr="00956341" w:rsidRDefault="00E15C0E" w:rsidP="00E15C0E">
      <w:pPr>
        <w:spacing w:after="0" w:line="240" w:lineRule="auto"/>
        <w:jc w:val="both"/>
        <w:rPr>
          <w:rFonts w:ascii="Arial" w:hAnsi="Arial" w:cs="Arial"/>
          <w:sz w:val="16"/>
          <w:szCs w:val="16"/>
        </w:rPr>
      </w:pPr>
      <w:r w:rsidRPr="00956341">
        <w:rPr>
          <w:rFonts w:ascii="Arial" w:hAnsi="Arial" w:cs="Arial"/>
          <w:sz w:val="16"/>
          <w:szCs w:val="16"/>
        </w:rPr>
        <w:t>Dostupná ve standardních rozměrech a mnoha mezi</w:t>
      </w:r>
      <w:r>
        <w:rPr>
          <w:rFonts w:ascii="Arial" w:hAnsi="Arial" w:cs="Arial"/>
          <w:sz w:val="16"/>
          <w:szCs w:val="16"/>
        </w:rPr>
        <w:t xml:space="preserve"> </w:t>
      </w:r>
      <w:r w:rsidRPr="00956341">
        <w:rPr>
          <w:rFonts w:ascii="Arial" w:hAnsi="Arial" w:cs="Arial"/>
          <w:sz w:val="16"/>
          <w:szCs w:val="16"/>
        </w:rPr>
        <w:t>velikostech</w:t>
      </w:r>
    </w:p>
    <w:p w:rsidR="00E15C0E" w:rsidRPr="00956341" w:rsidRDefault="00E15C0E" w:rsidP="00E15C0E">
      <w:pPr>
        <w:spacing w:after="0" w:line="240" w:lineRule="auto"/>
        <w:jc w:val="both"/>
        <w:rPr>
          <w:rFonts w:ascii="Arial" w:hAnsi="Arial" w:cs="Arial"/>
          <w:sz w:val="16"/>
          <w:szCs w:val="16"/>
        </w:rPr>
      </w:pPr>
      <w:r w:rsidRPr="00956341">
        <w:rPr>
          <w:rFonts w:ascii="Arial" w:hAnsi="Arial" w:cs="Arial"/>
          <w:sz w:val="16"/>
          <w:szCs w:val="16"/>
        </w:rPr>
        <w:t>Pro použití v zónách 1 a 2 a také v zónách 21 a 22 podle směrnice EU 94/9/EWS (ATEX)</w:t>
      </w:r>
    </w:p>
    <w:p w:rsidR="00E15C0E" w:rsidRPr="00956341" w:rsidRDefault="00E15C0E" w:rsidP="00E15C0E">
      <w:pPr>
        <w:spacing w:after="0" w:line="240" w:lineRule="auto"/>
        <w:jc w:val="both"/>
        <w:rPr>
          <w:rFonts w:ascii="Arial" w:hAnsi="Arial" w:cs="Arial"/>
          <w:sz w:val="16"/>
          <w:szCs w:val="16"/>
        </w:rPr>
      </w:pPr>
      <w:r w:rsidRPr="00956341">
        <w:rPr>
          <w:rFonts w:ascii="Arial" w:hAnsi="Arial" w:cs="Arial"/>
          <w:sz w:val="16"/>
          <w:szCs w:val="16"/>
        </w:rPr>
        <w:t>Provozní teplota až 100 °C</w:t>
      </w:r>
    </w:p>
    <w:p w:rsidR="001F3FE0" w:rsidRDefault="001F3FE0" w:rsidP="001F3FE0">
      <w:pPr>
        <w:rPr>
          <w:b/>
          <w:sz w:val="24"/>
          <w:szCs w:val="24"/>
        </w:rPr>
      </w:pPr>
    </w:p>
    <w:p w:rsidR="001F3FE0" w:rsidRDefault="001F3FE0" w:rsidP="001F3FE0">
      <w:pPr>
        <w:rPr>
          <w:b/>
          <w:sz w:val="24"/>
          <w:szCs w:val="24"/>
        </w:rPr>
      </w:pPr>
    </w:p>
    <w:p w:rsidR="001F3FE0" w:rsidRDefault="001F3FE0" w:rsidP="001F3FE0">
      <w:pPr>
        <w:rPr>
          <w:b/>
          <w:sz w:val="24"/>
          <w:szCs w:val="24"/>
        </w:rPr>
      </w:pPr>
      <w:r>
        <w:rPr>
          <w:b/>
          <w:sz w:val="24"/>
          <w:szCs w:val="24"/>
        </w:rPr>
        <w:t>STANDAR</w:t>
      </w:r>
      <w:r w:rsidRPr="00DF6FF6">
        <w:rPr>
          <w:b/>
          <w:sz w:val="24"/>
          <w:szCs w:val="24"/>
        </w:rPr>
        <w:t xml:space="preserve">D </w:t>
      </w:r>
      <w:r>
        <w:rPr>
          <w:b/>
          <w:sz w:val="24"/>
          <w:szCs w:val="24"/>
        </w:rPr>
        <w:t xml:space="preserve">– </w:t>
      </w:r>
      <w:r>
        <w:rPr>
          <w:b/>
          <w:sz w:val="24"/>
          <w:szCs w:val="24"/>
        </w:rPr>
        <w:t>VZT5</w:t>
      </w:r>
      <w:r>
        <w:rPr>
          <w:b/>
          <w:sz w:val="24"/>
          <w:szCs w:val="24"/>
        </w:rPr>
        <w:t xml:space="preserve"> </w:t>
      </w:r>
      <w:r w:rsidRPr="00E15C0E"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>- AHU K</w:t>
      </w:r>
      <w:r>
        <w:rPr>
          <w:b/>
          <w:sz w:val="24"/>
          <w:szCs w:val="24"/>
        </w:rPr>
        <w:t>2</w:t>
      </w:r>
    </w:p>
    <w:p w:rsidR="008E6D72" w:rsidRDefault="008E6D72" w:rsidP="00853249">
      <w:pPr>
        <w:rPr>
          <w:b/>
          <w:sz w:val="24"/>
          <w:szCs w:val="24"/>
        </w:rPr>
      </w:pPr>
    </w:p>
    <w:p w:rsidR="001F3FE0" w:rsidRDefault="001F3FE0" w:rsidP="001F3FE0">
      <w:pPr>
        <w:autoSpaceDE w:val="0"/>
        <w:autoSpaceDN w:val="0"/>
        <w:adjustRightInd w:val="0"/>
        <w:spacing w:after="0" w:line="240" w:lineRule="auto"/>
        <w:rPr>
          <w:rFonts w:ascii="MyriadPro-Bold" w:hAnsi="MyriadPro-Bold" w:cs="MyriadPro-Bold"/>
          <w:b/>
          <w:bCs/>
          <w:sz w:val="16"/>
          <w:szCs w:val="16"/>
        </w:rPr>
      </w:pPr>
      <w:r>
        <w:rPr>
          <w:noProof/>
          <w:lang w:eastAsia="cs-CZ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-25</wp:posOffset>
            </wp:positionH>
            <wp:positionV relativeFrom="paragraph">
              <wp:posOffset>305</wp:posOffset>
            </wp:positionV>
            <wp:extent cx="2215461" cy="1463040"/>
            <wp:effectExtent l="0" t="0" r="0" b="3810"/>
            <wp:wrapThrough wrapText="bothSides">
              <wp:wrapPolygon edited="0">
                <wp:start x="0" y="0"/>
                <wp:lineTo x="0" y="21375"/>
                <wp:lineTo x="21365" y="21375"/>
                <wp:lineTo x="21365" y="0"/>
                <wp:lineTo x="0" y="0"/>
              </wp:wrapPolygon>
            </wp:wrapThrough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15461" cy="14630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F3FE0">
        <w:rPr>
          <w:rFonts w:ascii="MyriadPro-Bold" w:hAnsi="MyriadPro-Bold" w:cs="MyriadPro-Bold"/>
          <w:b/>
          <w:bCs/>
          <w:sz w:val="16"/>
          <w:szCs w:val="16"/>
        </w:rPr>
        <w:t xml:space="preserve"> </w:t>
      </w:r>
      <w:r>
        <w:rPr>
          <w:rFonts w:ascii="MyriadPro-Bold" w:hAnsi="MyriadPro-Bold" w:cs="MyriadPro-Bold"/>
          <w:b/>
          <w:bCs/>
          <w:sz w:val="16"/>
          <w:szCs w:val="16"/>
        </w:rPr>
        <w:t>Délka: 2</w:t>
      </w:r>
      <w:r>
        <w:rPr>
          <w:rFonts w:ascii="MyriadPro-Bold" w:hAnsi="MyriadPro-Bold" w:cs="MyriadPro-Bold"/>
          <w:b/>
          <w:bCs/>
          <w:sz w:val="16"/>
          <w:szCs w:val="16"/>
        </w:rPr>
        <w:t xml:space="preserve"> m</w:t>
      </w:r>
    </w:p>
    <w:p w:rsidR="001F3FE0" w:rsidRDefault="001F3FE0" w:rsidP="001F3FE0">
      <w:pPr>
        <w:autoSpaceDE w:val="0"/>
        <w:autoSpaceDN w:val="0"/>
        <w:adjustRightInd w:val="0"/>
        <w:spacing w:after="0" w:line="240" w:lineRule="auto"/>
        <w:rPr>
          <w:rFonts w:ascii="MyriadPro-Regular" w:hAnsi="MyriadPro-Regular" w:cs="MyriadPro-Regular"/>
          <w:sz w:val="16"/>
          <w:szCs w:val="16"/>
        </w:rPr>
      </w:pPr>
      <w:r>
        <w:rPr>
          <w:rFonts w:ascii="MyriadPro-Regular" w:hAnsi="MyriadPro-Regular" w:cs="MyriadPro-Regular"/>
          <w:sz w:val="16"/>
          <w:szCs w:val="16"/>
        </w:rPr>
        <w:t xml:space="preserve">• Vzduchový výkon </w:t>
      </w:r>
      <w:r>
        <w:rPr>
          <w:rFonts w:ascii="MyriadPro-Bold" w:hAnsi="MyriadPro-Bold" w:cs="MyriadPro-Bold"/>
          <w:b/>
          <w:bCs/>
          <w:sz w:val="16"/>
          <w:szCs w:val="16"/>
        </w:rPr>
        <w:t xml:space="preserve">až 5 569 m3/h </w:t>
      </w:r>
      <w:r>
        <w:rPr>
          <w:rFonts w:ascii="MyriadPro-Regular" w:hAnsi="MyriadPro-Regular" w:cs="MyriadPro-Regular"/>
          <w:sz w:val="16"/>
          <w:szCs w:val="16"/>
        </w:rPr>
        <w:t>(ISO 27 327-1)</w:t>
      </w:r>
    </w:p>
    <w:p w:rsidR="001F3FE0" w:rsidRDefault="001F3FE0" w:rsidP="001F3FE0">
      <w:pPr>
        <w:autoSpaceDE w:val="0"/>
        <w:autoSpaceDN w:val="0"/>
        <w:adjustRightInd w:val="0"/>
        <w:spacing w:after="0" w:line="240" w:lineRule="auto"/>
        <w:rPr>
          <w:rFonts w:ascii="MyriadPro-Regular" w:hAnsi="MyriadPro-Regular" w:cs="MyriadPro-Regular"/>
          <w:sz w:val="16"/>
          <w:szCs w:val="16"/>
        </w:rPr>
      </w:pPr>
      <w:r>
        <w:rPr>
          <w:rFonts w:ascii="MyriadPro-Regular" w:hAnsi="MyriadPro-Regular" w:cs="MyriadPro-Regular"/>
          <w:sz w:val="16"/>
          <w:szCs w:val="16"/>
        </w:rPr>
        <w:t>• Univerzální rozhraní pro modulovou regulaci</w:t>
      </w:r>
    </w:p>
    <w:p w:rsidR="001F3FE0" w:rsidRDefault="001F3FE0" w:rsidP="001F3FE0">
      <w:pPr>
        <w:autoSpaceDE w:val="0"/>
        <w:autoSpaceDN w:val="0"/>
        <w:adjustRightInd w:val="0"/>
        <w:spacing w:after="0" w:line="240" w:lineRule="auto"/>
        <w:rPr>
          <w:rFonts w:ascii="MyriadPro-Regular" w:hAnsi="MyriadPro-Regular" w:cs="MyriadPro-Regular"/>
          <w:sz w:val="16"/>
          <w:szCs w:val="16"/>
        </w:rPr>
      </w:pPr>
      <w:r>
        <w:rPr>
          <w:rFonts w:ascii="MyriadPro-Regular" w:hAnsi="MyriadPro-Regular" w:cs="MyriadPro-Regular"/>
          <w:sz w:val="16"/>
          <w:szCs w:val="16"/>
        </w:rPr>
        <w:t>(BASIC, COMFORT, SUPERIOR)</w:t>
      </w:r>
    </w:p>
    <w:p w:rsidR="001F3FE0" w:rsidRDefault="001F3FE0" w:rsidP="001F3FE0">
      <w:pPr>
        <w:autoSpaceDE w:val="0"/>
        <w:autoSpaceDN w:val="0"/>
        <w:adjustRightInd w:val="0"/>
        <w:spacing w:after="0" w:line="240" w:lineRule="auto"/>
        <w:rPr>
          <w:rFonts w:ascii="MyriadPro-Regular" w:hAnsi="MyriadPro-Regular" w:cs="MyriadPro-Regular"/>
          <w:sz w:val="16"/>
          <w:szCs w:val="16"/>
        </w:rPr>
      </w:pPr>
      <w:r>
        <w:rPr>
          <w:rFonts w:ascii="MyriadPro-Regular" w:hAnsi="MyriadPro-Regular" w:cs="MyriadPro-Regular"/>
          <w:sz w:val="16"/>
          <w:szCs w:val="16"/>
        </w:rPr>
        <w:t>• FACE 2 in 1 – sací mřížka a filtr v jednom</w:t>
      </w:r>
    </w:p>
    <w:p w:rsidR="001F3FE0" w:rsidRDefault="001F3FE0" w:rsidP="001F3FE0">
      <w:pPr>
        <w:autoSpaceDE w:val="0"/>
        <w:autoSpaceDN w:val="0"/>
        <w:adjustRightInd w:val="0"/>
        <w:spacing w:after="0" w:line="240" w:lineRule="auto"/>
        <w:rPr>
          <w:rFonts w:ascii="MyriadPro-Regular" w:hAnsi="MyriadPro-Regular" w:cs="MyriadPro-Regular"/>
          <w:sz w:val="16"/>
          <w:szCs w:val="16"/>
        </w:rPr>
      </w:pPr>
      <w:r>
        <w:rPr>
          <w:rFonts w:ascii="MyriadPro-Regular" w:hAnsi="MyriadPro-Regular" w:cs="MyriadPro-Regular"/>
          <w:sz w:val="16"/>
          <w:szCs w:val="16"/>
        </w:rPr>
        <w:t>• Nízká hladina akustického výkonu</w:t>
      </w:r>
    </w:p>
    <w:p w:rsidR="001F3FE0" w:rsidRDefault="001F3FE0" w:rsidP="001F3FE0">
      <w:pPr>
        <w:autoSpaceDE w:val="0"/>
        <w:autoSpaceDN w:val="0"/>
        <w:adjustRightInd w:val="0"/>
        <w:spacing w:after="0" w:line="240" w:lineRule="auto"/>
        <w:rPr>
          <w:rFonts w:ascii="MyriadPro-Regular" w:hAnsi="MyriadPro-Regular" w:cs="MyriadPro-Regular"/>
          <w:sz w:val="16"/>
          <w:szCs w:val="16"/>
        </w:rPr>
      </w:pPr>
      <w:r>
        <w:rPr>
          <w:rFonts w:ascii="MyriadPro-Regular" w:hAnsi="MyriadPro-Regular" w:cs="MyriadPro-Regular"/>
          <w:sz w:val="16"/>
          <w:szCs w:val="16"/>
        </w:rPr>
        <w:t>• Jednoduchá instalace a obsluha</w:t>
      </w:r>
    </w:p>
    <w:p w:rsidR="001F3FE0" w:rsidRDefault="001F3FE0" w:rsidP="001F3FE0">
      <w:pPr>
        <w:autoSpaceDE w:val="0"/>
        <w:autoSpaceDN w:val="0"/>
        <w:adjustRightInd w:val="0"/>
        <w:spacing w:after="0" w:line="240" w:lineRule="auto"/>
        <w:rPr>
          <w:rFonts w:ascii="MyriadPro-Regular" w:hAnsi="MyriadPro-Regular" w:cs="MyriadPro-Regular"/>
          <w:sz w:val="16"/>
          <w:szCs w:val="16"/>
        </w:rPr>
      </w:pPr>
      <w:r>
        <w:rPr>
          <w:rFonts w:ascii="MyriadPro-Regular" w:hAnsi="MyriadPro-Regular" w:cs="MyriadPro-Regular"/>
          <w:sz w:val="16"/>
          <w:szCs w:val="16"/>
        </w:rPr>
        <w:t>• Standardní odstín RAL 9010 (další odstíny ze</w:t>
      </w:r>
    </w:p>
    <w:p w:rsidR="001F3FE0" w:rsidRDefault="001F3FE0" w:rsidP="001F3FE0">
      <w:pPr>
        <w:autoSpaceDE w:val="0"/>
        <w:autoSpaceDN w:val="0"/>
        <w:adjustRightInd w:val="0"/>
        <w:spacing w:after="0" w:line="240" w:lineRule="auto"/>
        <w:rPr>
          <w:rFonts w:ascii="MyriadPro-Regular" w:hAnsi="MyriadPro-Regular" w:cs="MyriadPro-Regular"/>
          <w:sz w:val="16"/>
          <w:szCs w:val="16"/>
        </w:rPr>
      </w:pPr>
      <w:r>
        <w:rPr>
          <w:rFonts w:ascii="MyriadPro-Regular" w:hAnsi="MyriadPro-Regular" w:cs="MyriadPro-Regular"/>
          <w:sz w:val="16"/>
          <w:szCs w:val="16"/>
        </w:rPr>
        <w:t>vzorníku RAL na poptání)</w:t>
      </w:r>
    </w:p>
    <w:p w:rsidR="001F3FE0" w:rsidRDefault="001F3FE0" w:rsidP="001F3FE0">
      <w:pPr>
        <w:autoSpaceDE w:val="0"/>
        <w:autoSpaceDN w:val="0"/>
        <w:adjustRightInd w:val="0"/>
        <w:spacing w:after="0" w:line="240" w:lineRule="auto"/>
        <w:rPr>
          <w:rFonts w:ascii="MyriadPro-Regular" w:hAnsi="MyriadPro-Regular" w:cs="MyriadPro-Regular"/>
          <w:sz w:val="16"/>
          <w:szCs w:val="16"/>
        </w:rPr>
      </w:pPr>
      <w:r>
        <w:rPr>
          <w:rFonts w:ascii="MyriadPro-Regular" w:hAnsi="MyriadPro-Regular" w:cs="MyriadPro-Regular"/>
          <w:sz w:val="16"/>
          <w:szCs w:val="16"/>
        </w:rPr>
        <w:t>• Clona je určena pro instalaci</w:t>
      </w:r>
    </w:p>
    <w:p w:rsidR="001F3FE0" w:rsidRDefault="001F3FE0" w:rsidP="001F3FE0">
      <w:pPr>
        <w:rPr>
          <w:b/>
          <w:sz w:val="24"/>
          <w:szCs w:val="24"/>
        </w:rPr>
      </w:pPr>
      <w:r>
        <w:rPr>
          <w:rFonts w:ascii="MyriadPro-Regular" w:hAnsi="MyriadPro-Regular" w:cs="MyriadPro-Regular"/>
          <w:sz w:val="16"/>
          <w:szCs w:val="16"/>
        </w:rPr>
        <w:t>do podhledu</w:t>
      </w:r>
      <w:r>
        <w:rPr>
          <w:noProof/>
          <w:lang w:eastAsia="cs-CZ"/>
        </w:rPr>
        <w:drawing>
          <wp:inline distT="0" distB="0" distL="0" distR="0" wp14:anchorId="0E46521D" wp14:editId="459CA7B4">
            <wp:extent cx="5760720" cy="624840"/>
            <wp:effectExtent l="0" t="0" r="0" b="3810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24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3FE0" w:rsidRDefault="001F3FE0" w:rsidP="001F3FE0">
      <w:pPr>
        <w:rPr>
          <w:b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 wp14:anchorId="1B1E327F" wp14:editId="39436A6E">
            <wp:extent cx="5760720" cy="195580"/>
            <wp:effectExtent l="0" t="0" r="0" b="0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5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3FE0" w:rsidRDefault="001F3FE0" w:rsidP="001F3FE0">
      <w:pPr>
        <w:rPr>
          <w:b/>
          <w:sz w:val="24"/>
          <w:szCs w:val="24"/>
        </w:rPr>
      </w:pPr>
    </w:p>
    <w:p w:rsidR="001F3FE0" w:rsidRDefault="001F3FE0" w:rsidP="001F3FE0">
      <w:pPr>
        <w:rPr>
          <w:b/>
          <w:sz w:val="24"/>
          <w:szCs w:val="24"/>
        </w:rPr>
      </w:pPr>
      <w:r>
        <w:rPr>
          <w:b/>
          <w:sz w:val="24"/>
          <w:szCs w:val="24"/>
        </w:rPr>
        <w:t>S</w:t>
      </w:r>
      <w:r>
        <w:rPr>
          <w:b/>
          <w:sz w:val="24"/>
          <w:szCs w:val="24"/>
        </w:rPr>
        <w:t>TANDAR</w:t>
      </w:r>
      <w:r w:rsidRPr="00DF6FF6">
        <w:rPr>
          <w:b/>
          <w:sz w:val="24"/>
          <w:szCs w:val="24"/>
        </w:rPr>
        <w:t xml:space="preserve">D </w:t>
      </w:r>
      <w:r>
        <w:rPr>
          <w:b/>
          <w:sz w:val="24"/>
          <w:szCs w:val="24"/>
        </w:rPr>
        <w:t xml:space="preserve">– </w:t>
      </w:r>
      <w:r>
        <w:rPr>
          <w:b/>
          <w:sz w:val="24"/>
          <w:szCs w:val="24"/>
        </w:rPr>
        <w:t>VZT6</w:t>
      </w:r>
      <w:r>
        <w:rPr>
          <w:b/>
          <w:sz w:val="24"/>
          <w:szCs w:val="24"/>
        </w:rPr>
        <w:t xml:space="preserve"> </w:t>
      </w:r>
      <w:r w:rsidRPr="00E15C0E"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>- AHU K</w:t>
      </w:r>
      <w:r>
        <w:rPr>
          <w:b/>
          <w:sz w:val="24"/>
          <w:szCs w:val="24"/>
        </w:rPr>
        <w:t>3</w:t>
      </w:r>
    </w:p>
    <w:p w:rsidR="001F3FE0" w:rsidRPr="001F3FE0" w:rsidRDefault="001F3FE0" w:rsidP="001F3FE0">
      <w:pPr>
        <w:spacing w:after="0" w:line="240" w:lineRule="auto"/>
        <w:rPr>
          <w:rFonts w:ascii="Arial" w:hAnsi="Arial" w:cs="Arial"/>
          <w:sz w:val="16"/>
          <w:szCs w:val="16"/>
        </w:rPr>
      </w:pPr>
      <w:r>
        <w:rPr>
          <w:noProof/>
          <w:lang w:eastAsia="cs-CZ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10287</wp:posOffset>
            </wp:positionV>
            <wp:extent cx="2289175" cy="1472565"/>
            <wp:effectExtent l="0" t="0" r="0" b="0"/>
            <wp:wrapThrough wrapText="bothSides">
              <wp:wrapPolygon edited="0">
                <wp:start x="0" y="0"/>
                <wp:lineTo x="0" y="21237"/>
                <wp:lineTo x="21390" y="21237"/>
                <wp:lineTo x="21390" y="0"/>
                <wp:lineTo x="0" y="0"/>
              </wp:wrapPolygon>
            </wp:wrapThrough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08933" cy="148514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F3FE0">
        <w:rPr>
          <w:rFonts w:ascii="Arial" w:hAnsi="Arial" w:cs="Arial"/>
          <w:sz w:val="16"/>
          <w:szCs w:val="16"/>
        </w:rPr>
        <w:t>100 % regulovatelné otáčky</w:t>
      </w:r>
      <w:r w:rsidRPr="001F3FE0">
        <w:rPr>
          <w:rFonts w:ascii="Arial" w:hAnsi="Arial" w:cs="Arial"/>
          <w:sz w:val="16"/>
          <w:szCs w:val="16"/>
        </w:rPr>
        <w:br/>
        <w:t>• Zabudovaná elektronická ochrana motoru</w:t>
      </w:r>
      <w:r w:rsidRPr="001F3FE0">
        <w:rPr>
          <w:noProof/>
          <w:lang w:eastAsia="cs-CZ"/>
        </w:rPr>
        <w:t xml:space="preserve"> </w:t>
      </w:r>
      <w:r w:rsidRPr="001F3FE0">
        <w:rPr>
          <w:rFonts w:ascii="Arial" w:hAnsi="Arial" w:cs="Arial"/>
          <w:sz w:val="16"/>
          <w:szCs w:val="16"/>
        </w:rPr>
        <w:br/>
        <w:t>• Nízká hlučnost</w:t>
      </w:r>
      <w:r w:rsidRPr="001F3FE0">
        <w:rPr>
          <w:rFonts w:ascii="Arial" w:hAnsi="Arial" w:cs="Arial"/>
          <w:sz w:val="16"/>
          <w:szCs w:val="16"/>
        </w:rPr>
        <w:br/>
        <w:t>• Zabudovaný potenciometr pro snadné nastavení pracovního bodu</w:t>
      </w:r>
      <w:r w:rsidRPr="001F3FE0">
        <w:rPr>
          <w:rFonts w:ascii="Arial" w:hAnsi="Arial" w:cs="Arial"/>
          <w:sz w:val="16"/>
          <w:szCs w:val="16"/>
        </w:rPr>
        <w:br/>
        <w:t>• Spolehlivý a bezúdržbový provoz</w:t>
      </w:r>
      <w:r w:rsidRPr="001F3FE0">
        <w:rPr>
          <w:rFonts w:ascii="Arial" w:hAnsi="Arial" w:cs="Arial"/>
          <w:sz w:val="16"/>
          <w:szCs w:val="16"/>
        </w:rPr>
        <w:br/>
        <w:t>• Energeticky úsporný EC-motor</w:t>
      </w:r>
      <w:r w:rsidRPr="001F3FE0">
        <w:rPr>
          <w:rFonts w:ascii="Arial" w:hAnsi="Arial" w:cs="Arial"/>
          <w:sz w:val="16"/>
          <w:szCs w:val="16"/>
        </w:rPr>
        <w:br/>
        <w:t>• Od velikosti 355 rozhraní RS-485 pro MODBUS RTU</w:t>
      </w:r>
    </w:p>
    <w:p w:rsidR="001F3FE0" w:rsidRPr="001F3FE0" w:rsidRDefault="001F3FE0" w:rsidP="001F3FE0">
      <w:pPr>
        <w:spacing w:after="0" w:line="240" w:lineRule="auto"/>
        <w:rPr>
          <w:rFonts w:ascii="Arial" w:hAnsi="Arial" w:cs="Arial"/>
          <w:sz w:val="16"/>
          <w:szCs w:val="16"/>
        </w:rPr>
      </w:pPr>
      <w:r w:rsidRPr="001F3FE0">
        <w:rPr>
          <w:rFonts w:ascii="Arial" w:hAnsi="Arial" w:cs="Arial"/>
          <w:sz w:val="16"/>
          <w:szCs w:val="16"/>
        </w:rPr>
        <w:t>Ventilátory využívají technologii EC motorů s externím rotorem společně s integrovanou řídící jednotkou. V řídící jednotce na plášti ventilátoru jsou integrovány všechny ochranné a řídící funkce. Ochrana motoru je řešena elektronicky a nejsou zapotřebí další ochranná relé. EC motory umožňují napájení při 50-60Hz v napěťové síti v rámci širokého intervalu jednofázového napětí 200-277V a třífázového napětí 380-480V, bez rozdílu ve výkonu. Motory velikosti 35</w:t>
      </w:r>
      <w:r>
        <w:rPr>
          <w:rFonts w:ascii="Arial" w:hAnsi="Arial" w:cs="Arial"/>
          <w:sz w:val="16"/>
          <w:szCs w:val="16"/>
        </w:rPr>
        <w:t xml:space="preserve">5 až 710 jsou vybaveny účinnými </w:t>
      </w:r>
      <w:r w:rsidRPr="001F3FE0">
        <w:rPr>
          <w:rFonts w:ascii="Arial" w:hAnsi="Arial" w:cs="Arial"/>
          <w:sz w:val="16"/>
          <w:szCs w:val="16"/>
        </w:rPr>
        <w:t>tlumiči vibrací.</w:t>
      </w:r>
    </w:p>
    <w:p w:rsidR="001F3FE0" w:rsidRPr="001F3FE0" w:rsidRDefault="001F3FE0" w:rsidP="001F3FE0">
      <w:pPr>
        <w:spacing w:after="0" w:line="240" w:lineRule="auto"/>
        <w:rPr>
          <w:rFonts w:ascii="Arial" w:hAnsi="Arial" w:cs="Arial"/>
          <w:sz w:val="16"/>
          <w:szCs w:val="16"/>
        </w:rPr>
      </w:pPr>
      <w:r w:rsidRPr="001F3FE0">
        <w:rPr>
          <w:rFonts w:ascii="Arial" w:hAnsi="Arial" w:cs="Arial"/>
          <w:sz w:val="16"/>
          <w:szCs w:val="16"/>
        </w:rPr>
        <w:t>Ventilátory jsou vybaveny oběžnými koly s dozadu zahnutými lopatkami z polyamidu PA (velikost 190 a 225) nebo polypropylenu PP (velikost 315 až 710). Plášť je vyroben z hliníku a základová deska z pozinkovaného ocelového plechu.</w:t>
      </w:r>
    </w:p>
    <w:p w:rsidR="001F3FE0" w:rsidRPr="001F3FE0" w:rsidRDefault="001F3FE0" w:rsidP="001F3FE0">
      <w:pPr>
        <w:spacing w:after="0" w:line="240" w:lineRule="auto"/>
        <w:rPr>
          <w:rFonts w:ascii="Arial" w:hAnsi="Arial" w:cs="Arial"/>
          <w:sz w:val="16"/>
          <w:szCs w:val="16"/>
        </w:rPr>
      </w:pPr>
      <w:r w:rsidRPr="001F3FE0">
        <w:rPr>
          <w:rFonts w:ascii="Arial" w:hAnsi="Arial" w:cs="Arial"/>
          <w:sz w:val="16"/>
          <w:szCs w:val="16"/>
        </w:rPr>
        <w:t>U verze S jsou otáčky řízeny pomocí externího signálu 0-10V nebo zabudovaným potenciometrem (0-10V), který umožňuje snadno nastavit zvolený pracovní bod.</w:t>
      </w:r>
    </w:p>
    <w:p w:rsidR="001F3FE0" w:rsidRDefault="001F3FE0" w:rsidP="001F3FE0">
      <w:pPr>
        <w:rPr>
          <w:b/>
          <w:sz w:val="24"/>
          <w:szCs w:val="24"/>
        </w:rPr>
      </w:pPr>
    </w:p>
    <w:p w:rsidR="001F3FE0" w:rsidRDefault="001F3FE0" w:rsidP="001F3FE0">
      <w:pPr>
        <w:rPr>
          <w:b/>
          <w:sz w:val="24"/>
          <w:szCs w:val="24"/>
        </w:rPr>
      </w:pPr>
      <w:r>
        <w:rPr>
          <w:b/>
          <w:sz w:val="24"/>
          <w:szCs w:val="24"/>
        </w:rPr>
        <w:t>STANDAR</w:t>
      </w:r>
      <w:r w:rsidRPr="00DF6FF6">
        <w:rPr>
          <w:b/>
          <w:sz w:val="24"/>
          <w:szCs w:val="24"/>
        </w:rPr>
        <w:t xml:space="preserve">D </w:t>
      </w:r>
      <w:r>
        <w:rPr>
          <w:b/>
          <w:sz w:val="24"/>
          <w:szCs w:val="24"/>
        </w:rPr>
        <w:t xml:space="preserve">– </w:t>
      </w:r>
      <w:r>
        <w:rPr>
          <w:b/>
          <w:sz w:val="24"/>
          <w:szCs w:val="24"/>
        </w:rPr>
        <w:t>VZT7</w:t>
      </w:r>
      <w:r>
        <w:rPr>
          <w:b/>
          <w:sz w:val="24"/>
          <w:szCs w:val="24"/>
        </w:rPr>
        <w:t xml:space="preserve"> </w:t>
      </w:r>
      <w:r w:rsidRPr="00E15C0E"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>-</w:t>
      </w:r>
      <w:r>
        <w:rPr>
          <w:b/>
          <w:sz w:val="24"/>
          <w:szCs w:val="24"/>
        </w:rPr>
        <w:t xml:space="preserve"> AHU K6</w:t>
      </w:r>
    </w:p>
    <w:p w:rsidR="001F3FE0" w:rsidRDefault="00D52C42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65461B44" wp14:editId="12FC5BB5">
            <wp:extent cx="2006163" cy="1514246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037940" cy="15382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52C42">
        <w:rPr>
          <w:noProof/>
          <w:lang w:eastAsia="cs-CZ"/>
        </w:rPr>
        <w:t xml:space="preserve"> </w:t>
      </w:r>
      <w:r w:rsidR="001F3FE0">
        <w:rPr>
          <w:noProof/>
          <w:lang w:eastAsia="cs-CZ"/>
        </w:rPr>
        <w:drawing>
          <wp:inline distT="0" distB="0" distL="0" distR="0" wp14:anchorId="053A60BE" wp14:editId="2FC40636">
            <wp:extent cx="3679546" cy="1388745"/>
            <wp:effectExtent l="0" t="0" r="0" b="1905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797852" cy="14333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6FF6" w:rsidRDefault="00D52C42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4D7C3634" wp14:editId="5B74DA55">
            <wp:extent cx="2838297" cy="1108954"/>
            <wp:effectExtent l="0" t="0" r="635" b="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924723" cy="11427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52C42">
        <w:rPr>
          <w:noProof/>
          <w:lang w:eastAsia="cs-CZ"/>
        </w:rPr>
        <w:t xml:space="preserve"> </w:t>
      </w:r>
      <w:r>
        <w:rPr>
          <w:noProof/>
          <w:lang w:eastAsia="cs-CZ"/>
        </w:rPr>
        <w:drawing>
          <wp:inline distT="0" distB="0" distL="0" distR="0" wp14:anchorId="1F19267F" wp14:editId="27040A35">
            <wp:extent cx="2838298" cy="1053724"/>
            <wp:effectExtent l="0" t="0" r="635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966768" cy="11014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2C42" w:rsidRDefault="00D52C42">
      <w:r>
        <w:rPr>
          <w:noProof/>
          <w:lang w:eastAsia="cs-CZ"/>
        </w:rPr>
        <w:drawing>
          <wp:inline distT="0" distB="0" distL="0" distR="0" wp14:anchorId="53D77E2C" wp14:editId="4D445F9A">
            <wp:extent cx="2837815" cy="938431"/>
            <wp:effectExtent l="0" t="0" r="635" b="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884390" cy="953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F3FE0">
        <w:rPr>
          <w:noProof/>
          <w:lang w:eastAsia="cs-CZ"/>
        </w:rPr>
        <w:drawing>
          <wp:inline distT="0" distB="0" distL="0" distR="0" wp14:anchorId="7B780DCF" wp14:editId="47B6BDF4">
            <wp:extent cx="2881833" cy="589280"/>
            <wp:effectExtent l="0" t="0" r="0" b="1270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983363" cy="6100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2C42" w:rsidRDefault="00D52C42"/>
    <w:p w:rsidR="001F3FE0" w:rsidRDefault="001F3FE0" w:rsidP="001F3FE0">
      <w:pPr>
        <w:rPr>
          <w:b/>
          <w:sz w:val="24"/>
          <w:szCs w:val="24"/>
        </w:rPr>
      </w:pPr>
      <w:r>
        <w:rPr>
          <w:b/>
          <w:sz w:val="24"/>
          <w:szCs w:val="24"/>
        </w:rPr>
        <w:t>STANDAR</w:t>
      </w:r>
      <w:r w:rsidRPr="00DF6FF6">
        <w:rPr>
          <w:b/>
          <w:sz w:val="24"/>
          <w:szCs w:val="24"/>
        </w:rPr>
        <w:t xml:space="preserve">D </w:t>
      </w:r>
      <w:r>
        <w:rPr>
          <w:b/>
          <w:sz w:val="24"/>
          <w:szCs w:val="24"/>
        </w:rPr>
        <w:t xml:space="preserve">– K1 </w:t>
      </w:r>
      <w:r w:rsidRPr="00E15C0E"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>- VRF kondenzační jednotka, split jednotka zdroje chladu pro AHU</w:t>
      </w:r>
    </w:p>
    <w:p w:rsidR="001F3FE0" w:rsidRPr="00FC16C9" w:rsidRDefault="001F3FE0" w:rsidP="001F3FE0">
      <w:pPr>
        <w:pStyle w:val="Odstavecseseznamem"/>
        <w:numPr>
          <w:ilvl w:val="0"/>
          <w:numId w:val="2"/>
        </w:numPr>
        <w:rPr>
          <w:b/>
          <w:sz w:val="24"/>
          <w:szCs w:val="24"/>
        </w:rPr>
      </w:pPr>
      <w:r>
        <w:rPr>
          <w:b/>
          <w:sz w:val="24"/>
          <w:szCs w:val="24"/>
        </w:rPr>
        <w:t>VRF jednotka</w:t>
      </w:r>
    </w:p>
    <w:p w:rsidR="001F3FE0" w:rsidRDefault="001F3FE0" w:rsidP="001F3FE0">
      <w:pPr>
        <w:rPr>
          <w:noProof/>
          <w:lang w:eastAsia="cs-CZ"/>
        </w:rPr>
      </w:pPr>
      <w:r>
        <w:rPr>
          <w:noProof/>
          <w:lang w:eastAsia="cs-CZ"/>
        </w:rPr>
        <w:lastRenderedPageBreak/>
        <w:drawing>
          <wp:inline distT="0" distB="0" distL="0" distR="0" wp14:anchorId="4B2033E8" wp14:editId="2D7425DF">
            <wp:extent cx="2428646" cy="4425315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458735" cy="44801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15C0E">
        <w:rPr>
          <w:noProof/>
          <w:lang w:eastAsia="cs-CZ"/>
        </w:rPr>
        <w:t xml:space="preserve"> </w:t>
      </w:r>
      <w:r>
        <w:rPr>
          <w:noProof/>
          <w:lang w:eastAsia="cs-CZ"/>
        </w:rPr>
        <w:drawing>
          <wp:inline distT="0" distB="0" distL="0" distR="0" wp14:anchorId="5BDDA6A4" wp14:editId="614EB81E">
            <wp:extent cx="1477670" cy="4315460"/>
            <wp:effectExtent l="0" t="0" r="8255" b="889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550973" cy="45295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3FE0" w:rsidRPr="00FC16C9" w:rsidRDefault="001F3FE0" w:rsidP="001F3FE0">
      <w:pPr>
        <w:pStyle w:val="Odstavecseseznamem"/>
        <w:numPr>
          <w:ilvl w:val="0"/>
          <w:numId w:val="2"/>
        </w:num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SPLIT </w:t>
      </w:r>
      <w:r w:rsidRPr="00FC16C9">
        <w:rPr>
          <w:b/>
          <w:sz w:val="24"/>
          <w:szCs w:val="24"/>
        </w:rPr>
        <w:t>jednotka</w:t>
      </w:r>
    </w:p>
    <w:p w:rsidR="001F3FE0" w:rsidRDefault="001F3FE0" w:rsidP="001F3FE0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23FA4F3C" wp14:editId="54BE7FB2">
            <wp:extent cx="1623016" cy="2962656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709213" cy="31200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15C0E">
        <w:rPr>
          <w:noProof/>
          <w:lang w:eastAsia="cs-CZ"/>
        </w:rPr>
        <w:t xml:space="preserve"> </w:t>
      </w:r>
      <w:r>
        <w:rPr>
          <w:noProof/>
          <w:lang w:eastAsia="cs-CZ"/>
        </w:rPr>
        <w:drawing>
          <wp:inline distT="0" distB="0" distL="0" distR="0" wp14:anchorId="2B35B3C5" wp14:editId="463E59D1">
            <wp:extent cx="3758923" cy="2735885"/>
            <wp:effectExtent l="0" t="0" r="0" b="762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846597" cy="27996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3FE0" w:rsidRDefault="001F3FE0" w:rsidP="001F3FE0">
      <w:pPr>
        <w:pStyle w:val="Odstavecseseznamem"/>
        <w:numPr>
          <w:ilvl w:val="0"/>
          <w:numId w:val="2"/>
        </w:numPr>
        <w:rPr>
          <w:b/>
          <w:sz w:val="24"/>
          <w:szCs w:val="24"/>
        </w:rPr>
      </w:pPr>
      <w:r>
        <w:rPr>
          <w:b/>
          <w:sz w:val="24"/>
          <w:szCs w:val="24"/>
        </w:rPr>
        <w:t>DIX</w:t>
      </w:r>
      <w:r w:rsidRPr="00FC16C9">
        <w:rPr>
          <w:b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kit</w:t>
      </w:r>
      <w:proofErr w:type="spellEnd"/>
    </w:p>
    <w:p w:rsidR="001F3FE0" w:rsidRPr="00FC16C9" w:rsidRDefault="001F3FE0" w:rsidP="001F3FE0">
      <w:pPr>
        <w:rPr>
          <w:b/>
          <w:sz w:val="24"/>
          <w:szCs w:val="24"/>
        </w:rPr>
      </w:pPr>
      <w:r>
        <w:rPr>
          <w:noProof/>
          <w:lang w:eastAsia="cs-CZ"/>
        </w:rPr>
        <w:lastRenderedPageBreak/>
        <w:drawing>
          <wp:inline distT="0" distB="0" distL="0" distR="0" wp14:anchorId="61088B2E" wp14:editId="1FD03EE7">
            <wp:extent cx="2692595" cy="2194560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701558" cy="2201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C16C9">
        <w:rPr>
          <w:noProof/>
          <w:lang w:eastAsia="cs-CZ"/>
        </w:rPr>
        <w:t xml:space="preserve"> </w:t>
      </w:r>
      <w:r>
        <w:rPr>
          <w:noProof/>
          <w:lang w:eastAsia="cs-CZ"/>
        </w:rPr>
        <w:drawing>
          <wp:inline distT="0" distB="0" distL="0" distR="0" wp14:anchorId="1309D992" wp14:editId="7BEC6B9C">
            <wp:extent cx="2048256" cy="2258907"/>
            <wp:effectExtent l="0" t="0" r="9525" b="8255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053741" cy="22649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3FE0" w:rsidRDefault="001F3FE0" w:rsidP="001F3FE0">
      <w:pPr>
        <w:rPr>
          <w:b/>
          <w:sz w:val="24"/>
          <w:szCs w:val="24"/>
        </w:rPr>
      </w:pPr>
      <w:r>
        <w:rPr>
          <w:b/>
          <w:sz w:val="24"/>
          <w:szCs w:val="24"/>
        </w:rPr>
        <w:t>STANDAR</w:t>
      </w:r>
      <w:r w:rsidRPr="00DF6FF6">
        <w:rPr>
          <w:b/>
          <w:sz w:val="24"/>
          <w:szCs w:val="24"/>
        </w:rPr>
        <w:t xml:space="preserve">D </w:t>
      </w:r>
      <w:r>
        <w:rPr>
          <w:b/>
          <w:sz w:val="24"/>
          <w:szCs w:val="24"/>
        </w:rPr>
        <w:t xml:space="preserve">– K2 </w:t>
      </w:r>
      <w:r w:rsidRPr="00E15C0E"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>- Split jednotky</w:t>
      </w:r>
    </w:p>
    <w:p w:rsidR="001F3FE0" w:rsidRDefault="001F3FE0" w:rsidP="001F3FE0">
      <w:pPr>
        <w:rPr>
          <w:b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 wp14:anchorId="37E93B01" wp14:editId="09896E9B">
            <wp:extent cx="1192371" cy="204825"/>
            <wp:effectExtent l="0" t="0" r="0" b="508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475719" cy="2534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3FE0" w:rsidRDefault="001F3FE0" w:rsidP="001F3FE0">
      <w:pPr>
        <w:rPr>
          <w:b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 wp14:anchorId="7864F098" wp14:editId="536EF193">
            <wp:extent cx="5760720" cy="2412365"/>
            <wp:effectExtent l="0" t="0" r="0" b="6985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12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3FE0" w:rsidRDefault="001F3FE0" w:rsidP="001F3FE0">
      <w:pPr>
        <w:rPr>
          <w:b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 wp14:anchorId="62368611" wp14:editId="60C22911">
            <wp:extent cx="5760720" cy="1237615"/>
            <wp:effectExtent l="0" t="0" r="0" b="635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237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3FE0" w:rsidRDefault="001F3FE0" w:rsidP="001F3FE0">
      <w:pPr>
        <w:rPr>
          <w:b/>
          <w:sz w:val="24"/>
          <w:szCs w:val="24"/>
        </w:rPr>
      </w:pPr>
      <w:r>
        <w:rPr>
          <w:b/>
          <w:sz w:val="24"/>
          <w:szCs w:val="24"/>
        </w:rPr>
        <w:t>Příslušenství: suchý kontakt</w:t>
      </w:r>
    </w:p>
    <w:p w:rsidR="00DF6FF6" w:rsidRDefault="00DF6FF6"/>
    <w:p w:rsidR="00DF6FF6" w:rsidRDefault="00DF6FF6"/>
    <w:p w:rsidR="00DF6FF6" w:rsidRDefault="00DF6FF6"/>
    <w:p w:rsidR="00DF6FF6" w:rsidRDefault="00DF6FF6" w:rsidP="00DF6FF6"/>
    <w:p w:rsidR="00DF6FF6" w:rsidRDefault="00DF6FF6" w:rsidP="00DF6FF6"/>
    <w:p w:rsidR="00DF6FF6" w:rsidRDefault="00DF6FF6" w:rsidP="00DF6FF6"/>
    <w:p w:rsidR="00B552CE" w:rsidRDefault="00B552CE" w:rsidP="00DF6FF6"/>
    <w:p w:rsidR="00B552CE" w:rsidRDefault="00B552CE" w:rsidP="00DF6FF6">
      <w:bookmarkStart w:id="0" w:name="_GoBack"/>
      <w:bookmarkEnd w:id="0"/>
    </w:p>
    <w:sectPr w:rsidR="00B552CE" w:rsidSect="00DF6FF6">
      <w:footerReference w:type="default" r:id="rId31"/>
      <w:pgSz w:w="11906" w:h="16838"/>
      <w:pgMar w:top="567" w:right="1417" w:bottom="56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E6D92" w:rsidRDefault="00BE6D92" w:rsidP="006A79AB">
      <w:pPr>
        <w:spacing w:after="0" w:line="240" w:lineRule="auto"/>
      </w:pPr>
      <w:r>
        <w:separator/>
      </w:r>
    </w:p>
  </w:endnote>
  <w:endnote w:type="continuationSeparator" w:id="0">
    <w:p w:rsidR="00BE6D92" w:rsidRDefault="00BE6D92" w:rsidP="006A79A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yriadPro-Bold">
    <w:panose1 w:val="00000000000000000000"/>
    <w:charset w:val="EE"/>
    <w:family w:val="swiss"/>
    <w:notTrueType/>
    <w:pitch w:val="default"/>
    <w:sig w:usb0="00000005" w:usb1="00000000" w:usb2="00000000" w:usb3="00000000" w:csb0="00000002" w:csb1="00000000"/>
  </w:font>
  <w:font w:name="MyriadPro-Regular">
    <w:panose1 w:val="00000000000000000000"/>
    <w:charset w:val="EE"/>
    <w:family w:val="swiss"/>
    <w:notTrueType/>
    <w:pitch w:val="default"/>
    <w:sig w:usb0="00000005" w:usb1="00000000" w:usb2="00000000" w:usb3="00000000" w:csb0="00000002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A79AB" w:rsidRDefault="006A79AB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E6D92" w:rsidRDefault="00BE6D92" w:rsidP="006A79AB">
      <w:pPr>
        <w:spacing w:after="0" w:line="240" w:lineRule="auto"/>
      </w:pPr>
      <w:r>
        <w:separator/>
      </w:r>
    </w:p>
  </w:footnote>
  <w:footnote w:type="continuationSeparator" w:id="0">
    <w:p w:rsidR="00BE6D92" w:rsidRDefault="00BE6D92" w:rsidP="006A79A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4E5C7287"/>
    <w:multiLevelType w:val="hybridMultilevel"/>
    <w:tmpl w:val="194014EC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B297146"/>
    <w:multiLevelType w:val="hybridMultilevel"/>
    <w:tmpl w:val="194014EC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EBD29CE"/>
    <w:multiLevelType w:val="hybridMultilevel"/>
    <w:tmpl w:val="194014EC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753097F"/>
    <w:multiLevelType w:val="hybridMultilevel"/>
    <w:tmpl w:val="82928C48"/>
    <w:lvl w:ilvl="0" w:tplc="9CC0E242">
      <w:numFmt w:val="bullet"/>
      <w:lvlText w:val="-"/>
      <w:lvlJc w:val="left"/>
      <w:pPr>
        <w:ind w:left="1068" w:hanging="360"/>
      </w:pPr>
      <w:rPr>
        <w:rFonts w:ascii="Arial" w:eastAsiaTheme="minorHAnsi" w:hAnsi="Arial" w:cs="Arial" w:hint="default"/>
      </w:rPr>
    </w:lvl>
    <w:lvl w:ilvl="1" w:tplc="0405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42375"/>
    <w:rsid w:val="001F3FE0"/>
    <w:rsid w:val="00562225"/>
    <w:rsid w:val="006A79AB"/>
    <w:rsid w:val="00853249"/>
    <w:rsid w:val="008761C9"/>
    <w:rsid w:val="00881B1D"/>
    <w:rsid w:val="008E6D72"/>
    <w:rsid w:val="00942375"/>
    <w:rsid w:val="00965DCF"/>
    <w:rsid w:val="009C1052"/>
    <w:rsid w:val="00B552CE"/>
    <w:rsid w:val="00BE6D92"/>
    <w:rsid w:val="00D52C42"/>
    <w:rsid w:val="00DF6FF6"/>
    <w:rsid w:val="00E15C0E"/>
    <w:rsid w:val="00FC16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36D9021-AA2C-4626-A967-03DE3159C4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94237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42375"/>
    <w:rPr>
      <w:rFonts w:ascii="Segoe UI" w:hAnsi="Segoe UI" w:cs="Segoe UI"/>
      <w:sz w:val="18"/>
      <w:szCs w:val="18"/>
    </w:rPr>
  </w:style>
  <w:style w:type="paragraph" w:styleId="Odstavecseseznamem">
    <w:name w:val="List Paragraph"/>
    <w:basedOn w:val="Normln"/>
    <w:uiPriority w:val="34"/>
    <w:qFormat/>
    <w:rsid w:val="00853249"/>
    <w:pPr>
      <w:spacing w:after="200" w:line="276" w:lineRule="auto"/>
      <w:ind w:left="720"/>
      <w:contextualSpacing/>
    </w:pPr>
    <w:rPr>
      <w:rFonts w:ascii="Arial" w:hAnsi="Arial"/>
      <w:sz w:val="20"/>
    </w:rPr>
  </w:style>
  <w:style w:type="paragraph" w:styleId="Normlnweb">
    <w:name w:val="Normal (Web)"/>
    <w:basedOn w:val="Normln"/>
    <w:uiPriority w:val="99"/>
    <w:semiHidden/>
    <w:unhideWhenUsed/>
    <w:rsid w:val="001F3FE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Zhlav">
    <w:name w:val="header"/>
    <w:basedOn w:val="Normln"/>
    <w:link w:val="ZhlavChar"/>
    <w:uiPriority w:val="99"/>
    <w:unhideWhenUsed/>
    <w:rsid w:val="006A79A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6A79AB"/>
  </w:style>
  <w:style w:type="paragraph" w:styleId="Zpat">
    <w:name w:val="footer"/>
    <w:basedOn w:val="Normln"/>
    <w:link w:val="ZpatChar"/>
    <w:uiPriority w:val="99"/>
    <w:unhideWhenUsed/>
    <w:rsid w:val="006A79A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6A79A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74899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448C0D8-11C6-40C1-B1E9-061B8A954C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</TotalTime>
  <Pages>8</Pages>
  <Words>1915</Words>
  <Characters>11300</Characters>
  <Application>Microsoft Office Word</Application>
  <DocSecurity>0</DocSecurity>
  <Lines>94</Lines>
  <Paragraphs>26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13189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mario</dc:creator>
  <cp:keywords/>
  <dc:description/>
  <cp:lastModifiedBy>mario</cp:lastModifiedBy>
  <cp:revision>6</cp:revision>
  <cp:lastPrinted>2020-01-21T18:38:00Z</cp:lastPrinted>
  <dcterms:created xsi:type="dcterms:W3CDTF">2020-01-22T10:26:00Z</dcterms:created>
  <dcterms:modified xsi:type="dcterms:W3CDTF">2020-01-22T11:17:00Z</dcterms:modified>
</cp:coreProperties>
</file>