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5228" w14:textId="31D0D2E0" w:rsidR="00B0377B" w:rsidRPr="0080139B" w:rsidRDefault="0080139B" w:rsidP="0080139B">
      <w:pPr>
        <w:pStyle w:val="Nzev"/>
        <w:keepNext/>
        <w:keepLines/>
        <w:spacing w:before="0" w:after="120"/>
        <w:rPr>
          <w:rFonts w:cs="Arial"/>
          <w:color w:val="000000"/>
          <w:sz w:val="24"/>
          <w:szCs w:val="24"/>
        </w:rPr>
      </w:pPr>
      <w:r w:rsidRPr="0080139B">
        <w:rPr>
          <w:rFonts w:cs="Arial"/>
          <w:color w:val="000000"/>
          <w:sz w:val="24"/>
          <w:szCs w:val="24"/>
        </w:rPr>
        <w:t xml:space="preserve"> </w:t>
      </w:r>
      <w:r w:rsidRPr="0080139B">
        <w:rPr>
          <w:rFonts w:cs="Arial"/>
          <w:color w:val="000000"/>
          <w:sz w:val="28"/>
          <w:szCs w:val="28"/>
        </w:rPr>
        <w:t>SMLOUVA O DÍLO</w:t>
      </w:r>
    </w:p>
    <w:p w14:paraId="122C5229" w14:textId="347A3E8A" w:rsidR="00B0377B" w:rsidRPr="0080139B" w:rsidRDefault="00B0377B" w:rsidP="0080139B">
      <w:pPr>
        <w:pStyle w:val="Nzev"/>
        <w:keepNext/>
        <w:keepLines/>
        <w:spacing w:before="0" w:after="240"/>
        <w:rPr>
          <w:rFonts w:cs="Arial"/>
          <w:b w:val="0"/>
          <w:color w:val="000000"/>
          <w:sz w:val="20"/>
        </w:rPr>
      </w:pPr>
      <w:r w:rsidRPr="0080139B">
        <w:rPr>
          <w:rFonts w:cs="Arial"/>
          <w:b w:val="0"/>
          <w:color w:val="000000"/>
          <w:sz w:val="20"/>
        </w:rPr>
        <w:t>uzavřená v souladu s § 2</w:t>
      </w:r>
      <w:r w:rsidR="00AE6B05" w:rsidRPr="0080139B">
        <w:rPr>
          <w:rFonts w:cs="Arial"/>
          <w:b w:val="0"/>
          <w:color w:val="000000"/>
          <w:sz w:val="20"/>
        </w:rPr>
        <w:t>586</w:t>
      </w:r>
      <w:r w:rsidRPr="0080139B">
        <w:rPr>
          <w:rFonts w:cs="Arial"/>
          <w:b w:val="0"/>
          <w:color w:val="000000"/>
          <w:sz w:val="20"/>
        </w:rPr>
        <w:t xml:space="preserve"> a násl. zákona č. 89/2012 Sb., občanský zákoník, v platném znění (dále jen „občanský zákoník“)</w:t>
      </w:r>
      <w:r w:rsidR="00000000">
        <w:rPr>
          <w:rFonts w:cs="Arial"/>
          <w:b w:val="0"/>
          <w:color w:val="000000"/>
          <w:sz w:val="20"/>
        </w:rPr>
        <w:pict w14:anchorId="122C53B1">
          <v:rect id="_x0000_i1025" style="width:453.55pt;height:1pt" o:hralign="center" o:hrstd="t" o:hrnoshade="t" o:hr="t" fillcolor="black [3213]" stroked="f"/>
        </w:pict>
      </w:r>
    </w:p>
    <w:p w14:paraId="122C522B" w14:textId="6ABDE751" w:rsidR="00B0377B" w:rsidRPr="0080139B" w:rsidRDefault="00B0377B" w:rsidP="0080139B">
      <w:pPr>
        <w:pStyle w:val="Nzev"/>
        <w:keepNext/>
        <w:keepLines/>
        <w:spacing w:before="0" w:after="240"/>
        <w:rPr>
          <w:rFonts w:cs="Arial"/>
          <w:color w:val="000000"/>
          <w:sz w:val="22"/>
          <w:szCs w:val="22"/>
        </w:rPr>
      </w:pPr>
      <w:r w:rsidRPr="0080139B">
        <w:rPr>
          <w:rFonts w:cs="Arial"/>
          <w:color w:val="000000"/>
          <w:sz w:val="22"/>
          <w:szCs w:val="22"/>
        </w:rPr>
        <w:t>Smluvní strany</w:t>
      </w:r>
    </w:p>
    <w:p w14:paraId="122C522E" w14:textId="2C6164A0" w:rsidR="00B0377B" w:rsidRPr="0080139B" w:rsidRDefault="00AE6B05" w:rsidP="0080139B">
      <w:pPr>
        <w:keepNext/>
        <w:keepLines/>
        <w:spacing w:after="120"/>
        <w:ind w:left="2126" w:hanging="2126"/>
        <w:rPr>
          <w:rFonts w:ascii="Arial" w:hAnsi="Arial" w:cs="Arial"/>
          <w:b/>
          <w:sz w:val="20"/>
          <w:szCs w:val="20"/>
        </w:rPr>
      </w:pPr>
      <w:r w:rsidRPr="0080139B">
        <w:rPr>
          <w:rFonts w:ascii="Arial" w:hAnsi="Arial" w:cs="Arial"/>
          <w:b/>
          <w:sz w:val="20"/>
          <w:szCs w:val="20"/>
        </w:rPr>
        <w:t>Objednatel</w:t>
      </w:r>
      <w:r w:rsidR="00CE306A" w:rsidRPr="0080139B">
        <w:rPr>
          <w:rFonts w:ascii="Arial" w:hAnsi="Arial" w:cs="Arial"/>
          <w:b/>
          <w:sz w:val="20"/>
          <w:szCs w:val="20"/>
        </w:rPr>
        <w:tab/>
      </w:r>
      <w:r w:rsidR="0086650B">
        <w:rPr>
          <w:rFonts w:ascii="Arial" w:hAnsi="Arial" w:cs="Arial"/>
          <w:b/>
          <w:sz w:val="20"/>
          <w:szCs w:val="20"/>
        </w:rPr>
        <w:t>Nemocnice s poliklinikou Česká Lípa, a.s.</w:t>
      </w:r>
    </w:p>
    <w:p w14:paraId="122C5230" w14:textId="352CA36D" w:rsidR="00B0377B" w:rsidRPr="0080139B" w:rsidRDefault="00B0377B" w:rsidP="0080139B">
      <w:pPr>
        <w:keepNext/>
        <w:keepLines/>
        <w:spacing w:after="40"/>
        <w:rPr>
          <w:rFonts w:ascii="Arial" w:hAnsi="Arial" w:cs="Arial"/>
          <w:sz w:val="20"/>
          <w:szCs w:val="20"/>
        </w:rPr>
      </w:pPr>
      <w:r w:rsidRPr="0080139B">
        <w:rPr>
          <w:rFonts w:ascii="Arial" w:hAnsi="Arial" w:cs="Arial"/>
          <w:sz w:val="20"/>
          <w:szCs w:val="20"/>
        </w:rPr>
        <w:t>se sídlem</w:t>
      </w:r>
      <w:r w:rsidR="00907EEB" w:rsidRPr="0080139B">
        <w:rPr>
          <w:rFonts w:ascii="Arial" w:hAnsi="Arial" w:cs="Arial"/>
          <w:sz w:val="20"/>
          <w:szCs w:val="20"/>
        </w:rPr>
        <w:t>:</w:t>
      </w:r>
      <w:r w:rsidR="00907EEB" w:rsidRPr="0080139B">
        <w:rPr>
          <w:rFonts w:ascii="Arial" w:hAnsi="Arial" w:cs="Arial"/>
          <w:sz w:val="20"/>
          <w:szCs w:val="20"/>
        </w:rPr>
        <w:tab/>
      </w:r>
      <w:r w:rsidR="00907EEB" w:rsidRPr="0080139B">
        <w:rPr>
          <w:rFonts w:ascii="Arial" w:hAnsi="Arial" w:cs="Arial"/>
          <w:sz w:val="20"/>
          <w:szCs w:val="20"/>
        </w:rPr>
        <w:tab/>
      </w:r>
      <w:r w:rsidR="0086650B">
        <w:rPr>
          <w:rFonts w:ascii="Arial" w:hAnsi="Arial" w:cs="Arial"/>
          <w:sz w:val="20"/>
          <w:szCs w:val="20"/>
        </w:rPr>
        <w:t>Purkyňova 1849</w:t>
      </w:r>
      <w:r w:rsidR="002347CB" w:rsidRPr="0080139B">
        <w:rPr>
          <w:rFonts w:ascii="Arial" w:hAnsi="Arial" w:cs="Arial"/>
          <w:sz w:val="20"/>
          <w:szCs w:val="20"/>
        </w:rPr>
        <w:t xml:space="preserve">, </w:t>
      </w:r>
      <w:r w:rsidR="0086650B">
        <w:rPr>
          <w:rFonts w:ascii="Arial" w:hAnsi="Arial" w:cs="Arial"/>
          <w:sz w:val="20"/>
          <w:szCs w:val="20"/>
        </w:rPr>
        <w:t>470 01 Česká Lípa</w:t>
      </w:r>
    </w:p>
    <w:p w14:paraId="122C5231" w14:textId="706DA285" w:rsidR="00B0377B" w:rsidRPr="0086650B" w:rsidRDefault="00907EEB" w:rsidP="0080139B">
      <w:pPr>
        <w:keepNext/>
        <w:keepLines/>
        <w:spacing w:after="40"/>
        <w:rPr>
          <w:rFonts w:ascii="Arial" w:hAnsi="Arial" w:cs="Arial"/>
          <w:sz w:val="20"/>
          <w:szCs w:val="20"/>
        </w:rPr>
      </w:pPr>
      <w:r w:rsidRPr="0080139B">
        <w:rPr>
          <w:rFonts w:ascii="Arial" w:hAnsi="Arial" w:cs="Arial"/>
          <w:sz w:val="20"/>
          <w:szCs w:val="20"/>
        </w:rPr>
        <w:t>IČO</w:t>
      </w:r>
      <w:r w:rsidRPr="0080139B">
        <w:rPr>
          <w:rFonts w:ascii="Arial" w:hAnsi="Arial" w:cs="Arial"/>
          <w:sz w:val="20"/>
          <w:szCs w:val="20"/>
        </w:rPr>
        <w:tab/>
      </w:r>
      <w:r w:rsidRPr="0080139B">
        <w:rPr>
          <w:rFonts w:ascii="Arial" w:hAnsi="Arial" w:cs="Arial"/>
          <w:sz w:val="20"/>
          <w:szCs w:val="20"/>
        </w:rPr>
        <w:tab/>
      </w:r>
      <w:r w:rsidRPr="0080139B">
        <w:rPr>
          <w:rFonts w:ascii="Arial" w:hAnsi="Arial" w:cs="Arial"/>
          <w:sz w:val="20"/>
          <w:szCs w:val="20"/>
        </w:rPr>
        <w:tab/>
      </w:r>
      <w:r w:rsidR="0086650B" w:rsidRPr="0086650B">
        <w:rPr>
          <w:rFonts w:ascii="Arial" w:hAnsi="Arial" w:cs="Arial"/>
          <w:sz w:val="20"/>
          <w:szCs w:val="20"/>
        </w:rPr>
        <w:t>27283518</w:t>
      </w:r>
    </w:p>
    <w:p w14:paraId="7BC89A43" w14:textId="2DF8F2FE" w:rsidR="002347CB" w:rsidRPr="0086650B" w:rsidRDefault="002347CB" w:rsidP="0080139B">
      <w:pPr>
        <w:keepNext/>
        <w:keepLines/>
        <w:spacing w:after="40"/>
        <w:rPr>
          <w:rFonts w:ascii="Arial" w:hAnsi="Arial" w:cs="Arial"/>
          <w:sz w:val="20"/>
          <w:szCs w:val="20"/>
        </w:rPr>
      </w:pPr>
      <w:r w:rsidRPr="0086650B">
        <w:rPr>
          <w:rFonts w:ascii="Arial" w:hAnsi="Arial" w:cs="Arial"/>
          <w:sz w:val="20"/>
          <w:szCs w:val="20"/>
        </w:rPr>
        <w:t>DIČ</w:t>
      </w:r>
      <w:r w:rsidRPr="0086650B">
        <w:rPr>
          <w:rFonts w:ascii="Arial" w:hAnsi="Arial" w:cs="Arial"/>
          <w:sz w:val="20"/>
          <w:szCs w:val="20"/>
        </w:rPr>
        <w:tab/>
      </w:r>
      <w:r w:rsidRPr="0086650B">
        <w:rPr>
          <w:rFonts w:ascii="Arial" w:hAnsi="Arial" w:cs="Arial"/>
          <w:sz w:val="20"/>
          <w:szCs w:val="20"/>
        </w:rPr>
        <w:tab/>
      </w:r>
      <w:r w:rsidRPr="0086650B">
        <w:rPr>
          <w:rFonts w:ascii="Arial" w:hAnsi="Arial" w:cs="Arial"/>
          <w:sz w:val="20"/>
          <w:szCs w:val="20"/>
        </w:rPr>
        <w:tab/>
        <w:t xml:space="preserve">CZ </w:t>
      </w:r>
      <w:r w:rsidR="0086650B" w:rsidRPr="0086650B">
        <w:rPr>
          <w:rFonts w:ascii="Arial" w:hAnsi="Arial" w:cs="Arial"/>
          <w:bCs/>
          <w:sz w:val="20"/>
          <w:szCs w:val="20"/>
        </w:rPr>
        <w:t>27283518</w:t>
      </w:r>
    </w:p>
    <w:p w14:paraId="122C5232" w14:textId="56E177DA" w:rsidR="00B0377B" w:rsidRPr="0080139B" w:rsidRDefault="006310B8" w:rsidP="0080139B">
      <w:pPr>
        <w:keepNext/>
        <w:keepLines/>
        <w:spacing w:after="40"/>
        <w:rPr>
          <w:rFonts w:ascii="Arial" w:hAnsi="Arial" w:cs="Arial"/>
          <w:sz w:val="20"/>
          <w:szCs w:val="20"/>
        </w:rPr>
      </w:pPr>
      <w:r w:rsidRPr="0080139B">
        <w:rPr>
          <w:rFonts w:ascii="Arial" w:hAnsi="Arial" w:cs="Arial"/>
          <w:sz w:val="20"/>
          <w:szCs w:val="20"/>
        </w:rPr>
        <w:t>zástupce</w:t>
      </w:r>
      <w:r w:rsidR="00B0377B" w:rsidRPr="0080139B">
        <w:rPr>
          <w:rFonts w:ascii="Arial" w:hAnsi="Arial" w:cs="Arial"/>
          <w:sz w:val="20"/>
          <w:szCs w:val="20"/>
        </w:rPr>
        <w:t xml:space="preserve"> </w:t>
      </w:r>
      <w:r w:rsidR="00907EEB" w:rsidRPr="0080139B">
        <w:rPr>
          <w:rFonts w:ascii="Arial" w:hAnsi="Arial" w:cs="Arial"/>
          <w:sz w:val="20"/>
          <w:szCs w:val="20"/>
        </w:rPr>
        <w:tab/>
      </w:r>
      <w:r w:rsidR="00907EEB" w:rsidRPr="0080139B">
        <w:rPr>
          <w:rFonts w:ascii="Arial" w:hAnsi="Arial" w:cs="Arial"/>
          <w:sz w:val="20"/>
          <w:szCs w:val="20"/>
        </w:rPr>
        <w:tab/>
      </w:r>
      <w:r w:rsidR="0086650B">
        <w:rPr>
          <w:rFonts w:ascii="Arial" w:hAnsi="Arial" w:cs="Arial"/>
          <w:sz w:val="20"/>
          <w:szCs w:val="20"/>
        </w:rPr>
        <w:t>Ing. Pavel Marek</w:t>
      </w:r>
      <w:r w:rsidR="00A95EDD" w:rsidRPr="0080139B">
        <w:rPr>
          <w:rFonts w:ascii="Arial" w:hAnsi="Arial" w:cs="Arial"/>
          <w:sz w:val="20"/>
          <w:szCs w:val="20"/>
        </w:rPr>
        <w:t xml:space="preserve">, </w:t>
      </w:r>
      <w:r w:rsidR="0086650B">
        <w:rPr>
          <w:rFonts w:ascii="Arial" w:hAnsi="Arial" w:cs="Arial"/>
          <w:sz w:val="20"/>
          <w:szCs w:val="20"/>
        </w:rPr>
        <w:t>předseda představenstva</w:t>
      </w:r>
    </w:p>
    <w:p w14:paraId="122C5233" w14:textId="00A4CDA3" w:rsidR="00B0377B" w:rsidRPr="0080139B" w:rsidRDefault="00B0377B" w:rsidP="0080139B">
      <w:pPr>
        <w:keepNext/>
        <w:keepLines/>
        <w:spacing w:after="40"/>
        <w:rPr>
          <w:rFonts w:ascii="Arial" w:hAnsi="Arial" w:cs="Arial"/>
          <w:sz w:val="20"/>
          <w:szCs w:val="20"/>
        </w:rPr>
      </w:pPr>
      <w:r w:rsidRPr="0080139B">
        <w:rPr>
          <w:rFonts w:ascii="Arial" w:hAnsi="Arial" w:cs="Arial"/>
          <w:sz w:val="20"/>
          <w:szCs w:val="20"/>
        </w:rPr>
        <w:t>bankovní spojení:</w:t>
      </w:r>
      <w:r w:rsidR="00907EEB" w:rsidRPr="0080139B">
        <w:rPr>
          <w:rFonts w:ascii="Arial" w:hAnsi="Arial" w:cs="Arial"/>
          <w:sz w:val="20"/>
          <w:szCs w:val="20"/>
        </w:rPr>
        <w:tab/>
      </w:r>
      <w:r w:rsidR="0086650B">
        <w:rPr>
          <w:rFonts w:ascii="Arial" w:hAnsi="Arial" w:cs="Arial"/>
          <w:sz w:val="20"/>
          <w:szCs w:val="20"/>
        </w:rPr>
        <w:t>MONETA Money Bank a.s.</w:t>
      </w:r>
    </w:p>
    <w:p w14:paraId="122C5234" w14:textId="3830B072" w:rsidR="00B0377B" w:rsidRPr="0080139B" w:rsidRDefault="00B0377B" w:rsidP="0080139B">
      <w:pPr>
        <w:keepNext/>
        <w:keepLines/>
        <w:spacing w:after="40"/>
        <w:rPr>
          <w:rFonts w:ascii="Arial" w:hAnsi="Arial" w:cs="Arial"/>
          <w:sz w:val="20"/>
          <w:szCs w:val="20"/>
        </w:rPr>
      </w:pPr>
      <w:r w:rsidRPr="0080139B">
        <w:rPr>
          <w:rFonts w:ascii="Arial" w:hAnsi="Arial" w:cs="Arial"/>
          <w:sz w:val="20"/>
          <w:szCs w:val="20"/>
        </w:rPr>
        <w:t>č. účtu:</w:t>
      </w:r>
      <w:r w:rsidR="00907EEB" w:rsidRPr="0080139B">
        <w:rPr>
          <w:rFonts w:ascii="Arial" w:hAnsi="Arial" w:cs="Arial"/>
          <w:sz w:val="20"/>
          <w:szCs w:val="20"/>
        </w:rPr>
        <w:tab/>
      </w:r>
      <w:r w:rsidR="00907EEB" w:rsidRPr="0080139B">
        <w:rPr>
          <w:rFonts w:ascii="Arial" w:hAnsi="Arial" w:cs="Arial"/>
          <w:sz w:val="20"/>
          <w:szCs w:val="20"/>
        </w:rPr>
        <w:tab/>
      </w:r>
      <w:r w:rsidR="00907EEB" w:rsidRPr="0080139B">
        <w:rPr>
          <w:rFonts w:ascii="Arial" w:hAnsi="Arial" w:cs="Arial"/>
          <w:sz w:val="20"/>
          <w:szCs w:val="20"/>
        </w:rPr>
        <w:tab/>
      </w:r>
      <w:r w:rsidR="0086650B" w:rsidRPr="0086650B">
        <w:rPr>
          <w:rFonts w:ascii="Arial" w:hAnsi="Arial" w:cs="Arial"/>
          <w:sz w:val="20"/>
          <w:szCs w:val="20"/>
        </w:rPr>
        <w:t>183452738/0600</w:t>
      </w:r>
    </w:p>
    <w:p w14:paraId="2F858485" w14:textId="43D8FCC1" w:rsidR="00CE306A" w:rsidRPr="009616D9" w:rsidRDefault="00CE306A" w:rsidP="0080139B">
      <w:pPr>
        <w:keepNext/>
        <w:keepLines/>
        <w:spacing w:before="240" w:after="240"/>
        <w:ind w:left="2126" w:hanging="2126"/>
        <w:rPr>
          <w:rFonts w:ascii="Arial" w:hAnsi="Arial" w:cs="Arial"/>
          <w:bCs/>
          <w:sz w:val="20"/>
          <w:szCs w:val="20"/>
        </w:rPr>
      </w:pPr>
      <w:r w:rsidRPr="009616D9">
        <w:rPr>
          <w:rFonts w:ascii="Arial" w:hAnsi="Arial" w:cs="Arial"/>
          <w:bCs/>
          <w:sz w:val="20"/>
          <w:szCs w:val="20"/>
        </w:rPr>
        <w:t xml:space="preserve">dále </w:t>
      </w:r>
      <w:r w:rsidR="009E555D" w:rsidRPr="009616D9">
        <w:rPr>
          <w:rFonts w:ascii="Arial" w:hAnsi="Arial" w:cs="Arial"/>
          <w:bCs/>
          <w:sz w:val="20"/>
          <w:szCs w:val="20"/>
        </w:rPr>
        <w:t xml:space="preserve">též </w:t>
      </w:r>
      <w:r w:rsidRPr="009616D9">
        <w:rPr>
          <w:rFonts w:ascii="Arial" w:hAnsi="Arial" w:cs="Arial"/>
          <w:bCs/>
          <w:sz w:val="20"/>
          <w:szCs w:val="20"/>
        </w:rPr>
        <w:t>jako „</w:t>
      </w:r>
      <w:r w:rsidR="00AE6B05" w:rsidRPr="009616D9">
        <w:rPr>
          <w:rFonts w:ascii="Arial" w:hAnsi="Arial" w:cs="Arial"/>
          <w:bCs/>
          <w:sz w:val="20"/>
          <w:szCs w:val="20"/>
        </w:rPr>
        <w:t>objednatel</w:t>
      </w:r>
      <w:r w:rsidRPr="009616D9">
        <w:rPr>
          <w:rFonts w:ascii="Arial" w:hAnsi="Arial" w:cs="Arial"/>
          <w:bCs/>
          <w:sz w:val="20"/>
          <w:szCs w:val="20"/>
        </w:rPr>
        <w:t>“ a</w:t>
      </w:r>
    </w:p>
    <w:p w14:paraId="76654EF4" w14:textId="77777777" w:rsidR="009616D9" w:rsidRPr="0080139B" w:rsidRDefault="009616D9" w:rsidP="0080139B">
      <w:pPr>
        <w:keepNext/>
        <w:keepLines/>
        <w:spacing w:before="240" w:after="240"/>
        <w:ind w:left="2126" w:hanging="2126"/>
        <w:rPr>
          <w:rFonts w:ascii="Arial" w:hAnsi="Arial" w:cs="Arial"/>
          <w:sz w:val="20"/>
          <w:szCs w:val="20"/>
        </w:rPr>
      </w:pPr>
    </w:p>
    <w:p w14:paraId="68424386" w14:textId="683EEAB3" w:rsidR="00CE306A" w:rsidRPr="0080139B" w:rsidRDefault="00AE6B05" w:rsidP="0080139B">
      <w:pPr>
        <w:keepNext/>
        <w:keepLines/>
        <w:spacing w:after="60"/>
        <w:ind w:left="2126" w:hanging="2126"/>
        <w:rPr>
          <w:rFonts w:ascii="Arial" w:hAnsi="Arial" w:cs="Arial"/>
          <w:sz w:val="20"/>
          <w:szCs w:val="20"/>
        </w:rPr>
      </w:pPr>
      <w:r w:rsidRPr="0080139B">
        <w:rPr>
          <w:rFonts w:ascii="Arial" w:hAnsi="Arial" w:cs="Arial"/>
          <w:b/>
          <w:sz w:val="20"/>
          <w:szCs w:val="20"/>
        </w:rPr>
        <w:t>Zhotovitel</w:t>
      </w:r>
      <w:r w:rsidR="00CE306A" w:rsidRPr="0080139B">
        <w:rPr>
          <w:rFonts w:ascii="Arial" w:hAnsi="Arial" w:cs="Arial"/>
          <w:sz w:val="20"/>
          <w:szCs w:val="20"/>
        </w:rPr>
        <w:tab/>
      </w:r>
      <w:r w:rsidR="002347CB" w:rsidRPr="0080139B">
        <w:rPr>
          <w:rFonts w:ascii="Arial" w:hAnsi="Arial" w:cs="Arial"/>
          <w:b/>
          <w:sz w:val="20"/>
          <w:szCs w:val="20"/>
          <w:highlight w:val="yellow"/>
        </w:rPr>
        <w:t>[doplní dodavatel]</w:t>
      </w:r>
    </w:p>
    <w:p w14:paraId="122C5238" w14:textId="09CC3F93" w:rsidR="00B0377B" w:rsidRPr="0080139B" w:rsidRDefault="002347CB" w:rsidP="0080139B">
      <w:pPr>
        <w:keepNext/>
        <w:keepLines/>
        <w:spacing w:after="120"/>
        <w:rPr>
          <w:rFonts w:ascii="Arial" w:hAnsi="Arial" w:cs="Arial"/>
          <w:sz w:val="20"/>
          <w:szCs w:val="20"/>
        </w:rPr>
      </w:pPr>
      <w:r w:rsidRPr="0080139B">
        <w:rPr>
          <w:rFonts w:ascii="Arial" w:hAnsi="Arial" w:cs="Arial"/>
          <w:bCs/>
          <w:sz w:val="20"/>
          <w:szCs w:val="20"/>
        </w:rPr>
        <w:t xml:space="preserve">společnost zapsaná v obchodním rejstříku vedeném </w:t>
      </w:r>
      <w:r w:rsidRPr="0080139B">
        <w:rPr>
          <w:rFonts w:ascii="Arial" w:hAnsi="Arial" w:cs="Arial"/>
          <w:bCs/>
          <w:sz w:val="20"/>
          <w:szCs w:val="20"/>
          <w:highlight w:val="yellow"/>
          <w:lang w:val="en-US"/>
        </w:rPr>
        <w:t>[</w:t>
      </w:r>
      <w:proofErr w:type="spellStart"/>
      <w:r w:rsidRPr="0080139B">
        <w:rPr>
          <w:rFonts w:ascii="Arial" w:hAnsi="Arial" w:cs="Arial"/>
          <w:bCs/>
          <w:sz w:val="20"/>
          <w:szCs w:val="20"/>
          <w:highlight w:val="yellow"/>
          <w:lang w:val="en-US"/>
        </w:rPr>
        <w:t>dopln</w:t>
      </w:r>
      <w:proofErr w:type="spellEnd"/>
      <w:r w:rsidRPr="0080139B">
        <w:rPr>
          <w:rFonts w:ascii="Arial" w:hAnsi="Arial" w:cs="Arial"/>
          <w:bCs/>
          <w:sz w:val="20"/>
          <w:szCs w:val="20"/>
          <w:highlight w:val="yellow"/>
        </w:rPr>
        <w:t>í dodavatel</w:t>
      </w:r>
      <w:r w:rsidRPr="0080139B">
        <w:rPr>
          <w:rFonts w:ascii="Arial" w:hAnsi="Arial" w:cs="Arial"/>
          <w:bCs/>
          <w:sz w:val="20"/>
          <w:szCs w:val="20"/>
          <w:highlight w:val="yellow"/>
          <w:lang w:val="en-US"/>
        </w:rPr>
        <w:t>]</w:t>
      </w:r>
      <w:r w:rsidRPr="0080139B">
        <w:rPr>
          <w:rFonts w:ascii="Arial" w:hAnsi="Arial" w:cs="Arial"/>
          <w:bCs/>
          <w:sz w:val="20"/>
          <w:szCs w:val="20"/>
        </w:rPr>
        <w:t xml:space="preserve"> pod spisovou značkou </w:t>
      </w:r>
      <w:r w:rsidRPr="0080139B">
        <w:rPr>
          <w:rFonts w:ascii="Arial" w:hAnsi="Arial" w:cs="Arial"/>
          <w:bCs/>
          <w:sz w:val="20"/>
          <w:szCs w:val="20"/>
          <w:highlight w:val="yellow"/>
        </w:rPr>
        <w:t>[doplní dodavatel]</w:t>
      </w:r>
    </w:p>
    <w:p w14:paraId="122C5239" w14:textId="0AB35B1D" w:rsidR="00B0377B" w:rsidRPr="0080139B" w:rsidRDefault="002347CB" w:rsidP="0080139B">
      <w:pPr>
        <w:keepNext/>
        <w:keepLines/>
        <w:spacing w:after="40"/>
        <w:rPr>
          <w:rFonts w:ascii="Arial" w:hAnsi="Arial" w:cs="Arial"/>
          <w:sz w:val="20"/>
          <w:szCs w:val="20"/>
        </w:rPr>
      </w:pPr>
      <w:r w:rsidRPr="0080139B">
        <w:rPr>
          <w:rFonts w:ascii="Arial" w:hAnsi="Arial" w:cs="Arial"/>
          <w:sz w:val="20"/>
          <w:szCs w:val="20"/>
        </w:rPr>
        <w:t>se sídlem</w:t>
      </w:r>
      <w:r w:rsidR="007B72C0" w:rsidRPr="0080139B">
        <w:rPr>
          <w:rFonts w:ascii="Arial" w:hAnsi="Arial" w:cs="Arial"/>
          <w:sz w:val="20"/>
          <w:szCs w:val="20"/>
        </w:rPr>
        <w:tab/>
      </w:r>
      <w:r w:rsidR="007B72C0" w:rsidRPr="0080139B">
        <w:rPr>
          <w:rFonts w:ascii="Arial" w:hAnsi="Arial" w:cs="Arial"/>
          <w:sz w:val="20"/>
          <w:szCs w:val="20"/>
        </w:rPr>
        <w:tab/>
      </w:r>
      <w:r w:rsidRPr="0080139B">
        <w:rPr>
          <w:rFonts w:ascii="Arial" w:hAnsi="Arial" w:cs="Arial"/>
          <w:sz w:val="20"/>
          <w:szCs w:val="20"/>
          <w:highlight w:val="yellow"/>
        </w:rPr>
        <w:t>[doplní dodavatel]</w:t>
      </w:r>
    </w:p>
    <w:p w14:paraId="122C523A" w14:textId="70DD0962" w:rsidR="0016043B" w:rsidRPr="0080139B" w:rsidRDefault="002347CB" w:rsidP="0080139B">
      <w:pPr>
        <w:keepNext/>
        <w:keepLines/>
        <w:spacing w:after="40"/>
        <w:rPr>
          <w:rFonts w:ascii="Arial" w:hAnsi="Arial" w:cs="Arial"/>
          <w:sz w:val="20"/>
          <w:szCs w:val="20"/>
        </w:rPr>
      </w:pPr>
      <w:r w:rsidRPr="0080139B">
        <w:rPr>
          <w:rFonts w:ascii="Arial" w:hAnsi="Arial" w:cs="Arial"/>
          <w:sz w:val="20"/>
          <w:szCs w:val="20"/>
        </w:rPr>
        <w:t>IČ</w:t>
      </w:r>
      <w:r w:rsidR="009616D9">
        <w:rPr>
          <w:rFonts w:ascii="Arial" w:hAnsi="Arial" w:cs="Arial"/>
          <w:sz w:val="20"/>
          <w:szCs w:val="20"/>
        </w:rPr>
        <w:t>O</w:t>
      </w:r>
      <w:r w:rsidR="0016043B" w:rsidRPr="0080139B">
        <w:rPr>
          <w:rFonts w:ascii="Arial" w:hAnsi="Arial" w:cs="Arial"/>
          <w:sz w:val="20"/>
          <w:szCs w:val="20"/>
        </w:rPr>
        <w:tab/>
      </w:r>
      <w:r w:rsidR="0016043B" w:rsidRPr="0080139B">
        <w:rPr>
          <w:rFonts w:ascii="Arial" w:hAnsi="Arial" w:cs="Arial"/>
          <w:sz w:val="20"/>
          <w:szCs w:val="20"/>
        </w:rPr>
        <w:tab/>
      </w:r>
      <w:r w:rsidR="0016043B" w:rsidRPr="0080139B">
        <w:rPr>
          <w:rFonts w:ascii="Arial" w:hAnsi="Arial" w:cs="Arial"/>
          <w:sz w:val="20"/>
          <w:szCs w:val="20"/>
        </w:rPr>
        <w:tab/>
      </w:r>
      <w:r w:rsidRPr="0080139B">
        <w:rPr>
          <w:rFonts w:ascii="Arial" w:hAnsi="Arial" w:cs="Arial"/>
          <w:sz w:val="20"/>
          <w:szCs w:val="20"/>
          <w:highlight w:val="yellow"/>
        </w:rPr>
        <w:t>[doplní dodavatel]</w:t>
      </w:r>
    </w:p>
    <w:p w14:paraId="7788C319" w14:textId="3F5B085F" w:rsidR="002347CB" w:rsidRPr="0080139B" w:rsidRDefault="002347CB" w:rsidP="0080139B">
      <w:pPr>
        <w:keepNext/>
        <w:keepLines/>
        <w:spacing w:after="40"/>
        <w:rPr>
          <w:rFonts w:ascii="Arial" w:hAnsi="Arial" w:cs="Arial"/>
          <w:sz w:val="20"/>
          <w:szCs w:val="20"/>
        </w:rPr>
      </w:pPr>
      <w:r w:rsidRPr="0080139B">
        <w:rPr>
          <w:rFonts w:ascii="Arial" w:hAnsi="Arial" w:cs="Arial"/>
          <w:sz w:val="20"/>
          <w:szCs w:val="20"/>
        </w:rPr>
        <w:t>DIČ</w:t>
      </w:r>
      <w:r w:rsidR="0016043B" w:rsidRPr="0080139B">
        <w:rPr>
          <w:rFonts w:ascii="Arial" w:hAnsi="Arial" w:cs="Arial"/>
          <w:sz w:val="20"/>
          <w:szCs w:val="20"/>
        </w:rPr>
        <w:tab/>
      </w:r>
      <w:r w:rsidR="0016043B" w:rsidRPr="0080139B">
        <w:rPr>
          <w:rFonts w:ascii="Arial" w:hAnsi="Arial" w:cs="Arial"/>
          <w:sz w:val="20"/>
          <w:szCs w:val="20"/>
        </w:rPr>
        <w:tab/>
      </w:r>
      <w:r w:rsidR="0016043B" w:rsidRPr="0080139B">
        <w:rPr>
          <w:rFonts w:ascii="Arial" w:hAnsi="Arial" w:cs="Arial"/>
          <w:sz w:val="20"/>
          <w:szCs w:val="20"/>
        </w:rPr>
        <w:tab/>
      </w:r>
      <w:r w:rsidRPr="0080139B">
        <w:rPr>
          <w:rFonts w:ascii="Arial" w:hAnsi="Arial" w:cs="Arial"/>
          <w:sz w:val="20"/>
          <w:szCs w:val="20"/>
          <w:highlight w:val="yellow"/>
        </w:rPr>
        <w:t>[doplní dodavatel]</w:t>
      </w:r>
    </w:p>
    <w:p w14:paraId="122C523C" w14:textId="0A7F6D56" w:rsidR="00B0377B" w:rsidRPr="0080139B" w:rsidRDefault="00B0377B" w:rsidP="0080139B">
      <w:pPr>
        <w:keepNext/>
        <w:keepLines/>
        <w:spacing w:after="40"/>
        <w:rPr>
          <w:rFonts w:ascii="Arial" w:hAnsi="Arial" w:cs="Arial"/>
          <w:sz w:val="20"/>
          <w:szCs w:val="20"/>
        </w:rPr>
      </w:pPr>
      <w:r w:rsidRPr="0080139B">
        <w:rPr>
          <w:rFonts w:ascii="Arial" w:hAnsi="Arial" w:cs="Arial"/>
          <w:sz w:val="20"/>
          <w:szCs w:val="20"/>
        </w:rPr>
        <w:t>zastoupen</w:t>
      </w:r>
      <w:r w:rsidR="0016043B" w:rsidRPr="0080139B">
        <w:rPr>
          <w:rFonts w:ascii="Arial" w:hAnsi="Arial" w:cs="Arial"/>
          <w:sz w:val="20"/>
          <w:szCs w:val="20"/>
        </w:rPr>
        <w:t>ý</w:t>
      </w:r>
      <w:r w:rsidR="0016043B" w:rsidRPr="0080139B">
        <w:rPr>
          <w:rFonts w:ascii="Arial" w:hAnsi="Arial" w:cs="Arial"/>
          <w:sz w:val="20"/>
          <w:szCs w:val="20"/>
        </w:rPr>
        <w:tab/>
      </w:r>
      <w:r w:rsidR="0016043B" w:rsidRPr="0080139B">
        <w:rPr>
          <w:rFonts w:ascii="Arial" w:hAnsi="Arial" w:cs="Arial"/>
          <w:sz w:val="20"/>
          <w:szCs w:val="20"/>
        </w:rPr>
        <w:tab/>
      </w:r>
      <w:r w:rsidR="002347CB" w:rsidRPr="0080139B">
        <w:rPr>
          <w:rFonts w:ascii="Arial" w:hAnsi="Arial" w:cs="Arial"/>
          <w:sz w:val="20"/>
          <w:szCs w:val="20"/>
          <w:highlight w:val="yellow"/>
        </w:rPr>
        <w:t>[doplní dodavatel]</w:t>
      </w:r>
    </w:p>
    <w:p w14:paraId="122C523D" w14:textId="50C8E3E8" w:rsidR="00B0377B" w:rsidRPr="0080139B" w:rsidRDefault="00B0377B" w:rsidP="0080139B">
      <w:pPr>
        <w:keepNext/>
        <w:keepLines/>
        <w:spacing w:after="40"/>
        <w:rPr>
          <w:rFonts w:ascii="Arial" w:hAnsi="Arial" w:cs="Arial"/>
          <w:sz w:val="20"/>
          <w:szCs w:val="20"/>
        </w:rPr>
      </w:pPr>
      <w:r w:rsidRPr="0080139B">
        <w:rPr>
          <w:rFonts w:ascii="Arial" w:hAnsi="Arial" w:cs="Arial"/>
          <w:sz w:val="20"/>
          <w:szCs w:val="20"/>
        </w:rPr>
        <w:t>bankovní spojení</w:t>
      </w:r>
      <w:r w:rsidR="0016043B" w:rsidRPr="0080139B">
        <w:rPr>
          <w:rFonts w:ascii="Arial" w:hAnsi="Arial" w:cs="Arial"/>
          <w:sz w:val="20"/>
          <w:szCs w:val="20"/>
        </w:rPr>
        <w:tab/>
      </w:r>
      <w:r w:rsidR="002347CB" w:rsidRPr="0080139B">
        <w:rPr>
          <w:rFonts w:ascii="Arial" w:hAnsi="Arial" w:cs="Arial"/>
          <w:sz w:val="20"/>
          <w:szCs w:val="20"/>
          <w:highlight w:val="yellow"/>
        </w:rPr>
        <w:t>[doplní dodavatel]</w:t>
      </w:r>
    </w:p>
    <w:p w14:paraId="122C523E" w14:textId="4754814F" w:rsidR="00B0377B" w:rsidRPr="0080139B" w:rsidRDefault="002347CB" w:rsidP="0080139B">
      <w:pPr>
        <w:keepNext/>
        <w:keepLines/>
        <w:spacing w:after="40"/>
        <w:rPr>
          <w:rFonts w:ascii="Arial" w:hAnsi="Arial" w:cs="Arial"/>
          <w:sz w:val="20"/>
          <w:szCs w:val="20"/>
        </w:rPr>
      </w:pPr>
      <w:r w:rsidRPr="0080139B">
        <w:rPr>
          <w:rFonts w:ascii="Arial" w:hAnsi="Arial" w:cs="Arial"/>
          <w:sz w:val="20"/>
          <w:szCs w:val="20"/>
        </w:rPr>
        <w:t>číslo účtu</w:t>
      </w:r>
      <w:r w:rsidR="0016043B" w:rsidRPr="0080139B">
        <w:rPr>
          <w:rFonts w:ascii="Arial" w:hAnsi="Arial" w:cs="Arial"/>
          <w:sz w:val="20"/>
          <w:szCs w:val="20"/>
        </w:rPr>
        <w:tab/>
      </w:r>
      <w:r w:rsidR="0016043B" w:rsidRPr="0080139B">
        <w:rPr>
          <w:rFonts w:ascii="Arial" w:hAnsi="Arial" w:cs="Arial"/>
          <w:sz w:val="20"/>
          <w:szCs w:val="20"/>
        </w:rPr>
        <w:tab/>
      </w:r>
      <w:r w:rsidRPr="0080139B">
        <w:rPr>
          <w:rFonts w:ascii="Arial" w:hAnsi="Arial" w:cs="Arial"/>
          <w:sz w:val="20"/>
          <w:szCs w:val="20"/>
          <w:highlight w:val="yellow"/>
        </w:rPr>
        <w:t>[doplní dodavatel]</w:t>
      </w:r>
    </w:p>
    <w:p w14:paraId="75EF4DBF" w14:textId="5D237607" w:rsidR="00C54318" w:rsidRPr="009616D9" w:rsidRDefault="00C54318" w:rsidP="0080139B">
      <w:pPr>
        <w:keepNext/>
        <w:keepLines/>
        <w:spacing w:before="120" w:after="240"/>
        <w:rPr>
          <w:rFonts w:ascii="Arial" w:hAnsi="Arial" w:cs="Arial"/>
          <w:sz w:val="20"/>
          <w:szCs w:val="20"/>
        </w:rPr>
      </w:pPr>
      <w:r w:rsidRPr="009616D9">
        <w:rPr>
          <w:rFonts w:ascii="Arial" w:hAnsi="Arial" w:cs="Arial"/>
          <w:sz w:val="20"/>
          <w:szCs w:val="20"/>
        </w:rPr>
        <w:t xml:space="preserve">dále </w:t>
      </w:r>
      <w:r w:rsidR="009E555D" w:rsidRPr="009616D9">
        <w:rPr>
          <w:rFonts w:ascii="Arial" w:hAnsi="Arial" w:cs="Arial"/>
          <w:sz w:val="20"/>
          <w:szCs w:val="20"/>
        </w:rPr>
        <w:t xml:space="preserve">též </w:t>
      </w:r>
      <w:r w:rsidRPr="009616D9">
        <w:rPr>
          <w:rFonts w:ascii="Arial" w:hAnsi="Arial" w:cs="Arial"/>
          <w:sz w:val="20"/>
          <w:szCs w:val="20"/>
        </w:rPr>
        <w:t>jako „</w:t>
      </w:r>
      <w:r w:rsidR="00AE6B05" w:rsidRPr="009616D9">
        <w:rPr>
          <w:rFonts w:ascii="Arial" w:hAnsi="Arial" w:cs="Arial"/>
          <w:sz w:val="20"/>
          <w:szCs w:val="20"/>
        </w:rPr>
        <w:t>zhotovitel</w:t>
      </w:r>
      <w:r w:rsidRPr="009616D9">
        <w:rPr>
          <w:rFonts w:ascii="Arial" w:hAnsi="Arial" w:cs="Arial"/>
          <w:sz w:val="20"/>
          <w:szCs w:val="20"/>
        </w:rPr>
        <w:t xml:space="preserve">“; </w:t>
      </w:r>
      <w:r w:rsidR="00AE6B05" w:rsidRPr="009616D9">
        <w:rPr>
          <w:rFonts w:ascii="Arial" w:hAnsi="Arial" w:cs="Arial"/>
          <w:sz w:val="20"/>
          <w:szCs w:val="20"/>
        </w:rPr>
        <w:t>objednatel</w:t>
      </w:r>
      <w:r w:rsidR="005A5BAF" w:rsidRPr="009616D9">
        <w:rPr>
          <w:rFonts w:ascii="Arial" w:hAnsi="Arial" w:cs="Arial"/>
          <w:sz w:val="20"/>
          <w:szCs w:val="20"/>
        </w:rPr>
        <w:t xml:space="preserve"> a </w:t>
      </w:r>
      <w:r w:rsidR="00AE6B05" w:rsidRPr="009616D9">
        <w:rPr>
          <w:rFonts w:ascii="Arial" w:hAnsi="Arial" w:cs="Arial"/>
          <w:sz w:val="20"/>
          <w:szCs w:val="20"/>
        </w:rPr>
        <w:t>zhotovitel</w:t>
      </w:r>
      <w:r w:rsidRPr="009616D9">
        <w:rPr>
          <w:rFonts w:ascii="Arial" w:hAnsi="Arial" w:cs="Arial"/>
          <w:sz w:val="20"/>
          <w:szCs w:val="20"/>
        </w:rPr>
        <w:t xml:space="preserve"> společně také jako „smluvní strany“</w:t>
      </w:r>
    </w:p>
    <w:p w14:paraId="7C6F4792" w14:textId="77777777" w:rsidR="0080139B" w:rsidRPr="00B30BDA" w:rsidRDefault="0080139B" w:rsidP="00B30BDA">
      <w:pPr>
        <w:keepNext/>
        <w:keepLines/>
        <w:jc w:val="center"/>
        <w:rPr>
          <w:rFonts w:ascii="Arial" w:hAnsi="Arial" w:cs="Arial"/>
          <w:b/>
          <w:bCs/>
          <w:sz w:val="28"/>
          <w:szCs w:val="28"/>
        </w:rPr>
      </w:pPr>
    </w:p>
    <w:p w14:paraId="2ED472CB" w14:textId="62128B1A" w:rsidR="002347CB" w:rsidRPr="0080139B" w:rsidRDefault="002347CB" w:rsidP="0080139B">
      <w:pPr>
        <w:keepNext/>
        <w:keepLines/>
        <w:spacing w:after="240"/>
        <w:jc w:val="center"/>
        <w:rPr>
          <w:rFonts w:ascii="Arial" w:hAnsi="Arial" w:cs="Arial"/>
          <w:b/>
          <w:color w:val="000000"/>
          <w:sz w:val="20"/>
          <w:szCs w:val="20"/>
        </w:rPr>
      </w:pPr>
      <w:r w:rsidRPr="0080139B">
        <w:rPr>
          <w:rFonts w:ascii="Arial" w:hAnsi="Arial" w:cs="Arial"/>
          <w:b/>
          <w:bCs/>
          <w:sz w:val="20"/>
          <w:szCs w:val="20"/>
        </w:rPr>
        <w:t>Úvodní ustanovení</w:t>
      </w:r>
    </w:p>
    <w:p w14:paraId="122C5241" w14:textId="45E3F35B" w:rsidR="00B0377B" w:rsidRPr="0080139B" w:rsidRDefault="0080139B" w:rsidP="0080139B">
      <w:pPr>
        <w:pStyle w:val="Zkladntext"/>
        <w:keepNext/>
        <w:keepLines/>
        <w:numPr>
          <w:ilvl w:val="0"/>
          <w:numId w:val="4"/>
        </w:numPr>
        <w:jc w:val="both"/>
        <w:rPr>
          <w:rFonts w:ascii="Arial" w:hAnsi="Arial" w:cs="Arial"/>
          <w:b/>
          <w:bCs/>
          <w:lang w:val="x-none"/>
        </w:rPr>
      </w:pPr>
      <w:r w:rsidRPr="0080139B">
        <w:rPr>
          <w:rFonts w:ascii="Arial" w:hAnsi="Arial" w:cs="Arial"/>
          <w:color w:val="000000"/>
        </w:rPr>
        <w:t>Pod pojmem „zadávací řízení“ se pro účely této smlouvy rozumí jak zadávací řízení probíhající postupem dle zákona č. 134/2016 Sb., o zadávání veřejných zakázek, ve znění pozdějších předpisů (dále také jako „ZZVZ“), tak výběrové řízení pro zakázky malého rozsahu probíhající postupem stanoveným mimo tento zákon</w:t>
      </w:r>
      <w:r w:rsidR="0086650B">
        <w:rPr>
          <w:rFonts w:ascii="Arial" w:hAnsi="Arial" w:cs="Arial"/>
          <w:color w:val="000000"/>
        </w:rPr>
        <w:t>.</w:t>
      </w:r>
    </w:p>
    <w:p w14:paraId="41E82023" w14:textId="316F9873" w:rsidR="0080139B" w:rsidRPr="0080139B" w:rsidRDefault="0080139B" w:rsidP="0080139B">
      <w:pPr>
        <w:pStyle w:val="Zkladntext"/>
        <w:keepNext/>
        <w:keepLines/>
        <w:numPr>
          <w:ilvl w:val="0"/>
          <w:numId w:val="4"/>
        </w:numPr>
        <w:jc w:val="both"/>
        <w:rPr>
          <w:rFonts w:ascii="Arial" w:hAnsi="Arial" w:cs="Arial"/>
          <w:b/>
          <w:bCs/>
          <w:lang w:val="x-none"/>
        </w:rPr>
      </w:pPr>
      <w:r w:rsidRPr="00D426DA">
        <w:rPr>
          <w:rFonts w:ascii="Arial" w:hAnsi="Arial" w:cs="Arial"/>
          <w:color w:val="000000"/>
        </w:rPr>
        <w:t xml:space="preserve">Tato smlouva je uzavírána smluvními stranami na základě výsledku </w:t>
      </w:r>
      <w:r>
        <w:rPr>
          <w:rFonts w:ascii="Arial" w:hAnsi="Arial" w:cs="Arial"/>
          <w:color w:val="000000"/>
        </w:rPr>
        <w:t>zadávacího řízení veřejné zakázky</w:t>
      </w:r>
      <w:r w:rsidRPr="00D426DA">
        <w:rPr>
          <w:rFonts w:ascii="Arial" w:hAnsi="Arial" w:cs="Arial"/>
          <w:color w:val="000000"/>
        </w:rPr>
        <w:t xml:space="preserve"> s názvem </w:t>
      </w:r>
      <w:r>
        <w:rPr>
          <w:rFonts w:ascii="Arial" w:hAnsi="Arial" w:cs="Arial"/>
          <w:color w:val="000000"/>
        </w:rPr>
        <w:t>„</w:t>
      </w:r>
      <w:r w:rsidR="0086650B" w:rsidRPr="0086650B">
        <w:rPr>
          <w:rFonts w:ascii="Arial" w:hAnsi="Arial" w:cs="Arial"/>
          <w:b/>
          <w:bCs/>
          <w:color w:val="000000"/>
          <w:u w:val="single"/>
        </w:rPr>
        <w:t>Zpracování studie rozšíření, rekonstrukce a přestavby Urgentního příjmu Nemocnice s poliklinikou Česká Lípa, a.s.</w:t>
      </w:r>
      <w:r>
        <w:rPr>
          <w:rFonts w:ascii="Arial" w:hAnsi="Arial" w:cs="Arial"/>
          <w:b/>
          <w:bCs/>
        </w:rPr>
        <w:t>“</w:t>
      </w:r>
      <w:r w:rsidRPr="00743A78">
        <w:rPr>
          <w:rFonts w:ascii="Arial" w:hAnsi="Arial" w:cs="Arial"/>
          <w:b/>
          <w:bCs/>
        </w:rPr>
        <w:t xml:space="preserve"> </w:t>
      </w:r>
      <w:r w:rsidRPr="00D426DA">
        <w:rPr>
          <w:rFonts w:ascii="Arial" w:hAnsi="Arial" w:cs="Arial"/>
          <w:color w:val="000000"/>
        </w:rPr>
        <w:t xml:space="preserve">(dále jen </w:t>
      </w:r>
      <w:r w:rsidRPr="002D7CF3">
        <w:rPr>
          <w:rFonts w:ascii="Arial" w:hAnsi="Arial" w:cs="Arial"/>
          <w:i/>
          <w:color w:val="000000"/>
        </w:rPr>
        <w:t xml:space="preserve">„veřejná zakázka“ </w:t>
      </w:r>
      <w:r w:rsidRPr="00630E48">
        <w:rPr>
          <w:rFonts w:ascii="Arial" w:hAnsi="Arial" w:cs="Arial"/>
        </w:rPr>
        <w:t xml:space="preserve">nebo </w:t>
      </w:r>
      <w:r w:rsidRPr="00630E48">
        <w:rPr>
          <w:rFonts w:ascii="Arial" w:hAnsi="Arial" w:cs="Arial"/>
          <w:i/>
        </w:rPr>
        <w:t>„zakázka</w:t>
      </w:r>
      <w:r w:rsidRPr="00630E48">
        <w:rPr>
          <w:rFonts w:ascii="Arial" w:hAnsi="Arial" w:cs="Arial"/>
        </w:rPr>
        <w:t>“).</w:t>
      </w:r>
    </w:p>
    <w:p w14:paraId="6888C5A0" w14:textId="77777777" w:rsidR="0080139B" w:rsidRPr="00B30BDA" w:rsidRDefault="0080139B" w:rsidP="00B30BDA">
      <w:pPr>
        <w:keepNext/>
        <w:keepLines/>
        <w:tabs>
          <w:tab w:val="left" w:pos="5400"/>
        </w:tabs>
        <w:jc w:val="center"/>
        <w:rPr>
          <w:rFonts w:ascii="Arial" w:hAnsi="Arial" w:cs="Arial"/>
          <w:b/>
          <w:color w:val="000000"/>
        </w:rPr>
      </w:pPr>
    </w:p>
    <w:p w14:paraId="122C5244" w14:textId="40C1DEAF" w:rsidR="0080710F" w:rsidRPr="0080139B" w:rsidRDefault="00B0377B" w:rsidP="0080139B">
      <w:pPr>
        <w:keepNext/>
        <w:keepLines/>
        <w:tabs>
          <w:tab w:val="left" w:pos="5400"/>
        </w:tabs>
        <w:spacing w:before="240"/>
        <w:jc w:val="center"/>
        <w:rPr>
          <w:rFonts w:ascii="Arial" w:hAnsi="Arial" w:cs="Arial"/>
          <w:b/>
          <w:color w:val="000000"/>
          <w:sz w:val="20"/>
          <w:szCs w:val="20"/>
        </w:rPr>
      </w:pPr>
      <w:r w:rsidRPr="0080139B">
        <w:rPr>
          <w:rFonts w:ascii="Arial" w:hAnsi="Arial" w:cs="Arial"/>
          <w:b/>
          <w:color w:val="000000"/>
          <w:sz w:val="20"/>
          <w:szCs w:val="20"/>
        </w:rPr>
        <w:t>Článek 1</w:t>
      </w:r>
    </w:p>
    <w:p w14:paraId="122C5245" w14:textId="77777777" w:rsidR="00B0377B" w:rsidRPr="0080139B" w:rsidRDefault="00B0377B" w:rsidP="0080139B">
      <w:pPr>
        <w:pStyle w:val="Nadpis1"/>
        <w:keepLines/>
        <w:spacing w:after="240"/>
        <w:rPr>
          <w:rFonts w:cs="Arial"/>
          <w:color w:val="000000"/>
          <w:szCs w:val="20"/>
        </w:rPr>
      </w:pPr>
      <w:r w:rsidRPr="0080139B">
        <w:rPr>
          <w:rFonts w:cs="Arial"/>
          <w:color w:val="000000"/>
          <w:szCs w:val="20"/>
        </w:rPr>
        <w:t>Zmocněné osoby</w:t>
      </w:r>
    </w:p>
    <w:p w14:paraId="122C5246" w14:textId="0729E401" w:rsidR="0080710F" w:rsidRPr="0080139B" w:rsidRDefault="00AE6B05" w:rsidP="0080139B">
      <w:pPr>
        <w:pStyle w:val="Zkladntext"/>
        <w:keepNext/>
        <w:keepLines/>
        <w:numPr>
          <w:ilvl w:val="0"/>
          <w:numId w:val="5"/>
        </w:numPr>
        <w:spacing w:before="240" w:after="240"/>
        <w:ind w:left="357" w:hanging="357"/>
        <w:jc w:val="both"/>
        <w:rPr>
          <w:rFonts w:ascii="Arial" w:hAnsi="Arial" w:cs="Arial"/>
          <w:color w:val="000000"/>
        </w:rPr>
      </w:pPr>
      <w:r w:rsidRPr="0080139B">
        <w:rPr>
          <w:rFonts w:ascii="Arial" w:hAnsi="Arial" w:cs="Arial"/>
          <w:color w:val="000000"/>
        </w:rPr>
        <w:t>Objednatel</w:t>
      </w:r>
      <w:r w:rsidR="005A5BAF" w:rsidRPr="0080139B">
        <w:rPr>
          <w:rFonts w:ascii="Arial" w:hAnsi="Arial" w:cs="Arial"/>
          <w:color w:val="000000"/>
        </w:rPr>
        <w:t xml:space="preserve"> </w:t>
      </w:r>
      <w:r w:rsidR="00B0377B" w:rsidRPr="0080139B">
        <w:rPr>
          <w:rFonts w:ascii="Arial" w:hAnsi="Arial" w:cs="Arial"/>
          <w:color w:val="000000"/>
        </w:rPr>
        <w:t>zmocňuje následující osoby k jednání:</w:t>
      </w:r>
    </w:p>
    <w:p w14:paraId="2BF046D3" w14:textId="77777777" w:rsidR="00F36356" w:rsidRDefault="00B0377B" w:rsidP="0080139B">
      <w:pPr>
        <w:pStyle w:val="Zkladntext"/>
        <w:keepNext/>
        <w:keepLines/>
        <w:numPr>
          <w:ilvl w:val="0"/>
          <w:numId w:val="1"/>
        </w:numPr>
        <w:spacing w:before="60" w:after="0"/>
        <w:jc w:val="both"/>
        <w:rPr>
          <w:rFonts w:ascii="Arial" w:hAnsi="Arial" w:cs="Arial"/>
          <w:color w:val="000000"/>
        </w:rPr>
      </w:pPr>
      <w:r w:rsidRPr="0080139B">
        <w:rPr>
          <w:rFonts w:ascii="Arial" w:hAnsi="Arial" w:cs="Arial"/>
          <w:color w:val="000000"/>
        </w:rPr>
        <w:t xml:space="preserve">zástupce </w:t>
      </w:r>
      <w:r w:rsidR="005D4897" w:rsidRPr="0080139B">
        <w:rPr>
          <w:rFonts w:ascii="Arial" w:hAnsi="Arial" w:cs="Arial"/>
          <w:color w:val="000000"/>
        </w:rPr>
        <w:t>objednatele</w:t>
      </w:r>
      <w:r w:rsidRPr="0080139B">
        <w:rPr>
          <w:rFonts w:ascii="Arial" w:hAnsi="Arial" w:cs="Arial"/>
          <w:color w:val="000000"/>
        </w:rPr>
        <w:t xml:space="preserve"> ve věcech technických</w:t>
      </w:r>
      <w:r w:rsidR="00392976" w:rsidRPr="0080139B">
        <w:rPr>
          <w:rFonts w:ascii="Arial" w:hAnsi="Arial" w:cs="Arial"/>
          <w:color w:val="000000"/>
        </w:rPr>
        <w:t xml:space="preserve"> a plnění</w:t>
      </w:r>
      <w:r w:rsidR="00F36356">
        <w:rPr>
          <w:rFonts w:ascii="Arial" w:hAnsi="Arial" w:cs="Arial"/>
          <w:color w:val="000000"/>
        </w:rPr>
        <w:t>:</w:t>
      </w:r>
    </w:p>
    <w:p w14:paraId="1471FAAC" w14:textId="2824D4D8" w:rsidR="00F36356" w:rsidRDefault="0086650B" w:rsidP="0086650B">
      <w:pPr>
        <w:pStyle w:val="Zkladntext"/>
        <w:keepNext/>
        <w:keepLines/>
        <w:numPr>
          <w:ilvl w:val="0"/>
          <w:numId w:val="44"/>
        </w:numPr>
        <w:spacing w:before="60" w:after="0"/>
        <w:rPr>
          <w:rFonts w:ascii="Arial" w:hAnsi="Arial" w:cs="Arial"/>
          <w:color w:val="000000"/>
        </w:rPr>
      </w:pPr>
      <w:r w:rsidRPr="0086650B">
        <w:rPr>
          <w:rStyle w:val="Hypertextovodkaz"/>
          <w:rFonts w:ascii="Arial" w:hAnsi="Arial" w:cs="Arial"/>
          <w:color w:val="auto"/>
          <w:u w:val="none"/>
        </w:rPr>
        <w:t>Jan Mencl, DiS.,</w:t>
      </w:r>
      <w:r w:rsidRPr="0086650B">
        <w:rPr>
          <w:rStyle w:val="Hypertextovodkaz"/>
          <w:rFonts w:ascii="Arial" w:hAnsi="Arial" w:cs="Arial"/>
          <w:color w:val="auto"/>
          <w:u w:val="none"/>
        </w:rPr>
        <w:t xml:space="preserve"> místopředseda představenstva, </w:t>
      </w:r>
      <w:r w:rsidRPr="0086650B">
        <w:rPr>
          <w:rStyle w:val="Hypertextovodkaz"/>
          <w:rFonts w:ascii="Arial" w:hAnsi="Arial" w:cs="Arial"/>
          <w:color w:val="auto"/>
          <w:u w:val="none"/>
        </w:rPr>
        <w:t>tel.: +420 702 128 138, e-mail:</w:t>
      </w:r>
      <w:r w:rsidRPr="0086650B">
        <w:rPr>
          <w:rStyle w:val="Hypertextovodkaz"/>
          <w:rFonts w:ascii="Arial" w:hAnsi="Arial" w:cs="Arial"/>
          <w:color w:val="auto"/>
        </w:rPr>
        <w:t xml:space="preserve"> </w:t>
      </w:r>
      <w:hyperlink r:id="rId8" w:history="1">
        <w:r w:rsidRPr="009A4509">
          <w:rPr>
            <w:rStyle w:val="Hypertextovodkaz"/>
            <w:rFonts w:ascii="Arial" w:hAnsi="Arial" w:cs="Arial"/>
          </w:rPr>
          <w:t>jan.mencl@nemcl.cz</w:t>
        </w:r>
      </w:hyperlink>
    </w:p>
    <w:p w14:paraId="3CBF9EFB" w14:textId="1AE370E5" w:rsidR="00F36356" w:rsidRDefault="0086650B" w:rsidP="0086650B">
      <w:pPr>
        <w:pStyle w:val="Zkladntext"/>
        <w:keepNext/>
        <w:keepLines/>
        <w:numPr>
          <w:ilvl w:val="0"/>
          <w:numId w:val="44"/>
        </w:numPr>
        <w:spacing w:before="60" w:after="0"/>
        <w:rPr>
          <w:rFonts w:ascii="Arial" w:hAnsi="Arial" w:cs="Arial"/>
          <w:color w:val="000000"/>
        </w:rPr>
      </w:pPr>
      <w:r>
        <w:rPr>
          <w:rFonts w:ascii="Arial" w:hAnsi="Arial" w:cs="Arial"/>
          <w:color w:val="000000"/>
        </w:rPr>
        <w:t>Jaroslav Havlíček, vedoucí investičního oddělení</w:t>
      </w:r>
      <w:r w:rsidR="00384004" w:rsidRPr="0080139B">
        <w:rPr>
          <w:rFonts w:ascii="Arial" w:hAnsi="Arial" w:cs="Arial"/>
          <w:color w:val="000000"/>
        </w:rPr>
        <w:t xml:space="preserve">, </w:t>
      </w:r>
      <w:r w:rsidR="00F36356">
        <w:rPr>
          <w:rFonts w:ascii="Arial" w:hAnsi="Arial" w:cs="Arial"/>
          <w:color w:val="000000"/>
        </w:rPr>
        <w:t xml:space="preserve">tel.: </w:t>
      </w:r>
      <w:r>
        <w:rPr>
          <w:rFonts w:ascii="Arial" w:hAnsi="Arial" w:cs="Arial"/>
          <w:color w:val="000000"/>
        </w:rPr>
        <w:t>+420 702 185 589</w:t>
      </w:r>
      <w:r w:rsidR="00F36356">
        <w:rPr>
          <w:rFonts w:ascii="Arial" w:hAnsi="Arial" w:cs="Arial"/>
          <w:color w:val="000000"/>
        </w:rPr>
        <w:t xml:space="preserve">, e-mail: </w:t>
      </w:r>
      <w:hyperlink r:id="rId9" w:history="1">
        <w:r w:rsidRPr="009A4509">
          <w:rPr>
            <w:rStyle w:val="Hypertextovodkaz"/>
            <w:rFonts w:ascii="Arial" w:hAnsi="Arial" w:cs="Arial"/>
          </w:rPr>
          <w:t>jaroslav.havlicek@nemcl.cz</w:t>
        </w:r>
      </w:hyperlink>
      <w:r w:rsidR="00F36356">
        <w:rPr>
          <w:rFonts w:ascii="Arial" w:hAnsi="Arial" w:cs="Arial"/>
          <w:color w:val="000000"/>
        </w:rPr>
        <w:t xml:space="preserve"> </w:t>
      </w:r>
    </w:p>
    <w:p w14:paraId="122C524C" w14:textId="23CBC5BC" w:rsidR="00B0377B" w:rsidRPr="0080139B" w:rsidRDefault="005D4897" w:rsidP="0080139B">
      <w:pPr>
        <w:pStyle w:val="Zkladntext"/>
        <w:keepNext/>
        <w:keepLines/>
        <w:numPr>
          <w:ilvl w:val="0"/>
          <w:numId w:val="5"/>
        </w:numPr>
        <w:spacing w:before="240" w:after="240"/>
        <w:ind w:left="357" w:hanging="357"/>
        <w:jc w:val="both"/>
        <w:rPr>
          <w:rFonts w:ascii="Arial" w:hAnsi="Arial" w:cs="Arial"/>
          <w:color w:val="000000"/>
        </w:rPr>
      </w:pPr>
      <w:r w:rsidRPr="0080139B">
        <w:rPr>
          <w:rFonts w:ascii="Arial" w:hAnsi="Arial" w:cs="Arial"/>
          <w:color w:val="000000"/>
        </w:rPr>
        <w:lastRenderedPageBreak/>
        <w:t>Zhotovitel</w:t>
      </w:r>
      <w:r w:rsidR="00B0377B" w:rsidRPr="0080139B">
        <w:rPr>
          <w:rFonts w:ascii="Arial" w:hAnsi="Arial" w:cs="Arial"/>
          <w:color w:val="000000"/>
        </w:rPr>
        <w:t xml:space="preserve"> zmocňuje následující osoby k jednání:</w:t>
      </w:r>
    </w:p>
    <w:p w14:paraId="122C524D" w14:textId="152D6873" w:rsidR="00B0377B" w:rsidRPr="0080139B" w:rsidRDefault="00B0377B" w:rsidP="0080139B">
      <w:pPr>
        <w:pStyle w:val="Zkladntext"/>
        <w:keepNext/>
        <w:keepLines/>
        <w:numPr>
          <w:ilvl w:val="0"/>
          <w:numId w:val="2"/>
        </w:numPr>
        <w:spacing w:before="60" w:after="0"/>
        <w:jc w:val="both"/>
        <w:rPr>
          <w:rFonts w:ascii="Arial" w:hAnsi="Arial" w:cs="Arial"/>
          <w:color w:val="000000"/>
        </w:rPr>
      </w:pPr>
      <w:r w:rsidRPr="0080139B">
        <w:rPr>
          <w:rFonts w:ascii="Arial" w:hAnsi="Arial" w:cs="Arial"/>
          <w:color w:val="000000"/>
        </w:rPr>
        <w:t>ve věcech technických:</w:t>
      </w:r>
      <w:r w:rsidR="00D54A0D" w:rsidRPr="0080139B">
        <w:rPr>
          <w:rFonts w:ascii="Arial" w:hAnsi="Arial" w:cs="Arial"/>
          <w:color w:val="000000"/>
        </w:rPr>
        <w:t xml:space="preserve"> </w:t>
      </w:r>
      <w:r w:rsidR="002347CB" w:rsidRPr="0080139B">
        <w:rPr>
          <w:rFonts w:ascii="Arial" w:hAnsi="Arial" w:cs="Arial"/>
          <w:color w:val="000000"/>
          <w:highlight w:val="yellow"/>
          <w:lang w:val="en-US"/>
        </w:rPr>
        <w:t>[</w:t>
      </w:r>
      <w:proofErr w:type="spellStart"/>
      <w:r w:rsidR="002347CB" w:rsidRPr="0080139B">
        <w:rPr>
          <w:rFonts w:ascii="Arial" w:hAnsi="Arial" w:cs="Arial"/>
          <w:color w:val="000000"/>
          <w:highlight w:val="yellow"/>
          <w:lang w:val="en-US"/>
        </w:rPr>
        <w:t>dopln</w:t>
      </w:r>
      <w:proofErr w:type="spellEnd"/>
      <w:r w:rsidR="002347CB" w:rsidRPr="0080139B">
        <w:rPr>
          <w:rFonts w:ascii="Arial" w:hAnsi="Arial" w:cs="Arial"/>
          <w:color w:val="000000"/>
          <w:highlight w:val="yellow"/>
        </w:rPr>
        <w:t>í dodavatel</w:t>
      </w:r>
      <w:r w:rsidR="002347CB" w:rsidRPr="0080139B">
        <w:rPr>
          <w:rFonts w:ascii="Arial" w:hAnsi="Arial" w:cs="Arial"/>
          <w:color w:val="000000"/>
          <w:highlight w:val="yellow"/>
          <w:lang w:val="en-US"/>
        </w:rPr>
        <w:t>]</w:t>
      </w:r>
    </w:p>
    <w:p w14:paraId="69EC2A08" w14:textId="4F6ED4D3" w:rsidR="00A67B7E" w:rsidRPr="0080139B" w:rsidRDefault="00A67B7E" w:rsidP="0080139B">
      <w:pPr>
        <w:pStyle w:val="Zkladntext"/>
        <w:keepNext/>
        <w:keepLines/>
        <w:numPr>
          <w:ilvl w:val="0"/>
          <w:numId w:val="2"/>
        </w:numPr>
        <w:spacing w:before="60" w:after="0"/>
        <w:jc w:val="both"/>
        <w:rPr>
          <w:rFonts w:ascii="Arial" w:hAnsi="Arial" w:cs="Arial"/>
          <w:color w:val="000000"/>
        </w:rPr>
      </w:pPr>
      <w:proofErr w:type="spellStart"/>
      <w:r w:rsidRPr="0080139B">
        <w:rPr>
          <w:rFonts w:ascii="Arial" w:hAnsi="Arial" w:cs="Arial"/>
          <w:color w:val="000000"/>
          <w:lang w:val="en-US"/>
        </w:rPr>
        <w:t>ve</w:t>
      </w:r>
      <w:proofErr w:type="spellEnd"/>
      <w:r w:rsidRPr="0080139B">
        <w:rPr>
          <w:rFonts w:ascii="Arial" w:hAnsi="Arial" w:cs="Arial"/>
          <w:color w:val="000000"/>
          <w:lang w:val="en-US"/>
        </w:rPr>
        <w:t xml:space="preserve"> </w:t>
      </w:r>
      <w:proofErr w:type="spellStart"/>
      <w:r w:rsidRPr="0080139B">
        <w:rPr>
          <w:rFonts w:ascii="Arial" w:hAnsi="Arial" w:cs="Arial"/>
          <w:color w:val="000000"/>
          <w:lang w:val="en-US"/>
        </w:rPr>
        <w:t>věcech</w:t>
      </w:r>
      <w:proofErr w:type="spellEnd"/>
      <w:r w:rsidRPr="0080139B">
        <w:rPr>
          <w:rFonts w:ascii="Arial" w:hAnsi="Arial" w:cs="Arial"/>
          <w:color w:val="000000"/>
          <w:lang w:val="en-US"/>
        </w:rPr>
        <w:t xml:space="preserve"> </w:t>
      </w:r>
      <w:proofErr w:type="spellStart"/>
      <w:r w:rsidRPr="0080139B">
        <w:rPr>
          <w:rFonts w:ascii="Arial" w:hAnsi="Arial" w:cs="Arial"/>
          <w:color w:val="000000"/>
          <w:lang w:val="en-US"/>
        </w:rPr>
        <w:t>plnění</w:t>
      </w:r>
      <w:proofErr w:type="spellEnd"/>
      <w:r w:rsidRPr="0080139B">
        <w:rPr>
          <w:rFonts w:ascii="Arial" w:hAnsi="Arial" w:cs="Arial"/>
          <w:color w:val="000000"/>
          <w:lang w:val="en-US"/>
        </w:rPr>
        <w:t xml:space="preserve"> </w:t>
      </w:r>
      <w:proofErr w:type="spellStart"/>
      <w:r w:rsidRPr="0080139B">
        <w:rPr>
          <w:rFonts w:ascii="Arial" w:hAnsi="Arial" w:cs="Arial"/>
          <w:color w:val="000000"/>
          <w:lang w:val="en-US"/>
        </w:rPr>
        <w:t>smlouvy</w:t>
      </w:r>
      <w:proofErr w:type="spellEnd"/>
      <w:r w:rsidRPr="0080139B">
        <w:rPr>
          <w:rFonts w:ascii="Arial" w:hAnsi="Arial" w:cs="Arial"/>
          <w:color w:val="000000"/>
          <w:lang w:val="en-US"/>
        </w:rPr>
        <w:t>:</w:t>
      </w:r>
      <w:r w:rsidRPr="0080139B">
        <w:rPr>
          <w:rFonts w:ascii="Arial" w:hAnsi="Arial" w:cs="Arial"/>
          <w:color w:val="000000"/>
          <w:highlight w:val="yellow"/>
          <w:lang w:val="en-US"/>
        </w:rPr>
        <w:t xml:space="preserve"> [</w:t>
      </w:r>
      <w:proofErr w:type="spellStart"/>
      <w:r w:rsidRPr="0080139B">
        <w:rPr>
          <w:rFonts w:ascii="Arial" w:hAnsi="Arial" w:cs="Arial"/>
          <w:color w:val="000000"/>
          <w:highlight w:val="yellow"/>
          <w:lang w:val="en-US"/>
        </w:rPr>
        <w:t>dopln</w:t>
      </w:r>
      <w:proofErr w:type="spellEnd"/>
      <w:r w:rsidRPr="0080139B">
        <w:rPr>
          <w:rFonts w:ascii="Arial" w:hAnsi="Arial" w:cs="Arial"/>
          <w:color w:val="000000"/>
          <w:highlight w:val="yellow"/>
        </w:rPr>
        <w:t>í dodavatel</w:t>
      </w:r>
      <w:r w:rsidRPr="0080139B">
        <w:rPr>
          <w:rFonts w:ascii="Arial" w:hAnsi="Arial" w:cs="Arial"/>
          <w:color w:val="000000"/>
          <w:highlight w:val="yellow"/>
          <w:lang w:val="en-US"/>
        </w:rPr>
        <w:t>]</w:t>
      </w:r>
    </w:p>
    <w:p w14:paraId="122C5250" w14:textId="5AB0C907" w:rsidR="00B0377B" w:rsidRPr="0080139B" w:rsidRDefault="00B0377B" w:rsidP="0080139B">
      <w:pPr>
        <w:pStyle w:val="Zkladntext"/>
        <w:keepNext/>
        <w:keepLines/>
        <w:numPr>
          <w:ilvl w:val="0"/>
          <w:numId w:val="5"/>
        </w:numPr>
        <w:spacing w:before="240"/>
        <w:ind w:left="357" w:hanging="357"/>
        <w:jc w:val="both"/>
        <w:rPr>
          <w:rFonts w:ascii="Arial" w:hAnsi="Arial" w:cs="Arial"/>
          <w:color w:val="000000"/>
        </w:rPr>
      </w:pPr>
      <w:r w:rsidRPr="0080139B">
        <w:rPr>
          <w:rFonts w:ascii="Arial" w:hAnsi="Arial" w:cs="Arial"/>
          <w:color w:val="000000"/>
        </w:rPr>
        <w:t xml:space="preserve">Zmocněné osoby smluvních stran mohou být změněny písemným oznámením doručeným druhé smluvní straně nejpozději do 3 dnů ode dne vzniku této změny. </w:t>
      </w:r>
    </w:p>
    <w:p w14:paraId="3298FF62" w14:textId="74EE3BC1" w:rsidR="004E3349" w:rsidRPr="0080139B" w:rsidRDefault="004E3349" w:rsidP="0080139B">
      <w:pPr>
        <w:pStyle w:val="Odstavecseseznamem"/>
        <w:keepNext/>
        <w:keepLines/>
        <w:numPr>
          <w:ilvl w:val="0"/>
          <w:numId w:val="5"/>
        </w:numPr>
        <w:spacing w:line="240" w:lineRule="auto"/>
        <w:jc w:val="both"/>
        <w:rPr>
          <w:rFonts w:ascii="Arial" w:hAnsi="Arial" w:cs="Arial"/>
          <w:color w:val="000000"/>
          <w:sz w:val="20"/>
          <w:szCs w:val="20"/>
        </w:rPr>
      </w:pPr>
      <w:r w:rsidRPr="0080139B">
        <w:rPr>
          <w:rFonts w:ascii="Arial" w:hAnsi="Arial" w:cs="Arial"/>
          <w:color w:val="000000"/>
          <w:sz w:val="20"/>
          <w:szCs w:val="20"/>
        </w:rPr>
        <w:t xml:space="preserve">Vedoucím projektantem stanoví zhotovitel </w:t>
      </w:r>
      <w:r w:rsidRPr="0080139B">
        <w:rPr>
          <w:rFonts w:ascii="Arial" w:hAnsi="Arial" w:cs="Arial"/>
          <w:color w:val="000000"/>
          <w:sz w:val="20"/>
          <w:szCs w:val="20"/>
          <w:highlight w:val="yellow"/>
        </w:rPr>
        <w:t>[doplní dodavatel],</w:t>
      </w:r>
      <w:r w:rsidRPr="0080139B">
        <w:rPr>
          <w:rFonts w:ascii="Arial" w:hAnsi="Arial" w:cs="Arial"/>
          <w:color w:val="000000"/>
          <w:sz w:val="20"/>
          <w:szCs w:val="20"/>
        </w:rPr>
        <w:t xml:space="preserve"> číslo autorizace </w:t>
      </w:r>
      <w:r w:rsidRPr="0080139B">
        <w:rPr>
          <w:rFonts w:ascii="Arial" w:hAnsi="Arial" w:cs="Arial"/>
          <w:color w:val="000000"/>
          <w:sz w:val="20"/>
          <w:szCs w:val="20"/>
          <w:highlight w:val="yellow"/>
        </w:rPr>
        <w:t>[doplní dodavatel].</w:t>
      </w:r>
      <w:r w:rsidRPr="0080139B">
        <w:rPr>
          <w:rFonts w:ascii="Arial" w:hAnsi="Arial" w:cs="Arial"/>
          <w:color w:val="000000"/>
          <w:sz w:val="20"/>
          <w:szCs w:val="20"/>
        </w:rPr>
        <w:t xml:space="preserve"> Tato osoba musí být oprávněna k výkonu odborných činností ve výstavbě (autorizace) ve smyslu zákona č. 360/1992 Sb., o výkonu povolání autorizovaných architektů a o výkonu povolání autorizovaných inženýrů a techniků činných ve výstavbě, v účinném znění, a to v oboru pozemní stavby</w:t>
      </w:r>
      <w:r w:rsidR="0029691B" w:rsidRPr="0080139B">
        <w:rPr>
          <w:rFonts w:ascii="Arial" w:hAnsi="Arial" w:cs="Arial"/>
          <w:color w:val="000000"/>
          <w:sz w:val="20"/>
          <w:szCs w:val="20"/>
        </w:rPr>
        <w:t>, případně v rozsahu autorizace autorizovaného architekta ve smyslu § 4 zákona č. 360/1992 Sb., o výkonu povolání autorizovaných architektů a o výkonu povolání autorizovaných inženýrů a techniků činných ve výstavbě, v účinném znění</w:t>
      </w:r>
      <w:r w:rsidRPr="0080139B">
        <w:rPr>
          <w:rFonts w:ascii="Arial" w:hAnsi="Arial" w:cs="Arial"/>
          <w:color w:val="000000"/>
          <w:sz w:val="20"/>
          <w:szCs w:val="20"/>
        </w:rPr>
        <w:t>. Vedoucím projektantem ve smyslu tohoto ustanovení je osoba odpovědná za řízení projektu splňující podmínky dle tohoto odstavce. Zhotovitel není oprávněn změnit osobu vedoucího projektanta bez předchozího písemného souhlasu objednatele. Zhotovitel je oprávněn navrhnout objednateli změnu osoby vedoucího projektanta pouze v případě, že zhotovitelem navrhovaná osoba dosahuje alespoň takových kvalifikačních předpokladů, a to i ve vztahu k hodnotícím kritériím nabídky zhotovitele v rámci zadávacího řízení, jako dosahovala osoba stávající. Zhotovitel je povinen objednateli předložit všechny doklady prokazující splnění kvalifikace navrhované osoby v rozsahu dle zadávacích podmínek veřejné zakázky.</w:t>
      </w:r>
    </w:p>
    <w:p w14:paraId="122C5251" w14:textId="77777777" w:rsidR="00B0377B" w:rsidRPr="0080139B" w:rsidRDefault="00B0377B" w:rsidP="0080139B">
      <w:pPr>
        <w:keepNext/>
        <w:keepLines/>
        <w:spacing w:before="240"/>
        <w:jc w:val="center"/>
        <w:rPr>
          <w:rFonts w:ascii="Arial" w:hAnsi="Arial" w:cs="Arial"/>
          <w:b/>
          <w:color w:val="000000"/>
          <w:sz w:val="20"/>
          <w:szCs w:val="20"/>
        </w:rPr>
      </w:pPr>
      <w:r w:rsidRPr="0080139B">
        <w:rPr>
          <w:rFonts w:ascii="Arial" w:hAnsi="Arial" w:cs="Arial"/>
          <w:b/>
          <w:color w:val="000000"/>
          <w:sz w:val="20"/>
          <w:szCs w:val="20"/>
        </w:rPr>
        <w:t>Článek 2</w:t>
      </w:r>
    </w:p>
    <w:p w14:paraId="122C5252" w14:textId="69F4A131" w:rsidR="00B0377B" w:rsidRPr="0080139B" w:rsidRDefault="006E0A02" w:rsidP="0080139B">
      <w:pPr>
        <w:pStyle w:val="Nadpis1"/>
        <w:keepLines/>
        <w:spacing w:after="240"/>
        <w:rPr>
          <w:rFonts w:cs="Arial"/>
          <w:b w:val="0"/>
          <w:color w:val="000000"/>
          <w:szCs w:val="20"/>
        </w:rPr>
      </w:pPr>
      <w:r w:rsidRPr="0080139B">
        <w:rPr>
          <w:rFonts w:cs="Arial"/>
          <w:color w:val="000000"/>
          <w:szCs w:val="20"/>
        </w:rPr>
        <w:t>Podklady pro uzavření smlouvy</w:t>
      </w:r>
    </w:p>
    <w:p w14:paraId="03ACE506" w14:textId="2D394BA5" w:rsidR="006E0A02" w:rsidRPr="0080139B" w:rsidRDefault="006E0A02" w:rsidP="0080139B">
      <w:pPr>
        <w:pStyle w:val="Zkladntext"/>
        <w:keepNext/>
        <w:keepLines/>
        <w:numPr>
          <w:ilvl w:val="0"/>
          <w:numId w:val="6"/>
        </w:numPr>
        <w:spacing w:before="120"/>
        <w:ind w:left="357" w:hanging="357"/>
        <w:jc w:val="both"/>
        <w:rPr>
          <w:rFonts w:ascii="Arial" w:hAnsi="Arial" w:cs="Arial"/>
          <w:color w:val="000000"/>
        </w:rPr>
      </w:pPr>
      <w:r w:rsidRPr="0080139B">
        <w:rPr>
          <w:rFonts w:ascii="Arial" w:hAnsi="Arial" w:cs="Arial"/>
          <w:color w:val="000000"/>
        </w:rPr>
        <w:t xml:space="preserve">Základním podkladem pro uzavření této smlouvy je nabídka </w:t>
      </w:r>
      <w:r w:rsidR="005D4897" w:rsidRPr="0080139B">
        <w:rPr>
          <w:rFonts w:ascii="Arial" w:hAnsi="Arial" w:cs="Arial"/>
          <w:color w:val="000000"/>
        </w:rPr>
        <w:t>zhotovitele</w:t>
      </w:r>
      <w:r w:rsidR="00933AFF" w:rsidRPr="0080139B">
        <w:rPr>
          <w:rFonts w:ascii="Arial" w:hAnsi="Arial" w:cs="Arial"/>
          <w:color w:val="000000"/>
        </w:rPr>
        <w:t xml:space="preserve"> </w:t>
      </w:r>
      <w:r w:rsidRPr="0080139B">
        <w:rPr>
          <w:rFonts w:ascii="Arial" w:hAnsi="Arial" w:cs="Arial"/>
          <w:color w:val="000000"/>
        </w:rPr>
        <w:t xml:space="preserve">podaná dne </w:t>
      </w:r>
      <w:r w:rsidRPr="00F8057A">
        <w:rPr>
          <w:rFonts w:ascii="Arial" w:hAnsi="Arial" w:cs="Arial"/>
          <w:color w:val="000000"/>
          <w:highlight w:val="lightGray"/>
        </w:rPr>
        <w:t>………</w:t>
      </w:r>
      <w:r w:rsidRPr="0080139B">
        <w:rPr>
          <w:rFonts w:ascii="Arial" w:hAnsi="Arial" w:cs="Arial"/>
          <w:color w:val="000000"/>
        </w:rPr>
        <w:t xml:space="preserve"> v rámci </w:t>
      </w:r>
      <w:r w:rsidR="00261C40" w:rsidRPr="0080139B">
        <w:rPr>
          <w:rFonts w:ascii="Arial" w:hAnsi="Arial" w:cs="Arial"/>
          <w:color w:val="000000"/>
        </w:rPr>
        <w:t xml:space="preserve">zadávacího řízení </w:t>
      </w:r>
      <w:r w:rsidRPr="0080139B">
        <w:rPr>
          <w:rFonts w:ascii="Arial" w:hAnsi="Arial" w:cs="Arial"/>
          <w:color w:val="000000"/>
        </w:rPr>
        <w:t>veřejné zakázky.</w:t>
      </w:r>
    </w:p>
    <w:p w14:paraId="122C5266" w14:textId="5D8BF904" w:rsidR="0080710F" w:rsidRPr="0080139B" w:rsidRDefault="00156D3D" w:rsidP="0080139B">
      <w:pPr>
        <w:pStyle w:val="Zkladntext"/>
        <w:keepNext/>
        <w:keepLines/>
        <w:numPr>
          <w:ilvl w:val="0"/>
          <w:numId w:val="6"/>
        </w:numPr>
        <w:spacing w:before="240" w:after="240"/>
        <w:jc w:val="both"/>
        <w:rPr>
          <w:rFonts w:ascii="Arial" w:hAnsi="Arial" w:cs="Arial"/>
          <w:color w:val="000000"/>
        </w:rPr>
      </w:pPr>
      <w:r w:rsidRPr="0080139B">
        <w:rPr>
          <w:rFonts w:ascii="Arial" w:hAnsi="Arial" w:cs="Arial"/>
          <w:color w:val="000000"/>
        </w:rPr>
        <w:t>Zhotovitel</w:t>
      </w:r>
      <w:r w:rsidR="005A5BAF" w:rsidRPr="0080139B">
        <w:rPr>
          <w:rFonts w:ascii="Arial" w:hAnsi="Arial" w:cs="Arial"/>
          <w:color w:val="000000"/>
        </w:rPr>
        <w:t xml:space="preserve"> </w:t>
      </w:r>
      <w:r w:rsidR="00B0377B" w:rsidRPr="0080139B">
        <w:rPr>
          <w:rFonts w:ascii="Arial" w:hAnsi="Arial" w:cs="Arial"/>
          <w:color w:val="000000"/>
        </w:rPr>
        <w:t>prohl</w:t>
      </w:r>
      <w:r w:rsidR="00886DB4" w:rsidRPr="0080139B">
        <w:rPr>
          <w:rFonts w:ascii="Arial" w:hAnsi="Arial" w:cs="Arial"/>
          <w:color w:val="000000"/>
        </w:rPr>
        <w:t xml:space="preserve">ašuje, že všechny technické a </w:t>
      </w:r>
      <w:r w:rsidR="005A5BAF" w:rsidRPr="0080139B">
        <w:rPr>
          <w:rFonts w:ascii="Arial" w:hAnsi="Arial" w:cs="Arial"/>
          <w:color w:val="000000"/>
        </w:rPr>
        <w:t>smluvní</w:t>
      </w:r>
      <w:r w:rsidR="00886DB4" w:rsidRPr="0080139B">
        <w:rPr>
          <w:rFonts w:ascii="Arial" w:hAnsi="Arial" w:cs="Arial"/>
          <w:color w:val="000000"/>
        </w:rPr>
        <w:t xml:space="preserve"> podmínky byly před podpisem smlouvy na</w:t>
      </w:r>
      <w:r w:rsidR="009616D9">
        <w:rPr>
          <w:rFonts w:ascii="Arial" w:hAnsi="Arial" w:cs="Arial"/>
          <w:color w:val="000000"/>
        </w:rPr>
        <w:t> </w:t>
      </w:r>
      <w:r w:rsidR="00886DB4" w:rsidRPr="0080139B">
        <w:rPr>
          <w:rFonts w:ascii="Arial" w:hAnsi="Arial" w:cs="Arial"/>
          <w:color w:val="000000"/>
        </w:rPr>
        <w:t xml:space="preserve">základě jeho žádosti o vysvětlení zadávací dokumentace v rámci </w:t>
      </w:r>
      <w:r w:rsidR="00FF4B70" w:rsidRPr="0080139B">
        <w:rPr>
          <w:rFonts w:ascii="Arial" w:hAnsi="Arial" w:cs="Arial"/>
          <w:color w:val="000000"/>
        </w:rPr>
        <w:t>veřejné zakázky</w:t>
      </w:r>
      <w:r w:rsidR="00886DB4" w:rsidRPr="0080139B">
        <w:rPr>
          <w:rFonts w:ascii="Arial" w:hAnsi="Arial" w:cs="Arial"/>
          <w:color w:val="000000"/>
        </w:rPr>
        <w:t xml:space="preserve"> zahrnuty </w:t>
      </w:r>
      <w:r w:rsidR="00D17D71" w:rsidRPr="0080139B">
        <w:rPr>
          <w:rFonts w:ascii="Arial" w:hAnsi="Arial" w:cs="Arial"/>
          <w:color w:val="000000"/>
        </w:rPr>
        <w:t xml:space="preserve">do </w:t>
      </w:r>
      <w:r w:rsidR="00886DB4" w:rsidRPr="0080139B">
        <w:rPr>
          <w:rFonts w:ascii="Arial" w:hAnsi="Arial" w:cs="Arial"/>
          <w:color w:val="000000"/>
        </w:rPr>
        <w:t>jeho nabídky</w:t>
      </w:r>
      <w:r w:rsidRPr="0080139B">
        <w:rPr>
          <w:rFonts w:ascii="Arial" w:hAnsi="Arial" w:cs="Arial"/>
          <w:color w:val="000000"/>
        </w:rPr>
        <w:t>.</w:t>
      </w:r>
    </w:p>
    <w:p w14:paraId="269F11FC" w14:textId="30070E6A" w:rsidR="00261C40" w:rsidRPr="0080139B" w:rsidRDefault="00156D3D" w:rsidP="0080139B">
      <w:pPr>
        <w:pStyle w:val="Zkladntext"/>
        <w:keepNext/>
        <w:keepLines/>
        <w:numPr>
          <w:ilvl w:val="0"/>
          <w:numId w:val="6"/>
        </w:numPr>
        <w:spacing w:before="240" w:after="240"/>
        <w:ind w:left="357" w:hanging="357"/>
        <w:jc w:val="both"/>
        <w:rPr>
          <w:rFonts w:ascii="Arial" w:hAnsi="Arial" w:cs="Arial"/>
          <w:color w:val="000000"/>
        </w:rPr>
      </w:pPr>
      <w:r w:rsidRPr="0080139B">
        <w:rPr>
          <w:rFonts w:ascii="Arial" w:hAnsi="Arial" w:cs="Arial"/>
          <w:color w:val="000000"/>
        </w:rPr>
        <w:t>Zhotovitel</w:t>
      </w:r>
      <w:r w:rsidR="00261C40" w:rsidRPr="0080139B">
        <w:rPr>
          <w:rFonts w:ascii="Arial" w:hAnsi="Arial" w:cs="Arial"/>
          <w:color w:val="000000"/>
        </w:rPr>
        <w:t xml:space="preserve"> dále prohlašuje, </w:t>
      </w:r>
      <w:r w:rsidR="00D81877" w:rsidRPr="0080139B">
        <w:rPr>
          <w:rFonts w:ascii="Arial" w:hAnsi="Arial" w:cs="Arial"/>
          <w:color w:val="000000"/>
        </w:rPr>
        <w:t xml:space="preserve">že realizaci </w:t>
      </w:r>
      <w:r w:rsidR="005A5BAF" w:rsidRPr="0080139B">
        <w:rPr>
          <w:rFonts w:ascii="Arial" w:hAnsi="Arial" w:cs="Arial"/>
          <w:color w:val="000000"/>
        </w:rPr>
        <w:t>předmětu smlouvy</w:t>
      </w:r>
      <w:r w:rsidR="00261C40" w:rsidRPr="0080139B">
        <w:rPr>
          <w:rFonts w:ascii="Arial" w:hAnsi="Arial" w:cs="Arial"/>
          <w:color w:val="000000"/>
        </w:rPr>
        <w:t xml:space="preserve"> provede v souladu se zadávací dokumentací veřejné zakázky včetně všech jejích vysvětlení</w:t>
      </w:r>
      <w:r w:rsidRPr="0080139B">
        <w:rPr>
          <w:rFonts w:ascii="Arial" w:hAnsi="Arial" w:cs="Arial"/>
          <w:color w:val="000000"/>
        </w:rPr>
        <w:t xml:space="preserve"> či změn a doplnění provedených</w:t>
      </w:r>
      <w:r w:rsidR="00261C40" w:rsidRPr="0080139B">
        <w:rPr>
          <w:rFonts w:ascii="Arial" w:hAnsi="Arial" w:cs="Arial"/>
          <w:color w:val="000000"/>
        </w:rPr>
        <w:t xml:space="preserve"> zadavatelem.</w:t>
      </w:r>
    </w:p>
    <w:p w14:paraId="122C526E" w14:textId="7EC91B16" w:rsidR="00B0377B" w:rsidRPr="0080139B" w:rsidRDefault="00156D3D" w:rsidP="0080139B">
      <w:pPr>
        <w:pStyle w:val="Zkladntext"/>
        <w:keepNext/>
        <w:keepLines/>
        <w:numPr>
          <w:ilvl w:val="0"/>
          <w:numId w:val="6"/>
        </w:numPr>
        <w:spacing w:before="240" w:after="240"/>
        <w:ind w:left="357" w:hanging="357"/>
        <w:jc w:val="both"/>
        <w:rPr>
          <w:rFonts w:ascii="Arial" w:hAnsi="Arial" w:cs="Arial"/>
          <w:color w:val="000000"/>
        </w:rPr>
      </w:pPr>
      <w:r w:rsidRPr="0080139B">
        <w:rPr>
          <w:rFonts w:ascii="Arial" w:hAnsi="Arial" w:cs="Arial"/>
          <w:color w:val="000000"/>
        </w:rPr>
        <w:t>Zhotovitel</w:t>
      </w:r>
      <w:r w:rsidR="00357C09" w:rsidRPr="0080139B">
        <w:rPr>
          <w:rFonts w:ascii="Arial" w:hAnsi="Arial" w:cs="Arial"/>
          <w:color w:val="000000"/>
        </w:rPr>
        <w:t xml:space="preserve"> upozorní </w:t>
      </w:r>
      <w:r w:rsidRPr="0080139B">
        <w:rPr>
          <w:rFonts w:ascii="Arial" w:hAnsi="Arial" w:cs="Arial"/>
          <w:color w:val="000000"/>
        </w:rPr>
        <w:t>objednatele</w:t>
      </w:r>
      <w:r w:rsidR="00357C09" w:rsidRPr="0080139B">
        <w:rPr>
          <w:rFonts w:ascii="Arial" w:hAnsi="Arial" w:cs="Arial"/>
          <w:color w:val="000000"/>
        </w:rPr>
        <w:t xml:space="preserve"> bez zbytečného odkladu na zjištěné zjevné vady a nedostatky</w:t>
      </w:r>
      <w:r w:rsidR="007E79C1" w:rsidRPr="0080139B">
        <w:rPr>
          <w:rFonts w:ascii="Arial" w:hAnsi="Arial" w:cs="Arial"/>
          <w:color w:val="000000"/>
        </w:rPr>
        <w:t xml:space="preserve"> podkladů pro uzavření smlouvy</w:t>
      </w:r>
      <w:r w:rsidR="00357C09" w:rsidRPr="0080139B">
        <w:rPr>
          <w:rFonts w:ascii="Arial" w:hAnsi="Arial" w:cs="Arial"/>
          <w:color w:val="000000"/>
        </w:rPr>
        <w:t xml:space="preserve">. Případný soupis zjištěných vad a nedostatků předané dokumentace včetně návrhů na jejich odstranění </w:t>
      </w:r>
      <w:r w:rsidRPr="0080139B">
        <w:rPr>
          <w:rFonts w:ascii="Arial" w:hAnsi="Arial" w:cs="Arial"/>
          <w:color w:val="000000"/>
        </w:rPr>
        <w:t>zhotovitel</w:t>
      </w:r>
      <w:r w:rsidR="00357C09" w:rsidRPr="0080139B">
        <w:rPr>
          <w:rFonts w:ascii="Arial" w:hAnsi="Arial" w:cs="Arial"/>
          <w:color w:val="000000"/>
        </w:rPr>
        <w:t xml:space="preserve"> předá </w:t>
      </w:r>
      <w:r w:rsidRPr="0080139B">
        <w:rPr>
          <w:rFonts w:ascii="Arial" w:hAnsi="Arial" w:cs="Arial"/>
          <w:color w:val="000000"/>
        </w:rPr>
        <w:t>objednateli</w:t>
      </w:r>
      <w:r w:rsidR="00357C09" w:rsidRPr="0080139B">
        <w:rPr>
          <w:rFonts w:ascii="Arial" w:hAnsi="Arial" w:cs="Arial"/>
          <w:color w:val="000000"/>
        </w:rPr>
        <w:t xml:space="preserve"> bez zbytečného odkladu po provedení kontroly.</w:t>
      </w:r>
    </w:p>
    <w:p w14:paraId="04210731" w14:textId="1EC064CB" w:rsidR="00156D3D" w:rsidRPr="0080139B" w:rsidRDefault="00156D3D" w:rsidP="0080139B">
      <w:pPr>
        <w:pStyle w:val="Zkladntext"/>
        <w:keepNext/>
        <w:keepLines/>
        <w:numPr>
          <w:ilvl w:val="0"/>
          <w:numId w:val="6"/>
        </w:numPr>
        <w:spacing w:before="240" w:after="240"/>
        <w:jc w:val="both"/>
        <w:rPr>
          <w:rFonts w:ascii="Arial" w:hAnsi="Arial" w:cs="Arial"/>
          <w:color w:val="000000"/>
        </w:rPr>
      </w:pPr>
      <w:r w:rsidRPr="0080139B">
        <w:rPr>
          <w:rFonts w:ascii="Arial" w:hAnsi="Arial" w:cs="Arial"/>
          <w:color w:val="00000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FBF7A19" w14:textId="7D5DF621" w:rsidR="00156D3D" w:rsidRPr="0080139B" w:rsidRDefault="00156D3D" w:rsidP="0080139B">
      <w:pPr>
        <w:pStyle w:val="Zkladntext"/>
        <w:keepNext/>
        <w:keepLines/>
        <w:numPr>
          <w:ilvl w:val="0"/>
          <w:numId w:val="6"/>
        </w:numPr>
        <w:spacing w:before="240" w:after="240"/>
        <w:jc w:val="both"/>
        <w:rPr>
          <w:rFonts w:ascii="Arial" w:hAnsi="Arial" w:cs="Arial"/>
          <w:color w:val="000000"/>
        </w:rPr>
      </w:pPr>
      <w:r w:rsidRPr="0080139B">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122C526F" w14:textId="4FCED976" w:rsidR="00B0377B" w:rsidRPr="0080139B" w:rsidRDefault="00B0377B" w:rsidP="0080139B">
      <w:pPr>
        <w:keepNext/>
        <w:keepLines/>
        <w:spacing w:before="240"/>
        <w:jc w:val="center"/>
        <w:rPr>
          <w:rFonts w:ascii="Arial" w:hAnsi="Arial" w:cs="Arial"/>
          <w:b/>
          <w:color w:val="000000"/>
          <w:sz w:val="20"/>
          <w:szCs w:val="20"/>
        </w:rPr>
      </w:pPr>
      <w:r w:rsidRPr="0080139B">
        <w:rPr>
          <w:rFonts w:ascii="Arial" w:hAnsi="Arial" w:cs="Arial"/>
          <w:b/>
          <w:color w:val="000000"/>
          <w:sz w:val="20"/>
          <w:szCs w:val="20"/>
        </w:rPr>
        <w:t>Článek 3</w:t>
      </w:r>
    </w:p>
    <w:p w14:paraId="122C5270" w14:textId="77777777" w:rsidR="00B0377B" w:rsidRPr="0080139B" w:rsidRDefault="00B0377B" w:rsidP="0080139B">
      <w:pPr>
        <w:pStyle w:val="Nadpis1"/>
        <w:keepLines/>
        <w:spacing w:after="240"/>
        <w:rPr>
          <w:rFonts w:cs="Arial"/>
          <w:b w:val="0"/>
          <w:color w:val="000000"/>
          <w:szCs w:val="20"/>
        </w:rPr>
      </w:pPr>
      <w:r w:rsidRPr="0080139B">
        <w:rPr>
          <w:rFonts w:cs="Arial"/>
          <w:color w:val="000000"/>
          <w:szCs w:val="20"/>
        </w:rPr>
        <w:t>Předmět smlouvy</w:t>
      </w:r>
    </w:p>
    <w:p w14:paraId="34B18D10" w14:textId="7FBCABEC" w:rsidR="00156D3D" w:rsidRPr="0080139B" w:rsidRDefault="00156D3D" w:rsidP="0080139B">
      <w:pPr>
        <w:pStyle w:val="Zkladntext"/>
        <w:keepNext/>
        <w:keepLines/>
        <w:numPr>
          <w:ilvl w:val="0"/>
          <w:numId w:val="7"/>
        </w:numPr>
        <w:spacing w:before="240" w:after="240"/>
        <w:jc w:val="both"/>
        <w:rPr>
          <w:rFonts w:ascii="Arial" w:hAnsi="Arial" w:cs="Arial"/>
          <w:color w:val="000000"/>
        </w:rPr>
      </w:pPr>
      <w:r w:rsidRPr="0080139B">
        <w:rPr>
          <w:rFonts w:ascii="Arial" w:hAnsi="Arial" w:cs="Arial"/>
          <w:color w:val="000000"/>
        </w:rPr>
        <w:t>Předmětem smlouvy je závazek zhotovitele svým jménem na svůj náklad a odpovědnost ve</w:t>
      </w:r>
      <w:r w:rsidR="009616D9">
        <w:rPr>
          <w:rFonts w:ascii="Arial" w:hAnsi="Arial" w:cs="Arial"/>
          <w:color w:val="000000"/>
        </w:rPr>
        <w:t> </w:t>
      </w:r>
      <w:r w:rsidRPr="0080139B">
        <w:rPr>
          <w:rFonts w:ascii="Arial" w:hAnsi="Arial" w:cs="Arial"/>
          <w:color w:val="000000"/>
        </w:rPr>
        <w:t>sjednaných termínech zhotovit dílo dále specifikované a prosté vad a nedodělk</w:t>
      </w:r>
      <w:r w:rsidR="00AB0EFD" w:rsidRPr="0080139B">
        <w:rPr>
          <w:rFonts w:ascii="Arial" w:hAnsi="Arial" w:cs="Arial"/>
          <w:color w:val="000000"/>
        </w:rPr>
        <w:t>ů</w:t>
      </w:r>
      <w:r w:rsidRPr="0080139B">
        <w:rPr>
          <w:rFonts w:ascii="Arial" w:hAnsi="Arial" w:cs="Arial"/>
          <w:color w:val="000000"/>
        </w:rPr>
        <w:t xml:space="preserve"> je předat objednateli sjednaným způsobem. Objednatel se zavazuje řádně zhotovené dílo převzít a zaplatit za něj sjednanou cenu</w:t>
      </w:r>
      <w:r w:rsidR="00F73320" w:rsidRPr="0080139B">
        <w:rPr>
          <w:rFonts w:ascii="Arial" w:hAnsi="Arial" w:cs="Arial"/>
          <w:color w:val="000000"/>
        </w:rPr>
        <w:t xml:space="preserve"> ve výši a za podmínek dále stanovených</w:t>
      </w:r>
      <w:r w:rsidRPr="0080139B">
        <w:rPr>
          <w:rFonts w:ascii="Arial" w:hAnsi="Arial" w:cs="Arial"/>
          <w:color w:val="000000"/>
        </w:rPr>
        <w:t>.</w:t>
      </w:r>
    </w:p>
    <w:p w14:paraId="2F8F0425" w14:textId="17AD99B5" w:rsidR="00066F34" w:rsidRPr="00066F34" w:rsidRDefault="00066F34" w:rsidP="00066F34">
      <w:pPr>
        <w:pStyle w:val="Odstavecseseznamem"/>
        <w:numPr>
          <w:ilvl w:val="0"/>
          <w:numId w:val="7"/>
        </w:numPr>
        <w:jc w:val="both"/>
        <w:rPr>
          <w:rFonts w:ascii="Arial" w:hAnsi="Arial" w:cs="Arial"/>
          <w:color w:val="000000"/>
          <w:sz w:val="20"/>
          <w:szCs w:val="20"/>
        </w:rPr>
      </w:pPr>
      <w:r w:rsidRPr="00066F34">
        <w:rPr>
          <w:rFonts w:ascii="Arial" w:hAnsi="Arial" w:cs="Arial"/>
          <w:color w:val="000000"/>
          <w:sz w:val="20"/>
          <w:szCs w:val="20"/>
        </w:rPr>
        <w:lastRenderedPageBreak/>
        <w:t xml:space="preserve">Místem plnění díla je Místem plnění zakázky je Nemocnice s poliklinikou Česká Lípa, a.s., Purkyňova 1849, 470 01 Česká Lípa., vymezené v na pozemku </w:t>
      </w:r>
      <w:proofErr w:type="spellStart"/>
      <w:r w:rsidRPr="00066F34">
        <w:rPr>
          <w:rFonts w:ascii="Arial" w:hAnsi="Arial" w:cs="Arial"/>
          <w:color w:val="000000"/>
          <w:sz w:val="20"/>
          <w:szCs w:val="20"/>
        </w:rPr>
        <w:t>parc</w:t>
      </w:r>
      <w:proofErr w:type="spellEnd"/>
      <w:r w:rsidRPr="00066F34">
        <w:rPr>
          <w:rFonts w:ascii="Arial" w:hAnsi="Arial" w:cs="Arial"/>
          <w:color w:val="000000"/>
          <w:sz w:val="20"/>
          <w:szCs w:val="20"/>
        </w:rPr>
        <w:t xml:space="preserve">. číslo </w:t>
      </w:r>
      <w:r w:rsidR="0017509D" w:rsidRPr="00066F34">
        <w:rPr>
          <w:rFonts w:ascii="Arial" w:hAnsi="Arial" w:cs="Arial"/>
          <w:color w:val="000000"/>
          <w:sz w:val="20"/>
          <w:szCs w:val="20"/>
        </w:rPr>
        <w:t>728/1</w:t>
      </w:r>
      <w:r w:rsidR="0017509D">
        <w:rPr>
          <w:rFonts w:ascii="Arial" w:hAnsi="Arial" w:cs="Arial"/>
          <w:color w:val="000000"/>
          <w:sz w:val="20"/>
          <w:szCs w:val="20"/>
        </w:rPr>
        <w:t xml:space="preserve">, </w:t>
      </w:r>
      <w:r w:rsidRPr="00066F34">
        <w:rPr>
          <w:rFonts w:ascii="Arial" w:hAnsi="Arial" w:cs="Arial"/>
          <w:color w:val="000000"/>
          <w:sz w:val="20"/>
          <w:szCs w:val="20"/>
        </w:rPr>
        <w:t xml:space="preserve">728/3, </w:t>
      </w:r>
      <w:r w:rsidR="0017509D" w:rsidRPr="00066F34">
        <w:rPr>
          <w:rFonts w:ascii="Arial" w:hAnsi="Arial" w:cs="Arial"/>
          <w:color w:val="000000"/>
          <w:sz w:val="20"/>
          <w:szCs w:val="20"/>
        </w:rPr>
        <w:t>728/11</w:t>
      </w:r>
      <w:r w:rsidR="0017509D">
        <w:rPr>
          <w:rFonts w:ascii="Arial" w:hAnsi="Arial" w:cs="Arial"/>
          <w:color w:val="000000"/>
          <w:sz w:val="20"/>
          <w:szCs w:val="20"/>
        </w:rPr>
        <w:t xml:space="preserve">, </w:t>
      </w:r>
      <w:r w:rsidR="0017509D" w:rsidRPr="00066F34">
        <w:rPr>
          <w:rFonts w:ascii="Arial" w:hAnsi="Arial" w:cs="Arial"/>
          <w:color w:val="000000"/>
          <w:sz w:val="20"/>
          <w:szCs w:val="20"/>
        </w:rPr>
        <w:t>728/14</w:t>
      </w:r>
      <w:r w:rsidR="0017509D">
        <w:rPr>
          <w:rFonts w:ascii="Arial" w:hAnsi="Arial" w:cs="Arial"/>
          <w:color w:val="000000"/>
          <w:sz w:val="20"/>
          <w:szCs w:val="20"/>
        </w:rPr>
        <w:t xml:space="preserve">, </w:t>
      </w:r>
      <w:r w:rsidR="0017509D" w:rsidRPr="00066F34">
        <w:rPr>
          <w:rFonts w:ascii="Arial" w:hAnsi="Arial" w:cs="Arial"/>
          <w:color w:val="000000"/>
          <w:sz w:val="20"/>
          <w:szCs w:val="20"/>
        </w:rPr>
        <w:t>728/16</w:t>
      </w:r>
      <w:r w:rsidR="0017509D">
        <w:rPr>
          <w:rFonts w:ascii="Arial" w:hAnsi="Arial" w:cs="Arial"/>
          <w:color w:val="000000"/>
          <w:sz w:val="20"/>
          <w:szCs w:val="20"/>
        </w:rPr>
        <w:t xml:space="preserve">, </w:t>
      </w:r>
      <w:r w:rsidRPr="00066F34">
        <w:rPr>
          <w:rFonts w:ascii="Arial" w:hAnsi="Arial" w:cs="Arial"/>
          <w:color w:val="000000"/>
          <w:sz w:val="20"/>
          <w:szCs w:val="20"/>
        </w:rPr>
        <w:t xml:space="preserve">728/59, </w:t>
      </w:r>
      <w:r w:rsidR="0017509D" w:rsidRPr="00066F34">
        <w:rPr>
          <w:rFonts w:ascii="Arial" w:hAnsi="Arial" w:cs="Arial"/>
          <w:color w:val="000000"/>
          <w:sz w:val="20"/>
          <w:szCs w:val="20"/>
        </w:rPr>
        <w:t>728/64</w:t>
      </w:r>
      <w:r w:rsidR="0017509D">
        <w:rPr>
          <w:rFonts w:ascii="Arial" w:hAnsi="Arial" w:cs="Arial"/>
          <w:color w:val="000000"/>
          <w:sz w:val="20"/>
          <w:szCs w:val="20"/>
        </w:rPr>
        <w:t xml:space="preserve">, </w:t>
      </w:r>
      <w:r w:rsidR="0017509D" w:rsidRPr="00066F34">
        <w:rPr>
          <w:rFonts w:ascii="Arial" w:hAnsi="Arial" w:cs="Arial"/>
          <w:color w:val="000000"/>
          <w:sz w:val="20"/>
          <w:szCs w:val="20"/>
        </w:rPr>
        <w:t>728/66</w:t>
      </w:r>
      <w:r w:rsidR="0017509D">
        <w:rPr>
          <w:rFonts w:ascii="Arial" w:hAnsi="Arial" w:cs="Arial"/>
          <w:color w:val="000000"/>
          <w:sz w:val="20"/>
          <w:szCs w:val="20"/>
        </w:rPr>
        <w:t xml:space="preserve">, </w:t>
      </w:r>
      <w:r w:rsidRPr="00066F34">
        <w:rPr>
          <w:rFonts w:ascii="Arial" w:hAnsi="Arial" w:cs="Arial"/>
          <w:color w:val="000000"/>
          <w:sz w:val="20"/>
          <w:szCs w:val="20"/>
        </w:rPr>
        <w:t>728/75</w:t>
      </w:r>
      <w:r w:rsidR="0017509D">
        <w:rPr>
          <w:rFonts w:ascii="Arial" w:hAnsi="Arial" w:cs="Arial"/>
          <w:color w:val="000000"/>
          <w:sz w:val="20"/>
          <w:szCs w:val="20"/>
        </w:rPr>
        <w:t xml:space="preserve"> </w:t>
      </w:r>
      <w:r w:rsidRPr="00066F34">
        <w:rPr>
          <w:rFonts w:ascii="Arial" w:hAnsi="Arial" w:cs="Arial"/>
          <w:color w:val="000000"/>
          <w:sz w:val="20"/>
          <w:szCs w:val="20"/>
        </w:rPr>
        <w:t>katastrální území Česká Lípa, LV 133.</w:t>
      </w:r>
    </w:p>
    <w:p w14:paraId="6BF3F71C" w14:textId="7BE3F4F7" w:rsidR="009E555D" w:rsidRPr="0080139B" w:rsidRDefault="00507A97" w:rsidP="009616D9">
      <w:pPr>
        <w:pStyle w:val="Zkladntext"/>
        <w:keepNext/>
        <w:keepLines/>
        <w:numPr>
          <w:ilvl w:val="0"/>
          <w:numId w:val="7"/>
        </w:numPr>
        <w:spacing w:before="240" w:after="240"/>
        <w:ind w:right="-1"/>
        <w:jc w:val="both"/>
        <w:rPr>
          <w:rFonts w:ascii="Arial" w:hAnsi="Arial" w:cs="Arial"/>
        </w:rPr>
      </w:pPr>
      <w:r w:rsidRPr="0080139B">
        <w:rPr>
          <w:rFonts w:ascii="Arial" w:hAnsi="Arial" w:cs="Arial"/>
          <w:color w:val="000000"/>
        </w:rPr>
        <w:t>Předmět smlouvy bude realizován v souladu s požadavky objednatele</w:t>
      </w:r>
      <w:r w:rsidR="00705A88" w:rsidRPr="0080139B">
        <w:rPr>
          <w:rFonts w:ascii="Arial" w:hAnsi="Arial" w:cs="Arial"/>
          <w:color w:val="000000"/>
        </w:rPr>
        <w:t>,</w:t>
      </w:r>
      <w:r w:rsidRPr="0080139B">
        <w:rPr>
          <w:rFonts w:ascii="Arial" w:hAnsi="Arial" w:cs="Arial"/>
          <w:color w:val="000000"/>
        </w:rPr>
        <w:t xml:space="preserve"> dle této smlouvy a jejích příloh, zadávacími podmínkami příslušné veřejné zakázky, s platnými právními předpisy a příslušným územním plánem a případně dalšími podklady poskytnutými zhotoviteli objednatelem.</w:t>
      </w:r>
      <w:r w:rsidR="00F73320" w:rsidRPr="0080139B">
        <w:rPr>
          <w:rFonts w:ascii="Arial" w:hAnsi="Arial" w:cs="Arial"/>
          <w:color w:val="000000"/>
        </w:rPr>
        <w:t xml:space="preserve"> Objednatel si vyhrazuje právo upravit závěry vyplývající z předaných podkladů v závislosti na</w:t>
      </w:r>
      <w:r w:rsidR="009616D9">
        <w:rPr>
          <w:rFonts w:ascii="Arial" w:hAnsi="Arial" w:cs="Arial"/>
          <w:color w:val="000000"/>
        </w:rPr>
        <w:t> </w:t>
      </w:r>
      <w:r w:rsidR="00F73320" w:rsidRPr="0080139B">
        <w:rPr>
          <w:rFonts w:ascii="Arial" w:hAnsi="Arial" w:cs="Arial"/>
          <w:color w:val="000000"/>
        </w:rPr>
        <w:t>požadavcích objednatele.</w:t>
      </w:r>
    </w:p>
    <w:p w14:paraId="2C24B608" w14:textId="58887B04" w:rsidR="005A5BAF" w:rsidRPr="0080139B" w:rsidRDefault="005A5BAF" w:rsidP="0080139B">
      <w:pPr>
        <w:keepNext/>
        <w:keepLines/>
        <w:spacing w:before="240"/>
        <w:jc w:val="center"/>
        <w:outlineLvl w:val="6"/>
        <w:rPr>
          <w:rFonts w:ascii="Arial" w:hAnsi="Arial" w:cs="Arial"/>
          <w:b/>
          <w:sz w:val="20"/>
          <w:szCs w:val="20"/>
        </w:rPr>
      </w:pPr>
      <w:r w:rsidRPr="0080139B">
        <w:rPr>
          <w:rFonts w:ascii="Arial" w:hAnsi="Arial" w:cs="Arial"/>
          <w:b/>
          <w:sz w:val="20"/>
          <w:szCs w:val="20"/>
        </w:rPr>
        <w:t>Článek 4</w:t>
      </w:r>
    </w:p>
    <w:p w14:paraId="17681E9C" w14:textId="3D94673F" w:rsidR="005A5BAF" w:rsidRPr="00254D24" w:rsidRDefault="00AB0EFD" w:rsidP="0080139B">
      <w:pPr>
        <w:keepNext/>
        <w:keepLines/>
        <w:spacing w:after="240"/>
        <w:jc w:val="center"/>
        <w:outlineLvl w:val="6"/>
        <w:rPr>
          <w:rFonts w:ascii="Arial" w:hAnsi="Arial" w:cs="Arial"/>
          <w:b/>
          <w:sz w:val="20"/>
          <w:szCs w:val="20"/>
        </w:rPr>
      </w:pPr>
      <w:r w:rsidRPr="00254D24">
        <w:rPr>
          <w:rFonts w:ascii="Arial" w:hAnsi="Arial" w:cs="Arial"/>
          <w:b/>
          <w:sz w:val="20"/>
          <w:szCs w:val="20"/>
        </w:rPr>
        <w:t>Předmět díla</w:t>
      </w:r>
      <w:r w:rsidR="005A5BAF" w:rsidRPr="00254D24">
        <w:rPr>
          <w:rFonts w:ascii="Arial" w:hAnsi="Arial" w:cs="Arial"/>
          <w:b/>
          <w:sz w:val="20"/>
          <w:szCs w:val="20"/>
        </w:rPr>
        <w:t xml:space="preserve"> </w:t>
      </w:r>
    </w:p>
    <w:p w14:paraId="705F3A3C" w14:textId="77777777" w:rsidR="005D372A" w:rsidRPr="00254D24" w:rsidRDefault="000F5D3B" w:rsidP="00E13410">
      <w:pPr>
        <w:pStyle w:val="Odstavecseseznamem"/>
        <w:numPr>
          <w:ilvl w:val="3"/>
          <w:numId w:val="2"/>
        </w:numPr>
        <w:tabs>
          <w:tab w:val="clear" w:pos="2880"/>
        </w:tabs>
        <w:spacing w:before="120" w:after="120"/>
        <w:ind w:left="425" w:hanging="425"/>
        <w:contextualSpacing w:val="0"/>
        <w:jc w:val="both"/>
        <w:rPr>
          <w:rFonts w:ascii="Arial" w:hAnsi="Arial" w:cs="Arial"/>
          <w:color w:val="000000"/>
          <w:sz w:val="20"/>
          <w:szCs w:val="20"/>
        </w:rPr>
      </w:pPr>
      <w:bookmarkStart w:id="0" w:name="_Hlk115777637"/>
      <w:r w:rsidRPr="00254D24">
        <w:rPr>
          <w:rFonts w:ascii="Arial" w:hAnsi="Arial" w:cs="Arial"/>
          <w:sz w:val="20"/>
          <w:szCs w:val="20"/>
        </w:rPr>
        <w:t xml:space="preserve">Předmětem veřejné zakázky je zpracování studie </w:t>
      </w:r>
      <w:r w:rsidRPr="00254D24">
        <w:rPr>
          <w:rFonts w:ascii="Arial" w:hAnsi="Arial" w:cs="Arial"/>
          <w:sz w:val="20"/>
          <w:szCs w:val="20"/>
        </w:rPr>
        <w:t xml:space="preserve">proveditelnosti </w:t>
      </w:r>
      <w:r w:rsidRPr="00254D24">
        <w:rPr>
          <w:rFonts w:ascii="Arial" w:hAnsi="Arial" w:cs="Arial"/>
          <w:sz w:val="20"/>
          <w:szCs w:val="20"/>
        </w:rPr>
        <w:t>rozšíření, rekonstrukce a přestavby Urgentního příjmu a souvisejících provozů v objektu Monobloku v Nemocnici s poliklinikou Česká Lípa, a.s. a třetího výjezdu z areálu zejména pro ZZS a ostatní složky IZS, a to v souladu se Závaznými výchozími podmínkami uvedenými dále. Součástí studie bude i odborný odhad nákladů na realizaci navrženého řešení a předběžný harmonogram</w:t>
      </w:r>
      <w:r w:rsidRPr="00254D24">
        <w:rPr>
          <w:rFonts w:ascii="Arial" w:hAnsi="Arial" w:cs="Arial"/>
          <w:sz w:val="20"/>
          <w:szCs w:val="20"/>
        </w:rPr>
        <w:t xml:space="preserve"> </w:t>
      </w:r>
      <w:r w:rsidR="008B4EDA" w:rsidRPr="00254D24">
        <w:rPr>
          <w:rFonts w:ascii="Arial" w:hAnsi="Arial" w:cs="Arial"/>
          <w:color w:val="000000"/>
          <w:sz w:val="20"/>
          <w:szCs w:val="20"/>
        </w:rPr>
        <w:t xml:space="preserve">vč. propočtu nákladů stavby a jejich částí po jednotlivých kapitolách. </w:t>
      </w:r>
    </w:p>
    <w:bookmarkEnd w:id="0"/>
    <w:p w14:paraId="05117DB5" w14:textId="6E12516F" w:rsidR="00E60D07" w:rsidRPr="00081782" w:rsidRDefault="005266BD" w:rsidP="00E60D07">
      <w:pPr>
        <w:pStyle w:val="Odstavecseseznamem"/>
        <w:numPr>
          <w:ilvl w:val="3"/>
          <w:numId w:val="2"/>
        </w:numPr>
        <w:tabs>
          <w:tab w:val="clear" w:pos="2880"/>
        </w:tabs>
        <w:spacing w:before="120" w:after="120"/>
        <w:ind w:left="425" w:hanging="425"/>
        <w:contextualSpacing w:val="0"/>
        <w:jc w:val="both"/>
        <w:rPr>
          <w:rFonts w:ascii="Arial" w:hAnsi="Arial" w:cs="Arial"/>
          <w:color w:val="000000"/>
          <w:sz w:val="20"/>
          <w:szCs w:val="20"/>
        </w:rPr>
      </w:pPr>
      <w:r w:rsidRPr="00081782">
        <w:rPr>
          <w:rFonts w:ascii="Arial" w:hAnsi="Arial" w:cs="Arial"/>
          <w:color w:val="000000"/>
          <w:sz w:val="20"/>
          <w:szCs w:val="20"/>
        </w:rPr>
        <w:t>Dokumentace bude obsahovat minimálně (územně plánovací informace, průvodní zprávu, souhrnnou technickou zprávu</w:t>
      </w:r>
      <w:r w:rsidR="00CF650F" w:rsidRPr="00081782">
        <w:rPr>
          <w:rFonts w:ascii="Arial" w:hAnsi="Arial" w:cs="Arial"/>
          <w:color w:val="000000"/>
          <w:sz w:val="20"/>
          <w:szCs w:val="20"/>
        </w:rPr>
        <w:t xml:space="preserve"> </w:t>
      </w:r>
      <w:r w:rsidR="00CF650F" w:rsidRPr="00081782">
        <w:rPr>
          <w:rFonts w:ascii="Arial" w:hAnsi="Arial" w:cs="Arial"/>
          <w:sz w:val="20"/>
          <w:szCs w:val="20"/>
        </w:rPr>
        <w:t>včetně ověření koncepce PBŘ, TZB a energetických zdrojů</w:t>
      </w:r>
      <w:r w:rsidRPr="00081782">
        <w:rPr>
          <w:rFonts w:ascii="Arial" w:hAnsi="Arial" w:cs="Arial"/>
          <w:color w:val="000000"/>
          <w:sz w:val="20"/>
          <w:szCs w:val="20"/>
        </w:rPr>
        <w:t xml:space="preserve">, popis urbanistického řešení a souvislostí, popis konceptu řešení, funkce a provozu,  popis technického řešení profesí, návrhová technická data, popis napojení na dopravní a technickou infrastrukturu, situace stavby, výkresovou dokumentaci, </w:t>
      </w:r>
      <w:r w:rsidR="00E60D07" w:rsidRPr="00081782">
        <w:rPr>
          <w:rFonts w:ascii="Arial" w:hAnsi="Arial" w:cs="Arial"/>
          <w:sz w:val="20"/>
          <w:szCs w:val="20"/>
        </w:rPr>
        <w:t>o</w:t>
      </w:r>
      <w:r w:rsidR="00E60D07" w:rsidRPr="00081782">
        <w:rPr>
          <w:rFonts w:ascii="Arial" w:hAnsi="Arial" w:cs="Arial"/>
          <w:sz w:val="20"/>
          <w:szCs w:val="20"/>
        </w:rPr>
        <w:t>bjemov</w:t>
      </w:r>
      <w:r w:rsidR="00081782">
        <w:rPr>
          <w:rFonts w:ascii="Arial" w:hAnsi="Arial" w:cs="Arial"/>
          <w:sz w:val="20"/>
          <w:szCs w:val="20"/>
        </w:rPr>
        <w:t>ou</w:t>
      </w:r>
      <w:r w:rsidR="00E60D07" w:rsidRPr="00081782">
        <w:rPr>
          <w:rFonts w:ascii="Arial" w:hAnsi="Arial" w:cs="Arial"/>
          <w:sz w:val="20"/>
          <w:szCs w:val="20"/>
        </w:rPr>
        <w:t xml:space="preserve"> vizualizac</w:t>
      </w:r>
      <w:r w:rsidR="00081782">
        <w:rPr>
          <w:rFonts w:ascii="Arial" w:hAnsi="Arial" w:cs="Arial"/>
          <w:sz w:val="20"/>
          <w:szCs w:val="20"/>
        </w:rPr>
        <w:t>i</w:t>
      </w:r>
      <w:r w:rsidR="00E60D07" w:rsidRPr="00081782">
        <w:rPr>
          <w:rFonts w:ascii="Arial" w:hAnsi="Arial" w:cs="Arial"/>
          <w:sz w:val="20"/>
          <w:szCs w:val="20"/>
        </w:rPr>
        <w:t xml:space="preserve"> vnějších prostor, záběry z více stran včetně dálkových a exponovaných pohledů se zákresem do fotografie</w:t>
      </w:r>
      <w:r w:rsidR="00E60D07" w:rsidRPr="00081782">
        <w:rPr>
          <w:rFonts w:ascii="Arial" w:hAnsi="Arial" w:cs="Arial"/>
          <w:sz w:val="20"/>
          <w:szCs w:val="20"/>
        </w:rPr>
        <w:t>, k</w:t>
      </w:r>
      <w:r w:rsidR="00E60D07" w:rsidRPr="00081782">
        <w:rPr>
          <w:rFonts w:ascii="Arial" w:hAnsi="Arial" w:cs="Arial"/>
          <w:sz w:val="20"/>
          <w:szCs w:val="20"/>
        </w:rPr>
        <w:t>oncepc</w:t>
      </w:r>
      <w:r w:rsidR="00081782">
        <w:rPr>
          <w:rFonts w:ascii="Arial" w:hAnsi="Arial" w:cs="Arial"/>
          <w:sz w:val="20"/>
          <w:szCs w:val="20"/>
        </w:rPr>
        <w:t>i</w:t>
      </w:r>
      <w:r w:rsidR="00E60D07" w:rsidRPr="00081782">
        <w:rPr>
          <w:rFonts w:ascii="Arial" w:hAnsi="Arial" w:cs="Arial"/>
          <w:sz w:val="20"/>
          <w:szCs w:val="20"/>
        </w:rPr>
        <w:t xml:space="preserve"> statického řešení včetně schémat rozhodujících nosných konstrukcí</w:t>
      </w:r>
      <w:r w:rsidR="00E60D07" w:rsidRPr="00081782">
        <w:rPr>
          <w:rFonts w:ascii="Arial" w:hAnsi="Arial" w:cs="Arial"/>
          <w:sz w:val="20"/>
          <w:szCs w:val="20"/>
        </w:rPr>
        <w:t>, k</w:t>
      </w:r>
      <w:r w:rsidR="00E60D07" w:rsidRPr="00081782">
        <w:rPr>
          <w:rFonts w:ascii="Arial" w:hAnsi="Arial" w:cs="Arial"/>
          <w:sz w:val="20"/>
          <w:szCs w:val="20"/>
        </w:rPr>
        <w:t>oncepc</w:t>
      </w:r>
      <w:r w:rsidR="00081782">
        <w:rPr>
          <w:rFonts w:ascii="Arial" w:hAnsi="Arial" w:cs="Arial"/>
          <w:sz w:val="20"/>
          <w:szCs w:val="20"/>
        </w:rPr>
        <w:t>i</w:t>
      </w:r>
      <w:r w:rsidR="00E60D07" w:rsidRPr="00081782">
        <w:rPr>
          <w:rFonts w:ascii="Arial" w:hAnsi="Arial" w:cs="Arial"/>
          <w:sz w:val="20"/>
          <w:szCs w:val="20"/>
        </w:rPr>
        <w:t xml:space="preserve"> řešení TZB</w:t>
      </w:r>
      <w:r w:rsidR="00E60D07" w:rsidRPr="00081782">
        <w:rPr>
          <w:rFonts w:ascii="Arial" w:hAnsi="Arial" w:cs="Arial"/>
          <w:sz w:val="20"/>
          <w:szCs w:val="20"/>
        </w:rPr>
        <w:t>,</w:t>
      </w:r>
      <w:r w:rsidR="00E60D07" w:rsidRPr="00081782">
        <w:rPr>
          <w:rFonts w:ascii="Arial" w:hAnsi="Arial" w:cs="Arial"/>
          <w:color w:val="000000"/>
          <w:sz w:val="20"/>
          <w:szCs w:val="20"/>
        </w:rPr>
        <w:t xml:space="preserve"> </w:t>
      </w:r>
      <w:r w:rsidRPr="00081782">
        <w:rPr>
          <w:rFonts w:ascii="Arial" w:hAnsi="Arial" w:cs="Arial"/>
          <w:color w:val="000000"/>
          <w:sz w:val="20"/>
          <w:szCs w:val="20"/>
        </w:rPr>
        <w:t>půdorysy, řezy, pohledy, prostorové axonometrické a perspektivní zobrazení, zákresy, schémata, koordinace činností specialistů, odhad nákladů stavby po jednotlivých kapitolách, předjednání dokumentace s dotčenými orgány (napojení elektřiny, vodovodu, kanalizace) a vlastníky technické a dopravní infrastruktury. Součástí zpracované studie bude i 3D vizualizace objektu, návrh zpevněných ploch, peších komunikací, sadových úprav a oplocení pozemku, vyjádření nákladů, časový plán přípravy a realizace stavby</w:t>
      </w:r>
      <w:r w:rsidR="00E60D07" w:rsidRPr="00081782">
        <w:rPr>
          <w:rFonts w:ascii="Arial" w:hAnsi="Arial" w:cs="Arial"/>
          <w:color w:val="000000"/>
          <w:sz w:val="20"/>
          <w:szCs w:val="20"/>
        </w:rPr>
        <w:t xml:space="preserve">. </w:t>
      </w:r>
    </w:p>
    <w:p w14:paraId="55A8039B" w14:textId="75C4417E" w:rsidR="00E60D07" w:rsidRPr="00E60D07" w:rsidRDefault="00E60D07" w:rsidP="00E60D07">
      <w:pPr>
        <w:pStyle w:val="Odstavecseseznamem"/>
        <w:numPr>
          <w:ilvl w:val="3"/>
          <w:numId w:val="2"/>
        </w:numPr>
        <w:tabs>
          <w:tab w:val="clear" w:pos="2880"/>
        </w:tabs>
        <w:spacing w:before="120" w:after="120"/>
        <w:ind w:left="425" w:hanging="425"/>
        <w:contextualSpacing w:val="0"/>
        <w:jc w:val="both"/>
        <w:rPr>
          <w:rFonts w:ascii="Arial" w:hAnsi="Arial" w:cs="Arial"/>
          <w:color w:val="000000"/>
          <w:sz w:val="20"/>
          <w:szCs w:val="20"/>
        </w:rPr>
      </w:pPr>
      <w:r w:rsidRPr="00E60D07">
        <w:rPr>
          <w:rFonts w:ascii="Arial" w:hAnsi="Arial" w:cs="Arial"/>
          <w:color w:val="000000"/>
          <w:sz w:val="20"/>
          <w:szCs w:val="20"/>
        </w:rPr>
        <w:t xml:space="preserve">Součástí zpracování bude i zajištění veškerých nutných průzkumů, měření nad rámec poskytnutých podkladů (i doměření stávajícího stavu objektu, geodetické zaměření dotčeného území včetně technické infrastruktury, digitalizace a doměření podkladů, stavebně technický průzkum, statický průzkum atd.), jsou-li k řádné realizaci nezbytná a účelná. </w:t>
      </w:r>
    </w:p>
    <w:p w14:paraId="6A42EA84" w14:textId="77777777" w:rsidR="006905F3" w:rsidRPr="000F5D3B" w:rsidRDefault="00570B74" w:rsidP="00E13410">
      <w:pPr>
        <w:pStyle w:val="Odstavecseseznamem"/>
        <w:numPr>
          <w:ilvl w:val="3"/>
          <w:numId w:val="2"/>
        </w:numPr>
        <w:tabs>
          <w:tab w:val="clear" w:pos="2880"/>
        </w:tabs>
        <w:spacing w:before="120" w:after="120"/>
        <w:ind w:left="425" w:hanging="425"/>
        <w:contextualSpacing w:val="0"/>
        <w:jc w:val="both"/>
        <w:rPr>
          <w:rFonts w:ascii="Arial" w:hAnsi="Arial" w:cs="Arial"/>
          <w:color w:val="000000"/>
          <w:sz w:val="20"/>
          <w:szCs w:val="20"/>
        </w:rPr>
      </w:pPr>
      <w:r w:rsidRPr="000F5D3B">
        <w:rPr>
          <w:rFonts w:ascii="Arial" w:hAnsi="Arial" w:cs="Arial"/>
          <w:color w:val="000000"/>
          <w:sz w:val="20"/>
          <w:szCs w:val="20"/>
        </w:rPr>
        <w:t>Studie bude zpracována v souladu s platnými právními předpisy a s platnými ČSN v částech závazných i doporučujících.</w:t>
      </w:r>
    </w:p>
    <w:p w14:paraId="3334EB89" w14:textId="73504A65" w:rsidR="009616D9" w:rsidRPr="000F5D3B" w:rsidRDefault="00570B74" w:rsidP="006905F3">
      <w:pPr>
        <w:pStyle w:val="Odstavecseseznamem"/>
        <w:numPr>
          <w:ilvl w:val="3"/>
          <w:numId w:val="2"/>
        </w:numPr>
        <w:tabs>
          <w:tab w:val="clear" w:pos="2880"/>
        </w:tabs>
        <w:spacing w:before="120" w:after="120"/>
        <w:ind w:left="425" w:hanging="425"/>
        <w:contextualSpacing w:val="0"/>
        <w:jc w:val="both"/>
        <w:rPr>
          <w:rFonts w:ascii="Arial" w:hAnsi="Arial" w:cs="Arial"/>
          <w:color w:val="000000"/>
          <w:sz w:val="20"/>
          <w:szCs w:val="20"/>
        </w:rPr>
      </w:pPr>
      <w:r w:rsidRPr="000F5D3B">
        <w:rPr>
          <w:rFonts w:ascii="Arial" w:hAnsi="Arial" w:cs="Arial"/>
          <w:bCs/>
          <w:color w:val="000000"/>
          <w:sz w:val="20"/>
          <w:szCs w:val="20"/>
        </w:rPr>
        <w:t>V rámci plnění bude předmět dodán v této podobě:</w:t>
      </w:r>
    </w:p>
    <w:p w14:paraId="45479EF9" w14:textId="77777777" w:rsidR="006905F3" w:rsidRPr="000F5D3B" w:rsidRDefault="006905F3" w:rsidP="006905F3">
      <w:pPr>
        <w:pStyle w:val="Odstavecseseznamem"/>
        <w:numPr>
          <w:ilvl w:val="0"/>
          <w:numId w:val="46"/>
        </w:numPr>
        <w:ind w:right="132"/>
        <w:rPr>
          <w:rFonts w:ascii="Arial" w:hAnsi="Arial" w:cs="Arial"/>
          <w:sz w:val="20"/>
          <w:szCs w:val="20"/>
        </w:rPr>
      </w:pPr>
      <w:r w:rsidRPr="000F5D3B">
        <w:rPr>
          <w:rFonts w:ascii="Arial" w:hAnsi="Arial" w:cs="Arial"/>
          <w:sz w:val="20"/>
          <w:szCs w:val="20"/>
        </w:rPr>
        <w:t>1x v digitální podobě: textová část ve formátu DOC a PDF, tabulková část (rozpočet) ve formátu XLS a PDF, dokladová a výkresová část ve formátu PDF a DWG,</w:t>
      </w:r>
    </w:p>
    <w:p w14:paraId="67AA814F" w14:textId="77777777" w:rsidR="006905F3" w:rsidRPr="000F5D3B" w:rsidRDefault="006905F3" w:rsidP="006905F3">
      <w:pPr>
        <w:pStyle w:val="Odstavecseseznamem"/>
        <w:numPr>
          <w:ilvl w:val="0"/>
          <w:numId w:val="46"/>
        </w:numPr>
        <w:ind w:right="132"/>
        <w:rPr>
          <w:rFonts w:ascii="Arial" w:hAnsi="Arial" w:cs="Arial"/>
          <w:sz w:val="20"/>
          <w:szCs w:val="20"/>
        </w:rPr>
      </w:pPr>
      <w:r w:rsidRPr="000F5D3B">
        <w:rPr>
          <w:rFonts w:ascii="Arial" w:hAnsi="Arial" w:cs="Arial"/>
          <w:sz w:val="20"/>
          <w:szCs w:val="20"/>
        </w:rPr>
        <w:t>3x v tištěné – zprávy a dokumenty ve formátu A4, výkresy složené na formát A4 v měřítku 1:200, vizualizace ve formátu min A3 svázané do složky velikosti A4,</w:t>
      </w:r>
    </w:p>
    <w:p w14:paraId="4650B3F8" w14:textId="298CD0B5" w:rsidR="006905F3" w:rsidRPr="000F5D3B" w:rsidRDefault="006905F3" w:rsidP="00E13410">
      <w:pPr>
        <w:pStyle w:val="Odstavecseseznamem"/>
        <w:numPr>
          <w:ilvl w:val="0"/>
          <w:numId w:val="46"/>
        </w:numPr>
        <w:spacing w:before="120" w:after="120"/>
        <w:ind w:left="714" w:right="130" w:hanging="357"/>
        <w:contextualSpacing w:val="0"/>
        <w:rPr>
          <w:rFonts w:ascii="Arial" w:hAnsi="Arial" w:cs="Arial"/>
          <w:sz w:val="20"/>
          <w:szCs w:val="20"/>
        </w:rPr>
      </w:pPr>
      <w:r w:rsidRPr="000F5D3B">
        <w:rPr>
          <w:rFonts w:ascii="Arial" w:hAnsi="Arial" w:cs="Arial"/>
          <w:sz w:val="20"/>
          <w:szCs w:val="20"/>
        </w:rPr>
        <w:t>3x v tištěné podobě ve formě brožury ve formátu A3 s úpravou výkresů v měřítku dle plochy.</w:t>
      </w:r>
    </w:p>
    <w:p w14:paraId="07C2B9FC" w14:textId="77777777" w:rsidR="006905F3" w:rsidRPr="000F5D3B" w:rsidRDefault="00570B74" w:rsidP="00E13410">
      <w:pPr>
        <w:pStyle w:val="Odstavecseseznamem"/>
        <w:numPr>
          <w:ilvl w:val="3"/>
          <w:numId w:val="2"/>
        </w:numPr>
        <w:tabs>
          <w:tab w:val="clear" w:pos="2880"/>
        </w:tabs>
        <w:spacing w:after="120"/>
        <w:ind w:left="425" w:right="130" w:hanging="425"/>
        <w:contextualSpacing w:val="0"/>
        <w:jc w:val="both"/>
        <w:rPr>
          <w:rFonts w:ascii="Arial" w:hAnsi="Arial" w:cs="Arial"/>
          <w:sz w:val="20"/>
          <w:szCs w:val="20"/>
        </w:rPr>
      </w:pPr>
      <w:r w:rsidRPr="000F5D3B">
        <w:rPr>
          <w:rFonts w:ascii="Arial" w:hAnsi="Arial" w:cs="Arial"/>
          <w:color w:val="000000"/>
          <w:sz w:val="20"/>
          <w:szCs w:val="20"/>
        </w:rPr>
        <w:t xml:space="preserve">Součástí díla v průběhu zpracování studie jsou </w:t>
      </w:r>
      <w:r w:rsidRPr="000F5D3B">
        <w:rPr>
          <w:rFonts w:ascii="Arial" w:hAnsi="Arial" w:cs="Arial"/>
          <w:b/>
          <w:color w:val="000000"/>
          <w:sz w:val="20"/>
          <w:szCs w:val="20"/>
        </w:rPr>
        <w:t>osobní konzultace zpracovatele s</w:t>
      </w:r>
      <w:r w:rsidR="00912280" w:rsidRPr="000F5D3B">
        <w:rPr>
          <w:rFonts w:ascii="Arial" w:hAnsi="Arial" w:cs="Arial"/>
          <w:b/>
          <w:color w:val="000000"/>
          <w:sz w:val="20"/>
          <w:szCs w:val="20"/>
        </w:rPr>
        <w:t xml:space="preserve"> objednatelem</w:t>
      </w:r>
      <w:r w:rsidRPr="000F5D3B">
        <w:rPr>
          <w:rFonts w:ascii="Arial" w:hAnsi="Arial" w:cs="Arial"/>
          <w:color w:val="000000"/>
          <w:sz w:val="20"/>
          <w:szCs w:val="20"/>
        </w:rPr>
        <w:t xml:space="preserve"> v potřebné míře směřující k úspěšnému plnění díla (</w:t>
      </w:r>
      <w:r w:rsidR="00104420" w:rsidRPr="000F5D3B">
        <w:rPr>
          <w:rFonts w:ascii="Arial" w:hAnsi="Arial" w:cs="Arial"/>
          <w:color w:val="000000"/>
          <w:sz w:val="20"/>
          <w:szCs w:val="20"/>
        </w:rPr>
        <w:t xml:space="preserve">v rozsahu, uvedeném výše, </w:t>
      </w:r>
      <w:r w:rsidRPr="000F5D3B">
        <w:rPr>
          <w:rFonts w:ascii="Arial" w:hAnsi="Arial" w:cs="Arial"/>
          <w:color w:val="000000"/>
          <w:sz w:val="20"/>
          <w:szCs w:val="20"/>
        </w:rPr>
        <w:t>vždy také bezprostředně před odevzdáním zpracovaných variant, před odevzdáním vlastní studie).</w:t>
      </w:r>
    </w:p>
    <w:p w14:paraId="422B5F01" w14:textId="77777777" w:rsidR="006905F3" w:rsidRPr="000F5D3B" w:rsidRDefault="00570B74" w:rsidP="00E13410">
      <w:pPr>
        <w:pStyle w:val="Odstavecseseznamem"/>
        <w:numPr>
          <w:ilvl w:val="3"/>
          <w:numId w:val="2"/>
        </w:numPr>
        <w:tabs>
          <w:tab w:val="clear" w:pos="2880"/>
        </w:tabs>
        <w:spacing w:after="120"/>
        <w:ind w:left="425" w:right="130" w:hanging="425"/>
        <w:contextualSpacing w:val="0"/>
        <w:rPr>
          <w:rFonts w:ascii="Arial" w:hAnsi="Arial" w:cs="Arial"/>
          <w:sz w:val="20"/>
          <w:szCs w:val="20"/>
        </w:rPr>
      </w:pPr>
      <w:r w:rsidRPr="000F5D3B">
        <w:rPr>
          <w:rFonts w:ascii="Arial" w:hAnsi="Arial" w:cs="Arial"/>
          <w:color w:val="000000"/>
          <w:sz w:val="20"/>
          <w:szCs w:val="20"/>
        </w:rPr>
        <w:t>Součástí předmětu plnění je i zpracování předběžného rozpočtu investičních nákladů</w:t>
      </w:r>
      <w:r w:rsidR="007239A3" w:rsidRPr="000F5D3B">
        <w:rPr>
          <w:rFonts w:ascii="Arial" w:hAnsi="Arial" w:cs="Arial"/>
          <w:color w:val="000000"/>
          <w:sz w:val="20"/>
          <w:szCs w:val="20"/>
        </w:rPr>
        <w:t xml:space="preserve"> po</w:t>
      </w:r>
      <w:r w:rsidR="00B30BDA" w:rsidRPr="000F5D3B">
        <w:rPr>
          <w:rFonts w:ascii="Arial" w:hAnsi="Arial" w:cs="Arial"/>
          <w:color w:val="000000"/>
          <w:sz w:val="20"/>
          <w:szCs w:val="20"/>
        </w:rPr>
        <w:t> </w:t>
      </w:r>
      <w:r w:rsidR="007239A3" w:rsidRPr="000F5D3B">
        <w:rPr>
          <w:rFonts w:ascii="Arial" w:hAnsi="Arial" w:cs="Arial"/>
          <w:color w:val="000000"/>
          <w:sz w:val="20"/>
          <w:szCs w:val="20"/>
        </w:rPr>
        <w:t>jednotlivých kapitolách</w:t>
      </w:r>
      <w:r w:rsidR="0011248A" w:rsidRPr="000F5D3B">
        <w:rPr>
          <w:rFonts w:ascii="Arial" w:hAnsi="Arial" w:cs="Arial"/>
          <w:color w:val="000000"/>
          <w:sz w:val="20"/>
          <w:szCs w:val="20"/>
        </w:rPr>
        <w:t>.</w:t>
      </w:r>
    </w:p>
    <w:p w14:paraId="080EF11A" w14:textId="45254741" w:rsidR="00B966B0" w:rsidRPr="000F5D3B" w:rsidRDefault="00B966B0" w:rsidP="006905F3">
      <w:pPr>
        <w:pStyle w:val="Odstavecseseznamem"/>
        <w:numPr>
          <w:ilvl w:val="3"/>
          <w:numId w:val="2"/>
        </w:numPr>
        <w:tabs>
          <w:tab w:val="clear" w:pos="2880"/>
        </w:tabs>
        <w:ind w:left="426" w:right="132" w:hanging="426"/>
        <w:rPr>
          <w:rFonts w:ascii="Arial" w:hAnsi="Arial" w:cs="Arial"/>
          <w:sz w:val="20"/>
          <w:szCs w:val="20"/>
        </w:rPr>
      </w:pPr>
      <w:r w:rsidRPr="000F5D3B">
        <w:rPr>
          <w:rFonts w:ascii="Arial" w:hAnsi="Arial" w:cs="Arial"/>
          <w:color w:val="000000"/>
          <w:sz w:val="20"/>
          <w:szCs w:val="20"/>
        </w:rPr>
        <w:lastRenderedPageBreak/>
        <w:t xml:space="preserve">Součástí předmětu díla jsou </w:t>
      </w:r>
      <w:r w:rsidRPr="000F5D3B">
        <w:rPr>
          <w:rFonts w:ascii="Arial" w:hAnsi="Arial" w:cs="Arial"/>
          <w:b/>
          <w:color w:val="000000"/>
          <w:sz w:val="20"/>
          <w:szCs w:val="20"/>
          <w:u w:val="single"/>
        </w:rPr>
        <w:t>i dále uvedené činnosti a podmínky</w:t>
      </w:r>
      <w:r w:rsidRPr="000F5D3B">
        <w:rPr>
          <w:rFonts w:ascii="Arial" w:hAnsi="Arial" w:cs="Arial"/>
          <w:color w:val="000000"/>
          <w:sz w:val="20"/>
          <w:szCs w:val="20"/>
        </w:rPr>
        <w:t xml:space="preserve">: </w:t>
      </w:r>
    </w:p>
    <w:p w14:paraId="1169E0AB" w14:textId="2C436B9C" w:rsidR="00B966B0" w:rsidRPr="000F5D3B" w:rsidRDefault="00912280" w:rsidP="009616D9">
      <w:pPr>
        <w:pStyle w:val="Zkladntext"/>
        <w:widowControl w:val="0"/>
        <w:numPr>
          <w:ilvl w:val="0"/>
          <w:numId w:val="10"/>
        </w:numPr>
        <w:spacing w:before="120"/>
        <w:jc w:val="both"/>
        <w:rPr>
          <w:rFonts w:ascii="Arial" w:hAnsi="Arial" w:cs="Arial"/>
          <w:color w:val="000000"/>
        </w:rPr>
      </w:pPr>
      <w:r w:rsidRPr="000F5D3B">
        <w:rPr>
          <w:rFonts w:ascii="Arial" w:hAnsi="Arial" w:cs="Arial"/>
          <w:color w:val="000000"/>
        </w:rPr>
        <w:t>Studie</w:t>
      </w:r>
      <w:r w:rsidR="00B966B0" w:rsidRPr="000F5D3B">
        <w:rPr>
          <w:rFonts w:ascii="Arial" w:hAnsi="Arial" w:cs="Arial"/>
          <w:color w:val="000000"/>
        </w:rPr>
        <w:t xml:space="preserve"> bude zpracována v souladu s veškerými platnými a účinnými právními předpisy, zejména</w:t>
      </w:r>
      <w:r w:rsidR="00B966B0" w:rsidRPr="000F5D3B">
        <w:rPr>
          <w:rFonts w:ascii="Arial" w:hAnsi="Arial" w:cs="Arial"/>
        </w:rPr>
        <w:t xml:space="preserve"> v souladu se zákonem č. 183/2006 Sb., o územním plánování a stavebním řádu, ve znění pozdějších předpisů. </w:t>
      </w:r>
    </w:p>
    <w:p w14:paraId="25DCBB64" w14:textId="6888D7F2" w:rsidR="00B966B0" w:rsidRPr="000F5D3B" w:rsidRDefault="00912280" w:rsidP="009616D9">
      <w:pPr>
        <w:pStyle w:val="Zkladntext"/>
        <w:widowControl w:val="0"/>
        <w:numPr>
          <w:ilvl w:val="0"/>
          <w:numId w:val="10"/>
        </w:numPr>
        <w:spacing w:before="120"/>
        <w:jc w:val="both"/>
        <w:rPr>
          <w:rFonts w:ascii="Arial" w:hAnsi="Arial" w:cs="Arial"/>
          <w:color w:val="000000"/>
        </w:rPr>
      </w:pPr>
      <w:r w:rsidRPr="000F5D3B">
        <w:rPr>
          <w:rFonts w:ascii="Arial" w:hAnsi="Arial" w:cs="Arial"/>
          <w:color w:val="000000"/>
        </w:rPr>
        <w:t>Studie</w:t>
      </w:r>
      <w:r w:rsidR="00B966B0" w:rsidRPr="000F5D3B">
        <w:rPr>
          <w:rFonts w:ascii="Arial" w:hAnsi="Arial" w:cs="Arial"/>
          <w:color w:val="000000"/>
        </w:rPr>
        <w:t xml:space="preserve"> bude zpracována v souladu s vyhláškou č. 499/2006 Sb., o dokumentaci staveb, v</w:t>
      </w:r>
      <w:r w:rsidR="005F1264" w:rsidRPr="000F5D3B">
        <w:rPr>
          <w:rFonts w:ascii="Arial" w:hAnsi="Arial" w:cs="Arial"/>
          <w:color w:val="000000"/>
        </w:rPr>
        <w:t> </w:t>
      </w:r>
      <w:r w:rsidR="00B966B0" w:rsidRPr="000F5D3B">
        <w:rPr>
          <w:rFonts w:ascii="Arial" w:hAnsi="Arial" w:cs="Arial"/>
          <w:color w:val="000000"/>
        </w:rPr>
        <w:t xml:space="preserve">platném znění v platném znění, včetně všech jejích příloh. </w:t>
      </w:r>
    </w:p>
    <w:p w14:paraId="200DB8CE" w14:textId="2E095E6B" w:rsidR="00B966B0" w:rsidRPr="000F5D3B" w:rsidRDefault="00912280" w:rsidP="009616D9">
      <w:pPr>
        <w:pStyle w:val="Zkladntext"/>
        <w:widowControl w:val="0"/>
        <w:numPr>
          <w:ilvl w:val="0"/>
          <w:numId w:val="10"/>
        </w:numPr>
        <w:spacing w:before="120"/>
        <w:jc w:val="both"/>
        <w:rPr>
          <w:rFonts w:ascii="Arial" w:hAnsi="Arial" w:cs="Arial"/>
          <w:color w:val="000000"/>
        </w:rPr>
      </w:pPr>
      <w:r w:rsidRPr="000F5D3B">
        <w:rPr>
          <w:rFonts w:ascii="Arial" w:hAnsi="Arial" w:cs="Arial"/>
          <w:color w:val="000000"/>
        </w:rPr>
        <w:t>Studie</w:t>
      </w:r>
      <w:r w:rsidR="00B966B0" w:rsidRPr="000F5D3B">
        <w:rPr>
          <w:rFonts w:ascii="Arial" w:hAnsi="Arial" w:cs="Arial"/>
          <w:color w:val="000000"/>
        </w:rPr>
        <w:t xml:space="preserve"> bude zpracována v souladu s vyhláškou č. 398/2009 Sb., o obecných technických požadavcích zabezpečující bezbariérové užívání staveb.</w:t>
      </w:r>
    </w:p>
    <w:p w14:paraId="497789A2" w14:textId="4C9DCCE4" w:rsidR="00B966B0" w:rsidRPr="000F5D3B" w:rsidRDefault="00912280" w:rsidP="009616D9">
      <w:pPr>
        <w:pStyle w:val="Zkladntextodsazen2"/>
        <w:widowControl w:val="0"/>
        <w:numPr>
          <w:ilvl w:val="0"/>
          <w:numId w:val="10"/>
        </w:numPr>
        <w:tabs>
          <w:tab w:val="left" w:pos="567"/>
        </w:tabs>
        <w:spacing w:before="0" w:after="120"/>
        <w:rPr>
          <w:rFonts w:cs="Arial"/>
          <w:iCs/>
          <w:szCs w:val="20"/>
        </w:rPr>
      </w:pPr>
      <w:r w:rsidRPr="000F5D3B">
        <w:rPr>
          <w:rFonts w:cs="Arial"/>
          <w:color w:val="000000"/>
          <w:szCs w:val="20"/>
        </w:rPr>
        <w:t>Studie</w:t>
      </w:r>
      <w:r w:rsidR="00B966B0" w:rsidRPr="000F5D3B">
        <w:rPr>
          <w:rFonts w:cs="Arial"/>
          <w:color w:val="000000"/>
          <w:szCs w:val="20"/>
        </w:rPr>
        <w:t xml:space="preserve"> bude zpracována v souladu s </w:t>
      </w:r>
      <w:r w:rsidR="00B966B0" w:rsidRPr="000F5D3B">
        <w:rPr>
          <w:rFonts w:cs="Arial"/>
          <w:szCs w:val="20"/>
        </w:rPr>
        <w:t>vyhláškou č. 503/2006 Sb., o podrobnější úpravě územního rozhodování, územního opatření a stavebního řádu.</w:t>
      </w:r>
    </w:p>
    <w:p w14:paraId="79561E88" w14:textId="1F5D267E" w:rsidR="00827AED" w:rsidRPr="000F5D3B" w:rsidRDefault="00827AED" w:rsidP="009616D9">
      <w:pPr>
        <w:pStyle w:val="Odstavec"/>
        <w:numPr>
          <w:ilvl w:val="0"/>
          <w:numId w:val="10"/>
        </w:numPr>
        <w:spacing w:before="120" w:after="120"/>
        <w:rPr>
          <w:rFonts w:ascii="Arial" w:hAnsi="Arial" w:cs="Arial"/>
          <w:noProof w:val="0"/>
          <w:color w:val="auto"/>
          <w:sz w:val="20"/>
        </w:rPr>
      </w:pPr>
      <w:r w:rsidRPr="000F5D3B">
        <w:rPr>
          <w:rFonts w:ascii="Arial" w:hAnsi="Arial" w:cs="Arial"/>
          <w:noProof w:val="0"/>
          <w:color w:val="auto"/>
          <w:sz w:val="20"/>
          <w:lang w:val="cs-CZ"/>
        </w:rPr>
        <w:t>Zajištění</w:t>
      </w:r>
      <w:r w:rsidRPr="000F5D3B">
        <w:rPr>
          <w:rFonts w:ascii="Arial" w:hAnsi="Arial" w:cs="Arial"/>
          <w:noProof w:val="0"/>
          <w:color w:val="auto"/>
          <w:sz w:val="20"/>
        </w:rPr>
        <w:t xml:space="preserve"> </w:t>
      </w:r>
      <w:r w:rsidRPr="000F5D3B">
        <w:rPr>
          <w:rFonts w:ascii="Arial" w:hAnsi="Arial" w:cs="Arial"/>
          <w:noProof w:val="0"/>
          <w:color w:val="auto"/>
          <w:sz w:val="20"/>
          <w:lang w:val="cs-CZ"/>
        </w:rPr>
        <w:t>veškerých nutných</w:t>
      </w:r>
      <w:r w:rsidRPr="000F5D3B">
        <w:rPr>
          <w:rFonts w:ascii="Arial" w:hAnsi="Arial" w:cs="Arial"/>
          <w:noProof w:val="0"/>
          <w:color w:val="auto"/>
          <w:sz w:val="20"/>
        </w:rPr>
        <w:t xml:space="preserve"> průzkum</w:t>
      </w:r>
      <w:r w:rsidRPr="000F5D3B">
        <w:rPr>
          <w:rFonts w:ascii="Arial" w:hAnsi="Arial" w:cs="Arial"/>
          <w:noProof w:val="0"/>
          <w:color w:val="auto"/>
          <w:sz w:val="20"/>
          <w:lang w:val="cs-CZ"/>
        </w:rPr>
        <w:t>ů</w:t>
      </w:r>
      <w:r w:rsidRPr="000F5D3B">
        <w:rPr>
          <w:rFonts w:ascii="Arial" w:hAnsi="Arial" w:cs="Arial"/>
          <w:noProof w:val="0"/>
          <w:color w:val="auto"/>
          <w:sz w:val="20"/>
        </w:rPr>
        <w:t xml:space="preserve"> nad rámec poskytnutých podkladů (</w:t>
      </w:r>
      <w:r w:rsidR="00B820EF" w:rsidRPr="000F5D3B">
        <w:rPr>
          <w:rFonts w:ascii="Arial" w:hAnsi="Arial" w:cs="Arial"/>
          <w:noProof w:val="0"/>
          <w:color w:val="auto"/>
          <w:sz w:val="20"/>
          <w:lang w:val="cs-CZ"/>
        </w:rPr>
        <w:t xml:space="preserve">i </w:t>
      </w:r>
      <w:r w:rsidRPr="000F5D3B">
        <w:rPr>
          <w:rFonts w:ascii="Arial" w:hAnsi="Arial" w:cs="Arial"/>
          <w:noProof w:val="0"/>
          <w:color w:val="auto"/>
          <w:sz w:val="20"/>
        </w:rPr>
        <w:t xml:space="preserve">doměření </w:t>
      </w:r>
      <w:proofErr w:type="gramStart"/>
      <w:r w:rsidRPr="000F5D3B">
        <w:rPr>
          <w:rFonts w:ascii="Arial" w:hAnsi="Arial" w:cs="Arial"/>
          <w:noProof w:val="0"/>
          <w:color w:val="auto"/>
          <w:sz w:val="20"/>
        </w:rPr>
        <w:t>podkladů,</w:t>
      </w:r>
      <w:proofErr w:type="gramEnd"/>
      <w:r w:rsidRPr="000F5D3B">
        <w:rPr>
          <w:rFonts w:ascii="Arial" w:hAnsi="Arial" w:cs="Arial"/>
          <w:noProof w:val="0"/>
          <w:color w:val="auto"/>
          <w:sz w:val="20"/>
        </w:rPr>
        <w:t xml:space="preserve"> atd.)</w:t>
      </w:r>
      <w:r w:rsidRPr="000F5D3B">
        <w:rPr>
          <w:rFonts w:ascii="Arial" w:hAnsi="Arial" w:cs="Arial"/>
          <w:noProof w:val="0"/>
          <w:color w:val="auto"/>
          <w:sz w:val="20"/>
          <w:lang w:val="cs-CZ"/>
        </w:rPr>
        <w:t>, jsou-li k řádné realizaci díla nezbytné.</w:t>
      </w:r>
    </w:p>
    <w:p w14:paraId="5916B1D9" w14:textId="477F4019" w:rsidR="00827AED" w:rsidRPr="000F5D3B" w:rsidRDefault="00925002" w:rsidP="009616D9">
      <w:pPr>
        <w:pStyle w:val="Zkladntext"/>
        <w:widowControl w:val="0"/>
        <w:numPr>
          <w:ilvl w:val="0"/>
          <w:numId w:val="10"/>
        </w:numPr>
        <w:spacing w:before="120"/>
        <w:jc w:val="both"/>
        <w:rPr>
          <w:rFonts w:ascii="Arial" w:hAnsi="Arial" w:cs="Arial"/>
          <w:color w:val="000000"/>
        </w:rPr>
      </w:pPr>
      <w:r w:rsidRPr="000F5D3B">
        <w:rPr>
          <w:rFonts w:ascii="Arial" w:hAnsi="Arial" w:cs="Arial"/>
          <w:color w:val="000000"/>
        </w:rPr>
        <w:t>Kompletní zajištění relevantní inženýrské činnosti a získání všech potřebných vyjádření</w:t>
      </w:r>
      <w:r w:rsidR="008904CC" w:rsidRPr="000F5D3B">
        <w:rPr>
          <w:rFonts w:ascii="Arial" w:hAnsi="Arial" w:cs="Arial"/>
          <w:color w:val="000000"/>
        </w:rPr>
        <w:t xml:space="preserve"> včetně úhrady všech poplatků</w:t>
      </w:r>
      <w:r w:rsidRPr="000F5D3B">
        <w:rPr>
          <w:rFonts w:ascii="Arial" w:hAnsi="Arial" w:cs="Arial"/>
          <w:color w:val="000000"/>
        </w:rPr>
        <w:t>, bude-li to během realizace díla nezbytné.</w:t>
      </w:r>
    </w:p>
    <w:p w14:paraId="5A228583" w14:textId="14995198" w:rsidR="00E86044" w:rsidRPr="000F5D3B" w:rsidRDefault="00E86044" w:rsidP="003F6D40">
      <w:pPr>
        <w:pStyle w:val="Zkladntext"/>
        <w:widowControl w:val="0"/>
        <w:spacing w:before="240" w:after="240"/>
        <w:ind w:left="709"/>
        <w:jc w:val="both"/>
        <w:rPr>
          <w:rFonts w:ascii="Arial" w:hAnsi="Arial" w:cs="Arial"/>
          <w:b/>
          <w:i/>
        </w:rPr>
      </w:pPr>
      <w:r w:rsidRPr="000F5D3B">
        <w:rPr>
          <w:rFonts w:ascii="Arial" w:hAnsi="Arial" w:cs="Arial"/>
          <w:b/>
          <w:i/>
        </w:rPr>
        <w:t xml:space="preserve">Činnosti a podmínky spojené s navazujícím zadávacím řízením na </w:t>
      </w:r>
      <w:r w:rsidR="00570B74" w:rsidRPr="000F5D3B">
        <w:rPr>
          <w:rFonts w:ascii="Arial" w:hAnsi="Arial" w:cs="Arial"/>
          <w:b/>
          <w:i/>
        </w:rPr>
        <w:t>zpracovatele PD</w:t>
      </w:r>
    </w:p>
    <w:p w14:paraId="52A60C05" w14:textId="594C95C9" w:rsidR="006578C0" w:rsidRPr="000F5D3B" w:rsidRDefault="00E86044" w:rsidP="009616D9">
      <w:pPr>
        <w:pStyle w:val="Zkladntext"/>
        <w:widowControl w:val="0"/>
        <w:numPr>
          <w:ilvl w:val="0"/>
          <w:numId w:val="10"/>
        </w:numPr>
        <w:spacing w:before="120"/>
        <w:jc w:val="both"/>
        <w:rPr>
          <w:rFonts w:ascii="Arial" w:hAnsi="Arial" w:cs="Arial"/>
          <w:color w:val="000000"/>
        </w:rPr>
      </w:pPr>
      <w:r w:rsidRPr="000F5D3B">
        <w:rPr>
          <w:rFonts w:ascii="Arial" w:hAnsi="Arial" w:cs="Arial"/>
          <w:color w:val="000000"/>
        </w:rPr>
        <w:t xml:space="preserve">Zhotovitelem zpracovaná </w:t>
      </w:r>
      <w:r w:rsidR="00912280" w:rsidRPr="000F5D3B">
        <w:rPr>
          <w:rFonts w:ascii="Arial" w:hAnsi="Arial" w:cs="Arial"/>
          <w:color w:val="000000"/>
        </w:rPr>
        <w:t>studie</w:t>
      </w:r>
      <w:r w:rsidRPr="000F5D3B">
        <w:rPr>
          <w:rFonts w:ascii="Arial" w:hAnsi="Arial" w:cs="Arial"/>
          <w:color w:val="000000"/>
        </w:rPr>
        <w:t xml:space="preserve"> bude použita jako podklad k zadávacímu řízení veřejné zakázky na </w:t>
      </w:r>
      <w:r w:rsidR="00F54742" w:rsidRPr="000F5D3B">
        <w:rPr>
          <w:rFonts w:ascii="Arial" w:hAnsi="Arial" w:cs="Arial"/>
          <w:color w:val="000000"/>
        </w:rPr>
        <w:t>zpracovatele navazujících stupňů PD</w:t>
      </w:r>
      <w:r w:rsidRPr="000F5D3B">
        <w:rPr>
          <w:rFonts w:ascii="Arial" w:hAnsi="Arial" w:cs="Arial"/>
          <w:color w:val="000000"/>
        </w:rPr>
        <w:t>.</w:t>
      </w:r>
      <w:r w:rsidR="009A5B63" w:rsidRPr="000F5D3B">
        <w:rPr>
          <w:rFonts w:ascii="Arial" w:hAnsi="Arial" w:cs="Arial"/>
          <w:color w:val="000000"/>
        </w:rPr>
        <w:t xml:space="preserve"> Zhotovitel poskytne objednateli součinnost </w:t>
      </w:r>
      <w:r w:rsidR="006578C0" w:rsidRPr="000F5D3B">
        <w:rPr>
          <w:rFonts w:ascii="Arial" w:hAnsi="Arial" w:cs="Arial"/>
          <w:color w:val="000000"/>
        </w:rPr>
        <w:t xml:space="preserve">při přípravě zadávacího </w:t>
      </w:r>
      <w:r w:rsidR="00F54742" w:rsidRPr="000F5D3B">
        <w:rPr>
          <w:rFonts w:ascii="Arial" w:hAnsi="Arial" w:cs="Arial"/>
          <w:color w:val="000000"/>
        </w:rPr>
        <w:t>nebo výběrového řízení</w:t>
      </w:r>
      <w:r w:rsidR="006578C0" w:rsidRPr="000F5D3B">
        <w:rPr>
          <w:rFonts w:ascii="Arial" w:hAnsi="Arial" w:cs="Arial"/>
          <w:color w:val="000000"/>
        </w:rPr>
        <w:t xml:space="preserve"> na </w:t>
      </w:r>
      <w:r w:rsidR="00F54742" w:rsidRPr="000F5D3B">
        <w:rPr>
          <w:rFonts w:ascii="Arial" w:hAnsi="Arial" w:cs="Arial"/>
          <w:color w:val="000000"/>
        </w:rPr>
        <w:t>zhotovitele</w:t>
      </w:r>
      <w:r w:rsidR="006578C0" w:rsidRPr="000F5D3B">
        <w:rPr>
          <w:rFonts w:ascii="Arial" w:hAnsi="Arial" w:cs="Arial"/>
          <w:color w:val="000000"/>
        </w:rPr>
        <w:t xml:space="preserve"> projektové dokumentace, včetně případných odpovědí na žádosti o vysvětlení zadávací dokumentace a spolupráce při posuzování a hodnocení nabídek při výběru </w:t>
      </w:r>
      <w:r w:rsidR="00F54742" w:rsidRPr="000F5D3B">
        <w:rPr>
          <w:rFonts w:ascii="Arial" w:hAnsi="Arial" w:cs="Arial"/>
          <w:color w:val="000000"/>
        </w:rPr>
        <w:t>zpracovatele PD</w:t>
      </w:r>
      <w:r w:rsidR="006578C0" w:rsidRPr="000F5D3B">
        <w:rPr>
          <w:rFonts w:ascii="Arial" w:hAnsi="Arial" w:cs="Arial"/>
          <w:color w:val="000000"/>
        </w:rPr>
        <w:t xml:space="preserve">. </w:t>
      </w:r>
    </w:p>
    <w:p w14:paraId="19D915FA" w14:textId="6F9312EF" w:rsidR="00E86044" w:rsidRPr="0080139B" w:rsidRDefault="00E86044" w:rsidP="003F6D40">
      <w:pPr>
        <w:pStyle w:val="Zkladntext"/>
        <w:widowControl w:val="0"/>
        <w:spacing w:before="120"/>
        <w:ind w:left="709"/>
        <w:jc w:val="both"/>
        <w:rPr>
          <w:rFonts w:ascii="Arial" w:hAnsi="Arial" w:cs="Arial"/>
          <w:b/>
          <w:i/>
          <w:color w:val="000000"/>
        </w:rPr>
      </w:pPr>
      <w:r w:rsidRPr="0080139B">
        <w:rPr>
          <w:rFonts w:ascii="Arial" w:hAnsi="Arial" w:cs="Arial"/>
          <w:b/>
          <w:i/>
          <w:color w:val="000000"/>
        </w:rPr>
        <w:t>Součinnost zhotovitele v rámci zadávacího řízení veřejné zakázky spočív</w:t>
      </w:r>
      <w:r w:rsidR="006578C0" w:rsidRPr="0080139B">
        <w:rPr>
          <w:rFonts w:ascii="Arial" w:hAnsi="Arial" w:cs="Arial"/>
          <w:b/>
          <w:i/>
          <w:color w:val="000000"/>
        </w:rPr>
        <w:t>á zejména v</w:t>
      </w:r>
      <w:r w:rsidRPr="0080139B">
        <w:rPr>
          <w:rFonts w:ascii="Arial" w:hAnsi="Arial" w:cs="Arial"/>
          <w:b/>
          <w:i/>
          <w:color w:val="000000"/>
        </w:rPr>
        <w:t xml:space="preserve">: </w:t>
      </w:r>
    </w:p>
    <w:p w14:paraId="65F509F4" w14:textId="7F506269" w:rsidR="00DA45EB" w:rsidRDefault="00E86044" w:rsidP="00E13410">
      <w:pPr>
        <w:pStyle w:val="Odstavec"/>
        <w:numPr>
          <w:ilvl w:val="0"/>
          <w:numId w:val="48"/>
        </w:numPr>
        <w:tabs>
          <w:tab w:val="left" w:pos="8789"/>
        </w:tabs>
        <w:spacing w:before="120" w:after="120"/>
        <w:rPr>
          <w:rFonts w:ascii="Arial" w:hAnsi="Arial" w:cs="Arial"/>
          <w:noProof w:val="0"/>
          <w:color w:val="auto"/>
          <w:sz w:val="20"/>
        </w:rPr>
      </w:pPr>
      <w:r w:rsidRPr="0080139B">
        <w:rPr>
          <w:rFonts w:ascii="Arial" w:hAnsi="Arial" w:cs="Arial"/>
          <w:noProof w:val="0"/>
          <w:color w:val="auto"/>
          <w:sz w:val="20"/>
        </w:rPr>
        <w:t xml:space="preserve">součinnosti při zpracování zadávacích podmínek zadávacího řízení příslušné veřejné zakázky na </w:t>
      </w:r>
      <w:r w:rsidR="00F54742" w:rsidRPr="0080139B">
        <w:rPr>
          <w:rFonts w:ascii="Arial" w:hAnsi="Arial" w:cs="Arial"/>
          <w:noProof w:val="0"/>
          <w:color w:val="auto"/>
          <w:sz w:val="20"/>
          <w:lang w:val="cs-CZ"/>
        </w:rPr>
        <w:t>výběr zpracovatele navazujících dokumentací</w:t>
      </w:r>
      <w:r w:rsidR="00DA45EB">
        <w:rPr>
          <w:rFonts w:ascii="Arial" w:hAnsi="Arial" w:cs="Arial"/>
          <w:noProof w:val="0"/>
          <w:color w:val="auto"/>
          <w:sz w:val="20"/>
        </w:rPr>
        <w:t>.</w:t>
      </w:r>
    </w:p>
    <w:p w14:paraId="39993EFB" w14:textId="75809BDA" w:rsidR="00F54742" w:rsidRPr="00DA45EB" w:rsidRDefault="00E86044" w:rsidP="00E13410">
      <w:pPr>
        <w:pStyle w:val="Odstavec"/>
        <w:numPr>
          <w:ilvl w:val="0"/>
          <w:numId w:val="48"/>
        </w:numPr>
        <w:tabs>
          <w:tab w:val="left" w:pos="8789"/>
        </w:tabs>
        <w:spacing w:before="120" w:after="120"/>
        <w:rPr>
          <w:rFonts w:ascii="Arial" w:hAnsi="Arial" w:cs="Arial"/>
          <w:noProof w:val="0"/>
          <w:color w:val="auto"/>
          <w:sz w:val="20"/>
        </w:rPr>
      </w:pPr>
      <w:r w:rsidRPr="00DA45EB">
        <w:rPr>
          <w:rFonts w:ascii="Arial" w:hAnsi="Arial" w:cs="Arial"/>
          <w:noProof w:val="0"/>
          <w:color w:val="auto"/>
          <w:sz w:val="20"/>
        </w:rPr>
        <w:t xml:space="preserve">vypracování návrhu technických částí odpovědí na žádosti o </w:t>
      </w:r>
      <w:r w:rsidRPr="00DA45EB">
        <w:rPr>
          <w:rFonts w:ascii="Arial" w:hAnsi="Arial" w:cs="Arial"/>
          <w:noProof w:val="0"/>
          <w:color w:val="auto"/>
          <w:sz w:val="20"/>
          <w:lang w:val="cs-CZ"/>
        </w:rPr>
        <w:t>vysvětlení zadávací dokumentace</w:t>
      </w:r>
      <w:r w:rsidRPr="00DA45EB">
        <w:rPr>
          <w:rFonts w:ascii="Arial" w:hAnsi="Arial" w:cs="Arial"/>
          <w:noProof w:val="0"/>
          <w:color w:val="auto"/>
          <w:sz w:val="20"/>
        </w:rPr>
        <w:t xml:space="preserve"> ve smyslu § </w:t>
      </w:r>
      <w:r w:rsidRPr="00DA45EB">
        <w:rPr>
          <w:rFonts w:ascii="Arial" w:hAnsi="Arial" w:cs="Arial"/>
          <w:noProof w:val="0"/>
          <w:color w:val="auto"/>
          <w:sz w:val="20"/>
          <w:lang w:val="cs-CZ"/>
        </w:rPr>
        <w:t>98</w:t>
      </w:r>
      <w:r w:rsidRPr="00DA45EB">
        <w:rPr>
          <w:rFonts w:ascii="Arial" w:hAnsi="Arial" w:cs="Arial"/>
          <w:noProof w:val="0"/>
          <w:color w:val="auto"/>
          <w:sz w:val="20"/>
        </w:rPr>
        <w:t xml:space="preserve"> </w:t>
      </w:r>
      <w:r w:rsidRPr="00DA45EB">
        <w:rPr>
          <w:rFonts w:ascii="Arial" w:hAnsi="Arial" w:cs="Arial"/>
          <w:noProof w:val="0"/>
          <w:color w:val="auto"/>
          <w:sz w:val="20"/>
          <w:lang w:val="cs-CZ"/>
        </w:rPr>
        <w:t>zákona o zadávání veřejných zakázek</w:t>
      </w:r>
      <w:r w:rsidRPr="00DA45EB">
        <w:rPr>
          <w:rFonts w:ascii="Arial" w:hAnsi="Arial" w:cs="Arial"/>
          <w:noProof w:val="0"/>
          <w:color w:val="auto"/>
          <w:sz w:val="20"/>
        </w:rPr>
        <w:t xml:space="preserve">, v rozsahu předmětu </w:t>
      </w:r>
      <w:r w:rsidR="006A7D82" w:rsidRPr="00DA45EB">
        <w:rPr>
          <w:rFonts w:ascii="Arial" w:hAnsi="Arial" w:cs="Arial"/>
          <w:noProof w:val="0"/>
          <w:color w:val="auto"/>
          <w:sz w:val="20"/>
          <w:lang w:val="cs-CZ"/>
        </w:rPr>
        <w:t>plnění</w:t>
      </w:r>
      <w:r w:rsidRPr="00DA45EB">
        <w:rPr>
          <w:rFonts w:ascii="Arial" w:hAnsi="Arial" w:cs="Arial"/>
          <w:noProof w:val="0"/>
          <w:color w:val="auto"/>
          <w:sz w:val="20"/>
        </w:rPr>
        <w:t xml:space="preserve">; zhotovitel odešle návrh odpovědi objednateli, případně osobě objednatelem určené, </w:t>
      </w:r>
      <w:r w:rsidRPr="00DA45EB">
        <w:rPr>
          <w:rFonts w:ascii="Arial" w:hAnsi="Arial" w:cs="Arial"/>
          <w:b/>
          <w:noProof w:val="0"/>
          <w:color w:val="auto"/>
          <w:sz w:val="20"/>
        </w:rPr>
        <w:t>ve lhůtě 2 pracovních dnů</w:t>
      </w:r>
      <w:r w:rsidRPr="00DA45EB">
        <w:rPr>
          <w:rFonts w:ascii="Arial" w:hAnsi="Arial" w:cs="Arial"/>
          <w:noProof w:val="0"/>
          <w:color w:val="auto"/>
          <w:sz w:val="20"/>
        </w:rPr>
        <w:t xml:space="preserve"> od výzvy k vypracování návrhu odpovědí; výzvu dle tohoto ustanovení je oprávněn učinit objednatel, případně osoba objednatelem určená; k řádnému učinění výzvy postačí e-mailová forma</w:t>
      </w:r>
      <w:r w:rsidR="00DA45EB">
        <w:rPr>
          <w:rFonts w:ascii="Arial" w:hAnsi="Arial" w:cs="Arial"/>
          <w:noProof w:val="0"/>
          <w:color w:val="auto"/>
          <w:sz w:val="20"/>
        </w:rPr>
        <w:t>.</w:t>
      </w:r>
    </w:p>
    <w:p w14:paraId="5E9F65BA" w14:textId="240E88AF" w:rsidR="00003689" w:rsidRDefault="00CA30C8" w:rsidP="00003689">
      <w:pPr>
        <w:pStyle w:val="Zkladntext"/>
        <w:widowControl w:val="0"/>
        <w:numPr>
          <w:ilvl w:val="3"/>
          <w:numId w:val="2"/>
        </w:numPr>
        <w:tabs>
          <w:tab w:val="clear" w:pos="2880"/>
        </w:tabs>
        <w:spacing w:before="240"/>
        <w:ind w:left="426" w:hanging="426"/>
        <w:jc w:val="both"/>
        <w:rPr>
          <w:rFonts w:ascii="Arial" w:hAnsi="Arial" w:cs="Arial"/>
          <w:color w:val="000000"/>
        </w:rPr>
      </w:pPr>
      <w:r w:rsidRPr="0080139B">
        <w:rPr>
          <w:rFonts w:ascii="Arial" w:hAnsi="Arial" w:cs="Arial"/>
          <w:color w:val="000000"/>
        </w:rPr>
        <w:t>Součástí předmětu díla jsou dále všechny činnosti výše neuvedené, které vyplývají z charakteru díla a z účelu této smlouvy.</w:t>
      </w:r>
    </w:p>
    <w:p w14:paraId="5A78AB22" w14:textId="77777777" w:rsidR="00003689" w:rsidRDefault="00CA30C8" w:rsidP="00E13410">
      <w:pPr>
        <w:pStyle w:val="Zkladntext"/>
        <w:widowControl w:val="0"/>
        <w:numPr>
          <w:ilvl w:val="3"/>
          <w:numId w:val="2"/>
        </w:numPr>
        <w:tabs>
          <w:tab w:val="clear" w:pos="2880"/>
        </w:tabs>
        <w:spacing w:before="120"/>
        <w:ind w:left="425" w:hanging="425"/>
        <w:jc w:val="both"/>
        <w:rPr>
          <w:rFonts w:ascii="Arial" w:hAnsi="Arial" w:cs="Arial"/>
          <w:color w:val="000000"/>
        </w:rPr>
      </w:pPr>
      <w:r w:rsidRPr="0080139B">
        <w:rPr>
          <w:rFonts w:ascii="Arial" w:hAnsi="Arial" w:cs="Arial"/>
          <w:color w:val="000000"/>
        </w:rPr>
        <w:t xml:space="preserve">Zhotovitel </w:t>
      </w:r>
      <w:r w:rsidR="00B376EA" w:rsidRPr="0080139B">
        <w:rPr>
          <w:rFonts w:ascii="Arial" w:hAnsi="Arial" w:cs="Arial"/>
          <w:color w:val="000000"/>
        </w:rPr>
        <w:t xml:space="preserve">bude provádět </w:t>
      </w:r>
      <w:r w:rsidRPr="0080139B">
        <w:rPr>
          <w:rFonts w:ascii="Arial" w:hAnsi="Arial" w:cs="Arial"/>
          <w:b/>
          <w:color w:val="000000"/>
        </w:rPr>
        <w:t>průběžnou konzultaci</w:t>
      </w:r>
      <w:r w:rsidRPr="0080139B">
        <w:rPr>
          <w:rFonts w:ascii="Arial" w:hAnsi="Arial" w:cs="Arial"/>
          <w:color w:val="000000"/>
        </w:rPr>
        <w:t xml:space="preserve"> přípravy </w:t>
      </w:r>
      <w:r w:rsidR="00B376EA" w:rsidRPr="0080139B">
        <w:rPr>
          <w:rFonts w:ascii="Arial" w:hAnsi="Arial" w:cs="Arial"/>
          <w:color w:val="000000"/>
        </w:rPr>
        <w:t>návrhu a studie</w:t>
      </w:r>
      <w:r w:rsidRPr="0080139B">
        <w:rPr>
          <w:rFonts w:ascii="Arial" w:hAnsi="Arial" w:cs="Arial"/>
          <w:color w:val="000000"/>
        </w:rPr>
        <w:t xml:space="preserve"> s</w:t>
      </w:r>
      <w:r w:rsidR="00392976" w:rsidRPr="0080139B">
        <w:rPr>
          <w:rFonts w:ascii="Arial" w:hAnsi="Arial" w:cs="Arial"/>
          <w:color w:val="000000"/>
        </w:rPr>
        <w:t> </w:t>
      </w:r>
      <w:r w:rsidRPr="0080139B">
        <w:rPr>
          <w:rFonts w:ascii="Arial" w:hAnsi="Arial" w:cs="Arial"/>
          <w:color w:val="000000"/>
        </w:rPr>
        <w:t>objednatelem</w:t>
      </w:r>
      <w:r w:rsidR="00392976" w:rsidRPr="0080139B">
        <w:rPr>
          <w:rFonts w:ascii="Arial" w:hAnsi="Arial" w:cs="Arial"/>
          <w:color w:val="000000"/>
        </w:rPr>
        <w:t xml:space="preserve"> a zástupcem </w:t>
      </w:r>
      <w:r w:rsidR="0045400A" w:rsidRPr="0080139B">
        <w:rPr>
          <w:rFonts w:ascii="Arial" w:hAnsi="Arial" w:cs="Arial"/>
          <w:color w:val="000000"/>
        </w:rPr>
        <w:t>uživatele objektu</w:t>
      </w:r>
      <w:r w:rsidRPr="0080139B">
        <w:rPr>
          <w:rFonts w:ascii="Arial" w:hAnsi="Arial" w:cs="Arial"/>
          <w:color w:val="000000"/>
        </w:rPr>
        <w:t xml:space="preserve">, </w:t>
      </w:r>
      <w:r w:rsidR="00B376EA" w:rsidRPr="0080139B">
        <w:rPr>
          <w:rFonts w:ascii="Arial" w:hAnsi="Arial" w:cs="Arial"/>
          <w:color w:val="000000"/>
        </w:rPr>
        <w:t xml:space="preserve">objednatel požaduje v průběhu zpracování studie osobní konzultace zpracovatele se zadavatelem v potřebné míře směřující k úspěšnému plnění díla. </w:t>
      </w:r>
      <w:r w:rsidR="00B376EA" w:rsidRPr="0080139B">
        <w:rPr>
          <w:rFonts w:ascii="Arial" w:hAnsi="Arial" w:cs="Arial"/>
          <w:b/>
          <w:color w:val="000000"/>
        </w:rPr>
        <w:t>Zhotovitel se zavazuje zapracovat všechny požadavky objednatele, vyplývající z provedených konzultací, pokud nebudou v rozporu s platnými právními předpisy.</w:t>
      </w:r>
      <w:r w:rsidR="00B376EA" w:rsidRPr="0080139B">
        <w:rPr>
          <w:rFonts w:ascii="Arial" w:hAnsi="Arial" w:cs="Arial"/>
          <w:color w:val="000000"/>
        </w:rPr>
        <w:t xml:space="preserve"> O konečném řešení v případě rozdílných názorů rozhodne objednatel v souladu s obecně závaznými předpisy a technickými normami. Konzultace proběhnou v sídle objednatele nebo v příslušném objektu, požadavek na</w:t>
      </w:r>
      <w:r w:rsidR="005F1264">
        <w:rPr>
          <w:rFonts w:ascii="Arial" w:hAnsi="Arial" w:cs="Arial"/>
          <w:color w:val="000000"/>
        </w:rPr>
        <w:t> </w:t>
      </w:r>
      <w:r w:rsidR="00B376EA" w:rsidRPr="0080139B">
        <w:rPr>
          <w:rFonts w:ascii="Arial" w:hAnsi="Arial" w:cs="Arial"/>
          <w:color w:val="000000"/>
        </w:rPr>
        <w:t>místo konání navrhne objednatel. Objednatel oznámí konání konzultace vždy alespoň jeden týden předem. Objednatel zajistí patřičné prostory. Zhotovitel není povinen provést konzultaci dle</w:t>
      </w:r>
      <w:r w:rsidR="005F1264">
        <w:rPr>
          <w:rFonts w:ascii="Arial" w:hAnsi="Arial" w:cs="Arial"/>
          <w:color w:val="000000"/>
        </w:rPr>
        <w:t> </w:t>
      </w:r>
      <w:r w:rsidR="00B376EA" w:rsidRPr="0080139B">
        <w:rPr>
          <w:rFonts w:ascii="Arial" w:hAnsi="Arial" w:cs="Arial"/>
          <w:color w:val="000000"/>
        </w:rPr>
        <w:t>tohoto ustanovení v případě, že objednatel označí její konání za nadbytečné.</w:t>
      </w:r>
    </w:p>
    <w:p w14:paraId="36575512" w14:textId="36865506" w:rsidR="00912E37" w:rsidRPr="00003689" w:rsidRDefault="002D3758" w:rsidP="00E13410">
      <w:pPr>
        <w:pStyle w:val="Zkladntext"/>
        <w:widowControl w:val="0"/>
        <w:numPr>
          <w:ilvl w:val="3"/>
          <w:numId w:val="2"/>
        </w:numPr>
        <w:tabs>
          <w:tab w:val="clear" w:pos="2880"/>
        </w:tabs>
        <w:spacing w:before="120"/>
        <w:ind w:left="426" w:hanging="426"/>
        <w:jc w:val="both"/>
        <w:rPr>
          <w:rFonts w:ascii="Arial" w:hAnsi="Arial" w:cs="Arial"/>
          <w:color w:val="000000"/>
        </w:rPr>
      </w:pPr>
      <w:r w:rsidRPr="00003689">
        <w:rPr>
          <w:rFonts w:ascii="Arial" w:hAnsi="Arial" w:cs="Arial"/>
          <w:color w:val="000000"/>
        </w:rPr>
        <w:t xml:space="preserve">K převzetí díla v termínech dle </w:t>
      </w:r>
      <w:r w:rsidR="00B376EA" w:rsidRPr="00003689">
        <w:rPr>
          <w:rFonts w:ascii="Arial" w:hAnsi="Arial" w:cs="Arial"/>
          <w:color w:val="000000"/>
        </w:rPr>
        <w:t>této smlouvy</w:t>
      </w:r>
      <w:r w:rsidR="007970BE" w:rsidRPr="00003689">
        <w:rPr>
          <w:rFonts w:ascii="Arial" w:hAnsi="Arial" w:cs="Arial"/>
          <w:color w:val="000000"/>
        </w:rPr>
        <w:t xml:space="preserve"> </w:t>
      </w:r>
      <w:r w:rsidRPr="00003689">
        <w:rPr>
          <w:rFonts w:ascii="Arial" w:hAnsi="Arial" w:cs="Arial"/>
          <w:color w:val="000000"/>
        </w:rPr>
        <w:t>vyzve zhotovitel objednatele alespoň 3 pracovní dny předem. Objednatel si vyhrazuje právo na kontrolu předaného díla s maximální lhůtou 7</w:t>
      </w:r>
      <w:r w:rsidR="005F1264" w:rsidRPr="00003689">
        <w:rPr>
          <w:rFonts w:ascii="Arial" w:hAnsi="Arial" w:cs="Arial"/>
          <w:color w:val="000000"/>
        </w:rPr>
        <w:t> </w:t>
      </w:r>
      <w:r w:rsidRPr="00003689">
        <w:rPr>
          <w:rFonts w:ascii="Arial" w:hAnsi="Arial" w:cs="Arial"/>
          <w:color w:val="000000"/>
        </w:rPr>
        <w:t xml:space="preserve">kalendářních dnů. Objednatel není povinen po provedené kontrole </w:t>
      </w:r>
      <w:r w:rsidR="006A6EF4" w:rsidRPr="00003689">
        <w:rPr>
          <w:rFonts w:ascii="Arial" w:hAnsi="Arial" w:cs="Arial"/>
          <w:color w:val="000000"/>
        </w:rPr>
        <w:t>studii</w:t>
      </w:r>
      <w:r w:rsidRPr="00003689">
        <w:rPr>
          <w:rFonts w:ascii="Arial" w:hAnsi="Arial" w:cs="Arial"/>
          <w:color w:val="000000"/>
        </w:rPr>
        <w:t xml:space="preserve"> převzít, pokud </w:t>
      </w:r>
      <w:r w:rsidR="006A6EF4" w:rsidRPr="00003689">
        <w:rPr>
          <w:rFonts w:ascii="Arial" w:hAnsi="Arial" w:cs="Arial"/>
          <w:color w:val="000000"/>
        </w:rPr>
        <w:t>studie</w:t>
      </w:r>
      <w:r w:rsidRPr="00003689">
        <w:rPr>
          <w:rFonts w:ascii="Arial" w:hAnsi="Arial" w:cs="Arial"/>
          <w:color w:val="000000"/>
        </w:rPr>
        <w:t xml:space="preserve"> nebo její část vykazuje vady a nedodělky. O převzetí díla bude sepsán protokol, který </w:t>
      </w:r>
      <w:proofErr w:type="gramStart"/>
      <w:r w:rsidRPr="00003689">
        <w:rPr>
          <w:rFonts w:ascii="Arial" w:hAnsi="Arial" w:cs="Arial"/>
          <w:color w:val="000000"/>
        </w:rPr>
        <w:t>podepíší</w:t>
      </w:r>
      <w:proofErr w:type="gramEnd"/>
      <w:r w:rsidRPr="00003689">
        <w:rPr>
          <w:rFonts w:ascii="Arial" w:hAnsi="Arial" w:cs="Arial"/>
          <w:color w:val="000000"/>
        </w:rPr>
        <w:t xml:space="preserve"> zástupci obou smluvních stran. V závěru protokolu objednatel prohlásí, zda dílo přijímá nebo nepřijímá a pokud ne, z jakých důvodů. Toto ustanovení dopadá pouze na části díla, které to svým charakterem umožňují.</w:t>
      </w:r>
    </w:p>
    <w:p w14:paraId="6CDEFB64" w14:textId="77777777" w:rsidR="002D3758" w:rsidRPr="0080139B" w:rsidRDefault="002D3758" w:rsidP="009616D9">
      <w:pPr>
        <w:pStyle w:val="Odstavec"/>
        <w:spacing w:before="360"/>
        <w:ind w:firstLine="0"/>
        <w:jc w:val="center"/>
        <w:rPr>
          <w:rFonts w:ascii="Arial" w:hAnsi="Arial" w:cs="Arial"/>
          <w:b/>
          <w:noProof w:val="0"/>
          <w:color w:val="auto"/>
          <w:sz w:val="20"/>
          <w:u w:val="single"/>
        </w:rPr>
      </w:pPr>
      <w:r w:rsidRPr="0080139B">
        <w:rPr>
          <w:rFonts w:ascii="Arial" w:hAnsi="Arial" w:cs="Arial"/>
          <w:b/>
          <w:bCs/>
          <w:sz w:val="20"/>
        </w:rPr>
        <w:t>Článek 5</w:t>
      </w:r>
      <w:bookmarkStart w:id="1" w:name="_Toc219196349"/>
      <w:bookmarkEnd w:id="1"/>
    </w:p>
    <w:p w14:paraId="415F284F" w14:textId="77777777" w:rsidR="002D3758" w:rsidRPr="0080139B" w:rsidRDefault="002D3758" w:rsidP="009616D9">
      <w:pPr>
        <w:pStyle w:val="Odstavec"/>
        <w:spacing w:after="240"/>
        <w:ind w:firstLine="0"/>
        <w:jc w:val="center"/>
        <w:rPr>
          <w:rFonts w:ascii="Arial" w:hAnsi="Arial" w:cs="Arial"/>
          <w:b/>
          <w:noProof w:val="0"/>
          <w:color w:val="auto"/>
          <w:sz w:val="20"/>
        </w:rPr>
      </w:pPr>
      <w:r w:rsidRPr="0080139B">
        <w:rPr>
          <w:rFonts w:ascii="Arial" w:hAnsi="Arial" w:cs="Arial"/>
          <w:b/>
          <w:noProof w:val="0"/>
          <w:color w:val="auto"/>
          <w:sz w:val="20"/>
        </w:rPr>
        <w:lastRenderedPageBreak/>
        <w:t>Termíny plnění</w:t>
      </w:r>
    </w:p>
    <w:p w14:paraId="7A9A37A3" w14:textId="0D5FFF56" w:rsidR="002D3758" w:rsidRPr="0080139B" w:rsidRDefault="002D3758" w:rsidP="00003689">
      <w:pPr>
        <w:pStyle w:val="Odstavec"/>
        <w:numPr>
          <w:ilvl w:val="0"/>
          <w:numId w:val="13"/>
        </w:numPr>
        <w:tabs>
          <w:tab w:val="clear" w:pos="360"/>
        </w:tabs>
        <w:spacing w:before="120" w:after="120"/>
        <w:rPr>
          <w:rFonts w:ascii="Arial" w:hAnsi="Arial" w:cs="Arial"/>
          <w:noProof w:val="0"/>
          <w:color w:val="auto"/>
          <w:sz w:val="20"/>
        </w:rPr>
      </w:pPr>
      <w:r w:rsidRPr="0080139B">
        <w:rPr>
          <w:rFonts w:ascii="Arial" w:hAnsi="Arial" w:cs="Arial"/>
          <w:noProof w:val="0"/>
          <w:color w:val="auto"/>
          <w:sz w:val="20"/>
        </w:rPr>
        <w:t>Zhotovitel zahájí plnění díla dle této smlouvy na základě výzvy objednatele</w:t>
      </w:r>
      <w:r w:rsidRPr="0080139B">
        <w:rPr>
          <w:rFonts w:ascii="Arial" w:hAnsi="Arial" w:cs="Arial"/>
          <w:noProof w:val="0"/>
          <w:color w:val="auto"/>
          <w:sz w:val="20"/>
          <w:lang w:val="cs-CZ"/>
        </w:rPr>
        <w:t>, pokud smlouva nestanoví jinak</w:t>
      </w:r>
      <w:r w:rsidRPr="0080139B">
        <w:rPr>
          <w:rFonts w:ascii="Arial" w:hAnsi="Arial" w:cs="Arial"/>
          <w:noProof w:val="0"/>
          <w:color w:val="auto"/>
          <w:sz w:val="20"/>
        </w:rPr>
        <w:t xml:space="preserve">. Výzva ve smyslu tohoto ustanovení může být učiněna osobou oprávněnou jednat za objednatele ve věcech </w:t>
      </w:r>
      <w:r w:rsidR="00392976" w:rsidRPr="0080139B">
        <w:rPr>
          <w:rFonts w:ascii="Arial" w:hAnsi="Arial" w:cs="Arial"/>
          <w:noProof w:val="0"/>
          <w:color w:val="auto"/>
          <w:sz w:val="20"/>
          <w:lang w:val="cs-CZ"/>
        </w:rPr>
        <w:t>technických a věcech plnění</w:t>
      </w:r>
      <w:r w:rsidR="00392976" w:rsidRPr="0080139B">
        <w:rPr>
          <w:rFonts w:ascii="Arial" w:hAnsi="Arial" w:cs="Arial"/>
          <w:noProof w:val="0"/>
          <w:color w:val="auto"/>
          <w:sz w:val="20"/>
        </w:rPr>
        <w:t xml:space="preserve"> </w:t>
      </w:r>
      <w:r w:rsidRPr="0080139B">
        <w:rPr>
          <w:rFonts w:ascii="Arial" w:hAnsi="Arial" w:cs="Arial"/>
          <w:noProof w:val="0"/>
          <w:color w:val="auto"/>
          <w:sz w:val="20"/>
        </w:rPr>
        <w:t>a musí být učiněna písemnou formou. Za</w:t>
      </w:r>
      <w:r w:rsidR="005F1264">
        <w:rPr>
          <w:rFonts w:ascii="Arial" w:hAnsi="Arial" w:cs="Arial"/>
          <w:noProof w:val="0"/>
          <w:color w:val="auto"/>
          <w:sz w:val="20"/>
          <w:lang w:val="cs-CZ"/>
        </w:rPr>
        <w:t> </w:t>
      </w:r>
      <w:r w:rsidRPr="0080139B">
        <w:rPr>
          <w:rFonts w:ascii="Arial" w:hAnsi="Arial" w:cs="Arial"/>
          <w:noProof w:val="0"/>
          <w:color w:val="auto"/>
          <w:sz w:val="20"/>
        </w:rPr>
        <w:t>písemnou formu se považuje i e-mail.</w:t>
      </w:r>
    </w:p>
    <w:p w14:paraId="0955595C" w14:textId="77777777" w:rsidR="002D3758" w:rsidRPr="0080139B" w:rsidRDefault="002D3758" w:rsidP="00003689">
      <w:pPr>
        <w:pStyle w:val="Odstavec"/>
        <w:numPr>
          <w:ilvl w:val="0"/>
          <w:numId w:val="13"/>
        </w:numPr>
        <w:tabs>
          <w:tab w:val="clear" w:pos="360"/>
        </w:tabs>
        <w:spacing w:before="120" w:after="120"/>
        <w:ind w:left="357" w:hanging="357"/>
        <w:rPr>
          <w:rFonts w:ascii="Arial" w:hAnsi="Arial" w:cs="Arial"/>
          <w:noProof w:val="0"/>
          <w:color w:val="auto"/>
          <w:sz w:val="20"/>
        </w:rPr>
      </w:pPr>
      <w:r w:rsidRPr="0080139B">
        <w:rPr>
          <w:rFonts w:ascii="Arial" w:hAnsi="Arial" w:cs="Arial"/>
          <w:noProof w:val="0"/>
          <w:color w:val="auto"/>
          <w:sz w:val="20"/>
        </w:rPr>
        <w:t>Zhotovitel provede dílo v následujících termínech:</w:t>
      </w:r>
    </w:p>
    <w:p w14:paraId="3400FA8A" w14:textId="06C9E7C0" w:rsidR="003A6746" w:rsidRPr="005F1264" w:rsidRDefault="003A6746" w:rsidP="00003689">
      <w:pPr>
        <w:widowControl w:val="0"/>
        <w:ind w:left="5245" w:hanging="4536"/>
        <w:rPr>
          <w:rFonts w:ascii="Arial" w:eastAsia="MS Gothic" w:hAnsi="Arial" w:cs="Arial"/>
          <w:bCs/>
          <w:sz w:val="20"/>
          <w:szCs w:val="20"/>
          <w:lang w:eastAsia="x-none"/>
        </w:rPr>
      </w:pPr>
      <w:r w:rsidRPr="0080139B">
        <w:rPr>
          <w:rFonts w:ascii="Arial" w:eastAsia="MS Gothic" w:hAnsi="Arial" w:cs="Arial"/>
          <w:sz w:val="20"/>
          <w:szCs w:val="20"/>
          <w:u w:val="single"/>
          <w:lang w:eastAsia="x-none"/>
        </w:rPr>
        <w:t xml:space="preserve">Termín pro </w:t>
      </w:r>
      <w:r w:rsidRPr="0080139B">
        <w:rPr>
          <w:rFonts w:ascii="Arial" w:eastAsia="MS Gothic" w:hAnsi="Arial" w:cs="Arial"/>
          <w:bCs/>
          <w:sz w:val="20"/>
          <w:szCs w:val="20"/>
          <w:u w:val="single"/>
          <w:lang w:eastAsia="x-none"/>
        </w:rPr>
        <w:t>zpracování a předání projektové dokumentace</w:t>
      </w:r>
      <w:r w:rsidRPr="005F1264">
        <w:rPr>
          <w:rFonts w:ascii="Arial" w:eastAsia="MS Gothic" w:hAnsi="Arial" w:cs="Arial"/>
          <w:bCs/>
          <w:sz w:val="20"/>
          <w:szCs w:val="20"/>
          <w:lang w:eastAsia="x-none"/>
        </w:rPr>
        <w:t>:</w:t>
      </w:r>
    </w:p>
    <w:p w14:paraId="024AC7F2" w14:textId="6071187B" w:rsidR="003A6746" w:rsidRPr="0080139B" w:rsidRDefault="003A6746" w:rsidP="00003689">
      <w:pPr>
        <w:widowControl w:val="0"/>
        <w:spacing w:before="120"/>
        <w:ind w:left="284" w:firstLine="425"/>
        <w:rPr>
          <w:rFonts w:ascii="Arial" w:eastAsia="MS Gothic" w:hAnsi="Arial" w:cs="Arial"/>
          <w:bCs/>
          <w:sz w:val="20"/>
          <w:szCs w:val="20"/>
          <w:lang w:eastAsia="x-none"/>
        </w:rPr>
      </w:pPr>
      <w:r w:rsidRPr="0080139B">
        <w:rPr>
          <w:rFonts w:ascii="Arial" w:eastAsia="MS Gothic" w:hAnsi="Arial" w:cs="Arial"/>
          <w:bCs/>
          <w:sz w:val="20"/>
          <w:szCs w:val="20"/>
          <w:lang w:eastAsia="x-none"/>
        </w:rPr>
        <w:t>Zahájení plnění:</w:t>
      </w:r>
      <w:r w:rsidR="005F1264">
        <w:rPr>
          <w:rFonts w:ascii="Arial" w:eastAsia="MS Gothic" w:hAnsi="Arial" w:cs="Arial"/>
          <w:bCs/>
          <w:sz w:val="20"/>
          <w:szCs w:val="20"/>
          <w:lang w:eastAsia="x-none"/>
        </w:rPr>
        <w:t xml:space="preserve"> </w:t>
      </w:r>
      <w:r w:rsidRPr="0080139B">
        <w:rPr>
          <w:rFonts w:ascii="Arial" w:eastAsia="MS Gothic" w:hAnsi="Arial" w:cs="Arial"/>
          <w:b/>
          <w:bCs/>
          <w:sz w:val="20"/>
          <w:szCs w:val="20"/>
          <w:lang w:eastAsia="x-none"/>
        </w:rPr>
        <w:t xml:space="preserve">do 3 pracovních dnů od výzvy objednatele </w:t>
      </w:r>
    </w:p>
    <w:p w14:paraId="3A6F9DD1" w14:textId="0F5B839D" w:rsidR="005F1264" w:rsidRPr="005F1264" w:rsidRDefault="00003689" w:rsidP="00003689">
      <w:pPr>
        <w:widowControl w:val="0"/>
        <w:spacing w:before="120"/>
        <w:rPr>
          <w:rFonts w:ascii="Arial" w:hAnsi="Arial" w:cs="Arial"/>
          <w:bCs/>
          <w:sz w:val="20"/>
          <w:szCs w:val="20"/>
        </w:rPr>
      </w:pPr>
      <w:r>
        <w:rPr>
          <w:rFonts w:ascii="Arial" w:eastAsia="MS Gothic" w:hAnsi="Arial" w:cs="Arial"/>
          <w:bCs/>
          <w:i/>
          <w:sz w:val="20"/>
          <w:szCs w:val="20"/>
          <w:lang w:eastAsia="x-none"/>
        </w:rPr>
        <w:tab/>
      </w:r>
      <w:r w:rsidR="005F1264" w:rsidRPr="005F1264">
        <w:rPr>
          <w:rFonts w:ascii="Arial" w:hAnsi="Arial" w:cs="Arial"/>
          <w:bCs/>
          <w:sz w:val="20"/>
          <w:szCs w:val="20"/>
        </w:rPr>
        <w:t xml:space="preserve">Celková doba plnění je </w:t>
      </w:r>
      <w:r w:rsidR="005F1264" w:rsidRPr="005F1264">
        <w:rPr>
          <w:rFonts w:ascii="Arial" w:hAnsi="Arial" w:cs="Arial"/>
          <w:b/>
          <w:sz w:val="20"/>
          <w:szCs w:val="20"/>
          <w:u w:val="single"/>
        </w:rPr>
        <w:t>1</w:t>
      </w:r>
      <w:r w:rsidR="006905F3">
        <w:rPr>
          <w:rFonts w:ascii="Arial" w:hAnsi="Arial" w:cs="Arial"/>
          <w:b/>
          <w:sz w:val="20"/>
          <w:szCs w:val="20"/>
          <w:u w:val="single"/>
        </w:rPr>
        <w:t>6</w:t>
      </w:r>
      <w:r w:rsidR="005F1264" w:rsidRPr="005F1264">
        <w:rPr>
          <w:rFonts w:ascii="Arial" w:hAnsi="Arial" w:cs="Arial"/>
          <w:b/>
          <w:sz w:val="20"/>
          <w:szCs w:val="20"/>
          <w:u w:val="single"/>
        </w:rPr>
        <w:t xml:space="preserve"> týdnů</w:t>
      </w:r>
      <w:r w:rsidR="005F1264" w:rsidRPr="005F1264">
        <w:rPr>
          <w:rFonts w:ascii="Arial" w:hAnsi="Arial" w:cs="Arial"/>
          <w:bCs/>
          <w:sz w:val="20"/>
          <w:szCs w:val="20"/>
        </w:rPr>
        <w:t xml:space="preserve"> </w:t>
      </w:r>
      <w:r w:rsidR="00486698">
        <w:rPr>
          <w:rFonts w:ascii="Arial" w:hAnsi="Arial" w:cs="Arial"/>
          <w:bCs/>
          <w:sz w:val="20"/>
          <w:szCs w:val="20"/>
        </w:rPr>
        <w:t>od uzavření smlouvy o dílo</w:t>
      </w:r>
      <w:r w:rsidR="005F1264" w:rsidRPr="005F1264">
        <w:rPr>
          <w:rFonts w:ascii="Arial" w:hAnsi="Arial" w:cs="Arial"/>
          <w:bCs/>
          <w:sz w:val="20"/>
          <w:szCs w:val="20"/>
        </w:rPr>
        <w:t>.</w:t>
      </w:r>
    </w:p>
    <w:p w14:paraId="3C38B273" w14:textId="10ABA911" w:rsidR="008904CC" w:rsidRPr="0080139B" w:rsidRDefault="008904CC" w:rsidP="009616D9">
      <w:pPr>
        <w:pStyle w:val="Odstavec"/>
        <w:numPr>
          <w:ilvl w:val="0"/>
          <w:numId w:val="13"/>
        </w:numPr>
        <w:spacing w:before="240" w:after="120"/>
        <w:rPr>
          <w:rFonts w:ascii="Arial" w:hAnsi="Arial" w:cs="Arial"/>
          <w:noProof w:val="0"/>
          <w:color w:val="auto"/>
          <w:sz w:val="20"/>
        </w:rPr>
      </w:pPr>
      <w:r w:rsidRPr="0080139B">
        <w:rPr>
          <w:rFonts w:ascii="Arial" w:hAnsi="Arial" w:cs="Arial"/>
          <w:noProof w:val="0"/>
          <w:color w:val="auto"/>
          <w:sz w:val="20"/>
        </w:rPr>
        <w:t xml:space="preserve">Objednatel má právo písemně oznámit zhotoviteli pozastavení prací na </w:t>
      </w:r>
      <w:r w:rsidR="003765DA" w:rsidRPr="0080139B">
        <w:rPr>
          <w:rFonts w:ascii="Arial" w:hAnsi="Arial" w:cs="Arial"/>
          <w:noProof w:val="0"/>
          <w:color w:val="auto"/>
          <w:sz w:val="20"/>
          <w:lang w:val="cs-CZ"/>
        </w:rPr>
        <w:t>studii</w:t>
      </w:r>
      <w:r w:rsidRPr="0080139B">
        <w:rPr>
          <w:rFonts w:ascii="Arial" w:hAnsi="Arial" w:cs="Arial"/>
          <w:noProof w:val="0"/>
          <w:color w:val="auto"/>
          <w:sz w:val="20"/>
        </w:rPr>
        <w:t xml:space="preserve">. Zhotovitel je povinen na změnu počátku zpracování </w:t>
      </w:r>
      <w:r w:rsidR="003765DA" w:rsidRPr="0080139B">
        <w:rPr>
          <w:rFonts w:ascii="Arial" w:hAnsi="Arial" w:cs="Arial"/>
          <w:noProof w:val="0"/>
          <w:color w:val="auto"/>
          <w:sz w:val="20"/>
          <w:lang w:val="cs-CZ"/>
        </w:rPr>
        <w:t>studie</w:t>
      </w:r>
      <w:r w:rsidRPr="0080139B">
        <w:rPr>
          <w:rFonts w:ascii="Arial" w:hAnsi="Arial" w:cs="Arial"/>
          <w:noProof w:val="0"/>
          <w:color w:val="auto"/>
          <w:sz w:val="20"/>
        </w:rPr>
        <w:t xml:space="preserve"> přistoupit.</w:t>
      </w:r>
      <w:r w:rsidRPr="0080139B">
        <w:rPr>
          <w:rFonts w:ascii="Arial" w:hAnsi="Arial" w:cs="Arial"/>
          <w:noProof w:val="0"/>
          <w:color w:val="auto"/>
          <w:sz w:val="20"/>
          <w:lang w:val="cs-CZ"/>
        </w:rPr>
        <w:t xml:space="preserve"> Termíny plnění dle odst. 2 se v takovém případě stavějí a počínají běžet dnem doručení žádosti objednatele o opětovné zahájení prací.</w:t>
      </w:r>
    </w:p>
    <w:p w14:paraId="0E2530A0" w14:textId="77777777" w:rsidR="008904CC" w:rsidRPr="0080139B" w:rsidRDefault="008904CC" w:rsidP="009616D9">
      <w:pPr>
        <w:widowControl w:val="0"/>
        <w:overflowPunct w:val="0"/>
        <w:autoSpaceDE w:val="0"/>
        <w:autoSpaceDN w:val="0"/>
        <w:adjustRightInd w:val="0"/>
        <w:spacing w:before="360"/>
        <w:jc w:val="center"/>
        <w:rPr>
          <w:rFonts w:ascii="Arial" w:hAnsi="Arial" w:cs="Arial"/>
          <w:b/>
          <w:sz w:val="20"/>
          <w:szCs w:val="20"/>
          <w:u w:val="single"/>
          <w:lang w:val="x-none" w:eastAsia="x-none"/>
        </w:rPr>
      </w:pPr>
      <w:r w:rsidRPr="0080139B">
        <w:rPr>
          <w:rFonts w:ascii="Arial" w:hAnsi="Arial" w:cs="Arial"/>
          <w:b/>
          <w:bCs/>
          <w:noProof/>
          <w:color w:val="000000"/>
          <w:sz w:val="20"/>
          <w:szCs w:val="20"/>
          <w:lang w:val="x-none" w:eastAsia="x-none"/>
        </w:rPr>
        <w:t>Článek 6</w:t>
      </w:r>
    </w:p>
    <w:p w14:paraId="43C719B4" w14:textId="77777777" w:rsidR="008904CC" w:rsidRPr="0080139B" w:rsidRDefault="008904CC" w:rsidP="009616D9">
      <w:pPr>
        <w:widowControl w:val="0"/>
        <w:overflowPunct w:val="0"/>
        <w:autoSpaceDE w:val="0"/>
        <w:autoSpaceDN w:val="0"/>
        <w:adjustRightInd w:val="0"/>
        <w:spacing w:after="240"/>
        <w:jc w:val="center"/>
        <w:rPr>
          <w:rFonts w:ascii="Arial" w:hAnsi="Arial" w:cs="Arial"/>
          <w:b/>
          <w:sz w:val="20"/>
          <w:szCs w:val="20"/>
          <w:lang w:val="x-none" w:eastAsia="x-none"/>
        </w:rPr>
      </w:pPr>
      <w:r w:rsidRPr="0080139B">
        <w:rPr>
          <w:rFonts w:ascii="Arial" w:hAnsi="Arial" w:cs="Arial"/>
          <w:b/>
          <w:sz w:val="20"/>
          <w:szCs w:val="20"/>
          <w:lang w:val="x-none" w:eastAsia="x-none"/>
        </w:rPr>
        <w:t>Cena díla</w:t>
      </w:r>
    </w:p>
    <w:p w14:paraId="30C36707" w14:textId="77777777" w:rsidR="000A7274" w:rsidRPr="0080139B" w:rsidRDefault="000A7274" w:rsidP="00003689">
      <w:pPr>
        <w:widowControl w:val="0"/>
        <w:numPr>
          <w:ilvl w:val="0"/>
          <w:numId w:val="14"/>
        </w:numPr>
        <w:tabs>
          <w:tab w:val="clear" w:pos="360"/>
        </w:tabs>
        <w:overflowPunct w:val="0"/>
        <w:autoSpaceDE w:val="0"/>
        <w:autoSpaceDN w:val="0"/>
        <w:adjustRightInd w:val="0"/>
        <w:spacing w:before="120" w:after="120"/>
        <w:rPr>
          <w:rFonts w:ascii="Arial" w:hAnsi="Arial" w:cs="Arial"/>
          <w:sz w:val="20"/>
          <w:szCs w:val="20"/>
          <w:lang w:val="x-none" w:eastAsia="x-none"/>
        </w:rPr>
      </w:pPr>
      <w:r w:rsidRPr="0080139B">
        <w:rPr>
          <w:rFonts w:ascii="Arial" w:hAnsi="Arial" w:cs="Arial"/>
          <w:sz w:val="20"/>
          <w:szCs w:val="20"/>
          <w:lang w:val="x-none" w:eastAsia="x-none"/>
        </w:rPr>
        <w:t>Cena za realizaci předmětu díla dle této smlouvy je sjednána pro celý rozsah plnění jako cena pevná a nejvýše přípustná</w:t>
      </w:r>
      <w:r w:rsidRPr="0080139B">
        <w:rPr>
          <w:rFonts w:ascii="Arial" w:hAnsi="Arial" w:cs="Arial"/>
          <w:sz w:val="20"/>
          <w:szCs w:val="20"/>
          <w:lang w:eastAsia="x-none"/>
        </w:rPr>
        <w:t xml:space="preserve"> a její změny jsou možné pouze způsobem, uvedeným v této smlouvě</w:t>
      </w:r>
      <w:r w:rsidRPr="0080139B">
        <w:rPr>
          <w:rFonts w:ascii="Arial" w:hAnsi="Arial" w:cs="Arial"/>
          <w:sz w:val="20"/>
          <w:szCs w:val="20"/>
          <w:lang w:val="x-none" w:eastAsia="x-none"/>
        </w:rPr>
        <w:t xml:space="preserve">. Cena díla obsahuje úhradu za realizaci veškerých činností uvedených v čl. </w:t>
      </w:r>
      <w:r w:rsidRPr="0080139B">
        <w:rPr>
          <w:rFonts w:ascii="Arial" w:hAnsi="Arial" w:cs="Arial"/>
          <w:sz w:val="20"/>
          <w:szCs w:val="20"/>
          <w:lang w:eastAsia="x-none"/>
        </w:rPr>
        <w:t>4</w:t>
      </w:r>
      <w:r w:rsidRPr="0080139B">
        <w:rPr>
          <w:rFonts w:ascii="Arial" w:hAnsi="Arial" w:cs="Arial"/>
          <w:sz w:val="20"/>
          <w:szCs w:val="20"/>
          <w:lang w:val="x-none" w:eastAsia="x-none"/>
        </w:rPr>
        <w:t xml:space="preserve"> smlouvy.</w:t>
      </w:r>
    </w:p>
    <w:p w14:paraId="6D120D3F" w14:textId="3C183208" w:rsidR="00F51D4B" w:rsidRPr="0080139B" w:rsidRDefault="00F51D4B" w:rsidP="009616D9">
      <w:pPr>
        <w:widowControl w:val="0"/>
        <w:numPr>
          <w:ilvl w:val="0"/>
          <w:numId w:val="14"/>
        </w:numPr>
        <w:overflowPunct w:val="0"/>
        <w:autoSpaceDE w:val="0"/>
        <w:autoSpaceDN w:val="0"/>
        <w:adjustRightInd w:val="0"/>
        <w:rPr>
          <w:rFonts w:ascii="Arial" w:hAnsi="Arial" w:cs="Arial"/>
          <w:noProof/>
          <w:color w:val="000000"/>
          <w:sz w:val="20"/>
          <w:szCs w:val="20"/>
          <w:lang w:val="x-none" w:eastAsia="x-none"/>
        </w:rPr>
      </w:pPr>
      <w:r w:rsidRPr="0080139B">
        <w:rPr>
          <w:rFonts w:ascii="Arial" w:hAnsi="Arial" w:cs="Arial"/>
          <w:noProof/>
          <w:sz w:val="20"/>
          <w:szCs w:val="20"/>
          <w:lang w:val="x-none" w:eastAsia="x-none"/>
        </w:rPr>
        <w:t>Celková cena za realizaci předmětu díla je následující:</w:t>
      </w:r>
    </w:p>
    <w:p w14:paraId="25FD826F" w14:textId="77777777" w:rsidR="00E11869" w:rsidRPr="0080139B" w:rsidRDefault="00E11869" w:rsidP="009616D9">
      <w:pPr>
        <w:widowControl w:val="0"/>
        <w:overflowPunct w:val="0"/>
        <w:autoSpaceDE w:val="0"/>
        <w:autoSpaceDN w:val="0"/>
        <w:adjustRightInd w:val="0"/>
        <w:ind w:left="360"/>
        <w:rPr>
          <w:rFonts w:ascii="Arial" w:hAnsi="Arial" w:cs="Arial"/>
          <w:b/>
          <w:sz w:val="20"/>
          <w:szCs w:val="20"/>
          <w:lang w:val="x-none" w:eastAsia="x-none"/>
        </w:rPr>
      </w:pPr>
    </w:p>
    <w:p w14:paraId="7E30D865" w14:textId="34D3BE21" w:rsidR="00F51D4B" w:rsidRPr="0080139B" w:rsidRDefault="00F51D4B" w:rsidP="00B30BDA">
      <w:pPr>
        <w:widowControl w:val="0"/>
        <w:overflowPunct w:val="0"/>
        <w:autoSpaceDE w:val="0"/>
        <w:autoSpaceDN w:val="0"/>
        <w:adjustRightInd w:val="0"/>
        <w:spacing w:before="120" w:after="120"/>
        <w:ind w:firstLine="360"/>
        <w:rPr>
          <w:rFonts w:ascii="Arial" w:hAnsi="Arial" w:cs="Arial"/>
          <w:sz w:val="20"/>
          <w:szCs w:val="20"/>
          <w:lang w:val="x-none" w:eastAsia="x-none"/>
        </w:rPr>
      </w:pPr>
      <w:r w:rsidRPr="0080139B">
        <w:rPr>
          <w:rFonts w:ascii="Arial" w:hAnsi="Arial" w:cs="Arial"/>
          <w:sz w:val="20"/>
          <w:szCs w:val="20"/>
          <w:lang w:val="x-none" w:eastAsia="x-none"/>
        </w:rPr>
        <w:t xml:space="preserve">cena za realizaci předmětu díla dle článku </w:t>
      </w:r>
      <w:r w:rsidRPr="0080139B">
        <w:rPr>
          <w:rFonts w:ascii="Arial" w:hAnsi="Arial" w:cs="Arial"/>
          <w:sz w:val="20"/>
          <w:szCs w:val="20"/>
          <w:lang w:eastAsia="x-none"/>
        </w:rPr>
        <w:t>4</w:t>
      </w:r>
      <w:r w:rsidR="00003689">
        <w:rPr>
          <w:rFonts w:ascii="Arial" w:hAnsi="Arial" w:cs="Arial"/>
          <w:sz w:val="20"/>
          <w:szCs w:val="20"/>
          <w:lang w:eastAsia="x-none"/>
        </w:rPr>
        <w:t>.</w:t>
      </w:r>
      <w:r w:rsidR="005F1264">
        <w:rPr>
          <w:rFonts w:ascii="Arial" w:hAnsi="Arial" w:cs="Arial"/>
          <w:sz w:val="20"/>
          <w:szCs w:val="20"/>
          <w:lang w:eastAsia="x-none"/>
        </w:rPr>
        <w:t>, tj.</w:t>
      </w:r>
      <w:r w:rsidR="00F12FAF" w:rsidRPr="0080139B">
        <w:rPr>
          <w:rFonts w:ascii="Arial" w:hAnsi="Arial" w:cs="Arial"/>
          <w:sz w:val="20"/>
          <w:szCs w:val="20"/>
          <w:lang w:eastAsia="x-none"/>
        </w:rPr>
        <w:t xml:space="preserve"> </w:t>
      </w:r>
      <w:r w:rsidRPr="0080139B">
        <w:rPr>
          <w:rFonts w:ascii="Arial" w:hAnsi="Arial" w:cs="Arial"/>
          <w:sz w:val="20"/>
          <w:szCs w:val="20"/>
          <w:lang w:val="x-none" w:eastAsia="x-none"/>
        </w:rPr>
        <w:t>činí:</w:t>
      </w:r>
    </w:p>
    <w:p w14:paraId="32EA9D5E" w14:textId="6F7DC262" w:rsidR="00F51D4B" w:rsidRPr="0080139B" w:rsidRDefault="00F51D4B" w:rsidP="009616D9">
      <w:pPr>
        <w:widowControl w:val="0"/>
        <w:overflowPunct w:val="0"/>
        <w:autoSpaceDE w:val="0"/>
        <w:autoSpaceDN w:val="0"/>
        <w:adjustRightInd w:val="0"/>
        <w:spacing w:before="120" w:after="120"/>
        <w:ind w:left="1418"/>
        <w:rPr>
          <w:rFonts w:ascii="Arial" w:hAnsi="Arial" w:cs="Arial"/>
          <w:b/>
          <w:sz w:val="20"/>
          <w:szCs w:val="20"/>
          <w:lang w:eastAsia="x-none"/>
        </w:rPr>
      </w:pPr>
      <w:r w:rsidRPr="0080139B">
        <w:rPr>
          <w:rFonts w:ascii="Arial" w:hAnsi="Arial" w:cs="Arial"/>
          <w:b/>
          <w:sz w:val="20"/>
          <w:szCs w:val="20"/>
          <w:lang w:val="x-none" w:eastAsia="x-none"/>
        </w:rPr>
        <w:t>cena bez DPH</w:t>
      </w:r>
      <w:r w:rsidRPr="0080139B">
        <w:rPr>
          <w:rFonts w:ascii="Arial" w:hAnsi="Arial" w:cs="Arial"/>
          <w:b/>
          <w:sz w:val="20"/>
          <w:szCs w:val="20"/>
          <w:lang w:val="x-none" w:eastAsia="x-none"/>
        </w:rPr>
        <w:tab/>
      </w:r>
      <w:r w:rsidRPr="0080139B">
        <w:rPr>
          <w:rFonts w:ascii="Arial" w:hAnsi="Arial" w:cs="Arial"/>
          <w:b/>
          <w:sz w:val="20"/>
          <w:szCs w:val="20"/>
          <w:lang w:val="x-none" w:eastAsia="x-none"/>
        </w:rPr>
        <w:tab/>
      </w:r>
      <w:r w:rsidRPr="0080139B">
        <w:rPr>
          <w:rFonts w:ascii="Arial" w:hAnsi="Arial" w:cs="Arial"/>
          <w:b/>
          <w:sz w:val="20"/>
          <w:szCs w:val="20"/>
          <w:highlight w:val="yellow"/>
          <w:lang w:val="en-US" w:eastAsia="x-none"/>
        </w:rPr>
        <w:t>[</w:t>
      </w:r>
      <w:proofErr w:type="spellStart"/>
      <w:r w:rsidRPr="0080139B">
        <w:rPr>
          <w:rFonts w:ascii="Arial" w:hAnsi="Arial" w:cs="Arial"/>
          <w:b/>
          <w:sz w:val="20"/>
          <w:szCs w:val="20"/>
          <w:highlight w:val="yellow"/>
          <w:lang w:val="en-US" w:eastAsia="x-none"/>
        </w:rPr>
        <w:t>doplní</w:t>
      </w:r>
      <w:proofErr w:type="spellEnd"/>
      <w:r w:rsidRPr="0080139B">
        <w:rPr>
          <w:rFonts w:ascii="Arial" w:hAnsi="Arial" w:cs="Arial"/>
          <w:b/>
          <w:sz w:val="20"/>
          <w:szCs w:val="20"/>
          <w:highlight w:val="yellow"/>
          <w:lang w:val="en-US" w:eastAsia="x-none"/>
        </w:rPr>
        <w:t xml:space="preserve"> </w:t>
      </w:r>
      <w:proofErr w:type="spellStart"/>
      <w:r w:rsidRPr="0080139B">
        <w:rPr>
          <w:rFonts w:ascii="Arial" w:hAnsi="Arial" w:cs="Arial"/>
          <w:b/>
          <w:sz w:val="20"/>
          <w:szCs w:val="20"/>
          <w:highlight w:val="yellow"/>
          <w:lang w:val="en-US" w:eastAsia="x-none"/>
        </w:rPr>
        <w:t>dodavatel</w:t>
      </w:r>
      <w:proofErr w:type="spellEnd"/>
      <w:r w:rsidRPr="0080139B">
        <w:rPr>
          <w:rFonts w:ascii="Arial" w:hAnsi="Arial" w:cs="Arial"/>
          <w:b/>
          <w:sz w:val="20"/>
          <w:szCs w:val="20"/>
          <w:highlight w:val="yellow"/>
          <w:lang w:val="en-US" w:eastAsia="x-none"/>
        </w:rPr>
        <w:t>]</w:t>
      </w:r>
      <w:r w:rsidRPr="0080139B">
        <w:rPr>
          <w:rFonts w:ascii="Arial" w:hAnsi="Arial" w:cs="Arial"/>
          <w:b/>
          <w:sz w:val="20"/>
          <w:szCs w:val="20"/>
          <w:lang w:val="x-none" w:eastAsia="x-none"/>
        </w:rPr>
        <w:t xml:space="preserve"> Kč </w:t>
      </w:r>
    </w:p>
    <w:p w14:paraId="6DA3F098" w14:textId="46971AF8" w:rsidR="00F51D4B" w:rsidRPr="0080139B" w:rsidRDefault="00F51D4B" w:rsidP="009616D9">
      <w:pPr>
        <w:widowControl w:val="0"/>
        <w:overflowPunct w:val="0"/>
        <w:autoSpaceDE w:val="0"/>
        <w:autoSpaceDN w:val="0"/>
        <w:adjustRightInd w:val="0"/>
        <w:spacing w:before="120" w:after="120"/>
        <w:ind w:left="1418"/>
        <w:rPr>
          <w:rFonts w:ascii="Arial" w:hAnsi="Arial" w:cs="Arial"/>
          <w:b/>
          <w:sz w:val="20"/>
          <w:szCs w:val="20"/>
          <w:lang w:eastAsia="x-none"/>
        </w:rPr>
      </w:pPr>
      <w:r w:rsidRPr="0080139B">
        <w:rPr>
          <w:rFonts w:ascii="Arial" w:hAnsi="Arial" w:cs="Arial"/>
          <w:b/>
          <w:sz w:val="20"/>
          <w:szCs w:val="20"/>
          <w:lang w:eastAsia="x-none"/>
        </w:rPr>
        <w:t>DPH samostatně</w:t>
      </w:r>
      <w:r w:rsidRPr="0080139B">
        <w:rPr>
          <w:rFonts w:ascii="Arial" w:hAnsi="Arial" w:cs="Arial"/>
          <w:b/>
          <w:sz w:val="20"/>
          <w:szCs w:val="20"/>
          <w:lang w:eastAsia="x-none"/>
        </w:rPr>
        <w:tab/>
      </w:r>
      <w:r w:rsidRPr="0080139B">
        <w:rPr>
          <w:rFonts w:ascii="Arial" w:hAnsi="Arial" w:cs="Arial"/>
          <w:b/>
          <w:sz w:val="20"/>
          <w:szCs w:val="20"/>
          <w:highlight w:val="yellow"/>
          <w:lang w:val="en-US" w:eastAsia="x-none"/>
        </w:rPr>
        <w:t>[</w:t>
      </w:r>
      <w:proofErr w:type="spellStart"/>
      <w:r w:rsidRPr="0080139B">
        <w:rPr>
          <w:rFonts w:ascii="Arial" w:hAnsi="Arial" w:cs="Arial"/>
          <w:b/>
          <w:sz w:val="20"/>
          <w:szCs w:val="20"/>
          <w:highlight w:val="yellow"/>
          <w:lang w:val="en-US" w:eastAsia="x-none"/>
        </w:rPr>
        <w:t>doplní</w:t>
      </w:r>
      <w:proofErr w:type="spellEnd"/>
      <w:r w:rsidRPr="0080139B">
        <w:rPr>
          <w:rFonts w:ascii="Arial" w:hAnsi="Arial" w:cs="Arial"/>
          <w:b/>
          <w:sz w:val="20"/>
          <w:szCs w:val="20"/>
          <w:highlight w:val="yellow"/>
          <w:lang w:val="en-US" w:eastAsia="x-none"/>
        </w:rPr>
        <w:t xml:space="preserve"> </w:t>
      </w:r>
      <w:proofErr w:type="spellStart"/>
      <w:r w:rsidRPr="0080139B">
        <w:rPr>
          <w:rFonts w:ascii="Arial" w:hAnsi="Arial" w:cs="Arial"/>
          <w:b/>
          <w:sz w:val="20"/>
          <w:szCs w:val="20"/>
          <w:highlight w:val="yellow"/>
          <w:lang w:val="en-US" w:eastAsia="x-none"/>
        </w:rPr>
        <w:t>dodavatel</w:t>
      </w:r>
      <w:proofErr w:type="spellEnd"/>
      <w:r w:rsidRPr="0080139B">
        <w:rPr>
          <w:rFonts w:ascii="Arial" w:hAnsi="Arial" w:cs="Arial"/>
          <w:b/>
          <w:sz w:val="20"/>
          <w:szCs w:val="20"/>
          <w:highlight w:val="yellow"/>
          <w:lang w:val="en-US" w:eastAsia="x-none"/>
        </w:rPr>
        <w:t>]</w:t>
      </w:r>
      <w:r w:rsidRPr="0080139B">
        <w:rPr>
          <w:rFonts w:ascii="Arial" w:hAnsi="Arial" w:cs="Arial"/>
          <w:b/>
          <w:sz w:val="20"/>
          <w:szCs w:val="20"/>
          <w:lang w:eastAsia="x-none"/>
        </w:rPr>
        <w:t xml:space="preserve"> Kč </w:t>
      </w:r>
    </w:p>
    <w:p w14:paraId="4551E211" w14:textId="2DF26F31" w:rsidR="00F51D4B" w:rsidRPr="0080139B" w:rsidRDefault="00F51D4B" w:rsidP="009616D9">
      <w:pPr>
        <w:widowControl w:val="0"/>
        <w:overflowPunct w:val="0"/>
        <w:autoSpaceDE w:val="0"/>
        <w:autoSpaceDN w:val="0"/>
        <w:adjustRightInd w:val="0"/>
        <w:spacing w:before="120" w:after="120"/>
        <w:ind w:left="1418"/>
        <w:rPr>
          <w:rFonts w:ascii="Arial" w:hAnsi="Arial" w:cs="Arial"/>
          <w:b/>
          <w:sz w:val="20"/>
          <w:szCs w:val="20"/>
          <w:lang w:eastAsia="x-none"/>
        </w:rPr>
      </w:pPr>
      <w:r w:rsidRPr="0080139B">
        <w:rPr>
          <w:rFonts w:ascii="Arial" w:hAnsi="Arial" w:cs="Arial"/>
          <w:b/>
          <w:sz w:val="20"/>
          <w:szCs w:val="20"/>
          <w:lang w:eastAsia="x-none"/>
        </w:rPr>
        <w:t>cena s DPH</w:t>
      </w:r>
      <w:r w:rsidRPr="0080139B">
        <w:rPr>
          <w:rFonts w:ascii="Arial" w:hAnsi="Arial" w:cs="Arial"/>
          <w:b/>
          <w:sz w:val="20"/>
          <w:szCs w:val="20"/>
          <w:lang w:eastAsia="x-none"/>
        </w:rPr>
        <w:tab/>
      </w:r>
      <w:r w:rsidRPr="0080139B">
        <w:rPr>
          <w:rFonts w:ascii="Arial" w:hAnsi="Arial" w:cs="Arial"/>
          <w:b/>
          <w:sz w:val="20"/>
          <w:szCs w:val="20"/>
          <w:lang w:eastAsia="x-none"/>
        </w:rPr>
        <w:tab/>
      </w:r>
      <w:r w:rsidRPr="0080139B">
        <w:rPr>
          <w:rFonts w:ascii="Arial" w:hAnsi="Arial" w:cs="Arial"/>
          <w:b/>
          <w:sz w:val="20"/>
          <w:szCs w:val="20"/>
          <w:highlight w:val="yellow"/>
          <w:lang w:val="en-US" w:eastAsia="x-none"/>
        </w:rPr>
        <w:t>[</w:t>
      </w:r>
      <w:proofErr w:type="spellStart"/>
      <w:r w:rsidRPr="0080139B">
        <w:rPr>
          <w:rFonts w:ascii="Arial" w:hAnsi="Arial" w:cs="Arial"/>
          <w:b/>
          <w:sz w:val="20"/>
          <w:szCs w:val="20"/>
          <w:highlight w:val="yellow"/>
          <w:lang w:val="en-US" w:eastAsia="x-none"/>
        </w:rPr>
        <w:t>doplní</w:t>
      </w:r>
      <w:proofErr w:type="spellEnd"/>
      <w:r w:rsidRPr="0080139B">
        <w:rPr>
          <w:rFonts w:ascii="Arial" w:hAnsi="Arial" w:cs="Arial"/>
          <w:b/>
          <w:sz w:val="20"/>
          <w:szCs w:val="20"/>
          <w:highlight w:val="yellow"/>
          <w:lang w:val="en-US" w:eastAsia="x-none"/>
        </w:rPr>
        <w:t xml:space="preserve"> </w:t>
      </w:r>
      <w:proofErr w:type="spellStart"/>
      <w:r w:rsidRPr="0080139B">
        <w:rPr>
          <w:rFonts w:ascii="Arial" w:hAnsi="Arial" w:cs="Arial"/>
          <w:b/>
          <w:sz w:val="20"/>
          <w:szCs w:val="20"/>
          <w:highlight w:val="yellow"/>
          <w:lang w:val="en-US" w:eastAsia="x-none"/>
        </w:rPr>
        <w:t>dodavatel</w:t>
      </w:r>
      <w:proofErr w:type="spellEnd"/>
      <w:r w:rsidRPr="0080139B">
        <w:rPr>
          <w:rFonts w:ascii="Arial" w:hAnsi="Arial" w:cs="Arial"/>
          <w:b/>
          <w:sz w:val="20"/>
          <w:szCs w:val="20"/>
          <w:highlight w:val="yellow"/>
          <w:lang w:val="en-US" w:eastAsia="x-none"/>
        </w:rPr>
        <w:t>]</w:t>
      </w:r>
      <w:r w:rsidRPr="0080139B">
        <w:rPr>
          <w:rFonts w:ascii="Arial" w:hAnsi="Arial" w:cs="Arial"/>
          <w:b/>
          <w:sz w:val="20"/>
          <w:szCs w:val="20"/>
          <w:lang w:eastAsia="x-none"/>
        </w:rPr>
        <w:t xml:space="preserve"> Kč </w:t>
      </w:r>
    </w:p>
    <w:p w14:paraId="3F32826E" w14:textId="77777777" w:rsidR="00995671" w:rsidRPr="0080139B" w:rsidRDefault="00995671" w:rsidP="009616D9">
      <w:pPr>
        <w:pStyle w:val="Odstavecseseznamem"/>
        <w:widowControl w:val="0"/>
        <w:numPr>
          <w:ilvl w:val="0"/>
          <w:numId w:val="14"/>
        </w:numPr>
        <w:overflowPunct w:val="0"/>
        <w:autoSpaceDE w:val="0"/>
        <w:autoSpaceDN w:val="0"/>
        <w:adjustRightInd w:val="0"/>
        <w:spacing w:before="240" w:after="120" w:line="240" w:lineRule="auto"/>
        <w:ind w:left="357" w:hanging="357"/>
        <w:jc w:val="both"/>
        <w:rPr>
          <w:rFonts w:ascii="Arial" w:hAnsi="Arial" w:cs="Arial"/>
          <w:noProof/>
          <w:sz w:val="20"/>
          <w:szCs w:val="20"/>
          <w:lang w:val="x-none" w:eastAsia="x-none"/>
        </w:rPr>
      </w:pPr>
      <w:r w:rsidRPr="0080139B">
        <w:rPr>
          <w:rFonts w:ascii="Arial" w:hAnsi="Arial" w:cs="Arial"/>
          <w:noProof/>
          <w:sz w:val="20"/>
          <w:szCs w:val="20"/>
          <w:lang w:val="x-none" w:eastAsia="x-none"/>
        </w:rPr>
        <w:t>Daň z přidané hodnoty bude účtována podle platných předpisů v době zdanitelného plnění. Vzhledem ke skutečnosti, že se jedná v tomto případě o tzv. přenesenou daňovou povinnost, bude daň odváděna přímo objednatelem.</w:t>
      </w:r>
    </w:p>
    <w:p w14:paraId="36331BB9" w14:textId="77777777" w:rsidR="00995671" w:rsidRPr="0080139B" w:rsidRDefault="00995671" w:rsidP="009616D9">
      <w:pPr>
        <w:pStyle w:val="Odstavecseseznamem"/>
        <w:widowControl w:val="0"/>
        <w:overflowPunct w:val="0"/>
        <w:autoSpaceDE w:val="0"/>
        <w:autoSpaceDN w:val="0"/>
        <w:adjustRightInd w:val="0"/>
        <w:spacing w:before="240" w:after="120" w:line="240" w:lineRule="auto"/>
        <w:ind w:left="357"/>
        <w:rPr>
          <w:rFonts w:ascii="Arial" w:hAnsi="Arial" w:cs="Arial"/>
          <w:noProof/>
          <w:sz w:val="20"/>
          <w:szCs w:val="20"/>
          <w:lang w:val="x-none" w:eastAsia="x-none"/>
        </w:rPr>
      </w:pPr>
    </w:p>
    <w:p w14:paraId="02D8D65F" w14:textId="542B3C6E" w:rsidR="000A7274" w:rsidRPr="0080139B" w:rsidRDefault="000A7274" w:rsidP="005F1264">
      <w:pPr>
        <w:pStyle w:val="Odstavecseseznamem"/>
        <w:widowControl w:val="0"/>
        <w:numPr>
          <w:ilvl w:val="0"/>
          <w:numId w:val="14"/>
        </w:numPr>
        <w:overflowPunct w:val="0"/>
        <w:autoSpaceDE w:val="0"/>
        <w:autoSpaceDN w:val="0"/>
        <w:adjustRightInd w:val="0"/>
        <w:spacing w:before="240" w:after="120" w:line="240" w:lineRule="auto"/>
        <w:ind w:left="357" w:hanging="357"/>
        <w:jc w:val="both"/>
        <w:rPr>
          <w:rFonts w:ascii="Arial" w:hAnsi="Arial" w:cs="Arial"/>
          <w:noProof/>
          <w:sz w:val="20"/>
          <w:szCs w:val="20"/>
          <w:lang w:val="x-none" w:eastAsia="x-none"/>
        </w:rPr>
      </w:pPr>
      <w:r w:rsidRPr="0080139B">
        <w:rPr>
          <w:rFonts w:ascii="Arial" w:hAnsi="Arial" w:cs="Arial"/>
          <w:noProof/>
          <w:sz w:val="20"/>
          <w:szCs w:val="20"/>
          <w:lang w:val="x-none" w:eastAsia="x-none"/>
        </w:rPr>
        <w:t xml:space="preserve">Dohodnutá cena zahrnuje </w:t>
      </w:r>
      <w:r w:rsidRPr="0080139B">
        <w:rPr>
          <w:rFonts w:ascii="Arial" w:hAnsi="Arial" w:cs="Arial"/>
          <w:noProof/>
          <w:sz w:val="20"/>
          <w:szCs w:val="20"/>
          <w:lang w:eastAsia="x-none"/>
        </w:rPr>
        <w:t xml:space="preserve">v celém rozsahu </w:t>
      </w:r>
      <w:r w:rsidRPr="0080139B">
        <w:rPr>
          <w:rFonts w:ascii="Arial" w:hAnsi="Arial" w:cs="Arial"/>
          <w:noProof/>
          <w:sz w:val="20"/>
          <w:szCs w:val="20"/>
          <w:lang w:val="x-none" w:eastAsia="x-none"/>
        </w:rPr>
        <w:t xml:space="preserve">veškeré </w:t>
      </w:r>
      <w:r w:rsidRPr="0080139B">
        <w:rPr>
          <w:rFonts w:ascii="Arial" w:hAnsi="Arial" w:cs="Arial"/>
          <w:noProof/>
          <w:sz w:val="20"/>
          <w:szCs w:val="20"/>
          <w:lang w:eastAsia="x-none"/>
        </w:rPr>
        <w:t xml:space="preserve">práce a </w:t>
      </w:r>
      <w:r w:rsidRPr="0080139B">
        <w:rPr>
          <w:rFonts w:ascii="Arial" w:hAnsi="Arial" w:cs="Arial"/>
          <w:noProof/>
          <w:sz w:val="20"/>
          <w:szCs w:val="20"/>
          <w:lang w:val="x-none" w:eastAsia="x-none"/>
        </w:rPr>
        <w:t xml:space="preserve">náklady zhotovitele </w:t>
      </w:r>
      <w:r w:rsidRPr="0080139B">
        <w:rPr>
          <w:rFonts w:ascii="Arial" w:hAnsi="Arial" w:cs="Arial"/>
          <w:noProof/>
          <w:sz w:val="20"/>
          <w:szCs w:val="20"/>
          <w:lang w:eastAsia="x-none"/>
        </w:rPr>
        <w:t>spojené s řádným provedením</w:t>
      </w:r>
      <w:r w:rsidRPr="0080139B">
        <w:rPr>
          <w:rFonts w:ascii="Arial" w:hAnsi="Arial" w:cs="Arial"/>
          <w:noProof/>
          <w:sz w:val="20"/>
          <w:szCs w:val="20"/>
          <w:lang w:val="x-none" w:eastAsia="x-none"/>
        </w:rPr>
        <w:t xml:space="preserve"> (přípravou a provedením) díla dle této smlouvy</w:t>
      </w:r>
      <w:r w:rsidRPr="0080139B">
        <w:rPr>
          <w:rFonts w:ascii="Arial" w:hAnsi="Arial" w:cs="Arial"/>
          <w:noProof/>
          <w:sz w:val="20"/>
          <w:szCs w:val="20"/>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0139B">
        <w:rPr>
          <w:rFonts w:ascii="Arial" w:hAnsi="Arial" w:cs="Arial"/>
          <w:noProof/>
          <w:sz w:val="20"/>
          <w:szCs w:val="20"/>
          <w:lang w:val="x-none" w:eastAsia="x-none"/>
        </w:rPr>
        <w:t>. Cena za</w:t>
      </w:r>
      <w:r w:rsidR="005F1264">
        <w:rPr>
          <w:rFonts w:ascii="Arial" w:hAnsi="Arial" w:cs="Arial"/>
          <w:noProof/>
          <w:sz w:val="20"/>
          <w:szCs w:val="20"/>
          <w:lang w:eastAsia="x-none"/>
        </w:rPr>
        <w:t> </w:t>
      </w:r>
      <w:r w:rsidRPr="0080139B">
        <w:rPr>
          <w:rFonts w:ascii="Arial" w:hAnsi="Arial" w:cs="Arial"/>
          <w:noProof/>
          <w:sz w:val="20"/>
          <w:szCs w:val="20"/>
          <w:lang w:val="x-none" w:eastAsia="x-none"/>
        </w:rPr>
        <w:t>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0139B">
        <w:rPr>
          <w:rFonts w:ascii="Arial" w:hAnsi="Arial" w:cs="Arial"/>
          <w:noProof/>
          <w:sz w:val="20"/>
          <w:szCs w:val="20"/>
          <w:lang w:eastAsia="x-none"/>
        </w:rPr>
        <w:t xml:space="preserve"> </w:t>
      </w:r>
    </w:p>
    <w:p w14:paraId="53A4A153" w14:textId="77777777" w:rsidR="000A7274" w:rsidRPr="0080139B" w:rsidRDefault="000A7274" w:rsidP="009616D9">
      <w:pPr>
        <w:widowControl w:val="0"/>
        <w:numPr>
          <w:ilvl w:val="0"/>
          <w:numId w:val="14"/>
        </w:numPr>
        <w:overflowPunct w:val="0"/>
        <w:autoSpaceDE w:val="0"/>
        <w:autoSpaceDN w:val="0"/>
        <w:adjustRightInd w:val="0"/>
        <w:spacing w:before="240" w:after="120"/>
        <w:ind w:left="357" w:hanging="357"/>
        <w:rPr>
          <w:rFonts w:ascii="Arial" w:hAnsi="Arial" w:cs="Arial"/>
          <w:noProof/>
          <w:sz w:val="20"/>
          <w:szCs w:val="20"/>
          <w:lang w:val="x-none" w:eastAsia="x-none"/>
        </w:rPr>
      </w:pPr>
      <w:r w:rsidRPr="0080139B">
        <w:rPr>
          <w:rFonts w:ascii="Arial" w:hAnsi="Arial" w:cs="Arial"/>
          <w:noProof/>
          <w:sz w:val="20"/>
          <w:szCs w:val="20"/>
          <w:lang w:val="x-none" w:eastAsia="x-none"/>
        </w:rPr>
        <w:t>Změna dohodnuté ceny je možná pouze v případě, že dojde ke změnám zákonných sazeb DPH nebo ke změně věcného rozsahu díla vymezeného touto smlouvou z </w:t>
      </w:r>
      <w:r w:rsidRPr="0080139B">
        <w:rPr>
          <w:rFonts w:ascii="Arial" w:hAnsi="Arial" w:cs="Arial"/>
          <w:noProof/>
          <w:sz w:val="20"/>
          <w:szCs w:val="20"/>
          <w:lang w:eastAsia="x-none"/>
        </w:rPr>
        <w:t xml:space="preserve">objektivních důvodů </w:t>
      </w:r>
      <w:r w:rsidRPr="0080139B">
        <w:rPr>
          <w:rFonts w:ascii="Arial" w:hAnsi="Arial" w:cs="Arial"/>
          <w:noProof/>
          <w:sz w:val="20"/>
          <w:szCs w:val="20"/>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1D291819" w14:textId="77777777" w:rsidR="008904CC" w:rsidRPr="0080139B" w:rsidRDefault="008904CC" w:rsidP="009616D9">
      <w:pPr>
        <w:widowControl w:val="0"/>
        <w:overflowPunct w:val="0"/>
        <w:autoSpaceDE w:val="0"/>
        <w:autoSpaceDN w:val="0"/>
        <w:adjustRightInd w:val="0"/>
        <w:spacing w:before="360"/>
        <w:jc w:val="center"/>
        <w:rPr>
          <w:rFonts w:ascii="Arial" w:hAnsi="Arial" w:cs="Arial"/>
          <w:b/>
          <w:bCs/>
          <w:noProof/>
          <w:color w:val="000000"/>
          <w:sz w:val="20"/>
          <w:szCs w:val="20"/>
          <w:lang w:val="x-none" w:eastAsia="x-none"/>
        </w:rPr>
      </w:pPr>
      <w:r w:rsidRPr="0080139B">
        <w:rPr>
          <w:rFonts w:ascii="Arial" w:hAnsi="Arial" w:cs="Arial"/>
          <w:b/>
          <w:bCs/>
          <w:noProof/>
          <w:color w:val="000000"/>
          <w:sz w:val="20"/>
          <w:szCs w:val="20"/>
          <w:lang w:val="x-none" w:eastAsia="x-none"/>
        </w:rPr>
        <w:t>Článek 7</w:t>
      </w:r>
    </w:p>
    <w:p w14:paraId="4C8E4A67" w14:textId="77777777" w:rsidR="008904CC" w:rsidRPr="0080139B" w:rsidRDefault="008904CC" w:rsidP="009616D9">
      <w:pPr>
        <w:widowControl w:val="0"/>
        <w:overflowPunct w:val="0"/>
        <w:autoSpaceDE w:val="0"/>
        <w:autoSpaceDN w:val="0"/>
        <w:adjustRightInd w:val="0"/>
        <w:spacing w:after="240"/>
        <w:jc w:val="center"/>
        <w:rPr>
          <w:rFonts w:ascii="Arial" w:hAnsi="Arial" w:cs="Arial"/>
          <w:b/>
          <w:sz w:val="20"/>
          <w:szCs w:val="20"/>
          <w:lang w:val="x-none" w:eastAsia="x-none"/>
        </w:rPr>
      </w:pPr>
      <w:r w:rsidRPr="0080139B">
        <w:rPr>
          <w:rFonts w:ascii="Arial" w:hAnsi="Arial" w:cs="Arial"/>
          <w:b/>
          <w:sz w:val="20"/>
          <w:szCs w:val="20"/>
          <w:lang w:val="x-none" w:eastAsia="x-none"/>
        </w:rPr>
        <w:t>Platební podmínky</w:t>
      </w:r>
    </w:p>
    <w:p w14:paraId="74311D7D" w14:textId="7D9078E8"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Smluvní cena je stanovena jako cena nejvýše přípustná, úplná a zahrnující veškeré náklady zhotovitele. </w:t>
      </w:r>
    </w:p>
    <w:p w14:paraId="1B4540CB"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lastRenderedPageBreak/>
        <w:t xml:space="preserve">Zhotovitel je povinen účtovat DPH v zákonem stanovené výši, platné v den uskutečnění zdanitelného plnění. Zhotovitel odpovídá za to, že sazba DPH je stanovena v souladu s platnými právními předpisy. </w:t>
      </w:r>
    </w:p>
    <w:p w14:paraId="4AD3734D" w14:textId="77777777" w:rsidR="00242F54" w:rsidRPr="00242F54" w:rsidRDefault="00242F54" w:rsidP="00242F54">
      <w:pPr>
        <w:widowControl w:val="0"/>
        <w:numPr>
          <w:ilvl w:val="0"/>
          <w:numId w:val="16"/>
        </w:numPr>
        <w:tabs>
          <w:tab w:val="clear" w:pos="360"/>
        </w:tabs>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Cena díla byla sjednána při potvrzení návrhu této smlouvy mezi smluvními stranami ve smyslu zákona č. 526/1990 Sb., o cenách, ve znění pozdějších předpisů, jako cena maximální a konečná, pro sjednaný předmět smlouvy nepřekročitelná, zahrnující veškeré náklady realizace díla v rozsahu této smlouvy. Cena za dílo včetně DPH se stanovuje připočtením sazeb DPH platných v den fakturace podle zákona č. 235/2004 Sb., o dani z přidané hodnoty, ve znění pozdějších předpisů. </w:t>
      </w:r>
    </w:p>
    <w:p w14:paraId="2CFB3CB9"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Cena je koncipována jako komplexní a úplná pro realizaci celého záměru. Zhotovitel garantuje, že se detailně seznámil s veškerými podklady a precizně se seznámil rovněž s předmětem a rozsahem díla, a prohlašuje, že cena je kalkulována profesionálem v předmětném oboru jako úplná s podnikatelským rizikem plynoucím z nutnosti realizovat běžné vícepráce, se kterými měl nebo mohl počítat zkušený profesionál v oboru, a které jdou k tíži zhotovitele.  </w:t>
      </w:r>
    </w:p>
    <w:p w14:paraId="3D554053"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Změna ceny díla – snížení nebo zvýšení ceny díla je možné pouze za předpokladu, že v průběhu provádění díla dojde ke změnám sazeb daně z přidané hodnoty. V takovém případě bude cena díla upravena podle změny sazeb daně z přidané hodnoty platných v době vzniku zdanitelného plnění, a to ve výši odpovídající změně sazby daně z přidané hodnoty. Změna ceny díla z jiného důvodu je nepřípustná. </w:t>
      </w:r>
    </w:p>
    <w:p w14:paraId="0A91960F"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Smluvní strany se dohodly, že cena za řádně provedené dílo podle této smlouvy bude zaplacena na účet zhotovitele po realizaci a předání předmětu díla bez připomínek či zjištěných nesrovnalostí, které by nebyly v souladu se zadáním díla. Nedílnou součástí budou předávací protokoly podepsané oběma smluvními stranami. </w:t>
      </w:r>
    </w:p>
    <w:p w14:paraId="0E367221" w14:textId="4483AF3B"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Úhrada za provedení díla podle bude uskutečněna na základě faktury zpracované ve formě daňového dokladu s náležitostmi uvedenými v § 29 a násl. zákona č. 235/2004 Sb., o dani z přidané hodnoty, ve znění pozdějších přepisů, občanského zákoníku (zejména § 435) a dle zákona č. 563/1991 Sb., o účetnictví, ve znění pozdějších předpisů. Pokud faktura nebude mít náležitosti dle výše uvedeného zákona nebo bude obsahovat chyby či bude vystavena na částku, která je v rozporu s článk</w:t>
      </w:r>
      <w:r w:rsidRPr="00242F54">
        <w:rPr>
          <w:rFonts w:ascii="Arial" w:hAnsi="Arial" w:cs="Arial"/>
          <w:noProof/>
          <w:sz w:val="20"/>
          <w:szCs w:val="20"/>
          <w:lang w:val="x-none" w:eastAsia="x-none"/>
        </w:rPr>
        <w:t>em</w:t>
      </w:r>
      <w:r>
        <w:rPr>
          <w:rFonts w:ascii="Arial" w:hAnsi="Arial" w:cs="Arial"/>
          <w:noProof/>
          <w:sz w:val="20"/>
          <w:szCs w:val="20"/>
          <w:lang w:val="x-none" w:eastAsia="x-none"/>
        </w:rPr>
        <w:t xml:space="preserve"> 6</w:t>
      </w:r>
      <w:r w:rsidRPr="00242F54">
        <w:rPr>
          <w:rFonts w:ascii="Arial" w:hAnsi="Arial" w:cs="Arial"/>
          <w:noProof/>
          <w:sz w:val="20"/>
          <w:szCs w:val="20"/>
          <w:lang w:val="x-none" w:eastAsia="x-none"/>
        </w:rPr>
        <w:t xml:space="preserve">, může ji objednatel vrátit zpět zhotoviteli k opravě nebo doplnění. Lhůta splatnosti potom začíná běžet dnem doručení opravené nebo doplněné faktury. </w:t>
      </w:r>
    </w:p>
    <w:p w14:paraId="59C503B3"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Cena za dílo se považuje za uhrazenou okamžikem odepsání fakturované ceny díla z bankovního účtu objednatele ve prospěch účtu zhotovitele uvedeného v záhlaví této smlouvy. </w:t>
      </w:r>
    </w:p>
    <w:p w14:paraId="762BCE34"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Pokud objednatel uplatní nárok na odstranění vady díla ve lhůtě splatnosti faktury, není objednatel povinen až do odstranění vady díla uhradit cenu díla. Okamžikem odstranění vady díla začne běžet nová lhůta splatnosti faktury v délce třicet (30) kalendářních dnů. </w:t>
      </w:r>
    </w:p>
    <w:p w14:paraId="09929B7A"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Objednatel je oprávněn před uplynutím lhůty splatnosti faktury vrátit bez zaplacení fakturu, která neobsahuje náležitosti stanovené touto smlouvou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 (30) kalendářních dnů. </w:t>
      </w:r>
    </w:p>
    <w:p w14:paraId="58635117" w14:textId="6178C96A"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Faktura musí být doručena do sídla objednatele v daném roce nejpozději do 10 kalendářních dnů od předání studie proveditelnosti podle</w:t>
      </w:r>
      <w:r>
        <w:rPr>
          <w:rFonts w:ascii="Arial" w:hAnsi="Arial" w:cs="Arial"/>
          <w:noProof/>
          <w:sz w:val="20"/>
          <w:szCs w:val="20"/>
          <w:lang w:val="x-none" w:eastAsia="x-none"/>
        </w:rPr>
        <w:t>.</w:t>
      </w:r>
    </w:p>
    <w:p w14:paraId="752ABAEA"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Fakturu (daňový doklad) na zaplacení dohodnuté ceny díla vystaví zhotovitel po řádném předání a převzetí díla objednatelem a zašle elektronicky ve strukturovaných datových formátech dle usnesení vlády č. 347/2017 nebo ve formátu pdf do datové schránky, popřípadě na e-mailovou adresu: z e-mailové adresy objednatele nebo v listinné podobě do sídla objednatele. Faktura je splatná do třiceti (30) kalendářní dnů ode dne jejího prokazatelného doručení objednateli. Fakturační adresa bude sídlo objednatele. </w:t>
      </w:r>
    </w:p>
    <w:p w14:paraId="0351A1DE" w14:textId="77777777"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Objednatel neposkytuje zhotoviteli žádné zálohy na úhradu ceny díla. </w:t>
      </w:r>
    </w:p>
    <w:p w14:paraId="5FCAAA47" w14:textId="58A67DF2" w:rsidR="00242F54" w:rsidRPr="00242F54" w:rsidRDefault="00242F54" w:rsidP="00242F54">
      <w:pPr>
        <w:widowControl w:val="0"/>
        <w:numPr>
          <w:ilvl w:val="0"/>
          <w:numId w:val="16"/>
        </w:numPr>
        <w:overflowPunct w:val="0"/>
        <w:autoSpaceDE w:val="0"/>
        <w:autoSpaceDN w:val="0"/>
        <w:adjustRightInd w:val="0"/>
        <w:spacing w:before="120" w:after="120"/>
        <w:rPr>
          <w:rFonts w:ascii="Arial" w:hAnsi="Arial" w:cs="Arial"/>
          <w:noProof/>
          <w:sz w:val="20"/>
          <w:szCs w:val="20"/>
          <w:lang w:val="x-none" w:eastAsia="x-none"/>
        </w:rPr>
      </w:pPr>
      <w:r w:rsidRPr="00242F54">
        <w:rPr>
          <w:rFonts w:ascii="Arial" w:hAnsi="Arial" w:cs="Arial"/>
          <w:noProof/>
          <w:sz w:val="20"/>
          <w:szCs w:val="20"/>
          <w:lang w:val="x-none" w:eastAsia="x-none"/>
        </w:rPr>
        <w:t xml:space="preserve">Zhotovitel se zavazuje používat na faktuře bankovní účet zveřejněný v registru plátců podle § 96 zákona č. 235/2004 Sb., o dani z přidané hodnoty, v platném znění (dále jen „ZDPH“); faktura s jiným číslem účtu se považuje za chybnou a objednatel se při jejím neproplacení nedostává do prodlení. </w:t>
      </w:r>
    </w:p>
    <w:p w14:paraId="658B2E7E" w14:textId="77777777" w:rsidR="005F4DB6" w:rsidRPr="0080139B" w:rsidRDefault="005F4DB6" w:rsidP="009616D9">
      <w:pPr>
        <w:widowControl w:val="0"/>
        <w:overflowPunct w:val="0"/>
        <w:autoSpaceDE w:val="0"/>
        <w:autoSpaceDN w:val="0"/>
        <w:adjustRightInd w:val="0"/>
        <w:spacing w:before="360"/>
        <w:jc w:val="center"/>
        <w:rPr>
          <w:rFonts w:ascii="Arial" w:hAnsi="Arial" w:cs="Arial"/>
          <w:b/>
          <w:bCs/>
          <w:noProof/>
          <w:color w:val="000000"/>
          <w:sz w:val="20"/>
          <w:szCs w:val="20"/>
          <w:lang w:val="x-none" w:eastAsia="x-none"/>
        </w:rPr>
      </w:pPr>
      <w:r w:rsidRPr="00407D05">
        <w:rPr>
          <w:rFonts w:ascii="Arial" w:hAnsi="Arial" w:cs="Arial"/>
          <w:b/>
          <w:bCs/>
          <w:noProof/>
          <w:color w:val="000000"/>
          <w:sz w:val="20"/>
          <w:szCs w:val="20"/>
          <w:lang w:val="x-none" w:eastAsia="x-none"/>
        </w:rPr>
        <w:lastRenderedPageBreak/>
        <w:t>Článek 8</w:t>
      </w:r>
    </w:p>
    <w:p w14:paraId="27837403" w14:textId="77777777" w:rsidR="005F4DB6" w:rsidRPr="0080139B" w:rsidRDefault="005F4DB6" w:rsidP="009616D9">
      <w:pPr>
        <w:widowControl w:val="0"/>
        <w:overflowPunct w:val="0"/>
        <w:autoSpaceDE w:val="0"/>
        <w:autoSpaceDN w:val="0"/>
        <w:adjustRightInd w:val="0"/>
        <w:spacing w:after="240"/>
        <w:jc w:val="center"/>
        <w:rPr>
          <w:rFonts w:ascii="Arial" w:hAnsi="Arial" w:cs="Arial"/>
          <w:b/>
          <w:sz w:val="20"/>
          <w:szCs w:val="20"/>
          <w:lang w:val="x-none" w:eastAsia="x-none"/>
        </w:rPr>
      </w:pPr>
      <w:r w:rsidRPr="0080139B">
        <w:rPr>
          <w:rFonts w:ascii="Arial" w:hAnsi="Arial" w:cs="Arial"/>
          <w:b/>
          <w:sz w:val="20"/>
          <w:szCs w:val="20"/>
          <w:lang w:val="x-none" w:eastAsia="x-none"/>
        </w:rPr>
        <w:t>Splnění a převzetí díla</w:t>
      </w:r>
    </w:p>
    <w:p w14:paraId="79066191" w14:textId="77777777" w:rsidR="005F4DB6" w:rsidRPr="0080139B" w:rsidRDefault="005F4DB6" w:rsidP="009616D9">
      <w:pPr>
        <w:widowControl w:val="0"/>
        <w:numPr>
          <w:ilvl w:val="0"/>
          <w:numId w:val="18"/>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Závazek řádně provést dílo dle této smlouvy je splněn předáním a převzetím díla.</w:t>
      </w:r>
    </w:p>
    <w:p w14:paraId="04D9E6A6" w14:textId="7DBBD2A3" w:rsidR="005F4DB6" w:rsidRPr="0080139B" w:rsidRDefault="005F4DB6" w:rsidP="009616D9">
      <w:pPr>
        <w:widowControl w:val="0"/>
        <w:numPr>
          <w:ilvl w:val="0"/>
          <w:numId w:val="18"/>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000A642D" w:rsidRPr="0080139B">
        <w:rPr>
          <w:rFonts w:ascii="Arial" w:hAnsi="Arial" w:cs="Arial"/>
          <w:noProof/>
          <w:sz w:val="20"/>
          <w:szCs w:val="20"/>
          <w:lang w:eastAsia="x-none"/>
        </w:rPr>
        <w:t>o</w:t>
      </w:r>
      <w:r w:rsidRPr="0080139B">
        <w:rPr>
          <w:rFonts w:ascii="Arial" w:hAnsi="Arial" w:cs="Arial"/>
          <w:noProof/>
          <w:sz w:val="20"/>
          <w:szCs w:val="20"/>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3672223B" w14:textId="77777777" w:rsidR="005F4DB6" w:rsidRPr="0080139B" w:rsidRDefault="005F4DB6" w:rsidP="009616D9">
      <w:pPr>
        <w:widowControl w:val="0"/>
        <w:numPr>
          <w:ilvl w:val="0"/>
          <w:numId w:val="18"/>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Objednatel je oprávněn převzít řádně zhotovené dílo i před termínem plnění. </w:t>
      </w:r>
    </w:p>
    <w:p w14:paraId="5398068D" w14:textId="77777777" w:rsidR="005F4DB6" w:rsidRPr="0080139B" w:rsidRDefault="005F4DB6" w:rsidP="009616D9">
      <w:pPr>
        <w:widowControl w:val="0"/>
        <w:numPr>
          <w:ilvl w:val="0"/>
          <w:numId w:val="18"/>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Objednatel nabývá vlastnické právo k dílu či jeho části jeho protokolárním převzetím.</w:t>
      </w:r>
    </w:p>
    <w:p w14:paraId="0A403641" w14:textId="77777777" w:rsidR="005F4DB6" w:rsidRPr="0080139B" w:rsidRDefault="005F4DB6" w:rsidP="009616D9">
      <w:pPr>
        <w:widowControl w:val="0"/>
        <w:overflowPunct w:val="0"/>
        <w:autoSpaceDE w:val="0"/>
        <w:autoSpaceDN w:val="0"/>
        <w:adjustRightInd w:val="0"/>
        <w:spacing w:before="360"/>
        <w:jc w:val="center"/>
        <w:rPr>
          <w:rFonts w:ascii="Arial" w:hAnsi="Arial" w:cs="Arial"/>
          <w:b/>
          <w:bCs/>
          <w:noProof/>
          <w:color w:val="000000"/>
          <w:sz w:val="20"/>
          <w:szCs w:val="20"/>
          <w:lang w:val="x-none" w:eastAsia="x-none"/>
        </w:rPr>
      </w:pPr>
      <w:r w:rsidRPr="0080139B">
        <w:rPr>
          <w:rFonts w:ascii="Arial" w:hAnsi="Arial" w:cs="Arial"/>
          <w:b/>
          <w:bCs/>
          <w:noProof/>
          <w:color w:val="000000"/>
          <w:sz w:val="20"/>
          <w:szCs w:val="20"/>
          <w:lang w:val="x-none" w:eastAsia="x-none"/>
        </w:rPr>
        <w:t>Článek 9</w:t>
      </w:r>
    </w:p>
    <w:p w14:paraId="5C6E05B9" w14:textId="77777777" w:rsidR="005F4DB6" w:rsidRPr="0080139B" w:rsidRDefault="005F4DB6" w:rsidP="009616D9">
      <w:pPr>
        <w:widowControl w:val="0"/>
        <w:overflowPunct w:val="0"/>
        <w:autoSpaceDE w:val="0"/>
        <w:autoSpaceDN w:val="0"/>
        <w:adjustRightInd w:val="0"/>
        <w:spacing w:after="240"/>
        <w:jc w:val="center"/>
        <w:rPr>
          <w:rFonts w:ascii="Arial" w:hAnsi="Arial" w:cs="Arial"/>
          <w:b/>
          <w:caps/>
          <w:sz w:val="20"/>
          <w:szCs w:val="20"/>
          <w:u w:val="single"/>
          <w:lang w:val="x-none" w:eastAsia="x-none"/>
        </w:rPr>
      </w:pPr>
      <w:r w:rsidRPr="0080139B">
        <w:rPr>
          <w:rFonts w:ascii="Arial" w:hAnsi="Arial" w:cs="Arial"/>
          <w:b/>
          <w:sz w:val="20"/>
          <w:szCs w:val="20"/>
          <w:lang w:val="x-none" w:eastAsia="x-none"/>
        </w:rPr>
        <w:t>Práva a povinnosti smluvních stran</w:t>
      </w:r>
    </w:p>
    <w:p w14:paraId="03DE6732" w14:textId="77777777" w:rsidR="005F4DB6" w:rsidRPr="0080139B" w:rsidRDefault="005F4DB6" w:rsidP="009616D9">
      <w:pPr>
        <w:widowControl w:val="0"/>
        <w:numPr>
          <w:ilvl w:val="0"/>
          <w:numId w:val="19"/>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Objednatel se zavazuje poskytnout zhotoviteli veškerou součinnost při plnění předmětu díla.</w:t>
      </w:r>
    </w:p>
    <w:p w14:paraId="0629AC9A" w14:textId="77777777" w:rsidR="005F4DB6" w:rsidRPr="0080139B" w:rsidRDefault="005F4DB6" w:rsidP="009616D9">
      <w:pPr>
        <w:widowControl w:val="0"/>
        <w:numPr>
          <w:ilvl w:val="0"/>
          <w:numId w:val="19"/>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17B85A" w14:textId="77777777" w:rsidR="005F4DB6" w:rsidRPr="0080139B" w:rsidRDefault="005F4DB6" w:rsidP="009616D9">
      <w:pPr>
        <w:widowControl w:val="0"/>
        <w:numPr>
          <w:ilvl w:val="0"/>
          <w:numId w:val="19"/>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1B510B66" w14:textId="68776366" w:rsidR="00C321E6" w:rsidRPr="0080139B" w:rsidRDefault="00C321E6" w:rsidP="009616D9">
      <w:pPr>
        <w:pStyle w:val="Zkladntext"/>
        <w:widowControl w:val="0"/>
        <w:numPr>
          <w:ilvl w:val="0"/>
          <w:numId w:val="19"/>
        </w:numPr>
        <w:spacing w:before="120" w:after="0"/>
        <w:jc w:val="both"/>
        <w:rPr>
          <w:rFonts w:ascii="Arial" w:hAnsi="Arial" w:cs="Arial"/>
          <w:color w:val="000000"/>
        </w:rPr>
      </w:pPr>
      <w:r w:rsidRPr="0080139B">
        <w:rPr>
          <w:rFonts w:ascii="Arial" w:hAnsi="Arial" w:cs="Arial"/>
          <w:color w:val="000000"/>
        </w:rPr>
        <w:t>V případě, že budou před započetím díla naplněny podmínky zák. č. 309/2006 Sb., o zajištění dalších podmínek bezpečnosti a ochraně zdraví při práci,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NV (nařízení vlády)</w:t>
      </w:r>
      <w:r w:rsidR="00EF299E">
        <w:rPr>
          <w:rFonts w:ascii="Arial" w:hAnsi="Arial" w:cs="Arial"/>
          <w:color w:val="000000"/>
        </w:rPr>
        <w:t xml:space="preserve"> </w:t>
      </w:r>
      <w:r w:rsidRPr="0080139B">
        <w:rPr>
          <w:rFonts w:ascii="Arial" w:hAnsi="Arial" w:cs="Arial"/>
          <w:color w:val="000000"/>
        </w:rPr>
        <w:t>č. 591/2006 Sb., o bližších minimálních požadavcích na bezpečnost a ochranu zdraví při práci na staveništích, je Zhotovitel povinen bezvýhradně zákonná ustanovení (§16) dodržet.</w:t>
      </w:r>
    </w:p>
    <w:p w14:paraId="0F2EF889" w14:textId="69B88FF4" w:rsidR="00C321E6" w:rsidRPr="0080139B" w:rsidRDefault="00C321E6" w:rsidP="009616D9">
      <w:pPr>
        <w:pStyle w:val="Zkladntext"/>
        <w:widowControl w:val="0"/>
        <w:numPr>
          <w:ilvl w:val="0"/>
          <w:numId w:val="19"/>
        </w:numPr>
        <w:spacing w:before="120" w:after="0"/>
        <w:jc w:val="both"/>
        <w:rPr>
          <w:rFonts w:ascii="Arial" w:hAnsi="Arial" w:cs="Arial"/>
          <w:color w:val="000000"/>
        </w:rPr>
      </w:pPr>
      <w:r w:rsidRPr="0080139B">
        <w:rPr>
          <w:rFonts w:ascii="Arial" w:hAnsi="Arial" w:cs="Arial"/>
          <w:color w:val="000000"/>
        </w:rPr>
        <w:t xml:space="preserve">Zhotovitel prohlašuje, že neumožňuje výkon </w:t>
      </w:r>
      <w:bookmarkStart w:id="2" w:name="_Hlk74298485"/>
      <w:r w:rsidRPr="0080139B">
        <w:rPr>
          <w:rFonts w:ascii="Arial" w:hAnsi="Arial" w:cs="Arial"/>
          <w:color w:val="000000"/>
        </w:rPr>
        <w:t xml:space="preserve">nelegální práce </w:t>
      </w:r>
      <w:bookmarkEnd w:id="2"/>
      <w:r w:rsidRPr="0080139B">
        <w:rPr>
          <w:rFonts w:ascii="Arial" w:hAnsi="Arial" w:cs="Arial"/>
          <w:color w:val="000000"/>
        </w:rPr>
        <w:t>ve smyslu zákona č. 435/2004 Sb., o</w:t>
      </w:r>
      <w:r w:rsidR="00EF299E">
        <w:rPr>
          <w:rFonts w:ascii="Arial" w:hAnsi="Arial" w:cs="Arial"/>
          <w:color w:val="000000"/>
        </w:rPr>
        <w:t> </w:t>
      </w:r>
      <w:r w:rsidRPr="0080139B">
        <w:rPr>
          <w:rFonts w:ascii="Arial" w:hAnsi="Arial" w:cs="Arial"/>
          <w:color w:val="000000"/>
        </w:rPr>
        <w:t>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má objednatel nárok na náhradu všeho, co za zhotovitele v souvislosti s tímto ručením plnil.</w:t>
      </w:r>
    </w:p>
    <w:p w14:paraId="18016741" w14:textId="77777777" w:rsidR="00C321E6" w:rsidRPr="0080139B" w:rsidRDefault="00C321E6" w:rsidP="009616D9">
      <w:pPr>
        <w:pStyle w:val="Zkladntext"/>
        <w:widowControl w:val="0"/>
        <w:numPr>
          <w:ilvl w:val="0"/>
          <w:numId w:val="19"/>
        </w:numPr>
        <w:spacing w:before="120" w:after="0"/>
        <w:jc w:val="both"/>
        <w:rPr>
          <w:rFonts w:ascii="Arial" w:hAnsi="Arial" w:cs="Arial"/>
          <w:color w:val="000000"/>
        </w:rPr>
      </w:pPr>
      <w:bookmarkStart w:id="3" w:name="_Hlk74296539"/>
      <w:r w:rsidRPr="0080139B">
        <w:rPr>
          <w:rFonts w:ascii="Arial" w:hAnsi="Arial" w:cs="Arial"/>
          <w:color w:val="000000"/>
        </w:rPr>
        <w:t>Zhotovitel při plnění předmětu veřejné zakázky zajistí legální zaměstnávání, férové a důstojné pracovní podmínky, odpovídající úroveň bezpečnosti práce pro všechny osoby, které se budou na plnění předmětu veřejné zakázky podílet</w:t>
      </w:r>
      <w:bookmarkEnd w:id="3"/>
      <w:r w:rsidRPr="0080139B">
        <w:rPr>
          <w:rFonts w:ascii="Arial" w:hAnsi="Arial" w:cs="Arial"/>
          <w:color w:val="000000"/>
        </w:rPr>
        <w:t>.</w:t>
      </w:r>
    </w:p>
    <w:p w14:paraId="69F6C2A3" w14:textId="77777777" w:rsidR="00C321E6" w:rsidRPr="0080139B" w:rsidRDefault="00C321E6" w:rsidP="009616D9">
      <w:pPr>
        <w:pStyle w:val="Zkladntext"/>
        <w:widowControl w:val="0"/>
        <w:numPr>
          <w:ilvl w:val="0"/>
          <w:numId w:val="19"/>
        </w:numPr>
        <w:spacing w:before="120" w:after="0"/>
        <w:jc w:val="both"/>
        <w:rPr>
          <w:rFonts w:ascii="Arial" w:hAnsi="Arial" w:cs="Arial"/>
          <w:color w:val="000000"/>
        </w:rPr>
      </w:pPr>
      <w:r w:rsidRPr="0080139B">
        <w:rPr>
          <w:rFonts w:ascii="Arial" w:hAnsi="Arial" w:cs="Arial"/>
          <w:color w:val="000000"/>
        </w:rPr>
        <w:t>Zhotovitel vyvine maximální úsilí, aby byly minimalizovány dopady na životní prostředí, bude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zhotovitel i u svých poddodavatelů.</w:t>
      </w:r>
    </w:p>
    <w:p w14:paraId="7218E2DC" w14:textId="77777777" w:rsidR="00A03E74" w:rsidRPr="0080139B" w:rsidRDefault="00A03E74" w:rsidP="009616D9">
      <w:pPr>
        <w:widowControl w:val="0"/>
        <w:overflowPunct w:val="0"/>
        <w:autoSpaceDE w:val="0"/>
        <w:autoSpaceDN w:val="0"/>
        <w:adjustRightInd w:val="0"/>
        <w:spacing w:before="360"/>
        <w:jc w:val="center"/>
        <w:rPr>
          <w:rFonts w:ascii="Arial" w:hAnsi="Arial" w:cs="Arial"/>
          <w:b/>
          <w:bCs/>
          <w:noProof/>
          <w:color w:val="000000"/>
          <w:sz w:val="20"/>
          <w:szCs w:val="20"/>
          <w:lang w:val="x-none" w:eastAsia="x-none"/>
        </w:rPr>
      </w:pPr>
      <w:r w:rsidRPr="0080139B">
        <w:rPr>
          <w:rFonts w:ascii="Arial" w:hAnsi="Arial" w:cs="Arial"/>
          <w:b/>
          <w:bCs/>
          <w:noProof/>
          <w:color w:val="000000"/>
          <w:sz w:val="20"/>
          <w:szCs w:val="20"/>
          <w:lang w:val="x-none" w:eastAsia="x-none"/>
        </w:rPr>
        <w:t>Článek 10</w:t>
      </w:r>
    </w:p>
    <w:p w14:paraId="3FC3F5BA" w14:textId="77777777" w:rsidR="00A03E74" w:rsidRPr="0080139B" w:rsidRDefault="00A03E74" w:rsidP="009616D9">
      <w:pPr>
        <w:widowControl w:val="0"/>
        <w:overflowPunct w:val="0"/>
        <w:autoSpaceDE w:val="0"/>
        <w:autoSpaceDN w:val="0"/>
        <w:adjustRightInd w:val="0"/>
        <w:spacing w:after="240"/>
        <w:jc w:val="center"/>
        <w:rPr>
          <w:rFonts w:ascii="Arial" w:hAnsi="Arial" w:cs="Arial"/>
          <w:b/>
          <w:sz w:val="20"/>
          <w:szCs w:val="20"/>
          <w:lang w:val="x-none" w:eastAsia="x-none"/>
        </w:rPr>
      </w:pPr>
      <w:r w:rsidRPr="0080139B">
        <w:rPr>
          <w:rFonts w:ascii="Arial" w:hAnsi="Arial" w:cs="Arial"/>
          <w:b/>
          <w:sz w:val="20"/>
          <w:szCs w:val="20"/>
          <w:lang w:val="x-none" w:eastAsia="x-none"/>
        </w:rPr>
        <w:t>Záruka</w:t>
      </w:r>
    </w:p>
    <w:p w14:paraId="5BB6B84F" w14:textId="4F5A0F6C" w:rsidR="00A03E74" w:rsidRPr="0080139B" w:rsidRDefault="00A03E74" w:rsidP="009616D9">
      <w:pPr>
        <w:widowControl w:val="0"/>
        <w:numPr>
          <w:ilvl w:val="0"/>
          <w:numId w:val="20"/>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Zhotovitel odpovídá za to, že předmět díla bude vyhotoven podle podmínek smlouvy a v souladu s obecně závaznými právními předpisy a normami platnými pro tento předmět díla s požadavky </w:t>
      </w:r>
      <w:r w:rsidRPr="0080139B">
        <w:rPr>
          <w:rFonts w:ascii="Arial" w:hAnsi="Arial" w:cs="Arial"/>
          <w:noProof/>
          <w:sz w:val="20"/>
          <w:szCs w:val="20"/>
          <w:lang w:val="x-none" w:eastAsia="x-none"/>
        </w:rPr>
        <w:lastRenderedPageBreak/>
        <w:t>veřejnoprávních orgánů</w:t>
      </w:r>
      <w:r w:rsidR="000F5135" w:rsidRPr="0080139B">
        <w:rPr>
          <w:rFonts w:ascii="Arial" w:hAnsi="Arial" w:cs="Arial"/>
          <w:noProof/>
          <w:sz w:val="20"/>
          <w:szCs w:val="20"/>
          <w:lang w:eastAsia="x-none"/>
        </w:rPr>
        <w:t xml:space="preserve"> </w:t>
      </w:r>
      <w:r w:rsidRPr="0080139B">
        <w:rPr>
          <w:rFonts w:ascii="Arial" w:hAnsi="Arial" w:cs="Arial"/>
          <w:noProof/>
          <w:sz w:val="20"/>
          <w:szCs w:val="20"/>
          <w:lang w:val="x-none" w:eastAsia="x-none"/>
        </w:rPr>
        <w:t>a že po dobu záruční doby bude mít vlastnosti dohodnuté v této smlouvě.</w:t>
      </w:r>
    </w:p>
    <w:p w14:paraId="0BC9A371" w14:textId="77777777" w:rsidR="00A03E74" w:rsidRPr="0080139B" w:rsidRDefault="00A03E74" w:rsidP="009616D9">
      <w:pPr>
        <w:widowControl w:val="0"/>
        <w:numPr>
          <w:ilvl w:val="0"/>
          <w:numId w:val="20"/>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149E59E0" w14:textId="29106ED0" w:rsidR="00E7150C" w:rsidRPr="0080139B" w:rsidRDefault="00E7150C" w:rsidP="009616D9">
      <w:pPr>
        <w:widowControl w:val="0"/>
        <w:numPr>
          <w:ilvl w:val="0"/>
          <w:numId w:val="20"/>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Zhotovitel poskytuje objednateli záruku na zhotovené </w:t>
      </w:r>
      <w:r w:rsidRPr="0080139B">
        <w:rPr>
          <w:rFonts w:ascii="Arial" w:hAnsi="Arial" w:cs="Arial"/>
          <w:noProof/>
          <w:sz w:val="20"/>
          <w:szCs w:val="20"/>
          <w:lang w:eastAsia="x-none"/>
        </w:rPr>
        <w:t>dílo - s tím,</w:t>
      </w:r>
      <w:r w:rsidRPr="0080139B">
        <w:rPr>
          <w:rFonts w:ascii="Arial" w:hAnsi="Arial" w:cs="Arial"/>
          <w:noProof/>
          <w:sz w:val="20"/>
          <w:szCs w:val="20"/>
          <w:lang w:val="x-none" w:eastAsia="x-none"/>
        </w:rPr>
        <w:t xml:space="preserve"> že záruka skončí uplynutím </w:t>
      </w:r>
      <w:r w:rsidRPr="0080139B">
        <w:rPr>
          <w:rFonts w:ascii="Arial" w:hAnsi="Arial" w:cs="Arial"/>
          <w:b/>
          <w:noProof/>
          <w:sz w:val="20"/>
          <w:szCs w:val="20"/>
          <w:lang w:val="x-none" w:eastAsia="x-none"/>
        </w:rPr>
        <w:t>24</w:t>
      </w:r>
      <w:r w:rsidR="00EF299E">
        <w:rPr>
          <w:rFonts w:ascii="Arial" w:hAnsi="Arial" w:cs="Arial"/>
          <w:b/>
          <w:noProof/>
          <w:sz w:val="20"/>
          <w:szCs w:val="20"/>
          <w:lang w:eastAsia="x-none"/>
        </w:rPr>
        <w:t> </w:t>
      </w:r>
      <w:r w:rsidRPr="0080139B">
        <w:rPr>
          <w:rFonts w:ascii="Arial" w:hAnsi="Arial" w:cs="Arial"/>
          <w:b/>
          <w:noProof/>
          <w:sz w:val="20"/>
          <w:szCs w:val="20"/>
          <w:lang w:val="x-none" w:eastAsia="x-none"/>
        </w:rPr>
        <w:t>měsíců</w:t>
      </w:r>
      <w:r w:rsidRPr="0080139B">
        <w:rPr>
          <w:rFonts w:ascii="Arial" w:hAnsi="Arial" w:cs="Arial"/>
          <w:noProof/>
          <w:sz w:val="20"/>
          <w:szCs w:val="20"/>
          <w:lang w:val="x-none" w:eastAsia="x-none"/>
        </w:rPr>
        <w:t xml:space="preserve"> (slovy dvaceti čtyř) kalendářních měsíců </w:t>
      </w:r>
      <w:r w:rsidRPr="0080139B">
        <w:rPr>
          <w:rFonts w:ascii="Arial" w:hAnsi="Arial" w:cs="Arial"/>
          <w:noProof/>
          <w:sz w:val="20"/>
          <w:szCs w:val="20"/>
          <w:lang w:eastAsia="x-none"/>
        </w:rPr>
        <w:t>od předání a převezetí díla objednatelem</w:t>
      </w:r>
      <w:r w:rsidRPr="0080139B">
        <w:rPr>
          <w:rFonts w:ascii="Arial" w:hAnsi="Arial" w:cs="Arial"/>
          <w:noProof/>
          <w:sz w:val="20"/>
          <w:szCs w:val="20"/>
          <w:lang w:val="x-none" w:eastAsia="x-none"/>
        </w:rPr>
        <w:t xml:space="preserve">. </w:t>
      </w:r>
    </w:p>
    <w:p w14:paraId="169321FA" w14:textId="675524C2" w:rsidR="00A03E74" w:rsidRPr="0080139B" w:rsidRDefault="00A03E74" w:rsidP="009616D9">
      <w:pPr>
        <w:widowControl w:val="0"/>
        <w:numPr>
          <w:ilvl w:val="0"/>
          <w:numId w:val="20"/>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258B2F17" w14:textId="0DAA4D1B" w:rsidR="00A03E74" w:rsidRPr="0080139B" w:rsidRDefault="00A03E74" w:rsidP="009616D9">
      <w:pPr>
        <w:widowControl w:val="0"/>
        <w:numPr>
          <w:ilvl w:val="0"/>
          <w:numId w:val="20"/>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Smluvní strany se dohodly, že za vady v projektové dokumentaci zhotovitel odpovídá dle ustanovení občanského zákoníku.</w:t>
      </w:r>
      <w:r w:rsidR="00C67314" w:rsidRPr="0080139B">
        <w:rPr>
          <w:rFonts w:ascii="Arial" w:hAnsi="Arial" w:cs="Arial"/>
          <w:noProof/>
          <w:sz w:val="20"/>
          <w:szCs w:val="20"/>
          <w:lang w:eastAsia="x-none"/>
        </w:rPr>
        <w:t xml:space="preserve"> </w:t>
      </w:r>
    </w:p>
    <w:p w14:paraId="679A52D4" w14:textId="77777777" w:rsidR="00A03E74" w:rsidRPr="0080139B" w:rsidRDefault="00A03E74" w:rsidP="009616D9">
      <w:pPr>
        <w:widowControl w:val="0"/>
        <w:numPr>
          <w:ilvl w:val="0"/>
          <w:numId w:val="20"/>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2668882D" w14:textId="58762DDB" w:rsidR="00A03E74" w:rsidRPr="0080139B" w:rsidRDefault="00A03E74" w:rsidP="009616D9">
      <w:pPr>
        <w:widowControl w:val="0"/>
        <w:numPr>
          <w:ilvl w:val="0"/>
          <w:numId w:val="20"/>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Zhotovitel je plně odpovědný za případy, kdy dojde vlivem opomenutí důležitých skutečností nebo vlivem nesouladu mezi výkresovou částí projektové dok</w:t>
      </w:r>
      <w:r w:rsidR="00C67314" w:rsidRPr="0080139B">
        <w:rPr>
          <w:rFonts w:ascii="Arial" w:hAnsi="Arial" w:cs="Arial"/>
          <w:noProof/>
          <w:sz w:val="20"/>
          <w:szCs w:val="20"/>
          <w:lang w:val="x-none" w:eastAsia="x-none"/>
        </w:rPr>
        <w:t xml:space="preserve">umentace a výkazem výměr </w:t>
      </w:r>
      <w:r w:rsidRPr="0080139B">
        <w:rPr>
          <w:rFonts w:ascii="Arial" w:hAnsi="Arial" w:cs="Arial"/>
          <w:noProof/>
          <w:sz w:val="20"/>
          <w:szCs w:val="20"/>
          <w:lang w:val="x-none" w:eastAsia="x-none"/>
        </w:rPr>
        <w:t xml:space="preserve">ke zvýšení nákladů </w:t>
      </w:r>
      <w:r w:rsidR="000F5135" w:rsidRPr="0080139B">
        <w:rPr>
          <w:rFonts w:ascii="Arial" w:hAnsi="Arial" w:cs="Arial"/>
          <w:noProof/>
          <w:sz w:val="20"/>
          <w:szCs w:val="20"/>
          <w:lang w:eastAsia="x-none"/>
        </w:rPr>
        <w:t>vlastního plnění</w:t>
      </w:r>
      <w:r w:rsidRPr="0080139B">
        <w:rPr>
          <w:rFonts w:ascii="Arial" w:hAnsi="Arial" w:cs="Arial"/>
          <w:noProof/>
          <w:sz w:val="20"/>
          <w:szCs w:val="20"/>
          <w:lang w:val="x-none" w:eastAsia="x-none"/>
        </w:rPr>
        <w:t>, ledaže prokáže, že zvýšené náklady nezpůsobila chyba v jím prováděném díle.</w:t>
      </w:r>
    </w:p>
    <w:p w14:paraId="0CE04326" w14:textId="77777777" w:rsidR="00E7150C" w:rsidRPr="0080139B" w:rsidRDefault="00E7150C" w:rsidP="009616D9">
      <w:pPr>
        <w:widowControl w:val="0"/>
        <w:numPr>
          <w:ilvl w:val="0"/>
          <w:numId w:val="20"/>
        </w:numPr>
        <w:overflowPunct w:val="0"/>
        <w:autoSpaceDE w:val="0"/>
        <w:autoSpaceDN w:val="0"/>
        <w:adjustRightInd w:val="0"/>
        <w:spacing w:before="120" w:after="120"/>
        <w:rPr>
          <w:rFonts w:ascii="Arial" w:hAnsi="Arial" w:cs="Arial"/>
          <w:bCs/>
          <w:noProof/>
          <w:sz w:val="20"/>
          <w:szCs w:val="20"/>
          <w:lang w:eastAsia="x-none"/>
        </w:rPr>
      </w:pPr>
      <w:r w:rsidRPr="0080139B">
        <w:rPr>
          <w:rFonts w:ascii="Arial" w:hAnsi="Arial" w:cs="Arial"/>
          <w:bCs/>
          <w:noProof/>
          <w:sz w:val="20"/>
          <w:szCs w:val="20"/>
          <w:lang w:eastAsia="x-none"/>
        </w:rPr>
        <w:t>Práva a povinnosti ze zhotovitelem poskytnuté záruky nezanikají ani ukončením smlouvy, ani odstoupením kterékoliv ze smluvních stran od smlouvy.</w:t>
      </w:r>
    </w:p>
    <w:p w14:paraId="70E69344" w14:textId="77777777" w:rsidR="00EF299E" w:rsidRDefault="00EF299E" w:rsidP="009616D9">
      <w:pPr>
        <w:widowControl w:val="0"/>
        <w:overflowPunct w:val="0"/>
        <w:autoSpaceDE w:val="0"/>
        <w:autoSpaceDN w:val="0"/>
        <w:adjustRightInd w:val="0"/>
        <w:jc w:val="center"/>
        <w:rPr>
          <w:rFonts w:ascii="Arial" w:hAnsi="Arial" w:cs="Arial"/>
          <w:b/>
          <w:bCs/>
          <w:noProof/>
          <w:color w:val="000000"/>
          <w:sz w:val="20"/>
          <w:szCs w:val="20"/>
          <w:lang w:val="x-none" w:eastAsia="x-none"/>
        </w:rPr>
      </w:pPr>
    </w:p>
    <w:p w14:paraId="133CF52D" w14:textId="7677E705" w:rsidR="00A03E74" w:rsidRPr="0080139B" w:rsidRDefault="00A03E74" w:rsidP="009616D9">
      <w:pPr>
        <w:widowControl w:val="0"/>
        <w:overflowPunct w:val="0"/>
        <w:autoSpaceDE w:val="0"/>
        <w:autoSpaceDN w:val="0"/>
        <w:adjustRightInd w:val="0"/>
        <w:jc w:val="center"/>
        <w:rPr>
          <w:rFonts w:ascii="Arial" w:hAnsi="Arial" w:cs="Arial"/>
          <w:sz w:val="20"/>
          <w:szCs w:val="20"/>
          <w:lang w:val="x-none" w:eastAsia="x-none"/>
        </w:rPr>
      </w:pPr>
      <w:r w:rsidRPr="0080139B">
        <w:rPr>
          <w:rFonts w:ascii="Arial" w:hAnsi="Arial" w:cs="Arial"/>
          <w:b/>
          <w:bCs/>
          <w:noProof/>
          <w:color w:val="000000"/>
          <w:sz w:val="20"/>
          <w:szCs w:val="20"/>
          <w:lang w:val="x-none" w:eastAsia="x-none"/>
        </w:rPr>
        <w:t>Článek 11</w:t>
      </w:r>
    </w:p>
    <w:p w14:paraId="2496761F" w14:textId="77777777" w:rsidR="00A03E74" w:rsidRPr="0080139B" w:rsidRDefault="00A03E74" w:rsidP="009616D9">
      <w:pPr>
        <w:widowControl w:val="0"/>
        <w:overflowPunct w:val="0"/>
        <w:autoSpaceDE w:val="0"/>
        <w:autoSpaceDN w:val="0"/>
        <w:adjustRightInd w:val="0"/>
        <w:spacing w:after="240"/>
        <w:jc w:val="center"/>
        <w:rPr>
          <w:rFonts w:ascii="Arial" w:hAnsi="Arial" w:cs="Arial"/>
          <w:b/>
          <w:sz w:val="20"/>
          <w:szCs w:val="20"/>
          <w:lang w:val="x-none" w:eastAsia="x-none"/>
        </w:rPr>
      </w:pPr>
      <w:r w:rsidRPr="0080139B">
        <w:rPr>
          <w:rFonts w:ascii="Arial" w:hAnsi="Arial" w:cs="Arial"/>
          <w:b/>
          <w:sz w:val="20"/>
          <w:szCs w:val="20"/>
          <w:lang w:val="x-none" w:eastAsia="x-none"/>
        </w:rPr>
        <w:t>Sankční ustanovení a odpovědnost za škodu</w:t>
      </w:r>
    </w:p>
    <w:p w14:paraId="551695EC" w14:textId="6BC32546" w:rsidR="00E7150C" w:rsidRPr="0080139B" w:rsidRDefault="00E7150C" w:rsidP="009616D9">
      <w:pPr>
        <w:widowControl w:val="0"/>
        <w:numPr>
          <w:ilvl w:val="0"/>
          <w:numId w:val="21"/>
        </w:numPr>
        <w:overflowPunct w:val="0"/>
        <w:autoSpaceDE w:val="0"/>
        <w:autoSpaceDN w:val="0"/>
        <w:adjustRightInd w:val="0"/>
        <w:spacing w:after="60"/>
        <w:rPr>
          <w:rFonts w:ascii="Arial" w:hAnsi="Arial" w:cs="Arial"/>
          <w:noProof/>
          <w:sz w:val="20"/>
          <w:szCs w:val="20"/>
          <w:lang w:val="x-none" w:eastAsia="x-none"/>
        </w:rPr>
      </w:pPr>
      <w:r w:rsidRPr="0080139B">
        <w:rPr>
          <w:rFonts w:ascii="Arial" w:hAnsi="Arial" w:cs="Arial"/>
          <w:noProof/>
          <w:sz w:val="20"/>
          <w:szCs w:val="20"/>
          <w:lang w:val="x-none" w:eastAsia="x-none"/>
        </w:rPr>
        <w:t>V případě prodlení zhotovitele</w:t>
      </w:r>
      <w:r w:rsidRPr="0080139B">
        <w:rPr>
          <w:rFonts w:ascii="Arial" w:hAnsi="Arial" w:cs="Arial"/>
          <w:noProof/>
          <w:sz w:val="20"/>
          <w:szCs w:val="20"/>
          <w:lang w:eastAsia="x-none"/>
        </w:rPr>
        <w:t xml:space="preserve"> </w:t>
      </w:r>
      <w:r w:rsidRPr="0080139B">
        <w:rPr>
          <w:rFonts w:ascii="Arial" w:hAnsi="Arial" w:cs="Arial"/>
          <w:noProof/>
          <w:sz w:val="20"/>
          <w:szCs w:val="20"/>
          <w:lang w:val="x-none" w:eastAsia="x-none"/>
        </w:rPr>
        <w:t>s předáním díla či jeho části</w:t>
      </w:r>
      <w:r w:rsidRPr="0080139B">
        <w:rPr>
          <w:rFonts w:ascii="Arial" w:hAnsi="Arial" w:cs="Arial"/>
          <w:noProof/>
          <w:sz w:val="20"/>
          <w:szCs w:val="20"/>
          <w:lang w:eastAsia="x-none"/>
        </w:rPr>
        <w:t>, čí plněním povinnosti</w:t>
      </w:r>
      <w:r w:rsidRPr="0080139B">
        <w:rPr>
          <w:rFonts w:ascii="Arial" w:hAnsi="Arial" w:cs="Arial"/>
          <w:noProof/>
          <w:sz w:val="20"/>
          <w:szCs w:val="20"/>
          <w:lang w:val="x-none" w:eastAsia="x-none"/>
        </w:rPr>
        <w:t xml:space="preserve"> dle termínů uvedených v článku 5</w:t>
      </w:r>
      <w:r w:rsidRPr="0080139B">
        <w:rPr>
          <w:rFonts w:ascii="Arial" w:hAnsi="Arial" w:cs="Arial"/>
          <w:noProof/>
          <w:sz w:val="20"/>
          <w:szCs w:val="20"/>
          <w:lang w:eastAsia="x-none"/>
        </w:rPr>
        <w:t xml:space="preserve"> (včetně uzlových bodů)</w:t>
      </w:r>
      <w:r w:rsidRPr="0080139B">
        <w:rPr>
          <w:rFonts w:ascii="Arial" w:hAnsi="Arial" w:cs="Arial"/>
          <w:noProof/>
          <w:sz w:val="20"/>
          <w:szCs w:val="20"/>
          <w:lang w:val="x-none" w:eastAsia="x-none"/>
        </w:rPr>
        <w:t xml:space="preserve"> vzniká objednateli právo na zaplacení smluvní pokuty ve výši </w:t>
      </w:r>
      <w:r w:rsidRPr="0080139B">
        <w:rPr>
          <w:rFonts w:ascii="Arial" w:hAnsi="Arial" w:cs="Arial"/>
          <w:noProof/>
          <w:sz w:val="20"/>
          <w:szCs w:val="20"/>
          <w:lang w:eastAsia="x-none"/>
        </w:rPr>
        <w:t>1</w:t>
      </w:r>
      <w:r w:rsidR="00EF299E">
        <w:rPr>
          <w:rFonts w:ascii="Arial" w:hAnsi="Arial" w:cs="Arial"/>
          <w:noProof/>
          <w:sz w:val="20"/>
          <w:szCs w:val="20"/>
          <w:lang w:eastAsia="x-none"/>
        </w:rPr>
        <w:t>.</w:t>
      </w:r>
      <w:r w:rsidRPr="0080139B">
        <w:rPr>
          <w:rFonts w:ascii="Arial" w:hAnsi="Arial" w:cs="Arial"/>
          <w:noProof/>
          <w:sz w:val="20"/>
          <w:szCs w:val="20"/>
          <w:lang w:eastAsia="x-none"/>
        </w:rPr>
        <w:t>500 Kč</w:t>
      </w:r>
      <w:r w:rsidRPr="0080139B">
        <w:rPr>
          <w:rFonts w:ascii="Arial" w:hAnsi="Arial" w:cs="Arial"/>
          <w:noProof/>
          <w:sz w:val="20"/>
          <w:szCs w:val="20"/>
          <w:lang w:val="x-none" w:eastAsia="x-none"/>
        </w:rPr>
        <w:t xml:space="preserve"> za každý i započatý den prodlení zhotovitele.</w:t>
      </w:r>
    </w:p>
    <w:p w14:paraId="6141AEBB" w14:textId="36494B41" w:rsidR="00A03E74" w:rsidRPr="0080139B" w:rsidRDefault="00A03E74" w:rsidP="009616D9">
      <w:pPr>
        <w:widowControl w:val="0"/>
        <w:numPr>
          <w:ilvl w:val="0"/>
          <w:numId w:val="21"/>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V případě, že zhotovitel neodstraní vady díla v dohodnutém termínu dle čl. 10 této smlouvy, je objednatel oprávněn uplatnit vůči zhotoviteli smluvní pokutu ve výši </w:t>
      </w:r>
      <w:r w:rsidR="00627E98" w:rsidRPr="0080139B">
        <w:rPr>
          <w:rFonts w:ascii="Arial" w:hAnsi="Arial" w:cs="Arial"/>
          <w:noProof/>
          <w:sz w:val="20"/>
          <w:szCs w:val="20"/>
          <w:lang w:eastAsia="x-none"/>
        </w:rPr>
        <w:t>2</w:t>
      </w:r>
      <w:r w:rsidR="00EF299E">
        <w:rPr>
          <w:rFonts w:ascii="Arial" w:hAnsi="Arial" w:cs="Arial"/>
          <w:noProof/>
          <w:sz w:val="20"/>
          <w:szCs w:val="20"/>
          <w:lang w:eastAsia="x-none"/>
        </w:rPr>
        <w:t>.</w:t>
      </w:r>
      <w:r w:rsidR="00627E98" w:rsidRPr="0080139B">
        <w:rPr>
          <w:rFonts w:ascii="Arial" w:hAnsi="Arial" w:cs="Arial"/>
          <w:noProof/>
          <w:sz w:val="20"/>
          <w:szCs w:val="20"/>
          <w:lang w:eastAsia="x-none"/>
        </w:rPr>
        <w:t>500 Kč</w:t>
      </w:r>
      <w:r w:rsidR="00C67314" w:rsidRPr="0080139B">
        <w:rPr>
          <w:rFonts w:ascii="Arial" w:hAnsi="Arial" w:cs="Arial"/>
          <w:noProof/>
          <w:sz w:val="20"/>
          <w:szCs w:val="20"/>
          <w:lang w:eastAsia="x-none"/>
        </w:rPr>
        <w:t xml:space="preserve"> </w:t>
      </w:r>
      <w:r w:rsidRPr="0080139B">
        <w:rPr>
          <w:rFonts w:ascii="Arial" w:hAnsi="Arial" w:cs="Arial"/>
          <w:noProof/>
          <w:sz w:val="20"/>
          <w:szCs w:val="20"/>
          <w:lang w:val="x-none" w:eastAsia="x-none"/>
        </w:rPr>
        <w:t>za každý i započatý den prodlení.</w:t>
      </w:r>
    </w:p>
    <w:p w14:paraId="2FD91AA5" w14:textId="2C873EC5" w:rsidR="00A03E74" w:rsidRPr="0080139B" w:rsidRDefault="00A03E74" w:rsidP="009616D9">
      <w:pPr>
        <w:widowControl w:val="0"/>
        <w:numPr>
          <w:ilvl w:val="0"/>
          <w:numId w:val="21"/>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V případě, že na základě vady projektu dojde k</w:t>
      </w:r>
      <w:r w:rsidR="00ED159C" w:rsidRPr="0080139B">
        <w:rPr>
          <w:rFonts w:ascii="Arial" w:hAnsi="Arial" w:cs="Arial"/>
          <w:noProof/>
          <w:sz w:val="20"/>
          <w:szCs w:val="20"/>
          <w:lang w:val="x-none" w:eastAsia="x-none"/>
        </w:rPr>
        <w:t> </w:t>
      </w:r>
      <w:r w:rsidR="00ED159C" w:rsidRPr="0080139B">
        <w:rPr>
          <w:rFonts w:ascii="Arial" w:hAnsi="Arial" w:cs="Arial"/>
          <w:noProof/>
          <w:sz w:val="20"/>
          <w:szCs w:val="20"/>
          <w:lang w:eastAsia="x-none"/>
        </w:rPr>
        <w:t>navýšení vlastní ceny plnění</w:t>
      </w:r>
      <w:r w:rsidRPr="0080139B">
        <w:rPr>
          <w:rFonts w:ascii="Arial" w:hAnsi="Arial" w:cs="Arial"/>
          <w:noProof/>
          <w:sz w:val="20"/>
          <w:szCs w:val="20"/>
          <w:lang w:val="x-none" w:eastAsia="x-none"/>
        </w:rPr>
        <w:t xml:space="preserve">, vzniká objednateli právo na náhradu škody ve výši zvýšených nákladů spojených s realizací </w:t>
      </w:r>
      <w:r w:rsidR="00ED159C" w:rsidRPr="0080139B">
        <w:rPr>
          <w:rFonts w:ascii="Arial" w:hAnsi="Arial" w:cs="Arial"/>
          <w:noProof/>
          <w:sz w:val="20"/>
          <w:szCs w:val="20"/>
          <w:lang w:eastAsia="x-none"/>
        </w:rPr>
        <w:t>tohoto plnění</w:t>
      </w:r>
      <w:r w:rsidRPr="0080139B">
        <w:rPr>
          <w:rFonts w:ascii="Arial" w:hAnsi="Arial" w:cs="Arial"/>
          <w:noProof/>
          <w:sz w:val="20"/>
          <w:szCs w:val="20"/>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00ED159C" w:rsidRPr="0080139B">
        <w:rPr>
          <w:rFonts w:ascii="Arial" w:hAnsi="Arial" w:cs="Arial"/>
          <w:noProof/>
          <w:sz w:val="20"/>
          <w:szCs w:val="20"/>
          <w:lang w:eastAsia="x-none"/>
        </w:rPr>
        <w:t>realizace</w:t>
      </w:r>
      <w:r w:rsidRPr="0080139B">
        <w:rPr>
          <w:rFonts w:ascii="Arial" w:hAnsi="Arial" w:cs="Arial"/>
          <w:noProof/>
          <w:sz w:val="20"/>
          <w:szCs w:val="20"/>
          <w:lang w:val="x-none" w:eastAsia="x-none"/>
        </w:rPr>
        <w:t xml:space="preserve"> díla, případné marně vynaložené náklady (nap</w:t>
      </w:r>
      <w:r w:rsidR="00ED159C" w:rsidRPr="0080139B">
        <w:rPr>
          <w:rFonts w:ascii="Arial" w:hAnsi="Arial" w:cs="Arial"/>
          <w:noProof/>
          <w:sz w:val="20"/>
          <w:szCs w:val="20"/>
          <w:lang w:val="x-none" w:eastAsia="x-none"/>
        </w:rPr>
        <w:t>ř. v důsledku potřeby část díla odstranit aj.</w:t>
      </w:r>
      <w:r w:rsidRPr="0080139B">
        <w:rPr>
          <w:rFonts w:ascii="Arial" w:hAnsi="Arial" w:cs="Arial"/>
          <w:noProof/>
          <w:sz w:val="20"/>
          <w:szCs w:val="20"/>
          <w:lang w:val="x-none" w:eastAsia="x-none"/>
        </w:rPr>
        <w:t>) a vícenáklady, náklady, které nesplňují podmínky způsobilosti výhradně v důsledku porušení povinnosti zhotovitele zhotovit pojektovou dokumentaci bez vad apod.</w:t>
      </w:r>
    </w:p>
    <w:p w14:paraId="36DFF632" w14:textId="77777777" w:rsidR="00A03E74" w:rsidRPr="0080139B" w:rsidRDefault="00A03E74" w:rsidP="009616D9">
      <w:pPr>
        <w:widowControl w:val="0"/>
        <w:numPr>
          <w:ilvl w:val="0"/>
          <w:numId w:val="21"/>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6EFFB5A5" w14:textId="77777777" w:rsidR="00A03E74" w:rsidRPr="0080139B" w:rsidRDefault="00A03E74" w:rsidP="009616D9">
      <w:pPr>
        <w:widowControl w:val="0"/>
        <w:overflowPunct w:val="0"/>
        <w:autoSpaceDE w:val="0"/>
        <w:autoSpaceDN w:val="0"/>
        <w:adjustRightInd w:val="0"/>
        <w:jc w:val="center"/>
        <w:rPr>
          <w:rFonts w:ascii="Arial" w:hAnsi="Arial" w:cs="Arial"/>
          <w:b/>
          <w:bCs/>
          <w:noProof/>
          <w:color w:val="000000"/>
          <w:sz w:val="20"/>
          <w:szCs w:val="20"/>
          <w:lang w:val="x-none" w:eastAsia="x-none"/>
        </w:rPr>
      </w:pPr>
      <w:r w:rsidRPr="0080139B">
        <w:rPr>
          <w:rFonts w:ascii="Arial" w:hAnsi="Arial" w:cs="Arial"/>
          <w:b/>
          <w:bCs/>
          <w:noProof/>
          <w:color w:val="000000"/>
          <w:sz w:val="20"/>
          <w:szCs w:val="20"/>
          <w:lang w:val="x-none" w:eastAsia="x-none"/>
        </w:rPr>
        <w:t>Článek 12</w:t>
      </w:r>
    </w:p>
    <w:p w14:paraId="62E86E54" w14:textId="77777777" w:rsidR="00A03E74" w:rsidRPr="0080139B" w:rsidRDefault="00A03E74" w:rsidP="009616D9">
      <w:pPr>
        <w:widowControl w:val="0"/>
        <w:overflowPunct w:val="0"/>
        <w:autoSpaceDE w:val="0"/>
        <w:autoSpaceDN w:val="0"/>
        <w:adjustRightInd w:val="0"/>
        <w:jc w:val="center"/>
        <w:rPr>
          <w:rFonts w:ascii="Arial" w:hAnsi="Arial" w:cs="Arial"/>
          <w:b/>
          <w:bCs/>
          <w:noProof/>
          <w:color w:val="000000"/>
          <w:sz w:val="20"/>
          <w:szCs w:val="20"/>
          <w:lang w:eastAsia="x-none"/>
        </w:rPr>
      </w:pPr>
      <w:r w:rsidRPr="0080139B">
        <w:rPr>
          <w:rFonts w:ascii="Arial" w:hAnsi="Arial" w:cs="Arial"/>
          <w:b/>
          <w:bCs/>
          <w:noProof/>
          <w:color w:val="000000"/>
          <w:sz w:val="20"/>
          <w:szCs w:val="20"/>
          <w:lang w:eastAsia="x-none"/>
        </w:rPr>
        <w:t xml:space="preserve">Pojištění </w:t>
      </w:r>
    </w:p>
    <w:p w14:paraId="09DD823B" w14:textId="7E2F0BBB" w:rsidR="00A03E74" w:rsidRPr="0080139B" w:rsidRDefault="00A03E74" w:rsidP="009616D9">
      <w:pPr>
        <w:widowControl w:val="0"/>
        <w:numPr>
          <w:ilvl w:val="0"/>
          <w:numId w:val="25"/>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Zhotovitel se zavazuje uzavřít pojistnou smlouvu pro případ vzniku pojistné události související s</w:t>
      </w:r>
      <w:r w:rsidR="00EF299E">
        <w:rPr>
          <w:rFonts w:ascii="Arial" w:hAnsi="Arial" w:cs="Arial"/>
          <w:noProof/>
          <w:sz w:val="20"/>
          <w:szCs w:val="20"/>
          <w:lang w:eastAsia="x-none"/>
        </w:rPr>
        <w:t> </w:t>
      </w:r>
      <w:r w:rsidRPr="0080139B">
        <w:rPr>
          <w:rFonts w:ascii="Arial" w:hAnsi="Arial" w:cs="Arial"/>
          <w:noProof/>
          <w:sz w:val="20"/>
          <w:szCs w:val="20"/>
          <w:lang w:val="x-none" w:eastAsia="x-none"/>
        </w:rPr>
        <w:t>prováděním díla, a to zejména a minimálně v rozsahu:</w:t>
      </w:r>
    </w:p>
    <w:p w14:paraId="6C71F8A6" w14:textId="165A033F" w:rsidR="00A03E74" w:rsidRPr="0080139B" w:rsidRDefault="0079791E" w:rsidP="009616D9">
      <w:pPr>
        <w:widowControl w:val="0"/>
        <w:overflowPunct w:val="0"/>
        <w:autoSpaceDE w:val="0"/>
        <w:autoSpaceDN w:val="0"/>
        <w:adjustRightInd w:val="0"/>
        <w:spacing w:before="120" w:after="120"/>
        <w:ind w:left="426"/>
        <w:rPr>
          <w:rFonts w:ascii="Arial" w:hAnsi="Arial" w:cs="Arial"/>
          <w:noProof/>
          <w:sz w:val="20"/>
          <w:szCs w:val="20"/>
          <w:lang w:val="x-none" w:eastAsia="x-none"/>
        </w:rPr>
      </w:pPr>
      <w:r w:rsidRPr="0080139B">
        <w:rPr>
          <w:rFonts w:ascii="Arial" w:hAnsi="Arial" w:cs="Arial"/>
          <w:noProof/>
          <w:sz w:val="20"/>
          <w:szCs w:val="20"/>
          <w:lang w:val="x-none" w:eastAsia="x-none"/>
        </w:rPr>
        <w:t xml:space="preserve">Zhotovitel se zavazuje sjednat s účinností od počátku doby plnění pojištění proti všem škodám, které by mohl způsobit svojí činností, a to minimálně do výše </w:t>
      </w:r>
      <w:r w:rsidR="002C37B4" w:rsidRPr="0080139B">
        <w:rPr>
          <w:rFonts w:ascii="Arial" w:hAnsi="Arial" w:cs="Arial"/>
          <w:noProof/>
          <w:sz w:val="20"/>
          <w:szCs w:val="20"/>
          <w:lang w:eastAsia="x-none"/>
        </w:rPr>
        <w:t>1 mil.</w:t>
      </w:r>
      <w:r w:rsidR="00D64153" w:rsidRPr="0080139B">
        <w:rPr>
          <w:rFonts w:ascii="Arial" w:hAnsi="Arial" w:cs="Arial"/>
          <w:noProof/>
          <w:sz w:val="20"/>
          <w:szCs w:val="20"/>
          <w:lang w:eastAsia="x-none"/>
        </w:rPr>
        <w:t xml:space="preserve"> </w:t>
      </w:r>
      <w:r w:rsidRPr="0080139B">
        <w:rPr>
          <w:rFonts w:ascii="Arial" w:hAnsi="Arial" w:cs="Arial"/>
          <w:noProof/>
          <w:sz w:val="20"/>
          <w:szCs w:val="20"/>
          <w:lang w:val="x-none" w:eastAsia="x-none"/>
        </w:rPr>
        <w:t>Kč na jednu pojistnou událost.</w:t>
      </w:r>
    </w:p>
    <w:p w14:paraId="6B5CDECE" w14:textId="1292C566" w:rsidR="00A03E74" w:rsidRPr="0080139B" w:rsidRDefault="00A03E74" w:rsidP="009616D9">
      <w:pPr>
        <w:widowControl w:val="0"/>
        <w:numPr>
          <w:ilvl w:val="0"/>
          <w:numId w:val="25"/>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Zhotovitel předloží a předá objednateli kopie platných a účinných pojistných smluv dle tohoto článku této smlouvy nejpozději do 14 kalendářních dní po podpisu této smlouvy. Zhotovitel se dále zavazuje řádně a včas plnit veškeré závazky z těchto pojistných smluv pro něj plynoucí po celou dobu trvání této smlouvy. Zhotovitel předloží doklad o trvání požadovaného pojištění objednateli kdykoliv za </w:t>
      </w:r>
      <w:r w:rsidRPr="0080139B">
        <w:rPr>
          <w:rFonts w:ascii="Arial" w:hAnsi="Arial" w:cs="Arial"/>
          <w:noProof/>
          <w:sz w:val="20"/>
          <w:szCs w:val="20"/>
          <w:lang w:val="x-none" w:eastAsia="x-none"/>
        </w:rPr>
        <w:lastRenderedPageBreak/>
        <w:t>trvání této smlouvy do 7 kalendářních dnů od výzvy objednatele. Zhotovitel se zavazuje pokračovat v pojištění (nebo sjednat tzv. udržovací pojištění) dle výše uvedeného rozsahu také minimálně 3</w:t>
      </w:r>
      <w:r w:rsidR="00EF299E">
        <w:rPr>
          <w:rFonts w:ascii="Arial" w:hAnsi="Arial" w:cs="Arial"/>
          <w:noProof/>
          <w:sz w:val="20"/>
          <w:szCs w:val="20"/>
          <w:lang w:eastAsia="x-none"/>
        </w:rPr>
        <w:t> </w:t>
      </w:r>
      <w:r w:rsidRPr="0080139B">
        <w:rPr>
          <w:rFonts w:ascii="Arial" w:hAnsi="Arial" w:cs="Arial"/>
          <w:noProof/>
          <w:sz w:val="20"/>
          <w:szCs w:val="20"/>
          <w:lang w:val="x-none" w:eastAsia="x-none"/>
        </w:rPr>
        <w:t xml:space="preserve">roky po ukončení realizace plnění této smlouvy. </w:t>
      </w:r>
    </w:p>
    <w:p w14:paraId="64DC7141" w14:textId="77777777" w:rsidR="00A03E74" w:rsidRPr="0080139B" w:rsidRDefault="00A03E74" w:rsidP="009616D9">
      <w:pPr>
        <w:widowControl w:val="0"/>
        <w:overflowPunct w:val="0"/>
        <w:autoSpaceDE w:val="0"/>
        <w:autoSpaceDN w:val="0"/>
        <w:adjustRightInd w:val="0"/>
        <w:spacing w:before="360"/>
        <w:jc w:val="center"/>
        <w:rPr>
          <w:rFonts w:ascii="Arial" w:hAnsi="Arial" w:cs="Arial"/>
          <w:b/>
          <w:bCs/>
          <w:noProof/>
          <w:color w:val="000000"/>
          <w:sz w:val="20"/>
          <w:szCs w:val="20"/>
          <w:lang w:eastAsia="x-none"/>
        </w:rPr>
      </w:pPr>
      <w:r w:rsidRPr="0080139B">
        <w:rPr>
          <w:rFonts w:ascii="Arial" w:hAnsi="Arial" w:cs="Arial"/>
          <w:b/>
          <w:bCs/>
          <w:noProof/>
          <w:color w:val="000000"/>
          <w:sz w:val="20"/>
          <w:szCs w:val="20"/>
          <w:lang w:val="x-none" w:eastAsia="x-none"/>
        </w:rPr>
        <w:t>Článek 1</w:t>
      </w:r>
      <w:r w:rsidRPr="0080139B">
        <w:rPr>
          <w:rFonts w:ascii="Arial" w:hAnsi="Arial" w:cs="Arial"/>
          <w:b/>
          <w:bCs/>
          <w:noProof/>
          <w:color w:val="000000"/>
          <w:sz w:val="20"/>
          <w:szCs w:val="20"/>
          <w:lang w:eastAsia="x-none"/>
        </w:rPr>
        <w:t>3</w:t>
      </w:r>
    </w:p>
    <w:p w14:paraId="77F1C485" w14:textId="77777777" w:rsidR="00A03E74" w:rsidRPr="0080139B" w:rsidRDefault="00A03E74" w:rsidP="009616D9">
      <w:pPr>
        <w:widowControl w:val="0"/>
        <w:overflowPunct w:val="0"/>
        <w:autoSpaceDE w:val="0"/>
        <w:autoSpaceDN w:val="0"/>
        <w:adjustRightInd w:val="0"/>
        <w:spacing w:after="240"/>
        <w:jc w:val="center"/>
        <w:rPr>
          <w:rFonts w:ascii="Arial" w:hAnsi="Arial" w:cs="Arial"/>
          <w:b/>
          <w:sz w:val="20"/>
          <w:szCs w:val="20"/>
          <w:lang w:val="x-none" w:eastAsia="x-none"/>
        </w:rPr>
      </w:pPr>
      <w:r w:rsidRPr="0080139B">
        <w:rPr>
          <w:rFonts w:ascii="Arial" w:hAnsi="Arial" w:cs="Arial"/>
          <w:b/>
          <w:sz w:val="20"/>
          <w:szCs w:val="20"/>
          <w:lang w:val="x-none" w:eastAsia="x-none"/>
        </w:rPr>
        <w:t>Užití díla</w:t>
      </w:r>
    </w:p>
    <w:p w14:paraId="110D1077" w14:textId="4953AFE3" w:rsidR="00A03E74" w:rsidRPr="0080139B" w:rsidRDefault="00A03E74" w:rsidP="009616D9">
      <w:pPr>
        <w:widowControl w:val="0"/>
        <w:numPr>
          <w:ilvl w:val="0"/>
          <w:numId w:val="24"/>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Objednatel se zavazuje užít vytvořené dílo pouze k účelu uvedenému v této smlouvě, </w:t>
      </w:r>
      <w:r w:rsidR="0019100D" w:rsidRPr="0080139B">
        <w:rPr>
          <w:rFonts w:ascii="Arial" w:hAnsi="Arial" w:cs="Arial"/>
          <w:noProof/>
          <w:sz w:val="20"/>
          <w:szCs w:val="20"/>
          <w:lang w:eastAsia="x-none"/>
        </w:rPr>
        <w:t>nebo z této smlouvy vyplývajícímu</w:t>
      </w:r>
      <w:r w:rsidRPr="0080139B">
        <w:rPr>
          <w:rFonts w:ascii="Arial" w:hAnsi="Arial" w:cs="Arial"/>
          <w:noProof/>
          <w:sz w:val="20"/>
          <w:szCs w:val="20"/>
          <w:lang w:val="x-none" w:eastAsia="x-none"/>
        </w:rPr>
        <w:t>.</w:t>
      </w:r>
    </w:p>
    <w:p w14:paraId="3D3D5928" w14:textId="0938D6DF" w:rsidR="00A03E74" w:rsidRPr="0080139B" w:rsidRDefault="00A03E74" w:rsidP="009616D9">
      <w:pPr>
        <w:widowControl w:val="0"/>
        <w:numPr>
          <w:ilvl w:val="0"/>
          <w:numId w:val="24"/>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Zhotovitel bezúplatně touto smlouvou uděluje objednateli výhradní časově a územně neomezenou licenci k užití </w:t>
      </w:r>
      <w:r w:rsidRPr="0080139B">
        <w:rPr>
          <w:rFonts w:ascii="Arial" w:hAnsi="Arial" w:cs="Arial"/>
          <w:noProof/>
          <w:sz w:val="20"/>
          <w:szCs w:val="20"/>
          <w:lang w:eastAsia="x-none"/>
        </w:rPr>
        <w:t>díla a všech jeho částí</w:t>
      </w:r>
      <w:r w:rsidRPr="0080139B">
        <w:rPr>
          <w:rFonts w:ascii="Arial" w:hAnsi="Arial" w:cs="Arial"/>
          <w:noProof/>
          <w:sz w:val="20"/>
          <w:szCs w:val="20"/>
          <w:lang w:val="x-none" w:eastAsia="x-none"/>
        </w:rPr>
        <w:t>. Objednatel je oprávněn užít dílo či jeho část ve smyslu tohoto ustanovení v plném rozsahu veškerých majetkových práv k dílu náležejících. Objednatel je především oprávněn užít dílo či jeho část jako podklad zadávacích řízení veřejných zakázek ve</w:t>
      </w:r>
      <w:r w:rsidR="00EF299E">
        <w:rPr>
          <w:rFonts w:ascii="Arial" w:hAnsi="Arial" w:cs="Arial"/>
          <w:noProof/>
          <w:sz w:val="20"/>
          <w:szCs w:val="20"/>
          <w:lang w:eastAsia="x-none"/>
        </w:rPr>
        <w:t> </w:t>
      </w:r>
      <w:r w:rsidRPr="0080139B">
        <w:rPr>
          <w:rFonts w:ascii="Arial" w:hAnsi="Arial" w:cs="Arial"/>
          <w:noProof/>
          <w:sz w:val="20"/>
          <w:szCs w:val="20"/>
          <w:lang w:val="x-none" w:eastAsia="x-none"/>
        </w:rPr>
        <w:t xml:space="preserve">smyslu zákona </w:t>
      </w:r>
      <w:r w:rsidR="00C67314" w:rsidRPr="0080139B">
        <w:rPr>
          <w:rFonts w:ascii="Arial" w:hAnsi="Arial" w:cs="Arial"/>
          <w:noProof/>
          <w:sz w:val="20"/>
          <w:szCs w:val="20"/>
          <w:lang w:eastAsia="x-none"/>
        </w:rPr>
        <w:t>o zadávání veřejných zakázek</w:t>
      </w:r>
      <w:r w:rsidR="00BE2BE9" w:rsidRPr="0080139B">
        <w:rPr>
          <w:rFonts w:ascii="Arial" w:hAnsi="Arial" w:cs="Arial"/>
          <w:noProof/>
          <w:sz w:val="20"/>
          <w:szCs w:val="20"/>
          <w:lang w:eastAsia="x-none"/>
        </w:rPr>
        <w:t xml:space="preserve">, a to </w:t>
      </w:r>
      <w:r w:rsidR="003456B3" w:rsidRPr="0080139B">
        <w:rPr>
          <w:rFonts w:ascii="Arial" w:hAnsi="Arial" w:cs="Arial"/>
          <w:noProof/>
          <w:sz w:val="20"/>
          <w:szCs w:val="20"/>
          <w:lang w:eastAsia="x-none"/>
        </w:rPr>
        <w:t>včetně uveřejnění</w:t>
      </w:r>
      <w:r w:rsidR="00BE2BE9" w:rsidRPr="0080139B">
        <w:rPr>
          <w:rFonts w:ascii="Arial" w:hAnsi="Arial" w:cs="Arial"/>
          <w:noProof/>
          <w:sz w:val="20"/>
          <w:szCs w:val="20"/>
          <w:lang w:eastAsia="x-none"/>
        </w:rPr>
        <w:t xml:space="preserve"> způsobem umožňujícím přímý a neomezený dálkový přístup</w:t>
      </w:r>
      <w:r w:rsidR="003456B3" w:rsidRPr="0080139B">
        <w:rPr>
          <w:rFonts w:ascii="Arial" w:hAnsi="Arial" w:cs="Arial"/>
          <w:noProof/>
          <w:sz w:val="20"/>
          <w:szCs w:val="20"/>
          <w:lang w:eastAsia="x-none"/>
        </w:rPr>
        <w:t>.</w:t>
      </w:r>
      <w:r w:rsidRPr="0080139B">
        <w:rPr>
          <w:rFonts w:ascii="Arial" w:hAnsi="Arial" w:cs="Arial"/>
          <w:noProof/>
          <w:sz w:val="20"/>
          <w:szCs w:val="20"/>
          <w:lang w:val="x-none" w:eastAsia="x-none"/>
        </w:rPr>
        <w:t xml:space="preserve"> Užití dle předcházející věty se vztahuje i na veřejné zakázky zadávané mimo režim zákona o</w:t>
      </w:r>
      <w:r w:rsidRPr="0080139B">
        <w:rPr>
          <w:rFonts w:ascii="Arial" w:hAnsi="Arial" w:cs="Arial"/>
          <w:noProof/>
          <w:sz w:val="20"/>
          <w:szCs w:val="20"/>
          <w:lang w:eastAsia="x-none"/>
        </w:rPr>
        <w:t> </w:t>
      </w:r>
      <w:r w:rsidRPr="0080139B">
        <w:rPr>
          <w:rFonts w:ascii="Arial" w:hAnsi="Arial" w:cs="Arial"/>
          <w:noProof/>
          <w:sz w:val="20"/>
          <w:szCs w:val="20"/>
          <w:lang w:val="x-none" w:eastAsia="x-none"/>
        </w:rPr>
        <w:t>veřejných zakázkách.</w:t>
      </w:r>
    </w:p>
    <w:p w14:paraId="1DBBA3EB" w14:textId="076EAEE3" w:rsidR="00C67314" w:rsidRPr="0080139B" w:rsidRDefault="00C67314" w:rsidP="009616D9">
      <w:pPr>
        <w:widowControl w:val="0"/>
        <w:numPr>
          <w:ilvl w:val="0"/>
          <w:numId w:val="24"/>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Licence na objednatele přechází okamžikem uzavření této smlouvy.</w:t>
      </w:r>
    </w:p>
    <w:p w14:paraId="01D3E3AD" w14:textId="25724C01" w:rsidR="00C67314" w:rsidRPr="0080139B" w:rsidRDefault="00C67314" w:rsidP="009616D9">
      <w:pPr>
        <w:widowControl w:val="0"/>
        <w:numPr>
          <w:ilvl w:val="0"/>
          <w:numId w:val="24"/>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Smluvní strany shodně prohlašují, že licenční odměna za licenci dle této smlouvy </w:t>
      </w:r>
      <w:r w:rsidR="0079791E" w:rsidRPr="0080139B">
        <w:rPr>
          <w:rFonts w:ascii="Arial" w:hAnsi="Arial" w:cs="Arial"/>
          <w:noProof/>
          <w:sz w:val="20"/>
          <w:szCs w:val="20"/>
          <w:lang w:eastAsia="x-none"/>
        </w:rPr>
        <w:t>je zahrnuta do ceny díla</w:t>
      </w:r>
      <w:r w:rsidRPr="0080139B">
        <w:rPr>
          <w:rFonts w:ascii="Arial" w:hAnsi="Arial" w:cs="Arial"/>
          <w:noProof/>
          <w:sz w:val="20"/>
          <w:szCs w:val="20"/>
          <w:lang w:val="x-none" w:eastAsia="x-none"/>
        </w:rPr>
        <w:t>.</w:t>
      </w:r>
    </w:p>
    <w:p w14:paraId="237625EA" w14:textId="77777777" w:rsidR="00C67314" w:rsidRPr="0080139B" w:rsidRDefault="00C67314" w:rsidP="009616D9">
      <w:pPr>
        <w:pStyle w:val="Odstavecseseznamem"/>
        <w:widowControl w:val="0"/>
        <w:numPr>
          <w:ilvl w:val="0"/>
          <w:numId w:val="24"/>
        </w:numPr>
        <w:spacing w:before="120" w:after="120" w:line="240" w:lineRule="auto"/>
        <w:contextualSpacing w:val="0"/>
        <w:jc w:val="both"/>
        <w:rPr>
          <w:rFonts w:ascii="Arial" w:hAnsi="Arial" w:cs="Arial"/>
          <w:sz w:val="20"/>
          <w:szCs w:val="20"/>
        </w:rPr>
      </w:pPr>
      <w:r w:rsidRPr="0080139B">
        <w:rPr>
          <w:rFonts w:ascii="Arial" w:hAnsi="Arial" w:cs="Arial"/>
          <w:sz w:val="20"/>
          <w:szCs w:val="20"/>
        </w:rPr>
        <w:t>Objednatel neužije dílo způsobem, který by snížil jeho hodnotu.</w:t>
      </w:r>
    </w:p>
    <w:p w14:paraId="45968A3F" w14:textId="0A847363" w:rsidR="005A5D26" w:rsidRPr="0080139B" w:rsidRDefault="005A5D26" w:rsidP="009616D9">
      <w:pPr>
        <w:pStyle w:val="Odstavecseseznamem"/>
        <w:widowControl w:val="0"/>
        <w:numPr>
          <w:ilvl w:val="0"/>
          <w:numId w:val="24"/>
        </w:numPr>
        <w:spacing w:before="120" w:after="120" w:line="240" w:lineRule="auto"/>
        <w:contextualSpacing w:val="0"/>
        <w:jc w:val="both"/>
        <w:rPr>
          <w:rFonts w:ascii="Arial" w:hAnsi="Arial" w:cs="Arial"/>
          <w:sz w:val="20"/>
          <w:szCs w:val="20"/>
        </w:rPr>
      </w:pPr>
      <w:r w:rsidRPr="0080139B">
        <w:rPr>
          <w:rFonts w:ascii="Arial" w:hAnsi="Arial" w:cs="Arial"/>
          <w:sz w:val="20"/>
          <w:szCs w:val="20"/>
        </w:rPr>
        <w:t>Objednatel je oprávněn oprávnění tvořící součást licence poskytnout třetí osobě zcela nebo zčásti. Poskytnutím oprávnění dle věty předchozí nevzniká zhotoviteli právo na další odměnu.</w:t>
      </w:r>
    </w:p>
    <w:p w14:paraId="759228A6" w14:textId="7EDDDF82" w:rsidR="00A03E74" w:rsidRPr="0080139B" w:rsidRDefault="00A03E74" w:rsidP="009616D9">
      <w:pPr>
        <w:widowControl w:val="0"/>
        <w:numPr>
          <w:ilvl w:val="0"/>
          <w:numId w:val="24"/>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Objednatel je oprávněn upravit </w:t>
      </w:r>
      <w:r w:rsidRPr="0080139B">
        <w:rPr>
          <w:rFonts w:ascii="Arial" w:hAnsi="Arial" w:cs="Arial"/>
          <w:noProof/>
          <w:sz w:val="20"/>
          <w:szCs w:val="20"/>
          <w:lang w:eastAsia="x-none"/>
        </w:rPr>
        <w:t>dílo</w:t>
      </w:r>
      <w:r w:rsidRPr="0080139B">
        <w:rPr>
          <w:rFonts w:ascii="Arial" w:hAnsi="Arial" w:cs="Arial"/>
          <w:noProof/>
          <w:sz w:val="20"/>
          <w:szCs w:val="20"/>
          <w:lang w:val="x-none" w:eastAsia="x-none"/>
        </w:rPr>
        <w:t xml:space="preserve"> popř. stavbu zhotovenou na základě </w:t>
      </w:r>
      <w:r w:rsidRPr="0080139B">
        <w:rPr>
          <w:rFonts w:ascii="Arial" w:hAnsi="Arial" w:cs="Arial"/>
          <w:noProof/>
          <w:sz w:val="20"/>
          <w:szCs w:val="20"/>
          <w:lang w:eastAsia="x-none"/>
        </w:rPr>
        <w:t>díla</w:t>
      </w:r>
      <w:r w:rsidRPr="0080139B">
        <w:rPr>
          <w:rFonts w:ascii="Arial" w:hAnsi="Arial" w:cs="Arial"/>
          <w:noProof/>
          <w:sz w:val="20"/>
          <w:szCs w:val="20"/>
          <w:lang w:val="x-none" w:eastAsia="x-none"/>
        </w:rPr>
        <w:t xml:space="preserve"> v souladu se svými potřebami. </w:t>
      </w:r>
      <w:r w:rsidRPr="0080139B">
        <w:rPr>
          <w:rFonts w:ascii="Arial" w:hAnsi="Arial" w:cs="Arial"/>
          <w:noProof/>
          <w:sz w:val="20"/>
          <w:szCs w:val="20"/>
          <w:lang w:eastAsia="x-none"/>
        </w:rPr>
        <w:t>Úpravy</w:t>
      </w:r>
      <w:r w:rsidRPr="0080139B">
        <w:rPr>
          <w:rFonts w:ascii="Arial" w:hAnsi="Arial" w:cs="Arial"/>
          <w:noProof/>
          <w:sz w:val="20"/>
          <w:szCs w:val="20"/>
          <w:lang w:val="x-none" w:eastAsia="x-none"/>
        </w:rPr>
        <w:t xml:space="preserve"> je oprávněn provést sám, popř. zadat jejich provedení třetí osobě. </w:t>
      </w:r>
      <w:r w:rsidR="00C67314" w:rsidRPr="0080139B">
        <w:rPr>
          <w:rFonts w:ascii="Arial" w:hAnsi="Arial" w:cs="Arial"/>
          <w:noProof/>
          <w:sz w:val="20"/>
          <w:szCs w:val="20"/>
          <w:lang w:eastAsia="x-none"/>
        </w:rPr>
        <w:t>Zhotovitel s tímto podpisem smlouvy výslovně souhlasí.</w:t>
      </w:r>
    </w:p>
    <w:p w14:paraId="032E4F56" w14:textId="08F82568" w:rsidR="00A03E74" w:rsidRPr="0080139B" w:rsidRDefault="00A03E74" w:rsidP="009616D9">
      <w:pPr>
        <w:widowControl w:val="0"/>
        <w:numPr>
          <w:ilvl w:val="0"/>
          <w:numId w:val="24"/>
        </w:numPr>
        <w:overflowPunct w:val="0"/>
        <w:autoSpaceDE w:val="0"/>
        <w:autoSpaceDN w:val="0"/>
        <w:adjustRightInd w:val="0"/>
        <w:spacing w:before="120" w:after="120"/>
        <w:rPr>
          <w:rFonts w:ascii="Arial" w:hAnsi="Arial" w:cs="Arial"/>
          <w:noProof/>
          <w:sz w:val="20"/>
          <w:szCs w:val="20"/>
          <w:lang w:val="x-none" w:eastAsia="x-none"/>
        </w:rPr>
      </w:pPr>
      <w:r w:rsidRPr="0080139B">
        <w:rPr>
          <w:rFonts w:ascii="Arial" w:hAnsi="Arial" w:cs="Arial"/>
          <w:noProof/>
          <w:sz w:val="20"/>
          <w:szCs w:val="20"/>
          <w:lang w:val="x-none" w:eastAsia="x-none"/>
        </w:rPr>
        <w:t xml:space="preserve">Zhotovitel není oprávněn </w:t>
      </w:r>
      <w:r w:rsidRPr="0080139B">
        <w:rPr>
          <w:rFonts w:ascii="Arial" w:hAnsi="Arial" w:cs="Arial"/>
          <w:noProof/>
          <w:sz w:val="20"/>
          <w:szCs w:val="20"/>
          <w:lang w:eastAsia="x-none"/>
        </w:rPr>
        <w:t>dílo</w:t>
      </w:r>
      <w:r w:rsidRPr="0080139B">
        <w:rPr>
          <w:rFonts w:ascii="Arial" w:hAnsi="Arial" w:cs="Arial"/>
          <w:noProof/>
          <w:sz w:val="20"/>
          <w:szCs w:val="20"/>
          <w:lang w:val="x-none" w:eastAsia="x-none"/>
        </w:rPr>
        <w:t xml:space="preserve"> dle této smlouvy poskytnout třetí osobě či využít jinak, než ve prospěch objednatele v souladu s touto smlouvou.</w:t>
      </w:r>
    </w:p>
    <w:p w14:paraId="68D13513" w14:textId="77777777" w:rsidR="00747BE5" w:rsidRPr="0080139B" w:rsidRDefault="00747BE5" w:rsidP="009616D9">
      <w:pPr>
        <w:pStyle w:val="Odstavecseseznamem"/>
        <w:widowControl w:val="0"/>
        <w:overflowPunct w:val="0"/>
        <w:autoSpaceDE w:val="0"/>
        <w:autoSpaceDN w:val="0"/>
        <w:adjustRightInd w:val="0"/>
        <w:spacing w:line="240" w:lineRule="auto"/>
        <w:ind w:left="360"/>
        <w:rPr>
          <w:rFonts w:ascii="Arial" w:hAnsi="Arial" w:cs="Arial"/>
          <w:b/>
          <w:bCs/>
          <w:noProof/>
          <w:color w:val="000000"/>
          <w:sz w:val="20"/>
          <w:szCs w:val="20"/>
          <w:lang w:val="x-none" w:eastAsia="x-none"/>
        </w:rPr>
      </w:pPr>
    </w:p>
    <w:p w14:paraId="32BFB084" w14:textId="65978212" w:rsidR="00747BE5" w:rsidRPr="0080139B" w:rsidRDefault="00747BE5" w:rsidP="009616D9">
      <w:pPr>
        <w:pStyle w:val="Odstavecseseznamem"/>
        <w:widowControl w:val="0"/>
        <w:overflowPunct w:val="0"/>
        <w:autoSpaceDE w:val="0"/>
        <w:autoSpaceDN w:val="0"/>
        <w:adjustRightInd w:val="0"/>
        <w:spacing w:line="240" w:lineRule="auto"/>
        <w:ind w:left="3905" w:firstLine="349"/>
        <w:rPr>
          <w:rFonts w:ascii="Arial" w:hAnsi="Arial" w:cs="Arial"/>
          <w:b/>
          <w:bCs/>
          <w:noProof/>
          <w:color w:val="000000"/>
          <w:sz w:val="20"/>
          <w:szCs w:val="20"/>
          <w:lang w:eastAsia="x-none"/>
        </w:rPr>
      </w:pPr>
      <w:r w:rsidRPr="0080139B">
        <w:rPr>
          <w:rFonts w:ascii="Arial" w:hAnsi="Arial" w:cs="Arial"/>
          <w:b/>
          <w:bCs/>
          <w:noProof/>
          <w:color w:val="000000"/>
          <w:sz w:val="20"/>
          <w:szCs w:val="20"/>
          <w:lang w:val="x-none" w:eastAsia="x-none"/>
        </w:rPr>
        <w:t xml:space="preserve">Článek </w:t>
      </w:r>
      <w:r w:rsidRPr="0080139B">
        <w:rPr>
          <w:rFonts w:ascii="Arial" w:hAnsi="Arial" w:cs="Arial"/>
          <w:b/>
          <w:bCs/>
          <w:noProof/>
          <w:color w:val="000000"/>
          <w:sz w:val="20"/>
          <w:szCs w:val="20"/>
          <w:lang w:eastAsia="x-none"/>
        </w:rPr>
        <w:t>14</w:t>
      </w:r>
    </w:p>
    <w:p w14:paraId="0D14B49C" w14:textId="77777777" w:rsidR="00747BE5" w:rsidRPr="0080139B" w:rsidRDefault="00747BE5" w:rsidP="009616D9">
      <w:pPr>
        <w:pStyle w:val="Seznam"/>
        <w:widowControl w:val="0"/>
        <w:spacing w:before="120" w:after="240"/>
        <w:ind w:left="705"/>
        <w:jc w:val="center"/>
        <w:rPr>
          <w:rFonts w:ascii="Arial" w:hAnsi="Arial" w:cs="Arial"/>
          <w:color w:val="000000"/>
        </w:rPr>
      </w:pPr>
      <w:r w:rsidRPr="0080139B">
        <w:rPr>
          <w:rFonts w:ascii="Arial" w:hAnsi="Arial" w:cs="Arial"/>
          <w:b/>
          <w:bCs/>
          <w:color w:val="000000"/>
        </w:rPr>
        <w:t>Vyšší moc, pozastavení prací a omezení rozsahu prací</w:t>
      </w:r>
    </w:p>
    <w:p w14:paraId="6E616E8E" w14:textId="77777777" w:rsidR="00747BE5" w:rsidRPr="0080139B" w:rsidRDefault="00747BE5" w:rsidP="009616D9">
      <w:pPr>
        <w:pStyle w:val="Seznam"/>
        <w:widowControl w:val="0"/>
        <w:numPr>
          <w:ilvl w:val="0"/>
          <w:numId w:val="36"/>
        </w:numPr>
        <w:spacing w:before="120"/>
        <w:jc w:val="both"/>
        <w:rPr>
          <w:rFonts w:ascii="Arial" w:hAnsi="Arial" w:cs="Arial"/>
          <w:color w:val="000000"/>
        </w:rPr>
      </w:pPr>
      <w:r w:rsidRPr="0080139B">
        <w:rPr>
          <w:rFonts w:ascii="Arial" w:hAnsi="Arial" w:cs="Arial"/>
          <w:color w:val="000000"/>
        </w:rPr>
        <w:t>Brání-li smluvní straně ve splnění povinnosti vyšší moc, jak je definována v článku 14 odst. 3. této smlouvy (dále jen „Vyšší moc“), prodlužuje se lhůta ke splnění této povinnosti o dobu trvání překážky Vyšší moci za předpokladu, že daná smluvní strana postupovala podle článku 14 odst. 4 této smlouvy.</w:t>
      </w:r>
    </w:p>
    <w:p w14:paraId="2ADB2C08" w14:textId="77777777" w:rsidR="00747BE5" w:rsidRPr="0080139B" w:rsidRDefault="00747BE5" w:rsidP="009616D9">
      <w:pPr>
        <w:pStyle w:val="Seznam"/>
        <w:widowControl w:val="0"/>
        <w:numPr>
          <w:ilvl w:val="0"/>
          <w:numId w:val="36"/>
        </w:numPr>
        <w:spacing w:before="120"/>
        <w:jc w:val="both"/>
        <w:rPr>
          <w:rFonts w:ascii="Arial" w:hAnsi="Arial" w:cs="Arial"/>
          <w:color w:val="000000"/>
        </w:rPr>
      </w:pPr>
      <w:r w:rsidRPr="0080139B">
        <w:rPr>
          <w:rFonts w:ascii="Arial" w:hAnsi="Arial" w:cs="Arial"/>
          <w:color w:val="000000"/>
        </w:rPr>
        <w:t>Nedojde-li ke splnění povinnosti, jejímuž včasnému splnění zabránila Vyšší moc, ani do 60 dní od toho, co měla být povinnost splněna původně před prodloužením lhůty dle článku 14 odst. 1 této smlouvy, má kterákoliv smluvní strana právo od smlouvy odstoupit.</w:t>
      </w:r>
    </w:p>
    <w:p w14:paraId="3534FEDB" w14:textId="77777777" w:rsidR="00747BE5" w:rsidRPr="0080139B" w:rsidRDefault="00747BE5" w:rsidP="009616D9">
      <w:pPr>
        <w:pStyle w:val="Seznam"/>
        <w:widowControl w:val="0"/>
        <w:numPr>
          <w:ilvl w:val="0"/>
          <w:numId w:val="36"/>
        </w:numPr>
        <w:spacing w:before="120"/>
        <w:jc w:val="both"/>
        <w:rPr>
          <w:rFonts w:ascii="Arial" w:hAnsi="Arial" w:cs="Arial"/>
          <w:color w:val="000000"/>
        </w:rPr>
      </w:pPr>
      <w:r w:rsidRPr="0080139B">
        <w:rPr>
          <w:rFonts w:ascii="Arial" w:hAnsi="Arial" w:cs="Arial"/>
          <w:color w:val="000000"/>
        </w:rPr>
        <w:t>Pro účely této smlouvy se Vyšší mocí rozumí událost, která splňuje kumulativně následující znaky:</w:t>
      </w:r>
    </w:p>
    <w:p w14:paraId="4D21EA21" w14:textId="77777777" w:rsidR="00747BE5" w:rsidRPr="0080139B" w:rsidRDefault="00747BE5" w:rsidP="00EF299E">
      <w:pPr>
        <w:pStyle w:val="Seznam"/>
        <w:widowControl w:val="0"/>
        <w:numPr>
          <w:ilvl w:val="0"/>
          <w:numId w:val="37"/>
        </w:numPr>
        <w:spacing w:before="120"/>
        <w:ind w:left="709"/>
        <w:jc w:val="both"/>
        <w:rPr>
          <w:rFonts w:ascii="Arial" w:hAnsi="Arial" w:cs="Arial"/>
          <w:color w:val="000000"/>
        </w:rPr>
      </w:pPr>
      <w:r w:rsidRPr="0080139B">
        <w:rPr>
          <w:rFonts w:ascii="Arial" w:hAnsi="Arial" w:cs="Arial"/>
          <w:color w:val="000000"/>
        </w:rPr>
        <w:t>objektivně znemožňuje některé ze smluvních stran v plnění některé z jejích povinností podle této smlouvy (objektivní nemožnost je v příčinné souvislosti s touto událostí);</w:t>
      </w:r>
    </w:p>
    <w:p w14:paraId="291FD446" w14:textId="77777777" w:rsidR="00747BE5" w:rsidRPr="0080139B" w:rsidRDefault="00747BE5" w:rsidP="00EF299E">
      <w:pPr>
        <w:pStyle w:val="Seznam"/>
        <w:widowControl w:val="0"/>
        <w:numPr>
          <w:ilvl w:val="0"/>
          <w:numId w:val="37"/>
        </w:numPr>
        <w:spacing w:before="120"/>
        <w:ind w:left="709"/>
        <w:jc w:val="both"/>
        <w:rPr>
          <w:rFonts w:ascii="Arial" w:hAnsi="Arial" w:cs="Arial"/>
          <w:color w:val="000000"/>
        </w:rPr>
      </w:pPr>
      <w:r w:rsidRPr="0080139B">
        <w:rPr>
          <w:rFonts w:ascii="Arial" w:hAnsi="Arial" w:cs="Arial"/>
          <w:color w:val="000000"/>
        </w:rPr>
        <w:t>tuto událost nemohla příslušná smluvní strana s vynaložením odborné péče zjistit ani předvídat před uzavřením smlouvy;</w:t>
      </w:r>
    </w:p>
    <w:p w14:paraId="451F4491" w14:textId="77777777" w:rsidR="00747BE5" w:rsidRPr="0080139B" w:rsidRDefault="00747BE5" w:rsidP="00EF299E">
      <w:pPr>
        <w:pStyle w:val="Seznam"/>
        <w:widowControl w:val="0"/>
        <w:numPr>
          <w:ilvl w:val="0"/>
          <w:numId w:val="37"/>
        </w:numPr>
        <w:spacing w:before="120"/>
        <w:ind w:left="709"/>
        <w:jc w:val="both"/>
        <w:rPr>
          <w:rFonts w:ascii="Arial" w:hAnsi="Arial" w:cs="Arial"/>
          <w:color w:val="000000"/>
        </w:rPr>
      </w:pPr>
      <w:r w:rsidRPr="0080139B">
        <w:rPr>
          <w:rFonts w:ascii="Arial" w:hAnsi="Arial" w:cs="Arial"/>
          <w:color w:val="000000"/>
        </w:rPr>
        <w:t>tato událost je mimo vliv smluvních stran a žádná ze smluvních stran nemohla této události zamezit.</w:t>
      </w:r>
    </w:p>
    <w:p w14:paraId="5B963EEC" w14:textId="77777777" w:rsidR="00747BE5" w:rsidRPr="0080139B" w:rsidRDefault="00747BE5" w:rsidP="00EF299E">
      <w:pPr>
        <w:pStyle w:val="Seznam"/>
        <w:widowControl w:val="0"/>
        <w:spacing w:before="120"/>
        <w:ind w:left="705" w:hanging="421"/>
        <w:jc w:val="both"/>
        <w:rPr>
          <w:rFonts w:ascii="Arial" w:hAnsi="Arial" w:cs="Arial"/>
          <w:color w:val="000000"/>
        </w:rPr>
      </w:pPr>
      <w:r w:rsidRPr="0080139B">
        <w:rPr>
          <w:rFonts w:ascii="Arial" w:hAnsi="Arial" w:cs="Arial"/>
          <w:color w:val="000000"/>
        </w:rPr>
        <w:t>Mezi případy Vyšší moci náleží zejména:</w:t>
      </w:r>
    </w:p>
    <w:p w14:paraId="2DF8D22E" w14:textId="77777777" w:rsidR="00747BE5" w:rsidRPr="0080139B" w:rsidRDefault="00747BE5" w:rsidP="00EF299E">
      <w:pPr>
        <w:pStyle w:val="Seznam"/>
        <w:widowControl w:val="0"/>
        <w:numPr>
          <w:ilvl w:val="0"/>
          <w:numId w:val="38"/>
        </w:numPr>
        <w:spacing w:before="120"/>
        <w:ind w:left="709"/>
        <w:jc w:val="both"/>
        <w:rPr>
          <w:rFonts w:ascii="Arial" w:hAnsi="Arial" w:cs="Arial"/>
          <w:color w:val="000000"/>
        </w:rPr>
      </w:pPr>
      <w:r w:rsidRPr="0080139B">
        <w:rPr>
          <w:rFonts w:ascii="Arial" w:hAnsi="Arial" w:cs="Arial"/>
          <w:color w:val="000000"/>
        </w:rPr>
        <w:t>přírodní katastrofy (zejm. požáry, výbuchy, zemětřesení, přílivové vlny, povodně, epidemie);</w:t>
      </w:r>
    </w:p>
    <w:p w14:paraId="3DA3FE83" w14:textId="77777777" w:rsidR="00747BE5" w:rsidRPr="0080139B" w:rsidRDefault="00747BE5" w:rsidP="00EF299E">
      <w:pPr>
        <w:pStyle w:val="Seznam"/>
        <w:widowControl w:val="0"/>
        <w:numPr>
          <w:ilvl w:val="0"/>
          <w:numId w:val="38"/>
        </w:numPr>
        <w:spacing w:before="120"/>
        <w:ind w:left="709"/>
        <w:jc w:val="both"/>
        <w:rPr>
          <w:rFonts w:ascii="Arial" w:hAnsi="Arial" w:cs="Arial"/>
          <w:color w:val="000000"/>
        </w:rPr>
      </w:pPr>
      <w:r w:rsidRPr="0080139B">
        <w:rPr>
          <w:rFonts w:ascii="Arial" w:hAnsi="Arial" w:cs="Arial"/>
          <w:color w:val="000000"/>
        </w:rPr>
        <w:t>válka, ozbrojené konflikty (ať byla vyhlášena válka či nikoli), invaze, akt nepřátelského státu, mobilizace, zabavení majetku nebo embarga;</w:t>
      </w:r>
    </w:p>
    <w:p w14:paraId="5767AC39" w14:textId="77777777" w:rsidR="00747BE5" w:rsidRPr="0080139B" w:rsidRDefault="00747BE5" w:rsidP="00EF299E">
      <w:pPr>
        <w:pStyle w:val="Seznam"/>
        <w:widowControl w:val="0"/>
        <w:numPr>
          <w:ilvl w:val="0"/>
          <w:numId w:val="38"/>
        </w:numPr>
        <w:spacing w:before="120"/>
        <w:ind w:left="709"/>
        <w:jc w:val="both"/>
        <w:rPr>
          <w:rFonts w:ascii="Arial" w:hAnsi="Arial" w:cs="Arial"/>
          <w:color w:val="000000"/>
        </w:rPr>
      </w:pPr>
      <w:r w:rsidRPr="0080139B">
        <w:rPr>
          <w:rFonts w:ascii="Arial" w:hAnsi="Arial" w:cs="Arial"/>
          <w:color w:val="000000"/>
        </w:rPr>
        <w:lastRenderedPageBreak/>
        <w:t>povstání, revoluce nebo vojenské, ozbrojené či násilné převzetí moci, nebo občanská válka;</w:t>
      </w:r>
    </w:p>
    <w:p w14:paraId="3F46EF3B" w14:textId="77777777" w:rsidR="00747BE5" w:rsidRPr="0080139B" w:rsidRDefault="00747BE5" w:rsidP="00EF299E">
      <w:pPr>
        <w:pStyle w:val="Seznam"/>
        <w:widowControl w:val="0"/>
        <w:numPr>
          <w:ilvl w:val="0"/>
          <w:numId w:val="38"/>
        </w:numPr>
        <w:spacing w:before="120"/>
        <w:ind w:left="709"/>
        <w:jc w:val="both"/>
        <w:rPr>
          <w:rFonts w:ascii="Arial" w:hAnsi="Arial" w:cs="Arial"/>
          <w:color w:val="000000"/>
        </w:rPr>
      </w:pPr>
      <w:r w:rsidRPr="0080139B">
        <w:rPr>
          <w:rFonts w:ascii="Arial" w:hAnsi="Arial" w:cs="Arial"/>
          <w:color w:val="000000"/>
        </w:rPr>
        <w:t>nepokoje, srocení, nebo akty či hrozby terorismu.</w:t>
      </w:r>
    </w:p>
    <w:p w14:paraId="1F549330" w14:textId="77777777" w:rsidR="00747BE5" w:rsidRPr="0080139B" w:rsidRDefault="00747BE5" w:rsidP="009616D9">
      <w:pPr>
        <w:pStyle w:val="Seznam"/>
        <w:widowControl w:val="0"/>
        <w:numPr>
          <w:ilvl w:val="0"/>
          <w:numId w:val="36"/>
        </w:numPr>
        <w:spacing w:before="120"/>
        <w:jc w:val="both"/>
        <w:rPr>
          <w:rFonts w:ascii="Arial" w:hAnsi="Arial" w:cs="Arial"/>
          <w:color w:val="000000"/>
        </w:rPr>
      </w:pPr>
      <w:r w:rsidRPr="0080139B">
        <w:rPr>
          <w:rFonts w:ascii="Arial" w:hAnsi="Arial" w:cs="Arial"/>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A9F495F" w14:textId="77777777" w:rsidR="00747BE5" w:rsidRPr="0080139B" w:rsidRDefault="00747BE5" w:rsidP="009616D9">
      <w:pPr>
        <w:pStyle w:val="Seznam"/>
        <w:widowControl w:val="0"/>
        <w:numPr>
          <w:ilvl w:val="0"/>
          <w:numId w:val="36"/>
        </w:numPr>
        <w:spacing w:before="120"/>
        <w:jc w:val="both"/>
        <w:rPr>
          <w:rFonts w:ascii="Arial" w:hAnsi="Arial" w:cs="Arial"/>
          <w:color w:val="000000"/>
        </w:rPr>
      </w:pPr>
      <w:r w:rsidRPr="0080139B">
        <w:rPr>
          <w:rFonts w:ascii="Arial" w:hAnsi="Arial" w:cs="Arial"/>
          <w:color w:val="00000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7C5CBEE8" w14:textId="3725C57D" w:rsidR="00747BE5" w:rsidRPr="0080139B" w:rsidRDefault="00747BE5" w:rsidP="009616D9">
      <w:pPr>
        <w:pStyle w:val="Seznam"/>
        <w:widowControl w:val="0"/>
        <w:numPr>
          <w:ilvl w:val="0"/>
          <w:numId w:val="36"/>
        </w:numPr>
        <w:spacing w:before="120"/>
        <w:jc w:val="both"/>
        <w:rPr>
          <w:rFonts w:ascii="Arial" w:hAnsi="Arial" w:cs="Arial"/>
          <w:color w:val="000000"/>
        </w:rPr>
      </w:pPr>
      <w:r w:rsidRPr="0080139B">
        <w:rPr>
          <w:rFonts w:ascii="Arial" w:hAnsi="Arial" w:cs="Arial"/>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22A6406E" w14:textId="77777777" w:rsidR="00A03E74" w:rsidRPr="0080139B" w:rsidRDefault="00A03E74" w:rsidP="009616D9">
      <w:pPr>
        <w:widowControl w:val="0"/>
        <w:overflowPunct w:val="0"/>
        <w:autoSpaceDE w:val="0"/>
        <w:autoSpaceDN w:val="0"/>
        <w:adjustRightInd w:val="0"/>
        <w:jc w:val="center"/>
        <w:rPr>
          <w:rFonts w:ascii="Arial" w:hAnsi="Arial" w:cs="Arial"/>
          <w:b/>
          <w:bCs/>
          <w:noProof/>
          <w:color w:val="000000"/>
          <w:sz w:val="20"/>
          <w:szCs w:val="20"/>
          <w:lang w:val="x-none" w:eastAsia="x-none"/>
        </w:rPr>
      </w:pPr>
    </w:p>
    <w:p w14:paraId="5F02798E" w14:textId="1853E047" w:rsidR="00A03E74" w:rsidRPr="0080139B" w:rsidRDefault="00A03E74" w:rsidP="009616D9">
      <w:pPr>
        <w:widowControl w:val="0"/>
        <w:overflowPunct w:val="0"/>
        <w:autoSpaceDE w:val="0"/>
        <w:autoSpaceDN w:val="0"/>
        <w:adjustRightInd w:val="0"/>
        <w:jc w:val="center"/>
        <w:rPr>
          <w:rFonts w:ascii="Arial" w:hAnsi="Arial" w:cs="Arial"/>
          <w:b/>
          <w:bCs/>
          <w:noProof/>
          <w:color w:val="000000"/>
          <w:sz w:val="20"/>
          <w:szCs w:val="20"/>
          <w:lang w:eastAsia="x-none"/>
        </w:rPr>
      </w:pPr>
      <w:r w:rsidRPr="0080139B">
        <w:rPr>
          <w:rFonts w:ascii="Arial" w:hAnsi="Arial" w:cs="Arial"/>
          <w:b/>
          <w:bCs/>
          <w:noProof/>
          <w:color w:val="000000"/>
          <w:sz w:val="20"/>
          <w:szCs w:val="20"/>
          <w:lang w:val="x-none" w:eastAsia="x-none"/>
        </w:rPr>
        <w:t xml:space="preserve">Článek </w:t>
      </w:r>
      <w:r w:rsidRPr="0080139B">
        <w:rPr>
          <w:rFonts w:ascii="Arial" w:hAnsi="Arial" w:cs="Arial"/>
          <w:b/>
          <w:bCs/>
          <w:noProof/>
          <w:color w:val="000000"/>
          <w:sz w:val="20"/>
          <w:szCs w:val="20"/>
          <w:lang w:eastAsia="x-none"/>
        </w:rPr>
        <w:t>1</w:t>
      </w:r>
      <w:r w:rsidR="00747BE5" w:rsidRPr="0080139B">
        <w:rPr>
          <w:rFonts w:ascii="Arial" w:hAnsi="Arial" w:cs="Arial"/>
          <w:b/>
          <w:bCs/>
          <w:noProof/>
          <w:color w:val="000000"/>
          <w:sz w:val="20"/>
          <w:szCs w:val="20"/>
          <w:lang w:eastAsia="x-none"/>
        </w:rPr>
        <w:t>5</w:t>
      </w:r>
    </w:p>
    <w:p w14:paraId="7CFE12E6" w14:textId="77777777" w:rsidR="00A03E74" w:rsidRPr="0080139B" w:rsidRDefault="00A03E74" w:rsidP="009616D9">
      <w:pPr>
        <w:widowControl w:val="0"/>
        <w:overflowPunct w:val="0"/>
        <w:autoSpaceDE w:val="0"/>
        <w:autoSpaceDN w:val="0"/>
        <w:adjustRightInd w:val="0"/>
        <w:spacing w:after="240"/>
        <w:jc w:val="center"/>
        <w:rPr>
          <w:rFonts w:ascii="Arial" w:hAnsi="Arial" w:cs="Arial"/>
          <w:b/>
          <w:sz w:val="20"/>
          <w:szCs w:val="20"/>
          <w:lang w:val="x-none" w:eastAsia="x-none"/>
        </w:rPr>
      </w:pPr>
      <w:r w:rsidRPr="0080139B">
        <w:rPr>
          <w:rFonts w:ascii="Arial" w:hAnsi="Arial" w:cs="Arial"/>
          <w:b/>
          <w:sz w:val="20"/>
          <w:szCs w:val="20"/>
          <w:lang w:val="x-none" w:eastAsia="x-none"/>
        </w:rPr>
        <w:t>Závěrečná ustanovení</w:t>
      </w:r>
    </w:p>
    <w:p w14:paraId="7A7198B4" w14:textId="77777777" w:rsidR="009A1329" w:rsidRPr="0080139B" w:rsidRDefault="009A1329" w:rsidP="009616D9">
      <w:pPr>
        <w:widowControl w:val="0"/>
        <w:numPr>
          <w:ilvl w:val="0"/>
          <w:numId w:val="22"/>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t>Tato smlouva nabývá platnosti dnem jejího podpisu oběma smluvními stranami. Smlouva nabývá účinnosti dnem jejího zveřejnění v registru smluv zřízeném dle zákona č. 340/2015 Sb., o zvlášních podmínkách účinnosti některých smluv, uveřejňování těchto smluv a o registru smluv (zákon o registru smluv), ve znění pozdějších předpisů. Zveřejnění smlouvy dle předchozí věty zajistí objednatel. Obě strany dále souhlasí se zveřejněním této smlouvy v jejím plném znění.</w:t>
      </w:r>
    </w:p>
    <w:p w14:paraId="72FC2274" w14:textId="77777777" w:rsidR="009A1329" w:rsidRPr="0080139B" w:rsidRDefault="009A1329" w:rsidP="009616D9">
      <w:pPr>
        <w:widowControl w:val="0"/>
        <w:numPr>
          <w:ilvl w:val="0"/>
          <w:numId w:val="22"/>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t xml:space="preserve">Objednatel je oprávněn </w:t>
      </w:r>
      <w:r w:rsidRPr="0080139B">
        <w:rPr>
          <w:rFonts w:ascii="Arial" w:hAnsi="Arial" w:cs="Arial"/>
          <w:b/>
          <w:noProof/>
          <w:sz w:val="20"/>
          <w:szCs w:val="20"/>
        </w:rPr>
        <w:t>odstoupit od této smlouvy</w:t>
      </w:r>
      <w:r w:rsidRPr="0080139B">
        <w:rPr>
          <w:rFonts w:ascii="Arial" w:hAnsi="Arial" w:cs="Arial"/>
          <w:noProof/>
          <w:sz w:val="20"/>
          <w:szCs w:val="20"/>
        </w:rPr>
        <w:t>, kromě výše uvedeného a kromě případů uvedených v ustanovení § 2001 a násl. občanského zákoníku též v případě:</w:t>
      </w:r>
    </w:p>
    <w:p w14:paraId="4DC2C017" w14:textId="77777777" w:rsidR="009A1329" w:rsidRPr="0080139B" w:rsidRDefault="009A1329" w:rsidP="009616D9">
      <w:pPr>
        <w:widowControl w:val="0"/>
        <w:numPr>
          <w:ilvl w:val="0"/>
          <w:numId w:val="23"/>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t>kdy bude zahájeno insolvenční řízení dle zákona č. 182/2006 Sb., o úpadku a způsobech jeho řešení ve znění pozdějších předpisů, jehož předmětem bude úpadek nebo hrozící úpadek zhotovitele; zhotovitel je povinen oznámit tuto skutečnost neprodleně objednateli.</w:t>
      </w:r>
    </w:p>
    <w:p w14:paraId="43500740" w14:textId="77777777" w:rsidR="009A1329" w:rsidRPr="0080139B" w:rsidRDefault="009A1329" w:rsidP="009616D9">
      <w:pPr>
        <w:widowControl w:val="0"/>
        <w:numPr>
          <w:ilvl w:val="0"/>
          <w:numId w:val="23"/>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t>bude-li plnění zhotovitele opakovaně vykazovat vady, na něž objednatel zhotovitele opakovaně (nejméně 2x) upozorní, pokud zhotovitel nesjedná ve stanovené lhůtě nápravu.</w:t>
      </w:r>
    </w:p>
    <w:p w14:paraId="7032F45E" w14:textId="77777777" w:rsidR="009A1329" w:rsidRPr="0080139B" w:rsidRDefault="009A1329" w:rsidP="009616D9">
      <w:pPr>
        <w:widowControl w:val="0"/>
        <w:numPr>
          <w:ilvl w:val="0"/>
          <w:numId w:val="22"/>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t>Odstoupení od smlouvy musí být učiněno písemně, doručeno druhé smluvní straně, přičemž účinky odstoupení nastávají dnem doručení písemného oznámení o odstoupení.</w:t>
      </w:r>
    </w:p>
    <w:p w14:paraId="6DD5BD58" w14:textId="77777777" w:rsidR="009A1329" w:rsidRPr="0080139B" w:rsidRDefault="009A1329" w:rsidP="009616D9">
      <w:pPr>
        <w:pStyle w:val="Zkladntext"/>
        <w:widowControl w:val="0"/>
        <w:numPr>
          <w:ilvl w:val="0"/>
          <w:numId w:val="22"/>
        </w:numPr>
        <w:spacing w:before="120"/>
        <w:jc w:val="both"/>
        <w:rPr>
          <w:rFonts w:ascii="Arial" w:hAnsi="Arial" w:cs="Arial"/>
          <w:color w:val="000000"/>
        </w:rPr>
      </w:pPr>
      <w:r w:rsidRPr="0080139B">
        <w:rPr>
          <w:rFonts w:ascii="Arial" w:hAnsi="Arial" w:cs="Arial"/>
          <w:color w:val="000000"/>
        </w:rPr>
        <w:t>Zhotovitel bere na vědomí, že tato smlouva, včetně všech jejích příloh a případných dodatků může být uveřejněna na profilu objednatele ve smyslu zákona o zadávání veřejných zakázek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3BCDDB45" w14:textId="77777777" w:rsidR="009A1329" w:rsidRPr="0080139B" w:rsidRDefault="009A1329" w:rsidP="009616D9">
      <w:pPr>
        <w:widowControl w:val="0"/>
        <w:numPr>
          <w:ilvl w:val="0"/>
          <w:numId w:val="22"/>
        </w:numPr>
        <w:overflowPunct w:val="0"/>
        <w:autoSpaceDE w:val="0"/>
        <w:autoSpaceDN w:val="0"/>
        <w:adjustRightInd w:val="0"/>
        <w:spacing w:before="120" w:after="120"/>
        <w:ind w:left="357" w:hanging="357"/>
        <w:rPr>
          <w:rFonts w:ascii="Arial" w:eastAsia="Calibri" w:hAnsi="Arial" w:cs="Arial"/>
          <w:sz w:val="20"/>
          <w:szCs w:val="20"/>
        </w:rPr>
      </w:pPr>
      <w:r w:rsidRPr="0080139B">
        <w:rPr>
          <w:rFonts w:ascii="Arial" w:eastAsia="Calibri" w:hAnsi="Arial" w:cs="Arial"/>
          <w:sz w:val="20"/>
          <w:szCs w:val="20"/>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6361BB1C" w14:textId="77777777" w:rsidR="009A1329" w:rsidRPr="0080139B" w:rsidRDefault="009A1329" w:rsidP="009616D9">
      <w:pPr>
        <w:widowControl w:val="0"/>
        <w:numPr>
          <w:ilvl w:val="0"/>
          <w:numId w:val="22"/>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t>Tuto smlouvu lze měnit doplnit nebo zrušit pouze písemnou formou řádně číslovanými dodatky.</w:t>
      </w:r>
    </w:p>
    <w:p w14:paraId="3754013B" w14:textId="77777777" w:rsidR="009A1329" w:rsidRPr="0080139B" w:rsidRDefault="009A1329" w:rsidP="009616D9">
      <w:pPr>
        <w:widowControl w:val="0"/>
        <w:numPr>
          <w:ilvl w:val="0"/>
          <w:numId w:val="22"/>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t>Tato smlouva byla uzavřena podle příslušných ustanovení zákona č. 89/2012 Sb.,  občanského zákoníku, ve znění pozdějších předpisů a v souladu se</w:t>
      </w:r>
      <w:r w:rsidRPr="0080139B">
        <w:rPr>
          <w:rFonts w:ascii="Arial" w:hAnsi="Arial" w:cs="Arial"/>
          <w:sz w:val="20"/>
          <w:szCs w:val="20"/>
        </w:rPr>
        <w:t xml:space="preserve"> zákonem č. 121/2000 Sb., o právu autorském, o právech souvisejících s právem autorským a o změně některých zákonů (autorský zákon), ve znění pozdějších předpisů.</w:t>
      </w:r>
      <w:r w:rsidRPr="0080139B">
        <w:rPr>
          <w:rFonts w:ascii="Arial" w:hAnsi="Arial" w:cs="Arial"/>
          <w:noProof/>
          <w:sz w:val="20"/>
          <w:szCs w:val="20"/>
        </w:rPr>
        <w:t xml:space="preserve"> Právní vztahy zhotovitele a objednatele, které nejsou touto smlouvou výslovně dohodnuty, se řídí příslušnými ustanoveními těchto právních předpisů.</w:t>
      </w:r>
    </w:p>
    <w:p w14:paraId="2CC00907" w14:textId="5667BD58" w:rsidR="009A1329" w:rsidRPr="0080139B" w:rsidRDefault="009A1329" w:rsidP="009616D9">
      <w:pPr>
        <w:pStyle w:val="Seznam2"/>
        <w:widowControl w:val="0"/>
        <w:numPr>
          <w:ilvl w:val="0"/>
          <w:numId w:val="22"/>
        </w:numPr>
        <w:spacing w:before="120"/>
        <w:jc w:val="both"/>
        <w:rPr>
          <w:rFonts w:ascii="Arial" w:hAnsi="Arial" w:cs="Arial"/>
          <w:color w:val="000000"/>
        </w:rPr>
      </w:pPr>
      <w:r w:rsidRPr="0080139B">
        <w:rPr>
          <w:rFonts w:ascii="Arial" w:hAnsi="Arial" w:cs="Arial"/>
        </w:rPr>
        <w:t>Tato smlouva, ve smyslu § 211 odst. 3 zákona č. 134/2016 Sb. o zadávání veřejných zakázek ve</w:t>
      </w:r>
      <w:r w:rsidR="00EF299E">
        <w:rPr>
          <w:rFonts w:ascii="Arial" w:hAnsi="Arial" w:cs="Arial"/>
        </w:rPr>
        <w:t> </w:t>
      </w:r>
      <w:r w:rsidRPr="0080139B">
        <w:rPr>
          <w:rFonts w:ascii="Arial" w:hAnsi="Arial" w:cs="Arial"/>
        </w:rPr>
        <w:t xml:space="preserve">znění pozdějších předpisů, ve spojení se zákonem č. 300/2008 Sb. o elektronických úkonech a autorizované konverzi dokumentů, ve znění pozdějších předpisů, </w:t>
      </w:r>
      <w:r w:rsidRPr="0080139B">
        <w:rPr>
          <w:rFonts w:ascii="Arial" w:hAnsi="Arial" w:cs="Arial"/>
          <w:b/>
        </w:rPr>
        <w:t>může být</w:t>
      </w:r>
      <w:r w:rsidRPr="0080139B">
        <w:rPr>
          <w:rFonts w:ascii="Arial" w:hAnsi="Arial" w:cs="Arial"/>
        </w:rPr>
        <w:t xml:space="preserve"> </w:t>
      </w:r>
      <w:r w:rsidRPr="0080139B">
        <w:rPr>
          <w:rFonts w:ascii="Arial" w:hAnsi="Arial" w:cs="Arial"/>
          <w:b/>
        </w:rPr>
        <w:t xml:space="preserve">uzavřena elektronicky. </w:t>
      </w:r>
      <w:r w:rsidRPr="0080139B">
        <w:rPr>
          <w:rFonts w:ascii="Arial" w:hAnsi="Arial" w:cs="Arial"/>
        </w:rPr>
        <w:t>Pakliže bude</w:t>
      </w:r>
      <w:r w:rsidRPr="0080139B">
        <w:rPr>
          <w:rFonts w:ascii="Arial" w:hAnsi="Arial" w:cs="Arial"/>
          <w:b/>
        </w:rPr>
        <w:t xml:space="preserve"> </w:t>
      </w:r>
      <w:r w:rsidRPr="0080139B">
        <w:rPr>
          <w:rFonts w:ascii="Arial" w:hAnsi="Arial" w:cs="Arial"/>
          <w:color w:val="000000"/>
        </w:rPr>
        <w:t>smlouva uzavřena v listinné podobě, bude vyhotovena ve</w:t>
      </w:r>
      <w:r w:rsidR="00B30BDA">
        <w:rPr>
          <w:rFonts w:ascii="Arial" w:hAnsi="Arial" w:cs="Arial"/>
          <w:color w:val="000000"/>
        </w:rPr>
        <w:t> </w:t>
      </w:r>
      <w:r w:rsidRPr="0080139B">
        <w:rPr>
          <w:rFonts w:ascii="Arial" w:hAnsi="Arial" w:cs="Arial"/>
          <w:color w:val="000000"/>
        </w:rPr>
        <w:t>4</w:t>
      </w:r>
      <w:r w:rsidR="00EF299E">
        <w:rPr>
          <w:rFonts w:ascii="Arial" w:hAnsi="Arial" w:cs="Arial"/>
          <w:color w:val="000000"/>
        </w:rPr>
        <w:t> </w:t>
      </w:r>
      <w:r w:rsidRPr="0080139B">
        <w:rPr>
          <w:rFonts w:ascii="Arial" w:hAnsi="Arial" w:cs="Arial"/>
          <w:color w:val="000000"/>
        </w:rPr>
        <w:t xml:space="preserve">stejnopisech, z nichž objednatel obdrží tři a zhotovitel jeden stejnopis. </w:t>
      </w:r>
    </w:p>
    <w:p w14:paraId="12994DB2" w14:textId="18022783" w:rsidR="00E7150C" w:rsidRDefault="009A1329" w:rsidP="009616D9">
      <w:pPr>
        <w:widowControl w:val="0"/>
        <w:numPr>
          <w:ilvl w:val="0"/>
          <w:numId w:val="22"/>
        </w:numPr>
        <w:overflowPunct w:val="0"/>
        <w:autoSpaceDE w:val="0"/>
        <w:autoSpaceDN w:val="0"/>
        <w:adjustRightInd w:val="0"/>
        <w:spacing w:before="120" w:after="120"/>
        <w:rPr>
          <w:rFonts w:ascii="Arial" w:hAnsi="Arial" w:cs="Arial"/>
          <w:noProof/>
          <w:sz w:val="20"/>
          <w:szCs w:val="20"/>
        </w:rPr>
      </w:pPr>
      <w:r w:rsidRPr="0080139B">
        <w:rPr>
          <w:rFonts w:ascii="Arial" w:hAnsi="Arial" w:cs="Arial"/>
          <w:noProof/>
          <w:sz w:val="20"/>
          <w:szCs w:val="20"/>
        </w:rPr>
        <w:lastRenderedPageBreak/>
        <w:t>Smluvní strany prohlašují, že tato smlouva byla uzavřena vážně a svobodně, a že je jim znám význam jednotlivých ustanovení této smlouvy. Na důkaz svého souhlasu s obsahem jak je výše uvedeno připojují své podpisy.</w:t>
      </w:r>
    </w:p>
    <w:p w14:paraId="09D13A31" w14:textId="77777777" w:rsidR="00F8057A" w:rsidRPr="0080139B" w:rsidRDefault="00F8057A" w:rsidP="00F8057A">
      <w:pPr>
        <w:widowControl w:val="0"/>
        <w:overflowPunct w:val="0"/>
        <w:autoSpaceDE w:val="0"/>
        <w:autoSpaceDN w:val="0"/>
        <w:adjustRightInd w:val="0"/>
        <w:spacing w:before="120" w:after="120"/>
        <w:ind w:left="360"/>
        <w:rPr>
          <w:rFonts w:ascii="Arial" w:hAnsi="Arial" w:cs="Arial"/>
          <w:noProof/>
          <w:sz w:val="20"/>
          <w:szCs w:val="20"/>
        </w:rPr>
      </w:pPr>
    </w:p>
    <w:tbl>
      <w:tblPr>
        <w:tblStyle w:val="TableGrid"/>
        <w:tblW w:w="8622" w:type="dxa"/>
        <w:jc w:val="center"/>
        <w:tblInd w:w="0" w:type="dxa"/>
        <w:tblCellMar>
          <w:top w:w="3" w:type="dxa"/>
        </w:tblCellMar>
        <w:tblLook w:val="04A0" w:firstRow="1" w:lastRow="0" w:firstColumn="1" w:lastColumn="0" w:noHBand="0" w:noVBand="1"/>
      </w:tblPr>
      <w:tblGrid>
        <w:gridCol w:w="4357"/>
        <w:gridCol w:w="4265"/>
      </w:tblGrid>
      <w:tr w:rsidR="00F8057A" w14:paraId="34F46E77" w14:textId="77777777" w:rsidTr="00F8057A">
        <w:trPr>
          <w:trHeight w:val="877"/>
          <w:jc w:val="center"/>
        </w:trPr>
        <w:tc>
          <w:tcPr>
            <w:tcW w:w="4357" w:type="dxa"/>
            <w:tcBorders>
              <w:top w:val="nil"/>
              <w:left w:val="nil"/>
              <w:bottom w:val="nil"/>
              <w:right w:val="nil"/>
            </w:tcBorders>
          </w:tcPr>
          <w:p w14:paraId="6042C87B" w14:textId="7167F504" w:rsidR="00F8057A" w:rsidRDefault="00F8057A" w:rsidP="003B062C">
            <w:pPr>
              <w:spacing w:line="259" w:lineRule="auto"/>
              <w:ind w:left="353"/>
              <w:jc w:val="left"/>
            </w:pPr>
            <w:r>
              <w:t xml:space="preserve">V </w:t>
            </w:r>
            <w:r w:rsidR="00242F54" w:rsidRPr="0080139B">
              <w:rPr>
                <w:rFonts w:ascii="Arial" w:hAnsi="Arial" w:cs="Arial"/>
                <w:color w:val="000000"/>
                <w:highlight w:val="yellow"/>
                <w:lang w:val="en-US"/>
              </w:rPr>
              <w:t>[</w:t>
            </w:r>
            <w:proofErr w:type="spellStart"/>
            <w:r w:rsidR="00242F54" w:rsidRPr="0080139B">
              <w:rPr>
                <w:rFonts w:ascii="Arial" w:hAnsi="Arial" w:cs="Arial"/>
                <w:color w:val="000000"/>
                <w:highlight w:val="yellow"/>
                <w:lang w:val="en-US"/>
              </w:rPr>
              <w:t>dopln</w:t>
            </w:r>
            <w:proofErr w:type="spellEnd"/>
            <w:r w:rsidR="00242F54" w:rsidRPr="0080139B">
              <w:rPr>
                <w:rFonts w:ascii="Arial" w:hAnsi="Arial" w:cs="Arial"/>
                <w:color w:val="000000"/>
                <w:highlight w:val="yellow"/>
              </w:rPr>
              <w:t>í dodavatel</w:t>
            </w:r>
            <w:r w:rsidR="00242F54" w:rsidRPr="0080139B">
              <w:rPr>
                <w:rFonts w:ascii="Arial" w:hAnsi="Arial" w:cs="Arial"/>
                <w:color w:val="000000"/>
                <w:highlight w:val="yellow"/>
                <w:lang w:val="en-US"/>
              </w:rPr>
              <w:t>]</w:t>
            </w:r>
            <w:r w:rsidR="0017509D">
              <w:t xml:space="preserve"> dne</w:t>
            </w:r>
            <w:r w:rsidR="00242F54">
              <w:t xml:space="preserve"> </w:t>
            </w:r>
            <w:r w:rsidR="00242F54" w:rsidRPr="0080139B">
              <w:rPr>
                <w:rFonts w:ascii="Arial" w:hAnsi="Arial" w:cs="Arial"/>
                <w:color w:val="000000"/>
                <w:highlight w:val="yellow"/>
                <w:lang w:val="en-US"/>
              </w:rPr>
              <w:t>[</w:t>
            </w:r>
            <w:proofErr w:type="spellStart"/>
            <w:r w:rsidR="00242F54" w:rsidRPr="0080139B">
              <w:rPr>
                <w:rFonts w:ascii="Arial" w:hAnsi="Arial" w:cs="Arial"/>
                <w:color w:val="000000"/>
                <w:highlight w:val="yellow"/>
                <w:lang w:val="en-US"/>
              </w:rPr>
              <w:t>dopln</w:t>
            </w:r>
            <w:proofErr w:type="spellEnd"/>
            <w:r w:rsidR="00242F54" w:rsidRPr="0080139B">
              <w:rPr>
                <w:rFonts w:ascii="Arial" w:hAnsi="Arial" w:cs="Arial"/>
                <w:color w:val="000000"/>
                <w:highlight w:val="yellow"/>
              </w:rPr>
              <w:t>í dodavatel</w:t>
            </w:r>
            <w:r w:rsidR="00242F54" w:rsidRPr="0080139B">
              <w:rPr>
                <w:rFonts w:ascii="Arial" w:hAnsi="Arial" w:cs="Arial"/>
                <w:color w:val="000000"/>
                <w:highlight w:val="yellow"/>
                <w:lang w:val="en-US"/>
              </w:rPr>
              <w:t>]</w:t>
            </w:r>
            <w:r>
              <w:t xml:space="preserve"> </w:t>
            </w:r>
          </w:p>
        </w:tc>
        <w:tc>
          <w:tcPr>
            <w:tcW w:w="4265" w:type="dxa"/>
            <w:tcBorders>
              <w:top w:val="nil"/>
              <w:left w:val="nil"/>
              <w:bottom w:val="nil"/>
              <w:right w:val="nil"/>
            </w:tcBorders>
          </w:tcPr>
          <w:p w14:paraId="7D11F517" w14:textId="520CB21A" w:rsidR="00F8057A" w:rsidRDefault="00F8057A" w:rsidP="006D239C">
            <w:pPr>
              <w:spacing w:line="259" w:lineRule="auto"/>
              <w:ind w:left="607"/>
              <w:jc w:val="left"/>
            </w:pPr>
            <w:r>
              <w:t xml:space="preserve">V </w:t>
            </w:r>
            <w:r>
              <w:t>České Lípě dne (viz el. podpis)</w:t>
            </w:r>
          </w:p>
        </w:tc>
      </w:tr>
      <w:tr w:rsidR="00F8057A" w14:paraId="5B119A85" w14:textId="77777777" w:rsidTr="00F8057A">
        <w:trPr>
          <w:trHeight w:val="611"/>
          <w:jc w:val="center"/>
        </w:trPr>
        <w:tc>
          <w:tcPr>
            <w:tcW w:w="4357" w:type="dxa"/>
            <w:tcBorders>
              <w:top w:val="nil"/>
              <w:left w:val="nil"/>
              <w:bottom w:val="nil"/>
              <w:right w:val="nil"/>
            </w:tcBorders>
          </w:tcPr>
          <w:p w14:paraId="203E8F7E" w14:textId="77777777" w:rsidR="00F8057A" w:rsidRDefault="00F8057A" w:rsidP="006D239C">
            <w:pPr>
              <w:spacing w:line="259" w:lineRule="auto"/>
              <w:ind w:left="353"/>
              <w:jc w:val="left"/>
            </w:pPr>
            <w:r>
              <w:t xml:space="preserve">Za zhotovitele: </w:t>
            </w:r>
          </w:p>
          <w:p w14:paraId="0E310620" w14:textId="407A973D" w:rsidR="00F8057A" w:rsidRDefault="00F8057A" w:rsidP="00F8057A">
            <w:pPr>
              <w:spacing w:line="259" w:lineRule="auto"/>
              <w:ind w:left="353"/>
              <w:jc w:val="left"/>
            </w:pPr>
            <w:r>
              <w:t xml:space="preserve"> </w:t>
            </w:r>
          </w:p>
        </w:tc>
        <w:tc>
          <w:tcPr>
            <w:tcW w:w="4265" w:type="dxa"/>
            <w:tcBorders>
              <w:top w:val="nil"/>
              <w:left w:val="nil"/>
              <w:bottom w:val="nil"/>
              <w:right w:val="nil"/>
            </w:tcBorders>
          </w:tcPr>
          <w:p w14:paraId="09C4B99E" w14:textId="77777777" w:rsidR="00F8057A" w:rsidRDefault="00F8057A" w:rsidP="006D239C">
            <w:pPr>
              <w:spacing w:line="259" w:lineRule="auto"/>
              <w:ind w:left="607"/>
              <w:jc w:val="left"/>
            </w:pPr>
            <w:r>
              <w:t xml:space="preserve">Za objednatele: </w:t>
            </w:r>
          </w:p>
        </w:tc>
      </w:tr>
      <w:tr w:rsidR="00F8057A" w14:paraId="2EB7958C" w14:textId="77777777" w:rsidTr="00F8057A">
        <w:trPr>
          <w:trHeight w:val="253"/>
          <w:jc w:val="center"/>
        </w:trPr>
        <w:tc>
          <w:tcPr>
            <w:tcW w:w="4357" w:type="dxa"/>
            <w:tcBorders>
              <w:top w:val="nil"/>
              <w:left w:val="nil"/>
              <w:bottom w:val="nil"/>
              <w:right w:val="nil"/>
            </w:tcBorders>
          </w:tcPr>
          <w:p w14:paraId="4D61BC07" w14:textId="77777777" w:rsidR="00F8057A" w:rsidRDefault="00F8057A" w:rsidP="006D239C">
            <w:pPr>
              <w:spacing w:line="259" w:lineRule="auto"/>
              <w:ind w:left="353"/>
              <w:jc w:val="left"/>
            </w:pPr>
            <w:r>
              <w:t xml:space="preserve">_________________________ </w:t>
            </w:r>
          </w:p>
        </w:tc>
        <w:tc>
          <w:tcPr>
            <w:tcW w:w="4265" w:type="dxa"/>
            <w:tcBorders>
              <w:top w:val="nil"/>
              <w:left w:val="nil"/>
              <w:bottom w:val="nil"/>
              <w:right w:val="nil"/>
            </w:tcBorders>
          </w:tcPr>
          <w:p w14:paraId="39773EF8" w14:textId="1C091F4D" w:rsidR="00F8057A" w:rsidRDefault="00F8057A" w:rsidP="006D239C">
            <w:pPr>
              <w:spacing w:line="259" w:lineRule="auto"/>
              <w:ind w:left="463"/>
              <w:jc w:val="left"/>
            </w:pPr>
            <w:r>
              <w:t xml:space="preserve">___________________________ </w:t>
            </w:r>
          </w:p>
        </w:tc>
      </w:tr>
      <w:tr w:rsidR="00F8057A" w14:paraId="06B734B3" w14:textId="77777777" w:rsidTr="00F8057A">
        <w:trPr>
          <w:trHeight w:val="253"/>
          <w:jc w:val="center"/>
        </w:trPr>
        <w:tc>
          <w:tcPr>
            <w:tcW w:w="4357" w:type="dxa"/>
            <w:tcBorders>
              <w:top w:val="nil"/>
              <w:left w:val="nil"/>
              <w:bottom w:val="nil"/>
              <w:right w:val="nil"/>
            </w:tcBorders>
          </w:tcPr>
          <w:p w14:paraId="53F0F373" w14:textId="15930B06" w:rsidR="00F8057A" w:rsidRDefault="00F8057A" w:rsidP="006D239C">
            <w:pPr>
              <w:tabs>
                <w:tab w:val="center" w:pos="1344"/>
              </w:tabs>
              <w:spacing w:line="259" w:lineRule="auto"/>
              <w:jc w:val="left"/>
            </w:pPr>
            <w:r>
              <w:t xml:space="preserve"> </w:t>
            </w:r>
            <w:r>
              <w:tab/>
            </w:r>
            <w:r w:rsidR="00242F54" w:rsidRPr="0080139B">
              <w:rPr>
                <w:rFonts w:ascii="Arial" w:hAnsi="Arial" w:cs="Arial"/>
                <w:color w:val="000000"/>
                <w:highlight w:val="yellow"/>
                <w:lang w:val="en-US"/>
              </w:rPr>
              <w:t>[</w:t>
            </w:r>
            <w:proofErr w:type="spellStart"/>
            <w:r w:rsidR="00242F54" w:rsidRPr="0080139B">
              <w:rPr>
                <w:rFonts w:ascii="Arial" w:hAnsi="Arial" w:cs="Arial"/>
                <w:color w:val="000000"/>
                <w:highlight w:val="yellow"/>
                <w:lang w:val="en-US"/>
              </w:rPr>
              <w:t>dopln</w:t>
            </w:r>
            <w:proofErr w:type="spellEnd"/>
            <w:r w:rsidR="00242F54" w:rsidRPr="0080139B">
              <w:rPr>
                <w:rFonts w:ascii="Arial" w:hAnsi="Arial" w:cs="Arial"/>
                <w:color w:val="000000"/>
                <w:highlight w:val="yellow"/>
              </w:rPr>
              <w:t>í dodavatel</w:t>
            </w:r>
            <w:r w:rsidR="00242F54" w:rsidRPr="0080139B">
              <w:rPr>
                <w:rFonts w:ascii="Arial" w:hAnsi="Arial" w:cs="Arial"/>
                <w:color w:val="000000"/>
                <w:highlight w:val="yellow"/>
                <w:lang w:val="en-US"/>
              </w:rPr>
              <w:t>]</w:t>
            </w:r>
          </w:p>
        </w:tc>
        <w:tc>
          <w:tcPr>
            <w:tcW w:w="4265" w:type="dxa"/>
            <w:tcBorders>
              <w:top w:val="nil"/>
              <w:left w:val="nil"/>
              <w:bottom w:val="nil"/>
              <w:right w:val="nil"/>
            </w:tcBorders>
          </w:tcPr>
          <w:p w14:paraId="5DB86994" w14:textId="64761E46" w:rsidR="00F8057A" w:rsidRDefault="00F8057A" w:rsidP="00F8057A">
            <w:pPr>
              <w:spacing w:line="259" w:lineRule="auto"/>
              <w:ind w:right="234"/>
              <w:jc w:val="center"/>
            </w:pPr>
            <w:r>
              <w:t>Ing. Pavel Marek</w:t>
            </w:r>
            <w:r>
              <w:t xml:space="preserve"> </w:t>
            </w:r>
          </w:p>
        </w:tc>
      </w:tr>
      <w:tr w:rsidR="00F8057A" w14:paraId="7E8D0886" w14:textId="77777777" w:rsidTr="00F8057A">
        <w:trPr>
          <w:trHeight w:val="253"/>
          <w:jc w:val="center"/>
        </w:trPr>
        <w:tc>
          <w:tcPr>
            <w:tcW w:w="4357" w:type="dxa"/>
            <w:tcBorders>
              <w:top w:val="nil"/>
              <w:left w:val="nil"/>
              <w:bottom w:val="nil"/>
              <w:right w:val="nil"/>
            </w:tcBorders>
          </w:tcPr>
          <w:p w14:paraId="3D6D7A04" w14:textId="45106852" w:rsidR="00F8057A" w:rsidRDefault="00242F54" w:rsidP="006D239C">
            <w:pPr>
              <w:spacing w:line="259" w:lineRule="auto"/>
              <w:ind w:left="353"/>
              <w:jc w:val="left"/>
            </w:pPr>
            <w:r w:rsidRPr="0080139B">
              <w:rPr>
                <w:rFonts w:ascii="Arial" w:hAnsi="Arial" w:cs="Arial"/>
                <w:color w:val="000000"/>
                <w:highlight w:val="yellow"/>
                <w:lang w:val="en-US"/>
              </w:rPr>
              <w:t>[</w:t>
            </w:r>
            <w:proofErr w:type="spellStart"/>
            <w:r w:rsidRPr="0080139B">
              <w:rPr>
                <w:rFonts w:ascii="Arial" w:hAnsi="Arial" w:cs="Arial"/>
                <w:color w:val="000000"/>
                <w:highlight w:val="yellow"/>
                <w:lang w:val="en-US"/>
              </w:rPr>
              <w:t>dopln</w:t>
            </w:r>
            <w:proofErr w:type="spellEnd"/>
            <w:r w:rsidRPr="0080139B">
              <w:rPr>
                <w:rFonts w:ascii="Arial" w:hAnsi="Arial" w:cs="Arial"/>
                <w:color w:val="000000"/>
                <w:highlight w:val="yellow"/>
              </w:rPr>
              <w:t>í dodavatel</w:t>
            </w:r>
            <w:r w:rsidRPr="0080139B">
              <w:rPr>
                <w:rFonts w:ascii="Arial" w:hAnsi="Arial" w:cs="Arial"/>
                <w:color w:val="000000"/>
                <w:highlight w:val="yellow"/>
                <w:lang w:val="en-US"/>
              </w:rPr>
              <w:t>]</w:t>
            </w:r>
          </w:p>
        </w:tc>
        <w:tc>
          <w:tcPr>
            <w:tcW w:w="4265" w:type="dxa"/>
            <w:tcBorders>
              <w:top w:val="nil"/>
              <w:left w:val="nil"/>
              <w:bottom w:val="nil"/>
              <w:right w:val="nil"/>
            </w:tcBorders>
          </w:tcPr>
          <w:p w14:paraId="2BEEADC4" w14:textId="6CA1DB77" w:rsidR="00F8057A" w:rsidRDefault="00F8057A" w:rsidP="00F8057A">
            <w:pPr>
              <w:spacing w:line="259" w:lineRule="auto"/>
              <w:ind w:right="123"/>
              <w:jc w:val="center"/>
            </w:pPr>
            <w:r>
              <w:t>Předseda představenstva</w:t>
            </w:r>
            <w:r>
              <w:t xml:space="preserve">  </w:t>
            </w:r>
          </w:p>
        </w:tc>
      </w:tr>
    </w:tbl>
    <w:p w14:paraId="109865DF" w14:textId="2E2DB193" w:rsidR="00912E37" w:rsidRPr="0080139B" w:rsidRDefault="00912E37" w:rsidP="00F8057A">
      <w:pPr>
        <w:widowControl w:val="0"/>
        <w:overflowPunct w:val="0"/>
        <w:autoSpaceDE w:val="0"/>
        <w:autoSpaceDN w:val="0"/>
        <w:adjustRightInd w:val="0"/>
        <w:spacing w:before="360" w:after="120"/>
        <w:rPr>
          <w:rFonts w:ascii="Arial" w:hAnsi="Arial" w:cs="Arial"/>
          <w:noProof/>
          <w:color w:val="000000"/>
          <w:sz w:val="20"/>
          <w:szCs w:val="20"/>
          <w:lang w:eastAsia="x-none"/>
        </w:rPr>
      </w:pPr>
    </w:p>
    <w:sectPr w:rsidR="00912E37" w:rsidRPr="0080139B" w:rsidSect="00B077EE">
      <w:headerReference w:type="default" r:id="rId10"/>
      <w:footerReference w:type="even" r:id="rId11"/>
      <w:footerReference w:type="default" r:id="rId12"/>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BC919" w14:textId="77777777" w:rsidR="00866501" w:rsidRDefault="00866501">
      <w:r>
        <w:separator/>
      </w:r>
    </w:p>
  </w:endnote>
  <w:endnote w:type="continuationSeparator" w:id="0">
    <w:p w14:paraId="457B76A7" w14:textId="77777777" w:rsidR="00866501" w:rsidRDefault="0086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53BB" w14:textId="77777777" w:rsidR="008904CC" w:rsidRDefault="008904CC">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8904CC" w:rsidRDefault="008904C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B765A" w14:textId="77777777" w:rsidR="008904CC" w:rsidRDefault="008904CC" w:rsidP="00D60176">
    <w:pPr>
      <w:pStyle w:val="Zpat"/>
      <w:ind w:right="360"/>
      <w:rPr>
        <w:rStyle w:val="slostrnky"/>
        <w:rFonts w:ascii="Arial" w:hAnsi="Arial" w:cs="Arial"/>
        <w:sz w:val="18"/>
      </w:rPr>
    </w:pPr>
  </w:p>
  <w:p w14:paraId="122C53BE" w14:textId="38DCF496" w:rsidR="008904CC" w:rsidRPr="007E79C1" w:rsidRDefault="008904CC" w:rsidP="00EF299E">
    <w:pPr>
      <w:pStyle w:val="Zpat"/>
      <w:ind w:right="360"/>
      <w:jc w:val="center"/>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B76109">
      <w:rPr>
        <w:rStyle w:val="slostrnky"/>
        <w:rFonts w:ascii="Arial" w:hAnsi="Arial" w:cs="Arial"/>
        <w:noProof/>
        <w:sz w:val="16"/>
      </w:rPr>
      <w:t>12</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B76109">
      <w:rPr>
        <w:rStyle w:val="slostrnky"/>
        <w:rFonts w:ascii="Arial" w:hAnsi="Arial" w:cs="Arial"/>
        <w:noProof/>
        <w:sz w:val="16"/>
      </w:rPr>
      <w:t>13</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8904CC" w:rsidRDefault="008904CC">
    <w:pPr>
      <w:pStyle w:val="Zpat"/>
      <w:ind w:right="360"/>
      <w:jc w:val="center"/>
      <w:rPr>
        <w:rStyle w:val="slostrnky"/>
        <w:rFonts w:ascii="Arial" w:hAnsi="Arial" w:cs="Arial"/>
        <w:sz w:val="18"/>
      </w:rPr>
    </w:pPr>
  </w:p>
  <w:p w14:paraId="122C53C0" w14:textId="77777777" w:rsidR="008904CC" w:rsidRPr="000F74B1" w:rsidRDefault="008904CC">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C9740" w14:textId="77777777" w:rsidR="00866501" w:rsidRDefault="00866501">
      <w:r>
        <w:separator/>
      </w:r>
    </w:p>
  </w:footnote>
  <w:footnote w:type="continuationSeparator" w:id="0">
    <w:p w14:paraId="3C4FE313" w14:textId="77777777" w:rsidR="00866501" w:rsidRDefault="0086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1A76C" w14:textId="63BED114" w:rsidR="000A28C2" w:rsidRPr="0080139B" w:rsidRDefault="00F8057A">
    <w:pPr>
      <w:pStyle w:val="Zhlav"/>
      <w:rPr>
        <w:rFonts w:ascii="Arial" w:hAnsi="Arial" w:cs="Arial"/>
        <w:sz w:val="18"/>
        <w:szCs w:val="18"/>
      </w:rPr>
    </w:pPr>
    <w:r w:rsidRPr="00F8057A">
      <w:rPr>
        <w:rFonts w:ascii="Arial" w:hAnsi="Arial" w:cs="Arial"/>
        <w:sz w:val="18"/>
        <w:szCs w:val="18"/>
      </w:rPr>
      <w:t>Příloha č.1 – závazný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546CED"/>
    <w:multiLevelType w:val="hybridMultilevel"/>
    <w:tmpl w:val="167270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3C1F15"/>
    <w:multiLevelType w:val="hybridMultilevel"/>
    <w:tmpl w:val="5BC058F8"/>
    <w:lvl w:ilvl="0" w:tplc="1648435E">
      <w:start w:val="4"/>
      <w:numFmt w:val="bullet"/>
      <w:lvlText w:val="-"/>
      <w:lvlJc w:val="left"/>
      <w:pPr>
        <w:ind w:left="720" w:hanging="360"/>
      </w:pPr>
      <w:rPr>
        <w:rFonts w:ascii="Palatino Linotype" w:eastAsia="MS Gothic"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646C74"/>
    <w:multiLevelType w:val="multilevel"/>
    <w:tmpl w:val="1DF82420"/>
    <w:lvl w:ilvl="0">
      <w:start w:val="1"/>
      <w:numFmt w:val="decimal"/>
      <w:lvlText w:val="%1."/>
      <w:lvlJc w:val="left"/>
      <w:pPr>
        <w:ind w:left="360" w:hanging="360"/>
      </w:pPr>
      <w:rPr>
        <w:i w:val="0"/>
      </w:rPr>
    </w:lvl>
    <w:lvl w:ilvl="1">
      <w:start w:val="10"/>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0A186F6F"/>
    <w:multiLevelType w:val="hybridMultilevel"/>
    <w:tmpl w:val="3D728BBA"/>
    <w:lvl w:ilvl="0" w:tplc="A15E3FDC">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1AA6C14"/>
    <w:multiLevelType w:val="multilevel"/>
    <w:tmpl w:val="EF82D9B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7037915"/>
    <w:multiLevelType w:val="hybridMultilevel"/>
    <w:tmpl w:val="3C948A3C"/>
    <w:lvl w:ilvl="0" w:tplc="04050017">
      <w:start w:val="1"/>
      <w:numFmt w:val="lowerLetter"/>
      <w:lvlText w:val="%1)"/>
      <w:lvlJc w:val="left"/>
      <w:pPr>
        <w:tabs>
          <w:tab w:val="num" w:pos="644"/>
        </w:tabs>
        <w:ind w:left="644"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19690164"/>
    <w:multiLevelType w:val="hybridMultilevel"/>
    <w:tmpl w:val="34DC6A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1A526315"/>
    <w:multiLevelType w:val="hybridMultilevel"/>
    <w:tmpl w:val="0C00A9B6"/>
    <w:lvl w:ilvl="0" w:tplc="04050001">
      <w:start w:val="1"/>
      <w:numFmt w:val="bullet"/>
      <w:lvlText w:val=""/>
      <w:lvlJc w:val="left"/>
      <w:pPr>
        <w:ind w:left="1142" w:hanging="360"/>
      </w:pPr>
      <w:rPr>
        <w:rFonts w:ascii="Symbol" w:hAnsi="Symbol"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16" w15:restartNumberingAfterBreak="0">
    <w:nsid w:val="1AE1589A"/>
    <w:multiLevelType w:val="hybridMultilevel"/>
    <w:tmpl w:val="96F0EA1A"/>
    <w:lvl w:ilvl="0" w:tplc="41EC8344">
      <w:start w:val="1"/>
      <w:numFmt w:val="lowerLetter"/>
      <w:lvlText w:val="%1)"/>
      <w:lvlJc w:val="left"/>
      <w:pPr>
        <w:ind w:left="1077" w:hanging="360"/>
      </w:pPr>
      <w:rPr>
        <w:sz w:val="18"/>
        <w:szCs w:val="18"/>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1C896E8D"/>
    <w:multiLevelType w:val="multilevel"/>
    <w:tmpl w:val="AB405996"/>
    <w:lvl w:ilvl="0">
      <w:start w:val="1"/>
      <w:numFmt w:val="decimal"/>
      <w:lvlText w:val="%1."/>
      <w:lvlJc w:val="left"/>
      <w:pPr>
        <w:ind w:left="360" w:hanging="360"/>
      </w:pPr>
      <w:rPr>
        <w:i w:val="0"/>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1FA42081"/>
    <w:multiLevelType w:val="hybridMultilevel"/>
    <w:tmpl w:val="5EA659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22B77DBE"/>
    <w:multiLevelType w:val="hybridMultilevel"/>
    <w:tmpl w:val="6FB28CB2"/>
    <w:lvl w:ilvl="0" w:tplc="0AFE21C6">
      <w:start w:val="1"/>
      <w:numFmt w:val="decimal"/>
      <w:lvlText w:val="%1."/>
      <w:lvlJc w:val="left"/>
      <w:pPr>
        <w:ind w:left="1080" w:hanging="360"/>
      </w:pPr>
      <w:rPr>
        <w:rFonts w:ascii="Palatino Linotype" w:eastAsia="Times New Roman" w:hAnsi="Palatino Linotype"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6622AC7"/>
    <w:multiLevelType w:val="hybridMultilevel"/>
    <w:tmpl w:val="B37AE26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2D4D1562"/>
    <w:multiLevelType w:val="hybridMultilevel"/>
    <w:tmpl w:val="2E60A19A"/>
    <w:lvl w:ilvl="0" w:tplc="05D05B98">
      <w:start w:val="5"/>
      <w:numFmt w:val="bullet"/>
      <w:lvlText w:val="-"/>
      <w:lvlJc w:val="left"/>
      <w:pPr>
        <w:ind w:left="720" w:hanging="360"/>
      </w:pPr>
      <w:rPr>
        <w:rFonts w:ascii="Calibri" w:eastAsia="Calibri" w:hAnsi="Calibri" w:cs="Calibri" w:hint="default"/>
      </w:rPr>
    </w:lvl>
    <w:lvl w:ilvl="1" w:tplc="05D05B98">
      <w:start w:val="5"/>
      <w:numFmt w:val="bullet"/>
      <w:lvlText w:val="-"/>
      <w:lvlJc w:val="left"/>
      <w:pPr>
        <w:ind w:left="1440" w:hanging="36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33797443"/>
    <w:multiLevelType w:val="multilevel"/>
    <w:tmpl w:val="9DD22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E35492"/>
    <w:multiLevelType w:val="hybridMultilevel"/>
    <w:tmpl w:val="58181EE4"/>
    <w:lvl w:ilvl="0" w:tplc="77461EDE">
      <w:start w:val="1"/>
      <w:numFmt w:val="decimal"/>
      <w:lvlText w:val="%1."/>
      <w:lvlJc w:val="left"/>
      <w:pPr>
        <w:ind w:left="720" w:hanging="360"/>
      </w:pPr>
      <w:rPr>
        <w:rFonts w:ascii="Palatino Linotype" w:eastAsia="Times New Roman" w:hAnsi="Palatino Linotype"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5F34E3"/>
    <w:multiLevelType w:val="multilevel"/>
    <w:tmpl w:val="4B488B3A"/>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6E358CF"/>
    <w:multiLevelType w:val="hybridMultilevel"/>
    <w:tmpl w:val="6B4014D8"/>
    <w:lvl w:ilvl="0" w:tplc="0405000B">
      <w:start w:val="1"/>
      <w:numFmt w:val="bullet"/>
      <w:lvlText w:val=""/>
      <w:lvlJc w:val="left"/>
      <w:pPr>
        <w:ind w:left="1077" w:hanging="360"/>
      </w:pPr>
      <w:rPr>
        <w:rFonts w:ascii="Wingdings" w:hAnsi="Wingdings" w:hint="default"/>
        <w:sz w:val="18"/>
        <w:szCs w:val="18"/>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B1A029A"/>
    <w:multiLevelType w:val="hybridMultilevel"/>
    <w:tmpl w:val="E0F247F8"/>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3C1B1180"/>
    <w:multiLevelType w:val="hybridMultilevel"/>
    <w:tmpl w:val="16C279D8"/>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884330E"/>
    <w:multiLevelType w:val="hybridMultilevel"/>
    <w:tmpl w:val="CDDE655A"/>
    <w:lvl w:ilvl="0" w:tplc="BE54452A">
      <w:start w:val="5"/>
      <w:numFmt w:val="bullet"/>
      <w:lvlText w:val="-"/>
      <w:lvlJc w:val="left"/>
      <w:pPr>
        <w:ind w:left="926" w:hanging="360"/>
      </w:pPr>
      <w:rPr>
        <w:rFonts w:ascii="Palatino Linotype" w:eastAsia="MS Gothic" w:hAnsi="Palatino Linotype" w:cs="Times New Roman" w:hint="default"/>
        <w:b w:val="0"/>
      </w:rPr>
    </w:lvl>
    <w:lvl w:ilvl="1" w:tplc="04050003" w:tentative="1">
      <w:start w:val="1"/>
      <w:numFmt w:val="bullet"/>
      <w:lvlText w:val="o"/>
      <w:lvlJc w:val="left"/>
      <w:pPr>
        <w:ind w:left="1646" w:hanging="360"/>
      </w:pPr>
      <w:rPr>
        <w:rFonts w:ascii="Courier New" w:hAnsi="Courier New" w:cs="Courier New" w:hint="default"/>
      </w:rPr>
    </w:lvl>
    <w:lvl w:ilvl="2" w:tplc="04050005" w:tentative="1">
      <w:start w:val="1"/>
      <w:numFmt w:val="bullet"/>
      <w:lvlText w:val=""/>
      <w:lvlJc w:val="left"/>
      <w:pPr>
        <w:ind w:left="2366" w:hanging="360"/>
      </w:pPr>
      <w:rPr>
        <w:rFonts w:ascii="Wingdings" w:hAnsi="Wingdings" w:hint="default"/>
      </w:rPr>
    </w:lvl>
    <w:lvl w:ilvl="3" w:tplc="04050001" w:tentative="1">
      <w:start w:val="1"/>
      <w:numFmt w:val="bullet"/>
      <w:lvlText w:val=""/>
      <w:lvlJc w:val="left"/>
      <w:pPr>
        <w:ind w:left="3086" w:hanging="360"/>
      </w:pPr>
      <w:rPr>
        <w:rFonts w:ascii="Symbol" w:hAnsi="Symbol" w:hint="default"/>
      </w:rPr>
    </w:lvl>
    <w:lvl w:ilvl="4" w:tplc="04050003" w:tentative="1">
      <w:start w:val="1"/>
      <w:numFmt w:val="bullet"/>
      <w:lvlText w:val="o"/>
      <w:lvlJc w:val="left"/>
      <w:pPr>
        <w:ind w:left="3806" w:hanging="360"/>
      </w:pPr>
      <w:rPr>
        <w:rFonts w:ascii="Courier New" w:hAnsi="Courier New" w:cs="Courier New" w:hint="default"/>
      </w:rPr>
    </w:lvl>
    <w:lvl w:ilvl="5" w:tplc="04050005" w:tentative="1">
      <w:start w:val="1"/>
      <w:numFmt w:val="bullet"/>
      <w:lvlText w:val=""/>
      <w:lvlJc w:val="left"/>
      <w:pPr>
        <w:ind w:left="4526" w:hanging="360"/>
      </w:pPr>
      <w:rPr>
        <w:rFonts w:ascii="Wingdings" w:hAnsi="Wingdings" w:hint="default"/>
      </w:rPr>
    </w:lvl>
    <w:lvl w:ilvl="6" w:tplc="04050001" w:tentative="1">
      <w:start w:val="1"/>
      <w:numFmt w:val="bullet"/>
      <w:lvlText w:val=""/>
      <w:lvlJc w:val="left"/>
      <w:pPr>
        <w:ind w:left="5246" w:hanging="360"/>
      </w:pPr>
      <w:rPr>
        <w:rFonts w:ascii="Symbol" w:hAnsi="Symbol" w:hint="default"/>
      </w:rPr>
    </w:lvl>
    <w:lvl w:ilvl="7" w:tplc="04050003" w:tentative="1">
      <w:start w:val="1"/>
      <w:numFmt w:val="bullet"/>
      <w:lvlText w:val="o"/>
      <w:lvlJc w:val="left"/>
      <w:pPr>
        <w:ind w:left="5966" w:hanging="360"/>
      </w:pPr>
      <w:rPr>
        <w:rFonts w:ascii="Courier New" w:hAnsi="Courier New" w:cs="Courier New" w:hint="default"/>
      </w:rPr>
    </w:lvl>
    <w:lvl w:ilvl="8" w:tplc="04050005" w:tentative="1">
      <w:start w:val="1"/>
      <w:numFmt w:val="bullet"/>
      <w:lvlText w:val=""/>
      <w:lvlJc w:val="left"/>
      <w:pPr>
        <w:ind w:left="6686" w:hanging="360"/>
      </w:pPr>
      <w:rPr>
        <w:rFonts w:ascii="Wingdings" w:hAnsi="Wingdings" w:hint="default"/>
      </w:rPr>
    </w:lvl>
  </w:abstractNum>
  <w:abstractNum w:abstractNumId="35" w15:restartNumberingAfterBreak="0">
    <w:nsid w:val="4D1F69DB"/>
    <w:multiLevelType w:val="hybridMultilevel"/>
    <w:tmpl w:val="34DC6A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4E9F64AB"/>
    <w:multiLevelType w:val="hybridMultilevel"/>
    <w:tmpl w:val="768659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FD97A3D"/>
    <w:multiLevelType w:val="hybridMultilevel"/>
    <w:tmpl w:val="75968D44"/>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5921112A"/>
    <w:multiLevelType w:val="hybridMultilevel"/>
    <w:tmpl w:val="E29AC782"/>
    <w:lvl w:ilvl="0" w:tplc="D2F826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5CFB6660"/>
    <w:multiLevelType w:val="hybridMultilevel"/>
    <w:tmpl w:val="8ACA0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DCE7371"/>
    <w:multiLevelType w:val="hybridMultilevel"/>
    <w:tmpl w:val="FD487E40"/>
    <w:lvl w:ilvl="0" w:tplc="0405000B">
      <w:start w:val="1"/>
      <w:numFmt w:val="bullet"/>
      <w:lvlText w:val=""/>
      <w:lvlJc w:val="left"/>
      <w:pPr>
        <w:ind w:left="1853" w:hanging="360"/>
      </w:pPr>
      <w:rPr>
        <w:rFonts w:ascii="Wingdings" w:hAnsi="Wingdings" w:hint="default"/>
      </w:rPr>
    </w:lvl>
    <w:lvl w:ilvl="1" w:tplc="04050003" w:tentative="1">
      <w:start w:val="1"/>
      <w:numFmt w:val="bullet"/>
      <w:lvlText w:val="o"/>
      <w:lvlJc w:val="left"/>
      <w:pPr>
        <w:ind w:left="2573" w:hanging="360"/>
      </w:pPr>
      <w:rPr>
        <w:rFonts w:ascii="Courier New" w:hAnsi="Courier New" w:cs="Courier New" w:hint="default"/>
      </w:rPr>
    </w:lvl>
    <w:lvl w:ilvl="2" w:tplc="04050005" w:tentative="1">
      <w:start w:val="1"/>
      <w:numFmt w:val="bullet"/>
      <w:lvlText w:val=""/>
      <w:lvlJc w:val="left"/>
      <w:pPr>
        <w:ind w:left="3293" w:hanging="360"/>
      </w:pPr>
      <w:rPr>
        <w:rFonts w:ascii="Wingdings" w:hAnsi="Wingdings" w:hint="default"/>
      </w:rPr>
    </w:lvl>
    <w:lvl w:ilvl="3" w:tplc="04050001" w:tentative="1">
      <w:start w:val="1"/>
      <w:numFmt w:val="bullet"/>
      <w:lvlText w:val=""/>
      <w:lvlJc w:val="left"/>
      <w:pPr>
        <w:ind w:left="4013" w:hanging="360"/>
      </w:pPr>
      <w:rPr>
        <w:rFonts w:ascii="Symbol" w:hAnsi="Symbol" w:hint="default"/>
      </w:rPr>
    </w:lvl>
    <w:lvl w:ilvl="4" w:tplc="04050003" w:tentative="1">
      <w:start w:val="1"/>
      <w:numFmt w:val="bullet"/>
      <w:lvlText w:val="o"/>
      <w:lvlJc w:val="left"/>
      <w:pPr>
        <w:ind w:left="4733" w:hanging="360"/>
      </w:pPr>
      <w:rPr>
        <w:rFonts w:ascii="Courier New" w:hAnsi="Courier New" w:cs="Courier New" w:hint="default"/>
      </w:rPr>
    </w:lvl>
    <w:lvl w:ilvl="5" w:tplc="04050005" w:tentative="1">
      <w:start w:val="1"/>
      <w:numFmt w:val="bullet"/>
      <w:lvlText w:val=""/>
      <w:lvlJc w:val="left"/>
      <w:pPr>
        <w:ind w:left="5453" w:hanging="360"/>
      </w:pPr>
      <w:rPr>
        <w:rFonts w:ascii="Wingdings" w:hAnsi="Wingdings" w:hint="default"/>
      </w:rPr>
    </w:lvl>
    <w:lvl w:ilvl="6" w:tplc="04050001" w:tentative="1">
      <w:start w:val="1"/>
      <w:numFmt w:val="bullet"/>
      <w:lvlText w:val=""/>
      <w:lvlJc w:val="left"/>
      <w:pPr>
        <w:ind w:left="6173" w:hanging="360"/>
      </w:pPr>
      <w:rPr>
        <w:rFonts w:ascii="Symbol" w:hAnsi="Symbol" w:hint="default"/>
      </w:rPr>
    </w:lvl>
    <w:lvl w:ilvl="7" w:tplc="04050003" w:tentative="1">
      <w:start w:val="1"/>
      <w:numFmt w:val="bullet"/>
      <w:lvlText w:val="o"/>
      <w:lvlJc w:val="left"/>
      <w:pPr>
        <w:ind w:left="6893" w:hanging="360"/>
      </w:pPr>
      <w:rPr>
        <w:rFonts w:ascii="Courier New" w:hAnsi="Courier New" w:cs="Courier New" w:hint="default"/>
      </w:rPr>
    </w:lvl>
    <w:lvl w:ilvl="8" w:tplc="04050005" w:tentative="1">
      <w:start w:val="1"/>
      <w:numFmt w:val="bullet"/>
      <w:lvlText w:val=""/>
      <w:lvlJc w:val="left"/>
      <w:pPr>
        <w:ind w:left="7613" w:hanging="360"/>
      </w:pPr>
      <w:rPr>
        <w:rFonts w:ascii="Wingdings" w:hAnsi="Wingdings" w:hint="default"/>
      </w:rPr>
    </w:lvl>
  </w:abstractNum>
  <w:abstractNum w:abstractNumId="44"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5F116BA0"/>
    <w:multiLevelType w:val="hybridMultilevel"/>
    <w:tmpl w:val="B7F83FD4"/>
    <w:lvl w:ilvl="0" w:tplc="04050017">
      <w:start w:val="1"/>
      <w:numFmt w:val="lowerLetter"/>
      <w:lvlText w:val="%1)"/>
      <w:lvlJc w:val="left"/>
      <w:pPr>
        <w:ind w:left="1142" w:hanging="360"/>
      </w:p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46"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607524B0"/>
    <w:multiLevelType w:val="hybridMultilevel"/>
    <w:tmpl w:val="A7D63FB0"/>
    <w:lvl w:ilvl="0" w:tplc="AA3AF53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9" w15:restartNumberingAfterBreak="0">
    <w:nsid w:val="64642C81"/>
    <w:multiLevelType w:val="hybridMultilevel"/>
    <w:tmpl w:val="FF38CE62"/>
    <w:lvl w:ilvl="0" w:tplc="1648435E">
      <w:start w:val="4"/>
      <w:numFmt w:val="bullet"/>
      <w:lvlText w:val="-"/>
      <w:lvlJc w:val="left"/>
      <w:pPr>
        <w:ind w:left="720" w:hanging="360"/>
      </w:pPr>
      <w:rPr>
        <w:rFonts w:ascii="Palatino Linotype" w:eastAsia="MS Gothic"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8D041B1"/>
    <w:multiLevelType w:val="multilevel"/>
    <w:tmpl w:val="85626DCC"/>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498498B"/>
    <w:multiLevelType w:val="hybridMultilevel"/>
    <w:tmpl w:val="4988329C"/>
    <w:lvl w:ilvl="0" w:tplc="F33CC88C">
      <w:start w:val="10"/>
      <w:numFmt w:val="bullet"/>
      <w:lvlText w:val="-"/>
      <w:lvlJc w:val="left"/>
      <w:pPr>
        <w:ind w:left="1080" w:hanging="360"/>
      </w:pPr>
      <w:rPr>
        <w:rFonts w:ascii="Arial" w:eastAsia="Times New Roman" w:hAnsi="Arial" w:cs="Aria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85195737">
    <w:abstractNumId w:val="53"/>
  </w:num>
  <w:num w:numId="2" w16cid:durableId="340547136">
    <w:abstractNumId w:val="38"/>
  </w:num>
  <w:num w:numId="3" w16cid:durableId="543174113">
    <w:abstractNumId w:val="6"/>
  </w:num>
  <w:num w:numId="4" w16cid:durableId="974875015">
    <w:abstractNumId w:val="28"/>
  </w:num>
  <w:num w:numId="5" w16cid:durableId="1918050943">
    <w:abstractNumId w:val="18"/>
  </w:num>
  <w:num w:numId="6" w16cid:durableId="1463235242">
    <w:abstractNumId w:val="40"/>
  </w:num>
  <w:num w:numId="7" w16cid:durableId="1184511011">
    <w:abstractNumId w:val="37"/>
  </w:num>
  <w:num w:numId="8" w16cid:durableId="461702430">
    <w:abstractNumId w:val="9"/>
  </w:num>
  <w:num w:numId="9" w16cid:durableId="360056160">
    <w:abstractNumId w:val="14"/>
  </w:num>
  <w:num w:numId="10" w16cid:durableId="473332359">
    <w:abstractNumId w:val="16"/>
  </w:num>
  <w:num w:numId="11" w16cid:durableId="710036680">
    <w:abstractNumId w:val="21"/>
  </w:num>
  <w:num w:numId="12" w16cid:durableId="1685208102">
    <w:abstractNumId w:val="35"/>
  </w:num>
  <w:num w:numId="13" w16cid:durableId="1459645711">
    <w:abstractNumId w:val="48"/>
  </w:num>
  <w:num w:numId="14" w16cid:durableId="1881554857">
    <w:abstractNumId w:val="41"/>
  </w:num>
  <w:num w:numId="15" w16cid:durableId="1129199635">
    <w:abstractNumId w:val="12"/>
  </w:num>
  <w:num w:numId="16" w16cid:durableId="229196055">
    <w:abstractNumId w:val="31"/>
  </w:num>
  <w:num w:numId="17" w16cid:durableId="51775993">
    <w:abstractNumId w:val="51"/>
  </w:num>
  <w:num w:numId="18" w16cid:durableId="1770394855">
    <w:abstractNumId w:val="46"/>
  </w:num>
  <w:num w:numId="19" w16cid:durableId="92822303">
    <w:abstractNumId w:val="23"/>
  </w:num>
  <w:num w:numId="20" w16cid:durableId="1317220748">
    <w:abstractNumId w:val="13"/>
  </w:num>
  <w:num w:numId="21" w16cid:durableId="207298779">
    <w:abstractNumId w:val="33"/>
  </w:num>
  <w:num w:numId="22" w16cid:durableId="1845123173">
    <w:abstractNumId w:val="44"/>
  </w:num>
  <w:num w:numId="23" w16cid:durableId="1718359044">
    <w:abstractNumId w:val="36"/>
  </w:num>
  <w:num w:numId="24" w16cid:durableId="352996339">
    <w:abstractNumId w:val="32"/>
  </w:num>
  <w:num w:numId="25" w16cid:durableId="65225072">
    <w:abstractNumId w:val="17"/>
  </w:num>
  <w:num w:numId="26" w16cid:durableId="524908549">
    <w:abstractNumId w:val="39"/>
  </w:num>
  <w:num w:numId="27" w16cid:durableId="278224847">
    <w:abstractNumId w:val="34"/>
  </w:num>
  <w:num w:numId="28" w16cid:durableId="1305891383">
    <w:abstractNumId w:val="20"/>
  </w:num>
  <w:num w:numId="29" w16cid:durableId="696542023">
    <w:abstractNumId w:val="30"/>
  </w:num>
  <w:num w:numId="30" w16cid:durableId="1938521903">
    <w:abstractNumId w:val="22"/>
  </w:num>
  <w:num w:numId="31" w16cid:durableId="980843898">
    <w:abstractNumId w:val="11"/>
  </w:num>
  <w:num w:numId="32" w16cid:durableId="1627809681">
    <w:abstractNumId w:val="26"/>
  </w:num>
  <w:num w:numId="33" w16cid:durableId="1667781266">
    <w:abstractNumId w:val="29"/>
  </w:num>
  <w:num w:numId="34" w16cid:durableId="162861229">
    <w:abstractNumId w:val="47"/>
  </w:num>
  <w:num w:numId="35" w16cid:durableId="1745183678">
    <w:abstractNumId w:val="49"/>
  </w:num>
  <w:num w:numId="36" w16cid:durableId="1642536223">
    <w:abstractNumId w:val="24"/>
  </w:num>
  <w:num w:numId="37" w16cid:durableId="250161177">
    <w:abstractNumId w:val="45"/>
  </w:num>
  <w:num w:numId="38" w16cid:durableId="989359547">
    <w:abstractNumId w:val="15"/>
  </w:num>
  <w:num w:numId="39" w16cid:durableId="1653366764">
    <w:abstractNumId w:val="10"/>
  </w:num>
  <w:num w:numId="40" w16cid:durableId="1629512758">
    <w:abstractNumId w:val="19"/>
  </w:num>
  <w:num w:numId="41" w16cid:durableId="1368410239">
    <w:abstractNumId w:val="7"/>
  </w:num>
  <w:num w:numId="42" w16cid:durableId="1303582632">
    <w:abstractNumId w:val="8"/>
  </w:num>
  <w:num w:numId="43" w16cid:durableId="1509826764">
    <w:abstractNumId w:val="25"/>
  </w:num>
  <w:num w:numId="44" w16cid:durableId="152723705">
    <w:abstractNumId w:val="52"/>
  </w:num>
  <w:num w:numId="45" w16cid:durableId="1036468680">
    <w:abstractNumId w:val="43"/>
  </w:num>
  <w:num w:numId="46" w16cid:durableId="1536114847">
    <w:abstractNumId w:val="50"/>
  </w:num>
  <w:num w:numId="47" w16cid:durableId="2050763460">
    <w:abstractNumId w:val="42"/>
  </w:num>
  <w:num w:numId="48" w16cid:durableId="109420727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2F4"/>
    <w:rsid w:val="00002F99"/>
    <w:rsid w:val="00003689"/>
    <w:rsid w:val="00003828"/>
    <w:rsid w:val="00003AC4"/>
    <w:rsid w:val="00005204"/>
    <w:rsid w:val="0000760C"/>
    <w:rsid w:val="00012DED"/>
    <w:rsid w:val="0001389D"/>
    <w:rsid w:val="00013D82"/>
    <w:rsid w:val="00015AD1"/>
    <w:rsid w:val="000163D1"/>
    <w:rsid w:val="00016A5A"/>
    <w:rsid w:val="00017ABC"/>
    <w:rsid w:val="00021800"/>
    <w:rsid w:val="0002365D"/>
    <w:rsid w:val="0002388E"/>
    <w:rsid w:val="000240F5"/>
    <w:rsid w:val="0002416D"/>
    <w:rsid w:val="00025106"/>
    <w:rsid w:val="00027ABF"/>
    <w:rsid w:val="00027F26"/>
    <w:rsid w:val="0003008D"/>
    <w:rsid w:val="0003210B"/>
    <w:rsid w:val="00033AAE"/>
    <w:rsid w:val="00034A19"/>
    <w:rsid w:val="00036002"/>
    <w:rsid w:val="00037489"/>
    <w:rsid w:val="00040538"/>
    <w:rsid w:val="00040881"/>
    <w:rsid w:val="00041018"/>
    <w:rsid w:val="00041B97"/>
    <w:rsid w:val="00041DB6"/>
    <w:rsid w:val="00041E2D"/>
    <w:rsid w:val="00042127"/>
    <w:rsid w:val="0004550B"/>
    <w:rsid w:val="00046445"/>
    <w:rsid w:val="00046DB2"/>
    <w:rsid w:val="00051035"/>
    <w:rsid w:val="00051421"/>
    <w:rsid w:val="00051F47"/>
    <w:rsid w:val="00052F7F"/>
    <w:rsid w:val="000536D2"/>
    <w:rsid w:val="00054D49"/>
    <w:rsid w:val="00056AB0"/>
    <w:rsid w:val="00060963"/>
    <w:rsid w:val="000610E8"/>
    <w:rsid w:val="000626E7"/>
    <w:rsid w:val="0006292D"/>
    <w:rsid w:val="00062CC2"/>
    <w:rsid w:val="0006320D"/>
    <w:rsid w:val="000655D1"/>
    <w:rsid w:val="00066F34"/>
    <w:rsid w:val="0007236A"/>
    <w:rsid w:val="00072D48"/>
    <w:rsid w:val="000737D8"/>
    <w:rsid w:val="00074F09"/>
    <w:rsid w:val="0007792C"/>
    <w:rsid w:val="00077DD1"/>
    <w:rsid w:val="00080BCB"/>
    <w:rsid w:val="00081782"/>
    <w:rsid w:val="00082A90"/>
    <w:rsid w:val="00082FE0"/>
    <w:rsid w:val="00082FF9"/>
    <w:rsid w:val="00083EA4"/>
    <w:rsid w:val="00084CA0"/>
    <w:rsid w:val="000860E5"/>
    <w:rsid w:val="0009422B"/>
    <w:rsid w:val="0009464E"/>
    <w:rsid w:val="00094A29"/>
    <w:rsid w:val="00095946"/>
    <w:rsid w:val="00095DED"/>
    <w:rsid w:val="000A28C2"/>
    <w:rsid w:val="000A3BCC"/>
    <w:rsid w:val="000A48D5"/>
    <w:rsid w:val="000A5DCC"/>
    <w:rsid w:val="000A642D"/>
    <w:rsid w:val="000A7274"/>
    <w:rsid w:val="000B42BD"/>
    <w:rsid w:val="000B5B8D"/>
    <w:rsid w:val="000B6313"/>
    <w:rsid w:val="000B7E55"/>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1D15"/>
    <w:rsid w:val="000E3928"/>
    <w:rsid w:val="000E3D04"/>
    <w:rsid w:val="000E4EBA"/>
    <w:rsid w:val="000E5FDF"/>
    <w:rsid w:val="000E6A88"/>
    <w:rsid w:val="000E7279"/>
    <w:rsid w:val="000F19E1"/>
    <w:rsid w:val="000F3D88"/>
    <w:rsid w:val="000F5135"/>
    <w:rsid w:val="000F5D3B"/>
    <w:rsid w:val="000F74B1"/>
    <w:rsid w:val="001000EF"/>
    <w:rsid w:val="00101F0C"/>
    <w:rsid w:val="00101F16"/>
    <w:rsid w:val="00102621"/>
    <w:rsid w:val="00102D15"/>
    <w:rsid w:val="00103FCC"/>
    <w:rsid w:val="00104420"/>
    <w:rsid w:val="001058A2"/>
    <w:rsid w:val="00106C94"/>
    <w:rsid w:val="00107952"/>
    <w:rsid w:val="00111439"/>
    <w:rsid w:val="0011248A"/>
    <w:rsid w:val="00112A58"/>
    <w:rsid w:val="001139F6"/>
    <w:rsid w:val="00115951"/>
    <w:rsid w:val="00115CED"/>
    <w:rsid w:val="00115F5E"/>
    <w:rsid w:val="001160C5"/>
    <w:rsid w:val="001161E0"/>
    <w:rsid w:val="00120A58"/>
    <w:rsid w:val="00121657"/>
    <w:rsid w:val="00124CA6"/>
    <w:rsid w:val="0012640B"/>
    <w:rsid w:val="0012659A"/>
    <w:rsid w:val="00131860"/>
    <w:rsid w:val="00133863"/>
    <w:rsid w:val="001338A4"/>
    <w:rsid w:val="001338C7"/>
    <w:rsid w:val="001362A2"/>
    <w:rsid w:val="001367CE"/>
    <w:rsid w:val="001376A9"/>
    <w:rsid w:val="00142F94"/>
    <w:rsid w:val="00144159"/>
    <w:rsid w:val="0014428F"/>
    <w:rsid w:val="001442FB"/>
    <w:rsid w:val="00145130"/>
    <w:rsid w:val="00147C3E"/>
    <w:rsid w:val="00150389"/>
    <w:rsid w:val="001532B5"/>
    <w:rsid w:val="001536A8"/>
    <w:rsid w:val="00153D83"/>
    <w:rsid w:val="00155CB5"/>
    <w:rsid w:val="001561BA"/>
    <w:rsid w:val="00156D3D"/>
    <w:rsid w:val="00156F9D"/>
    <w:rsid w:val="00157365"/>
    <w:rsid w:val="00157F54"/>
    <w:rsid w:val="0016043B"/>
    <w:rsid w:val="001609C9"/>
    <w:rsid w:val="00161A85"/>
    <w:rsid w:val="001657BA"/>
    <w:rsid w:val="00165F00"/>
    <w:rsid w:val="0016777D"/>
    <w:rsid w:val="001707B4"/>
    <w:rsid w:val="0017272E"/>
    <w:rsid w:val="0017509D"/>
    <w:rsid w:val="00175974"/>
    <w:rsid w:val="00176D73"/>
    <w:rsid w:val="00180678"/>
    <w:rsid w:val="00180685"/>
    <w:rsid w:val="00182B37"/>
    <w:rsid w:val="001835D6"/>
    <w:rsid w:val="00183894"/>
    <w:rsid w:val="00187559"/>
    <w:rsid w:val="001878DD"/>
    <w:rsid w:val="001909D8"/>
    <w:rsid w:val="0019100D"/>
    <w:rsid w:val="00191BAF"/>
    <w:rsid w:val="00193F54"/>
    <w:rsid w:val="00194561"/>
    <w:rsid w:val="00195634"/>
    <w:rsid w:val="001958BA"/>
    <w:rsid w:val="001958F3"/>
    <w:rsid w:val="001A1628"/>
    <w:rsid w:val="001A220F"/>
    <w:rsid w:val="001A3D92"/>
    <w:rsid w:val="001A519E"/>
    <w:rsid w:val="001A559E"/>
    <w:rsid w:val="001A5D0E"/>
    <w:rsid w:val="001A7DD6"/>
    <w:rsid w:val="001B0E4B"/>
    <w:rsid w:val="001B1A04"/>
    <w:rsid w:val="001B3EDC"/>
    <w:rsid w:val="001B6573"/>
    <w:rsid w:val="001B6FCA"/>
    <w:rsid w:val="001C3ED2"/>
    <w:rsid w:val="001C4CDA"/>
    <w:rsid w:val="001C5BDF"/>
    <w:rsid w:val="001C63BA"/>
    <w:rsid w:val="001C7225"/>
    <w:rsid w:val="001C785A"/>
    <w:rsid w:val="001C7BFA"/>
    <w:rsid w:val="001D32DF"/>
    <w:rsid w:val="001D457E"/>
    <w:rsid w:val="001D75B6"/>
    <w:rsid w:val="001E08E8"/>
    <w:rsid w:val="001E0A46"/>
    <w:rsid w:val="001E1AFC"/>
    <w:rsid w:val="001E29C8"/>
    <w:rsid w:val="001E2A2F"/>
    <w:rsid w:val="001E4360"/>
    <w:rsid w:val="001E60D3"/>
    <w:rsid w:val="001E6762"/>
    <w:rsid w:val="001E6E3D"/>
    <w:rsid w:val="001F0B5C"/>
    <w:rsid w:val="001F40BA"/>
    <w:rsid w:val="001F5167"/>
    <w:rsid w:val="001F5284"/>
    <w:rsid w:val="001F5BDE"/>
    <w:rsid w:val="001F63B9"/>
    <w:rsid w:val="001F7954"/>
    <w:rsid w:val="00202B61"/>
    <w:rsid w:val="00204799"/>
    <w:rsid w:val="002047D1"/>
    <w:rsid w:val="00211E31"/>
    <w:rsid w:val="0021331B"/>
    <w:rsid w:val="00213723"/>
    <w:rsid w:val="00213C99"/>
    <w:rsid w:val="00214629"/>
    <w:rsid w:val="002149A0"/>
    <w:rsid w:val="002150C9"/>
    <w:rsid w:val="00220ACC"/>
    <w:rsid w:val="0022164C"/>
    <w:rsid w:val="00222C65"/>
    <w:rsid w:val="00225E91"/>
    <w:rsid w:val="00226F88"/>
    <w:rsid w:val="002303FE"/>
    <w:rsid w:val="00232198"/>
    <w:rsid w:val="00232F97"/>
    <w:rsid w:val="002347CB"/>
    <w:rsid w:val="00235BCC"/>
    <w:rsid w:val="00237E91"/>
    <w:rsid w:val="002406E1"/>
    <w:rsid w:val="00240F1E"/>
    <w:rsid w:val="00241145"/>
    <w:rsid w:val="002412A3"/>
    <w:rsid w:val="00242F54"/>
    <w:rsid w:val="00243B93"/>
    <w:rsid w:val="00245B3A"/>
    <w:rsid w:val="0025030C"/>
    <w:rsid w:val="00251397"/>
    <w:rsid w:val="002515D1"/>
    <w:rsid w:val="00254D24"/>
    <w:rsid w:val="002567C9"/>
    <w:rsid w:val="00257747"/>
    <w:rsid w:val="002606B5"/>
    <w:rsid w:val="0026147B"/>
    <w:rsid w:val="00261C40"/>
    <w:rsid w:val="0026201B"/>
    <w:rsid w:val="00262DC4"/>
    <w:rsid w:val="00264D3B"/>
    <w:rsid w:val="002656F3"/>
    <w:rsid w:val="002703B3"/>
    <w:rsid w:val="00270486"/>
    <w:rsid w:val="0027061B"/>
    <w:rsid w:val="0027138A"/>
    <w:rsid w:val="00271B50"/>
    <w:rsid w:val="00271F8B"/>
    <w:rsid w:val="002728AB"/>
    <w:rsid w:val="00274C6B"/>
    <w:rsid w:val="00280A0B"/>
    <w:rsid w:val="002815DA"/>
    <w:rsid w:val="002827F9"/>
    <w:rsid w:val="00286CA4"/>
    <w:rsid w:val="00287BB9"/>
    <w:rsid w:val="00293496"/>
    <w:rsid w:val="002937B3"/>
    <w:rsid w:val="0029691B"/>
    <w:rsid w:val="002A0381"/>
    <w:rsid w:val="002A198D"/>
    <w:rsid w:val="002A4E11"/>
    <w:rsid w:val="002A7E5E"/>
    <w:rsid w:val="002B0928"/>
    <w:rsid w:val="002B108A"/>
    <w:rsid w:val="002B152D"/>
    <w:rsid w:val="002B1550"/>
    <w:rsid w:val="002B4589"/>
    <w:rsid w:val="002B4B13"/>
    <w:rsid w:val="002B57B7"/>
    <w:rsid w:val="002B5A99"/>
    <w:rsid w:val="002B6B92"/>
    <w:rsid w:val="002C0FB2"/>
    <w:rsid w:val="002C3282"/>
    <w:rsid w:val="002C349D"/>
    <w:rsid w:val="002C37B4"/>
    <w:rsid w:val="002C437A"/>
    <w:rsid w:val="002C4575"/>
    <w:rsid w:val="002C49FF"/>
    <w:rsid w:val="002C55BC"/>
    <w:rsid w:val="002C69AF"/>
    <w:rsid w:val="002C712C"/>
    <w:rsid w:val="002C7FD0"/>
    <w:rsid w:val="002D3758"/>
    <w:rsid w:val="002D435F"/>
    <w:rsid w:val="002D66C0"/>
    <w:rsid w:val="002E0007"/>
    <w:rsid w:val="002E0983"/>
    <w:rsid w:val="002E26C2"/>
    <w:rsid w:val="002E2AD9"/>
    <w:rsid w:val="002E69AC"/>
    <w:rsid w:val="002F0099"/>
    <w:rsid w:val="002F03A1"/>
    <w:rsid w:val="002F2D0F"/>
    <w:rsid w:val="002F519B"/>
    <w:rsid w:val="002F53F7"/>
    <w:rsid w:val="002F5602"/>
    <w:rsid w:val="002F5726"/>
    <w:rsid w:val="002F5C97"/>
    <w:rsid w:val="002F6D9C"/>
    <w:rsid w:val="00300541"/>
    <w:rsid w:val="00304255"/>
    <w:rsid w:val="00305ECA"/>
    <w:rsid w:val="003064DC"/>
    <w:rsid w:val="00312CD5"/>
    <w:rsid w:val="00314A36"/>
    <w:rsid w:val="00314A82"/>
    <w:rsid w:val="0031517C"/>
    <w:rsid w:val="003155CB"/>
    <w:rsid w:val="00316389"/>
    <w:rsid w:val="00317428"/>
    <w:rsid w:val="00317B3B"/>
    <w:rsid w:val="0032033F"/>
    <w:rsid w:val="0032073E"/>
    <w:rsid w:val="003212A9"/>
    <w:rsid w:val="00321462"/>
    <w:rsid w:val="00322311"/>
    <w:rsid w:val="0032309E"/>
    <w:rsid w:val="003233E0"/>
    <w:rsid w:val="0032381F"/>
    <w:rsid w:val="003239FB"/>
    <w:rsid w:val="0032562B"/>
    <w:rsid w:val="00327AA8"/>
    <w:rsid w:val="00331519"/>
    <w:rsid w:val="00332833"/>
    <w:rsid w:val="00333E0E"/>
    <w:rsid w:val="00337884"/>
    <w:rsid w:val="00340829"/>
    <w:rsid w:val="003428E3"/>
    <w:rsid w:val="00342E96"/>
    <w:rsid w:val="003439D7"/>
    <w:rsid w:val="00344DF4"/>
    <w:rsid w:val="003456B3"/>
    <w:rsid w:val="00346339"/>
    <w:rsid w:val="00347C1E"/>
    <w:rsid w:val="00350197"/>
    <w:rsid w:val="003511B7"/>
    <w:rsid w:val="003515FE"/>
    <w:rsid w:val="00353C58"/>
    <w:rsid w:val="0035419D"/>
    <w:rsid w:val="00354384"/>
    <w:rsid w:val="00355CA4"/>
    <w:rsid w:val="00357C09"/>
    <w:rsid w:val="00361AB7"/>
    <w:rsid w:val="00362D1D"/>
    <w:rsid w:val="00363AEB"/>
    <w:rsid w:val="0036557C"/>
    <w:rsid w:val="003673F4"/>
    <w:rsid w:val="00367B10"/>
    <w:rsid w:val="003707FB"/>
    <w:rsid w:val="0037273B"/>
    <w:rsid w:val="003753C6"/>
    <w:rsid w:val="003765DA"/>
    <w:rsid w:val="003777C2"/>
    <w:rsid w:val="003814EF"/>
    <w:rsid w:val="003826CC"/>
    <w:rsid w:val="003832D4"/>
    <w:rsid w:val="00383889"/>
    <w:rsid w:val="00383EC5"/>
    <w:rsid w:val="00384004"/>
    <w:rsid w:val="0038487F"/>
    <w:rsid w:val="00386135"/>
    <w:rsid w:val="00386E90"/>
    <w:rsid w:val="00387684"/>
    <w:rsid w:val="00387883"/>
    <w:rsid w:val="00390F45"/>
    <w:rsid w:val="00392976"/>
    <w:rsid w:val="00392DB1"/>
    <w:rsid w:val="0039421F"/>
    <w:rsid w:val="00394F43"/>
    <w:rsid w:val="00395687"/>
    <w:rsid w:val="00396DE6"/>
    <w:rsid w:val="003975DB"/>
    <w:rsid w:val="00397F81"/>
    <w:rsid w:val="003A0A1E"/>
    <w:rsid w:val="003A13D1"/>
    <w:rsid w:val="003A15F7"/>
    <w:rsid w:val="003A254F"/>
    <w:rsid w:val="003A30A4"/>
    <w:rsid w:val="003A365C"/>
    <w:rsid w:val="003A4317"/>
    <w:rsid w:val="003A446F"/>
    <w:rsid w:val="003A508C"/>
    <w:rsid w:val="003A5116"/>
    <w:rsid w:val="003A61DD"/>
    <w:rsid w:val="003A6746"/>
    <w:rsid w:val="003A6A0D"/>
    <w:rsid w:val="003A6C22"/>
    <w:rsid w:val="003A6FD9"/>
    <w:rsid w:val="003A766F"/>
    <w:rsid w:val="003B062C"/>
    <w:rsid w:val="003B0956"/>
    <w:rsid w:val="003B1541"/>
    <w:rsid w:val="003B346E"/>
    <w:rsid w:val="003B3B83"/>
    <w:rsid w:val="003B413F"/>
    <w:rsid w:val="003B43EE"/>
    <w:rsid w:val="003B448B"/>
    <w:rsid w:val="003B4D06"/>
    <w:rsid w:val="003B72D7"/>
    <w:rsid w:val="003B755E"/>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E096B"/>
    <w:rsid w:val="003E0A84"/>
    <w:rsid w:val="003E3706"/>
    <w:rsid w:val="003E50BB"/>
    <w:rsid w:val="003E51AC"/>
    <w:rsid w:val="003E52AC"/>
    <w:rsid w:val="003E6F0E"/>
    <w:rsid w:val="003E764A"/>
    <w:rsid w:val="003F0568"/>
    <w:rsid w:val="003F1824"/>
    <w:rsid w:val="003F2026"/>
    <w:rsid w:val="003F29F8"/>
    <w:rsid w:val="003F4649"/>
    <w:rsid w:val="003F47FF"/>
    <w:rsid w:val="003F4836"/>
    <w:rsid w:val="003F6D40"/>
    <w:rsid w:val="00405645"/>
    <w:rsid w:val="00405FC1"/>
    <w:rsid w:val="0040758F"/>
    <w:rsid w:val="00407D05"/>
    <w:rsid w:val="00412189"/>
    <w:rsid w:val="0041298D"/>
    <w:rsid w:val="00413711"/>
    <w:rsid w:val="00415FB4"/>
    <w:rsid w:val="004171DC"/>
    <w:rsid w:val="00417879"/>
    <w:rsid w:val="00417B18"/>
    <w:rsid w:val="0042168C"/>
    <w:rsid w:val="0042418D"/>
    <w:rsid w:val="00426185"/>
    <w:rsid w:val="0042639B"/>
    <w:rsid w:val="00426BB5"/>
    <w:rsid w:val="004303DD"/>
    <w:rsid w:val="0043059E"/>
    <w:rsid w:val="00430833"/>
    <w:rsid w:val="004364A9"/>
    <w:rsid w:val="00440AB3"/>
    <w:rsid w:val="0044179B"/>
    <w:rsid w:val="004438C2"/>
    <w:rsid w:val="00444032"/>
    <w:rsid w:val="00445F8A"/>
    <w:rsid w:val="00446455"/>
    <w:rsid w:val="0044649E"/>
    <w:rsid w:val="00450695"/>
    <w:rsid w:val="004514A9"/>
    <w:rsid w:val="00451938"/>
    <w:rsid w:val="00451F7E"/>
    <w:rsid w:val="004520F0"/>
    <w:rsid w:val="0045400A"/>
    <w:rsid w:val="004545A9"/>
    <w:rsid w:val="00454C91"/>
    <w:rsid w:val="004579DF"/>
    <w:rsid w:val="00461C4D"/>
    <w:rsid w:val="0046364B"/>
    <w:rsid w:val="00465DBE"/>
    <w:rsid w:val="00467100"/>
    <w:rsid w:val="0047009A"/>
    <w:rsid w:val="00471993"/>
    <w:rsid w:val="00473E4A"/>
    <w:rsid w:val="004740B7"/>
    <w:rsid w:val="00474C57"/>
    <w:rsid w:val="00476F04"/>
    <w:rsid w:val="00481EB3"/>
    <w:rsid w:val="00482D54"/>
    <w:rsid w:val="00484F09"/>
    <w:rsid w:val="00484FED"/>
    <w:rsid w:val="00485788"/>
    <w:rsid w:val="00485E8C"/>
    <w:rsid w:val="00486698"/>
    <w:rsid w:val="004876E5"/>
    <w:rsid w:val="00487A93"/>
    <w:rsid w:val="00487E8E"/>
    <w:rsid w:val="00490A36"/>
    <w:rsid w:val="00494120"/>
    <w:rsid w:val="00497E8D"/>
    <w:rsid w:val="004A0301"/>
    <w:rsid w:val="004A12A2"/>
    <w:rsid w:val="004A1B2E"/>
    <w:rsid w:val="004A2CAB"/>
    <w:rsid w:val="004A3FA2"/>
    <w:rsid w:val="004A517C"/>
    <w:rsid w:val="004A6360"/>
    <w:rsid w:val="004A650D"/>
    <w:rsid w:val="004A6CE4"/>
    <w:rsid w:val="004A776D"/>
    <w:rsid w:val="004A793D"/>
    <w:rsid w:val="004B2CFA"/>
    <w:rsid w:val="004B468E"/>
    <w:rsid w:val="004B4CC8"/>
    <w:rsid w:val="004B5814"/>
    <w:rsid w:val="004B5DA1"/>
    <w:rsid w:val="004B5FC7"/>
    <w:rsid w:val="004B66B9"/>
    <w:rsid w:val="004B710F"/>
    <w:rsid w:val="004B794E"/>
    <w:rsid w:val="004C2230"/>
    <w:rsid w:val="004C29B2"/>
    <w:rsid w:val="004C3BC9"/>
    <w:rsid w:val="004C499A"/>
    <w:rsid w:val="004C5E34"/>
    <w:rsid w:val="004C6098"/>
    <w:rsid w:val="004D00EF"/>
    <w:rsid w:val="004D1C31"/>
    <w:rsid w:val="004D2A7B"/>
    <w:rsid w:val="004D3D3A"/>
    <w:rsid w:val="004D6817"/>
    <w:rsid w:val="004D7064"/>
    <w:rsid w:val="004E20CE"/>
    <w:rsid w:val="004E3349"/>
    <w:rsid w:val="004E3C40"/>
    <w:rsid w:val="004E593C"/>
    <w:rsid w:val="004E7A01"/>
    <w:rsid w:val="004E7DCB"/>
    <w:rsid w:val="004F2D9B"/>
    <w:rsid w:val="004F346B"/>
    <w:rsid w:val="004F523F"/>
    <w:rsid w:val="004F54DB"/>
    <w:rsid w:val="004F61B5"/>
    <w:rsid w:val="004F695C"/>
    <w:rsid w:val="004F78FF"/>
    <w:rsid w:val="004F7AAE"/>
    <w:rsid w:val="00501A1E"/>
    <w:rsid w:val="005028A7"/>
    <w:rsid w:val="005031DE"/>
    <w:rsid w:val="005033E8"/>
    <w:rsid w:val="00503ADF"/>
    <w:rsid w:val="00505440"/>
    <w:rsid w:val="0050679E"/>
    <w:rsid w:val="00507A97"/>
    <w:rsid w:val="005105EE"/>
    <w:rsid w:val="00512972"/>
    <w:rsid w:val="00512C43"/>
    <w:rsid w:val="00514800"/>
    <w:rsid w:val="0051681D"/>
    <w:rsid w:val="0051727A"/>
    <w:rsid w:val="00522F80"/>
    <w:rsid w:val="00526029"/>
    <w:rsid w:val="005266BD"/>
    <w:rsid w:val="00526D37"/>
    <w:rsid w:val="00527531"/>
    <w:rsid w:val="00532652"/>
    <w:rsid w:val="00534B36"/>
    <w:rsid w:val="00536BF9"/>
    <w:rsid w:val="0053788C"/>
    <w:rsid w:val="00544B07"/>
    <w:rsid w:val="00544E2E"/>
    <w:rsid w:val="00545E4D"/>
    <w:rsid w:val="00550139"/>
    <w:rsid w:val="00550BB2"/>
    <w:rsid w:val="00550F50"/>
    <w:rsid w:val="0055188D"/>
    <w:rsid w:val="005557B4"/>
    <w:rsid w:val="00555CAD"/>
    <w:rsid w:val="005565BC"/>
    <w:rsid w:val="00556ACF"/>
    <w:rsid w:val="00556CB7"/>
    <w:rsid w:val="00560467"/>
    <w:rsid w:val="005628BE"/>
    <w:rsid w:val="00562989"/>
    <w:rsid w:val="00563066"/>
    <w:rsid w:val="00564623"/>
    <w:rsid w:val="00565516"/>
    <w:rsid w:val="0056639A"/>
    <w:rsid w:val="00570042"/>
    <w:rsid w:val="00570B74"/>
    <w:rsid w:val="0057166D"/>
    <w:rsid w:val="00571F7A"/>
    <w:rsid w:val="00571FA9"/>
    <w:rsid w:val="005734F2"/>
    <w:rsid w:val="00574A84"/>
    <w:rsid w:val="005760CB"/>
    <w:rsid w:val="005765A7"/>
    <w:rsid w:val="005809F4"/>
    <w:rsid w:val="00583349"/>
    <w:rsid w:val="00584B33"/>
    <w:rsid w:val="00590DC1"/>
    <w:rsid w:val="005944FF"/>
    <w:rsid w:val="00594F02"/>
    <w:rsid w:val="00594FEB"/>
    <w:rsid w:val="00595763"/>
    <w:rsid w:val="005966D0"/>
    <w:rsid w:val="005969F2"/>
    <w:rsid w:val="00597B8F"/>
    <w:rsid w:val="00597E1C"/>
    <w:rsid w:val="005A2F0A"/>
    <w:rsid w:val="005A4847"/>
    <w:rsid w:val="005A49C8"/>
    <w:rsid w:val="005A54B0"/>
    <w:rsid w:val="005A5777"/>
    <w:rsid w:val="005A5BAF"/>
    <w:rsid w:val="005A5D26"/>
    <w:rsid w:val="005A6A7B"/>
    <w:rsid w:val="005A6F2E"/>
    <w:rsid w:val="005A797F"/>
    <w:rsid w:val="005B01B2"/>
    <w:rsid w:val="005B2327"/>
    <w:rsid w:val="005B2DD9"/>
    <w:rsid w:val="005B3C31"/>
    <w:rsid w:val="005B3F0E"/>
    <w:rsid w:val="005B4E86"/>
    <w:rsid w:val="005B5AA9"/>
    <w:rsid w:val="005C15B5"/>
    <w:rsid w:val="005C19C4"/>
    <w:rsid w:val="005C1F42"/>
    <w:rsid w:val="005C3863"/>
    <w:rsid w:val="005C3FF4"/>
    <w:rsid w:val="005C4249"/>
    <w:rsid w:val="005C51E3"/>
    <w:rsid w:val="005C58AF"/>
    <w:rsid w:val="005C7C2B"/>
    <w:rsid w:val="005D0207"/>
    <w:rsid w:val="005D205E"/>
    <w:rsid w:val="005D3466"/>
    <w:rsid w:val="005D372A"/>
    <w:rsid w:val="005D47D9"/>
    <w:rsid w:val="005D4897"/>
    <w:rsid w:val="005D56E2"/>
    <w:rsid w:val="005D5B64"/>
    <w:rsid w:val="005D6F05"/>
    <w:rsid w:val="005D6FA2"/>
    <w:rsid w:val="005D71CF"/>
    <w:rsid w:val="005D76DF"/>
    <w:rsid w:val="005D7A18"/>
    <w:rsid w:val="005E05E0"/>
    <w:rsid w:val="005E0AC1"/>
    <w:rsid w:val="005E17FD"/>
    <w:rsid w:val="005E1DF5"/>
    <w:rsid w:val="005E320E"/>
    <w:rsid w:val="005E5280"/>
    <w:rsid w:val="005E6086"/>
    <w:rsid w:val="005E672E"/>
    <w:rsid w:val="005F101A"/>
    <w:rsid w:val="005F1264"/>
    <w:rsid w:val="005F16F0"/>
    <w:rsid w:val="005F4A19"/>
    <w:rsid w:val="005F4DB6"/>
    <w:rsid w:val="005F5861"/>
    <w:rsid w:val="005F5FDC"/>
    <w:rsid w:val="005F62D7"/>
    <w:rsid w:val="005F7A93"/>
    <w:rsid w:val="005F7C89"/>
    <w:rsid w:val="00600A94"/>
    <w:rsid w:val="0060295E"/>
    <w:rsid w:val="00602A10"/>
    <w:rsid w:val="0060330A"/>
    <w:rsid w:val="006054E3"/>
    <w:rsid w:val="006055D5"/>
    <w:rsid w:val="0060732B"/>
    <w:rsid w:val="00612F82"/>
    <w:rsid w:val="00613AD0"/>
    <w:rsid w:val="006224C7"/>
    <w:rsid w:val="00623CE8"/>
    <w:rsid w:val="00627E98"/>
    <w:rsid w:val="006310B8"/>
    <w:rsid w:val="00632218"/>
    <w:rsid w:val="00632EAC"/>
    <w:rsid w:val="00634B26"/>
    <w:rsid w:val="0063608C"/>
    <w:rsid w:val="0063675A"/>
    <w:rsid w:val="00636A37"/>
    <w:rsid w:val="00637CE9"/>
    <w:rsid w:val="00640589"/>
    <w:rsid w:val="006405A5"/>
    <w:rsid w:val="00641021"/>
    <w:rsid w:val="0064175A"/>
    <w:rsid w:val="006436F2"/>
    <w:rsid w:val="00645028"/>
    <w:rsid w:val="00645FB4"/>
    <w:rsid w:val="00651435"/>
    <w:rsid w:val="00654561"/>
    <w:rsid w:val="00654EA4"/>
    <w:rsid w:val="00655BFA"/>
    <w:rsid w:val="006578C0"/>
    <w:rsid w:val="00657DAA"/>
    <w:rsid w:val="0066008D"/>
    <w:rsid w:val="006612B6"/>
    <w:rsid w:val="0066204C"/>
    <w:rsid w:val="0066283A"/>
    <w:rsid w:val="0066754E"/>
    <w:rsid w:val="00667A33"/>
    <w:rsid w:val="00670111"/>
    <w:rsid w:val="006707D2"/>
    <w:rsid w:val="0067137E"/>
    <w:rsid w:val="00672925"/>
    <w:rsid w:val="00676F75"/>
    <w:rsid w:val="00677C75"/>
    <w:rsid w:val="006846F5"/>
    <w:rsid w:val="00686DB2"/>
    <w:rsid w:val="006875FA"/>
    <w:rsid w:val="00687BC4"/>
    <w:rsid w:val="006905F3"/>
    <w:rsid w:val="00690877"/>
    <w:rsid w:val="0069222E"/>
    <w:rsid w:val="00692A6C"/>
    <w:rsid w:val="0069504D"/>
    <w:rsid w:val="006967A7"/>
    <w:rsid w:val="00697390"/>
    <w:rsid w:val="006A0B64"/>
    <w:rsid w:val="006A34BE"/>
    <w:rsid w:val="006A68E6"/>
    <w:rsid w:val="006A6936"/>
    <w:rsid w:val="006A6EF4"/>
    <w:rsid w:val="006A7D82"/>
    <w:rsid w:val="006B0412"/>
    <w:rsid w:val="006B146B"/>
    <w:rsid w:val="006B1FEA"/>
    <w:rsid w:val="006B4F63"/>
    <w:rsid w:val="006B6511"/>
    <w:rsid w:val="006B651F"/>
    <w:rsid w:val="006B7202"/>
    <w:rsid w:val="006C1BEA"/>
    <w:rsid w:val="006C1C32"/>
    <w:rsid w:val="006C3E87"/>
    <w:rsid w:val="006C443E"/>
    <w:rsid w:val="006C58C9"/>
    <w:rsid w:val="006D258B"/>
    <w:rsid w:val="006D2C7E"/>
    <w:rsid w:val="006D6677"/>
    <w:rsid w:val="006D6770"/>
    <w:rsid w:val="006D6A69"/>
    <w:rsid w:val="006D6AD1"/>
    <w:rsid w:val="006D7039"/>
    <w:rsid w:val="006E07C8"/>
    <w:rsid w:val="006E0A02"/>
    <w:rsid w:val="006E6174"/>
    <w:rsid w:val="006F262B"/>
    <w:rsid w:val="006F4D50"/>
    <w:rsid w:val="006F4EBE"/>
    <w:rsid w:val="006F7019"/>
    <w:rsid w:val="006F736B"/>
    <w:rsid w:val="006F73FD"/>
    <w:rsid w:val="006F7538"/>
    <w:rsid w:val="006F7E3E"/>
    <w:rsid w:val="006F7F6A"/>
    <w:rsid w:val="00703C94"/>
    <w:rsid w:val="00703F18"/>
    <w:rsid w:val="00705269"/>
    <w:rsid w:val="00705A88"/>
    <w:rsid w:val="007062F5"/>
    <w:rsid w:val="00706D11"/>
    <w:rsid w:val="00710617"/>
    <w:rsid w:val="00711735"/>
    <w:rsid w:val="007121BF"/>
    <w:rsid w:val="0071264E"/>
    <w:rsid w:val="00712760"/>
    <w:rsid w:val="00712E94"/>
    <w:rsid w:val="007149F2"/>
    <w:rsid w:val="00714EAE"/>
    <w:rsid w:val="00716E11"/>
    <w:rsid w:val="0071762D"/>
    <w:rsid w:val="00717FA0"/>
    <w:rsid w:val="007209B0"/>
    <w:rsid w:val="00720B06"/>
    <w:rsid w:val="007239A3"/>
    <w:rsid w:val="00725028"/>
    <w:rsid w:val="00727E32"/>
    <w:rsid w:val="00730822"/>
    <w:rsid w:val="00730D84"/>
    <w:rsid w:val="0073118C"/>
    <w:rsid w:val="007318FF"/>
    <w:rsid w:val="00731EB4"/>
    <w:rsid w:val="0073423A"/>
    <w:rsid w:val="007344C9"/>
    <w:rsid w:val="0073461D"/>
    <w:rsid w:val="00736C05"/>
    <w:rsid w:val="00736CB6"/>
    <w:rsid w:val="007375D2"/>
    <w:rsid w:val="007412B7"/>
    <w:rsid w:val="00741539"/>
    <w:rsid w:val="007415F0"/>
    <w:rsid w:val="00741C51"/>
    <w:rsid w:val="00742F91"/>
    <w:rsid w:val="007443DD"/>
    <w:rsid w:val="007455D1"/>
    <w:rsid w:val="00746E75"/>
    <w:rsid w:val="00747284"/>
    <w:rsid w:val="00747BE5"/>
    <w:rsid w:val="00750770"/>
    <w:rsid w:val="00753B3C"/>
    <w:rsid w:val="00754E4B"/>
    <w:rsid w:val="007556C2"/>
    <w:rsid w:val="00757D05"/>
    <w:rsid w:val="0076008C"/>
    <w:rsid w:val="007608CB"/>
    <w:rsid w:val="00764507"/>
    <w:rsid w:val="00764BD2"/>
    <w:rsid w:val="00767028"/>
    <w:rsid w:val="007673FD"/>
    <w:rsid w:val="0077015A"/>
    <w:rsid w:val="00770208"/>
    <w:rsid w:val="00770378"/>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18EE"/>
    <w:rsid w:val="00793A3E"/>
    <w:rsid w:val="00794D8C"/>
    <w:rsid w:val="007960CE"/>
    <w:rsid w:val="007968F1"/>
    <w:rsid w:val="007970BE"/>
    <w:rsid w:val="00797158"/>
    <w:rsid w:val="0079791E"/>
    <w:rsid w:val="00797F4C"/>
    <w:rsid w:val="007A1A6C"/>
    <w:rsid w:val="007A1BB1"/>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43B1"/>
    <w:rsid w:val="007C4F2F"/>
    <w:rsid w:val="007C52D1"/>
    <w:rsid w:val="007C5C13"/>
    <w:rsid w:val="007C7100"/>
    <w:rsid w:val="007C7DFD"/>
    <w:rsid w:val="007D0908"/>
    <w:rsid w:val="007D3022"/>
    <w:rsid w:val="007D4912"/>
    <w:rsid w:val="007D7324"/>
    <w:rsid w:val="007D7A6E"/>
    <w:rsid w:val="007E164B"/>
    <w:rsid w:val="007E4D5A"/>
    <w:rsid w:val="007E5149"/>
    <w:rsid w:val="007E5BA9"/>
    <w:rsid w:val="007E5E70"/>
    <w:rsid w:val="007E6BBA"/>
    <w:rsid w:val="007E79C1"/>
    <w:rsid w:val="007F0D83"/>
    <w:rsid w:val="007F145D"/>
    <w:rsid w:val="007F2F8D"/>
    <w:rsid w:val="007F3C35"/>
    <w:rsid w:val="007F4763"/>
    <w:rsid w:val="007F7505"/>
    <w:rsid w:val="0080005B"/>
    <w:rsid w:val="00800F3B"/>
    <w:rsid w:val="0080104B"/>
    <w:rsid w:val="0080139B"/>
    <w:rsid w:val="00802479"/>
    <w:rsid w:val="008029DE"/>
    <w:rsid w:val="00802C98"/>
    <w:rsid w:val="00804E38"/>
    <w:rsid w:val="0080710F"/>
    <w:rsid w:val="008134A3"/>
    <w:rsid w:val="0081536B"/>
    <w:rsid w:val="00815EF3"/>
    <w:rsid w:val="0081669A"/>
    <w:rsid w:val="008168D1"/>
    <w:rsid w:val="00816C69"/>
    <w:rsid w:val="00816E4E"/>
    <w:rsid w:val="00817A09"/>
    <w:rsid w:val="0082108D"/>
    <w:rsid w:val="00823263"/>
    <w:rsid w:val="00823338"/>
    <w:rsid w:val="00824A34"/>
    <w:rsid w:val="008257E3"/>
    <w:rsid w:val="00827618"/>
    <w:rsid w:val="00827AED"/>
    <w:rsid w:val="00835227"/>
    <w:rsid w:val="00836B6F"/>
    <w:rsid w:val="008372A6"/>
    <w:rsid w:val="00840606"/>
    <w:rsid w:val="00840923"/>
    <w:rsid w:val="00841DE3"/>
    <w:rsid w:val="0084361B"/>
    <w:rsid w:val="00844706"/>
    <w:rsid w:val="008449D3"/>
    <w:rsid w:val="00844AB4"/>
    <w:rsid w:val="00845085"/>
    <w:rsid w:val="008459F0"/>
    <w:rsid w:val="008460C4"/>
    <w:rsid w:val="00847B85"/>
    <w:rsid w:val="00850766"/>
    <w:rsid w:val="008540D6"/>
    <w:rsid w:val="00854221"/>
    <w:rsid w:val="00857068"/>
    <w:rsid w:val="00857F24"/>
    <w:rsid w:val="00862459"/>
    <w:rsid w:val="00862F7D"/>
    <w:rsid w:val="00863E8F"/>
    <w:rsid w:val="00864601"/>
    <w:rsid w:val="00866501"/>
    <w:rsid w:val="0086650B"/>
    <w:rsid w:val="00867D9E"/>
    <w:rsid w:val="0087016D"/>
    <w:rsid w:val="00870B77"/>
    <w:rsid w:val="008729E0"/>
    <w:rsid w:val="008749FF"/>
    <w:rsid w:val="008750B6"/>
    <w:rsid w:val="00875168"/>
    <w:rsid w:val="00876A17"/>
    <w:rsid w:val="0088122E"/>
    <w:rsid w:val="00881AD9"/>
    <w:rsid w:val="008822D1"/>
    <w:rsid w:val="00882CBA"/>
    <w:rsid w:val="008839C4"/>
    <w:rsid w:val="00883A6C"/>
    <w:rsid w:val="00884D6A"/>
    <w:rsid w:val="008863E7"/>
    <w:rsid w:val="00886971"/>
    <w:rsid w:val="00886DB4"/>
    <w:rsid w:val="008904CC"/>
    <w:rsid w:val="00890BB7"/>
    <w:rsid w:val="00891548"/>
    <w:rsid w:val="00893A61"/>
    <w:rsid w:val="008953B5"/>
    <w:rsid w:val="008955FE"/>
    <w:rsid w:val="00895C71"/>
    <w:rsid w:val="00896120"/>
    <w:rsid w:val="00897A2B"/>
    <w:rsid w:val="008A0A46"/>
    <w:rsid w:val="008A0DB6"/>
    <w:rsid w:val="008A1C11"/>
    <w:rsid w:val="008A289E"/>
    <w:rsid w:val="008A2A3F"/>
    <w:rsid w:val="008A3ED8"/>
    <w:rsid w:val="008A4410"/>
    <w:rsid w:val="008A481E"/>
    <w:rsid w:val="008A7CFB"/>
    <w:rsid w:val="008B0D98"/>
    <w:rsid w:val="008B1192"/>
    <w:rsid w:val="008B1250"/>
    <w:rsid w:val="008B1B8A"/>
    <w:rsid w:val="008B214C"/>
    <w:rsid w:val="008B3025"/>
    <w:rsid w:val="008B4EDA"/>
    <w:rsid w:val="008B50C3"/>
    <w:rsid w:val="008B6BF1"/>
    <w:rsid w:val="008C058A"/>
    <w:rsid w:val="008C07CF"/>
    <w:rsid w:val="008C0925"/>
    <w:rsid w:val="008C0E9B"/>
    <w:rsid w:val="008C2E32"/>
    <w:rsid w:val="008C3C29"/>
    <w:rsid w:val="008C6332"/>
    <w:rsid w:val="008C76FB"/>
    <w:rsid w:val="008C7BB3"/>
    <w:rsid w:val="008D01E8"/>
    <w:rsid w:val="008D0224"/>
    <w:rsid w:val="008D121C"/>
    <w:rsid w:val="008D3A0E"/>
    <w:rsid w:val="008D3EA2"/>
    <w:rsid w:val="008D4960"/>
    <w:rsid w:val="008D5482"/>
    <w:rsid w:val="008D59AD"/>
    <w:rsid w:val="008D5AF6"/>
    <w:rsid w:val="008D6471"/>
    <w:rsid w:val="008E0CC5"/>
    <w:rsid w:val="008E1EB8"/>
    <w:rsid w:val="008E1F82"/>
    <w:rsid w:val="008E24CB"/>
    <w:rsid w:val="008E4460"/>
    <w:rsid w:val="008E4E07"/>
    <w:rsid w:val="008E52A4"/>
    <w:rsid w:val="008E6D0B"/>
    <w:rsid w:val="008F1A32"/>
    <w:rsid w:val="008F6A31"/>
    <w:rsid w:val="008F6A3E"/>
    <w:rsid w:val="008F6D20"/>
    <w:rsid w:val="009030EA"/>
    <w:rsid w:val="00903114"/>
    <w:rsid w:val="00903ECB"/>
    <w:rsid w:val="009066D2"/>
    <w:rsid w:val="009074AB"/>
    <w:rsid w:val="00907C8A"/>
    <w:rsid w:val="00907EEB"/>
    <w:rsid w:val="0091130A"/>
    <w:rsid w:val="00912280"/>
    <w:rsid w:val="00912467"/>
    <w:rsid w:val="00912E37"/>
    <w:rsid w:val="009140A5"/>
    <w:rsid w:val="009201F2"/>
    <w:rsid w:val="00920267"/>
    <w:rsid w:val="00921511"/>
    <w:rsid w:val="0092210C"/>
    <w:rsid w:val="0092368B"/>
    <w:rsid w:val="00923697"/>
    <w:rsid w:val="00924215"/>
    <w:rsid w:val="00924E2C"/>
    <w:rsid w:val="00925002"/>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305E"/>
    <w:rsid w:val="00953D12"/>
    <w:rsid w:val="0095759F"/>
    <w:rsid w:val="009616D9"/>
    <w:rsid w:val="0096289F"/>
    <w:rsid w:val="00962CE3"/>
    <w:rsid w:val="00964559"/>
    <w:rsid w:val="0096575B"/>
    <w:rsid w:val="00965766"/>
    <w:rsid w:val="009658FA"/>
    <w:rsid w:val="009660BC"/>
    <w:rsid w:val="0096742F"/>
    <w:rsid w:val="00972810"/>
    <w:rsid w:val="00974BEE"/>
    <w:rsid w:val="00977E0B"/>
    <w:rsid w:val="0098178D"/>
    <w:rsid w:val="00983B90"/>
    <w:rsid w:val="00987A86"/>
    <w:rsid w:val="00991374"/>
    <w:rsid w:val="00991941"/>
    <w:rsid w:val="00992272"/>
    <w:rsid w:val="009939FC"/>
    <w:rsid w:val="00995671"/>
    <w:rsid w:val="009A0998"/>
    <w:rsid w:val="009A09FF"/>
    <w:rsid w:val="009A1329"/>
    <w:rsid w:val="009A17A7"/>
    <w:rsid w:val="009A1C0A"/>
    <w:rsid w:val="009A4B00"/>
    <w:rsid w:val="009A4B98"/>
    <w:rsid w:val="009A5B63"/>
    <w:rsid w:val="009A5D0C"/>
    <w:rsid w:val="009A76A5"/>
    <w:rsid w:val="009B1BD5"/>
    <w:rsid w:val="009B2B52"/>
    <w:rsid w:val="009B3A37"/>
    <w:rsid w:val="009B5FDB"/>
    <w:rsid w:val="009B6359"/>
    <w:rsid w:val="009C02EE"/>
    <w:rsid w:val="009C19A7"/>
    <w:rsid w:val="009C1D7B"/>
    <w:rsid w:val="009C6F1C"/>
    <w:rsid w:val="009C7836"/>
    <w:rsid w:val="009C7EE0"/>
    <w:rsid w:val="009D1DD5"/>
    <w:rsid w:val="009D25CC"/>
    <w:rsid w:val="009E555D"/>
    <w:rsid w:val="009E612A"/>
    <w:rsid w:val="009E763F"/>
    <w:rsid w:val="009E7D43"/>
    <w:rsid w:val="009F14A7"/>
    <w:rsid w:val="009F2947"/>
    <w:rsid w:val="009F3208"/>
    <w:rsid w:val="009F4605"/>
    <w:rsid w:val="009F79E7"/>
    <w:rsid w:val="00A00A4D"/>
    <w:rsid w:val="00A024F5"/>
    <w:rsid w:val="00A033FE"/>
    <w:rsid w:val="00A03E74"/>
    <w:rsid w:val="00A06187"/>
    <w:rsid w:val="00A10438"/>
    <w:rsid w:val="00A107E7"/>
    <w:rsid w:val="00A12E9A"/>
    <w:rsid w:val="00A2152C"/>
    <w:rsid w:val="00A236E4"/>
    <w:rsid w:val="00A24215"/>
    <w:rsid w:val="00A30342"/>
    <w:rsid w:val="00A31773"/>
    <w:rsid w:val="00A335AF"/>
    <w:rsid w:val="00A34A02"/>
    <w:rsid w:val="00A36F94"/>
    <w:rsid w:val="00A4189E"/>
    <w:rsid w:val="00A435EB"/>
    <w:rsid w:val="00A4524B"/>
    <w:rsid w:val="00A46E42"/>
    <w:rsid w:val="00A554F5"/>
    <w:rsid w:val="00A57ADE"/>
    <w:rsid w:val="00A611D9"/>
    <w:rsid w:val="00A6179A"/>
    <w:rsid w:val="00A65ECF"/>
    <w:rsid w:val="00A6687F"/>
    <w:rsid w:val="00A67B7E"/>
    <w:rsid w:val="00A704A0"/>
    <w:rsid w:val="00A7132A"/>
    <w:rsid w:val="00A725DA"/>
    <w:rsid w:val="00A74377"/>
    <w:rsid w:val="00A744AC"/>
    <w:rsid w:val="00A76286"/>
    <w:rsid w:val="00A7634D"/>
    <w:rsid w:val="00A84444"/>
    <w:rsid w:val="00A8446B"/>
    <w:rsid w:val="00A8446D"/>
    <w:rsid w:val="00A85378"/>
    <w:rsid w:val="00A85B08"/>
    <w:rsid w:val="00A85B8A"/>
    <w:rsid w:val="00A85F9D"/>
    <w:rsid w:val="00A90614"/>
    <w:rsid w:val="00A90708"/>
    <w:rsid w:val="00A9120F"/>
    <w:rsid w:val="00A915F1"/>
    <w:rsid w:val="00A92905"/>
    <w:rsid w:val="00A95EDD"/>
    <w:rsid w:val="00A97053"/>
    <w:rsid w:val="00AA03F0"/>
    <w:rsid w:val="00AA2650"/>
    <w:rsid w:val="00AA4335"/>
    <w:rsid w:val="00AA5EB3"/>
    <w:rsid w:val="00AA6296"/>
    <w:rsid w:val="00AA7278"/>
    <w:rsid w:val="00AA779B"/>
    <w:rsid w:val="00AB0096"/>
    <w:rsid w:val="00AB0EFD"/>
    <w:rsid w:val="00AB5CB4"/>
    <w:rsid w:val="00AB696C"/>
    <w:rsid w:val="00AC0E09"/>
    <w:rsid w:val="00AC27C5"/>
    <w:rsid w:val="00AC653E"/>
    <w:rsid w:val="00AD18DA"/>
    <w:rsid w:val="00AD1B14"/>
    <w:rsid w:val="00AD2B5B"/>
    <w:rsid w:val="00AD2C9E"/>
    <w:rsid w:val="00AD371C"/>
    <w:rsid w:val="00AD45FF"/>
    <w:rsid w:val="00AD59AB"/>
    <w:rsid w:val="00AD6E5E"/>
    <w:rsid w:val="00AD7911"/>
    <w:rsid w:val="00AE024F"/>
    <w:rsid w:val="00AE22A4"/>
    <w:rsid w:val="00AE3A2A"/>
    <w:rsid w:val="00AE6B05"/>
    <w:rsid w:val="00AE7CF9"/>
    <w:rsid w:val="00AF4EB0"/>
    <w:rsid w:val="00AF59C8"/>
    <w:rsid w:val="00B0377B"/>
    <w:rsid w:val="00B04131"/>
    <w:rsid w:val="00B05A22"/>
    <w:rsid w:val="00B06A3E"/>
    <w:rsid w:val="00B077EE"/>
    <w:rsid w:val="00B11E60"/>
    <w:rsid w:val="00B11EA7"/>
    <w:rsid w:val="00B12176"/>
    <w:rsid w:val="00B14006"/>
    <w:rsid w:val="00B1472A"/>
    <w:rsid w:val="00B14DA8"/>
    <w:rsid w:val="00B14FA6"/>
    <w:rsid w:val="00B165B1"/>
    <w:rsid w:val="00B17056"/>
    <w:rsid w:val="00B17AF9"/>
    <w:rsid w:val="00B21361"/>
    <w:rsid w:val="00B23398"/>
    <w:rsid w:val="00B2715A"/>
    <w:rsid w:val="00B27A5C"/>
    <w:rsid w:val="00B30BDA"/>
    <w:rsid w:val="00B33894"/>
    <w:rsid w:val="00B33E40"/>
    <w:rsid w:val="00B34158"/>
    <w:rsid w:val="00B343B1"/>
    <w:rsid w:val="00B34B7D"/>
    <w:rsid w:val="00B35C0C"/>
    <w:rsid w:val="00B376EA"/>
    <w:rsid w:val="00B37EAE"/>
    <w:rsid w:val="00B402B9"/>
    <w:rsid w:val="00B40BD7"/>
    <w:rsid w:val="00B42D38"/>
    <w:rsid w:val="00B4493C"/>
    <w:rsid w:val="00B456B2"/>
    <w:rsid w:val="00B45A34"/>
    <w:rsid w:val="00B47FC2"/>
    <w:rsid w:val="00B51290"/>
    <w:rsid w:val="00B51F4F"/>
    <w:rsid w:val="00B52F88"/>
    <w:rsid w:val="00B54A9D"/>
    <w:rsid w:val="00B576D0"/>
    <w:rsid w:val="00B57719"/>
    <w:rsid w:val="00B61091"/>
    <w:rsid w:val="00B6110B"/>
    <w:rsid w:val="00B61A8A"/>
    <w:rsid w:val="00B62C75"/>
    <w:rsid w:val="00B62EC9"/>
    <w:rsid w:val="00B63AE5"/>
    <w:rsid w:val="00B63C1B"/>
    <w:rsid w:val="00B723E3"/>
    <w:rsid w:val="00B73D3D"/>
    <w:rsid w:val="00B73E3E"/>
    <w:rsid w:val="00B74454"/>
    <w:rsid w:val="00B74DDB"/>
    <w:rsid w:val="00B75E73"/>
    <w:rsid w:val="00B76109"/>
    <w:rsid w:val="00B774AF"/>
    <w:rsid w:val="00B820EF"/>
    <w:rsid w:val="00B824AA"/>
    <w:rsid w:val="00B82D43"/>
    <w:rsid w:val="00B841D6"/>
    <w:rsid w:val="00B86B0D"/>
    <w:rsid w:val="00B86F71"/>
    <w:rsid w:val="00B91AF0"/>
    <w:rsid w:val="00B94D72"/>
    <w:rsid w:val="00B964F2"/>
    <w:rsid w:val="00B966B0"/>
    <w:rsid w:val="00B97C49"/>
    <w:rsid w:val="00BA66A8"/>
    <w:rsid w:val="00BB272A"/>
    <w:rsid w:val="00BB2997"/>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11A5"/>
    <w:rsid w:val="00BD145F"/>
    <w:rsid w:val="00BD2AFF"/>
    <w:rsid w:val="00BD2D27"/>
    <w:rsid w:val="00BD301D"/>
    <w:rsid w:val="00BD3CEC"/>
    <w:rsid w:val="00BD5269"/>
    <w:rsid w:val="00BD5AF9"/>
    <w:rsid w:val="00BD5CAA"/>
    <w:rsid w:val="00BD6DAC"/>
    <w:rsid w:val="00BE171E"/>
    <w:rsid w:val="00BE2BE9"/>
    <w:rsid w:val="00BE44DE"/>
    <w:rsid w:val="00BE484F"/>
    <w:rsid w:val="00BE631F"/>
    <w:rsid w:val="00BF13B8"/>
    <w:rsid w:val="00BF2672"/>
    <w:rsid w:val="00BF6533"/>
    <w:rsid w:val="00C005FC"/>
    <w:rsid w:val="00C00A19"/>
    <w:rsid w:val="00C00CF2"/>
    <w:rsid w:val="00C033F3"/>
    <w:rsid w:val="00C0430A"/>
    <w:rsid w:val="00C046D2"/>
    <w:rsid w:val="00C04F98"/>
    <w:rsid w:val="00C06C66"/>
    <w:rsid w:val="00C100F8"/>
    <w:rsid w:val="00C10112"/>
    <w:rsid w:val="00C11ADE"/>
    <w:rsid w:val="00C1265C"/>
    <w:rsid w:val="00C12ACF"/>
    <w:rsid w:val="00C1348D"/>
    <w:rsid w:val="00C168AE"/>
    <w:rsid w:val="00C23533"/>
    <w:rsid w:val="00C27402"/>
    <w:rsid w:val="00C279B7"/>
    <w:rsid w:val="00C3063A"/>
    <w:rsid w:val="00C3101B"/>
    <w:rsid w:val="00C317F7"/>
    <w:rsid w:val="00C3184D"/>
    <w:rsid w:val="00C31FC2"/>
    <w:rsid w:val="00C321E6"/>
    <w:rsid w:val="00C335E0"/>
    <w:rsid w:val="00C3385F"/>
    <w:rsid w:val="00C347D1"/>
    <w:rsid w:val="00C35C48"/>
    <w:rsid w:val="00C36D5D"/>
    <w:rsid w:val="00C3701E"/>
    <w:rsid w:val="00C410DB"/>
    <w:rsid w:val="00C4296B"/>
    <w:rsid w:val="00C4354B"/>
    <w:rsid w:val="00C44BA7"/>
    <w:rsid w:val="00C45367"/>
    <w:rsid w:val="00C45765"/>
    <w:rsid w:val="00C46CC8"/>
    <w:rsid w:val="00C47189"/>
    <w:rsid w:val="00C4786B"/>
    <w:rsid w:val="00C47A4D"/>
    <w:rsid w:val="00C5151D"/>
    <w:rsid w:val="00C52081"/>
    <w:rsid w:val="00C54318"/>
    <w:rsid w:val="00C5446C"/>
    <w:rsid w:val="00C54651"/>
    <w:rsid w:val="00C54D67"/>
    <w:rsid w:val="00C57F97"/>
    <w:rsid w:val="00C608EA"/>
    <w:rsid w:val="00C62A89"/>
    <w:rsid w:val="00C640FB"/>
    <w:rsid w:val="00C6434D"/>
    <w:rsid w:val="00C67314"/>
    <w:rsid w:val="00C67A2A"/>
    <w:rsid w:val="00C70457"/>
    <w:rsid w:val="00C704C7"/>
    <w:rsid w:val="00C7075C"/>
    <w:rsid w:val="00C73FE7"/>
    <w:rsid w:val="00C745FE"/>
    <w:rsid w:val="00C75552"/>
    <w:rsid w:val="00C75D6A"/>
    <w:rsid w:val="00C779F1"/>
    <w:rsid w:val="00C77B91"/>
    <w:rsid w:val="00C80965"/>
    <w:rsid w:val="00C80B3C"/>
    <w:rsid w:val="00C84E79"/>
    <w:rsid w:val="00C87D0E"/>
    <w:rsid w:val="00C90A46"/>
    <w:rsid w:val="00C91905"/>
    <w:rsid w:val="00C919B3"/>
    <w:rsid w:val="00C932F0"/>
    <w:rsid w:val="00C943E8"/>
    <w:rsid w:val="00C94511"/>
    <w:rsid w:val="00C950B8"/>
    <w:rsid w:val="00C96346"/>
    <w:rsid w:val="00C97B46"/>
    <w:rsid w:val="00CA1890"/>
    <w:rsid w:val="00CA30C8"/>
    <w:rsid w:val="00CA4E67"/>
    <w:rsid w:val="00CA69D4"/>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FF4"/>
    <w:rsid w:val="00CE6164"/>
    <w:rsid w:val="00CE6E58"/>
    <w:rsid w:val="00CF0AED"/>
    <w:rsid w:val="00CF26AA"/>
    <w:rsid w:val="00CF3272"/>
    <w:rsid w:val="00CF3D70"/>
    <w:rsid w:val="00CF47A4"/>
    <w:rsid w:val="00CF5119"/>
    <w:rsid w:val="00CF5B9E"/>
    <w:rsid w:val="00CF650F"/>
    <w:rsid w:val="00CF77E0"/>
    <w:rsid w:val="00D02002"/>
    <w:rsid w:val="00D04C7D"/>
    <w:rsid w:val="00D12154"/>
    <w:rsid w:val="00D14E5B"/>
    <w:rsid w:val="00D17D71"/>
    <w:rsid w:val="00D23626"/>
    <w:rsid w:val="00D250CD"/>
    <w:rsid w:val="00D26831"/>
    <w:rsid w:val="00D26A2E"/>
    <w:rsid w:val="00D27C51"/>
    <w:rsid w:val="00D320BB"/>
    <w:rsid w:val="00D3320B"/>
    <w:rsid w:val="00D35910"/>
    <w:rsid w:val="00D35B81"/>
    <w:rsid w:val="00D35EFC"/>
    <w:rsid w:val="00D36D25"/>
    <w:rsid w:val="00D37A09"/>
    <w:rsid w:val="00D402FC"/>
    <w:rsid w:val="00D403DF"/>
    <w:rsid w:val="00D417E1"/>
    <w:rsid w:val="00D42DFB"/>
    <w:rsid w:val="00D43024"/>
    <w:rsid w:val="00D43D7F"/>
    <w:rsid w:val="00D44CFB"/>
    <w:rsid w:val="00D45878"/>
    <w:rsid w:val="00D458C9"/>
    <w:rsid w:val="00D503F4"/>
    <w:rsid w:val="00D51C83"/>
    <w:rsid w:val="00D5261E"/>
    <w:rsid w:val="00D54A0D"/>
    <w:rsid w:val="00D54BE3"/>
    <w:rsid w:val="00D561AF"/>
    <w:rsid w:val="00D56521"/>
    <w:rsid w:val="00D57F49"/>
    <w:rsid w:val="00D60176"/>
    <w:rsid w:val="00D601D9"/>
    <w:rsid w:val="00D62AB2"/>
    <w:rsid w:val="00D62CAB"/>
    <w:rsid w:val="00D62E64"/>
    <w:rsid w:val="00D64153"/>
    <w:rsid w:val="00D66256"/>
    <w:rsid w:val="00D704C3"/>
    <w:rsid w:val="00D71D2E"/>
    <w:rsid w:val="00D7242C"/>
    <w:rsid w:val="00D736CB"/>
    <w:rsid w:val="00D74A51"/>
    <w:rsid w:val="00D74D94"/>
    <w:rsid w:val="00D812DE"/>
    <w:rsid w:val="00D813A6"/>
    <w:rsid w:val="00D81877"/>
    <w:rsid w:val="00D81939"/>
    <w:rsid w:val="00D83A1E"/>
    <w:rsid w:val="00D8431D"/>
    <w:rsid w:val="00D84E89"/>
    <w:rsid w:val="00D86956"/>
    <w:rsid w:val="00D87B55"/>
    <w:rsid w:val="00D9194F"/>
    <w:rsid w:val="00D91AEC"/>
    <w:rsid w:val="00D93D86"/>
    <w:rsid w:val="00DA1C8B"/>
    <w:rsid w:val="00DA2923"/>
    <w:rsid w:val="00DA3633"/>
    <w:rsid w:val="00DA3A63"/>
    <w:rsid w:val="00DA3AA6"/>
    <w:rsid w:val="00DA3CCD"/>
    <w:rsid w:val="00DA42B5"/>
    <w:rsid w:val="00DA45EB"/>
    <w:rsid w:val="00DA5CE5"/>
    <w:rsid w:val="00DA74C1"/>
    <w:rsid w:val="00DA7C71"/>
    <w:rsid w:val="00DB05CF"/>
    <w:rsid w:val="00DB2D5B"/>
    <w:rsid w:val="00DB36B9"/>
    <w:rsid w:val="00DB45E5"/>
    <w:rsid w:val="00DB6864"/>
    <w:rsid w:val="00DB734C"/>
    <w:rsid w:val="00DC160A"/>
    <w:rsid w:val="00DC2DD5"/>
    <w:rsid w:val="00DC4582"/>
    <w:rsid w:val="00DC4808"/>
    <w:rsid w:val="00DC4A1B"/>
    <w:rsid w:val="00DC67E2"/>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1698"/>
    <w:rsid w:val="00E017BB"/>
    <w:rsid w:val="00E01A4B"/>
    <w:rsid w:val="00E022FD"/>
    <w:rsid w:val="00E040C9"/>
    <w:rsid w:val="00E0510C"/>
    <w:rsid w:val="00E059AA"/>
    <w:rsid w:val="00E0663A"/>
    <w:rsid w:val="00E06E5F"/>
    <w:rsid w:val="00E0727E"/>
    <w:rsid w:val="00E077CA"/>
    <w:rsid w:val="00E11869"/>
    <w:rsid w:val="00E1278E"/>
    <w:rsid w:val="00E13410"/>
    <w:rsid w:val="00E14A45"/>
    <w:rsid w:val="00E14DFC"/>
    <w:rsid w:val="00E1568A"/>
    <w:rsid w:val="00E15F9E"/>
    <w:rsid w:val="00E16C58"/>
    <w:rsid w:val="00E17C48"/>
    <w:rsid w:val="00E20783"/>
    <w:rsid w:val="00E2200B"/>
    <w:rsid w:val="00E23045"/>
    <w:rsid w:val="00E239AF"/>
    <w:rsid w:val="00E24067"/>
    <w:rsid w:val="00E26F14"/>
    <w:rsid w:val="00E27B91"/>
    <w:rsid w:val="00E35658"/>
    <w:rsid w:val="00E36420"/>
    <w:rsid w:val="00E36DAC"/>
    <w:rsid w:val="00E37FFB"/>
    <w:rsid w:val="00E43071"/>
    <w:rsid w:val="00E46EB8"/>
    <w:rsid w:val="00E47724"/>
    <w:rsid w:val="00E47E63"/>
    <w:rsid w:val="00E503D2"/>
    <w:rsid w:val="00E50B2B"/>
    <w:rsid w:val="00E511DE"/>
    <w:rsid w:val="00E52CF3"/>
    <w:rsid w:val="00E5357D"/>
    <w:rsid w:val="00E538D2"/>
    <w:rsid w:val="00E54A15"/>
    <w:rsid w:val="00E54DDA"/>
    <w:rsid w:val="00E6027B"/>
    <w:rsid w:val="00E60D07"/>
    <w:rsid w:val="00E61BF6"/>
    <w:rsid w:val="00E6213E"/>
    <w:rsid w:val="00E63BB1"/>
    <w:rsid w:val="00E65061"/>
    <w:rsid w:val="00E676C5"/>
    <w:rsid w:val="00E6786A"/>
    <w:rsid w:val="00E67A7F"/>
    <w:rsid w:val="00E70292"/>
    <w:rsid w:val="00E70CB3"/>
    <w:rsid w:val="00E70E3F"/>
    <w:rsid w:val="00E71041"/>
    <w:rsid w:val="00E7150C"/>
    <w:rsid w:val="00E72E1F"/>
    <w:rsid w:val="00E73BF8"/>
    <w:rsid w:val="00E76A01"/>
    <w:rsid w:val="00E80C36"/>
    <w:rsid w:val="00E812CB"/>
    <w:rsid w:val="00E86044"/>
    <w:rsid w:val="00E870F7"/>
    <w:rsid w:val="00E87946"/>
    <w:rsid w:val="00E91773"/>
    <w:rsid w:val="00E94BE8"/>
    <w:rsid w:val="00E962CA"/>
    <w:rsid w:val="00EA192A"/>
    <w:rsid w:val="00EA5A66"/>
    <w:rsid w:val="00EA6463"/>
    <w:rsid w:val="00EB0556"/>
    <w:rsid w:val="00EB0BD8"/>
    <w:rsid w:val="00EB19A6"/>
    <w:rsid w:val="00EB44C3"/>
    <w:rsid w:val="00EB732C"/>
    <w:rsid w:val="00EB7576"/>
    <w:rsid w:val="00EC0654"/>
    <w:rsid w:val="00EC1475"/>
    <w:rsid w:val="00EC1C2B"/>
    <w:rsid w:val="00EC3502"/>
    <w:rsid w:val="00EC4061"/>
    <w:rsid w:val="00EC4604"/>
    <w:rsid w:val="00ED159C"/>
    <w:rsid w:val="00ED199B"/>
    <w:rsid w:val="00ED2697"/>
    <w:rsid w:val="00ED4582"/>
    <w:rsid w:val="00ED4AD2"/>
    <w:rsid w:val="00ED51DD"/>
    <w:rsid w:val="00ED57A5"/>
    <w:rsid w:val="00ED5CD5"/>
    <w:rsid w:val="00ED5E1B"/>
    <w:rsid w:val="00ED6112"/>
    <w:rsid w:val="00ED6171"/>
    <w:rsid w:val="00ED6422"/>
    <w:rsid w:val="00ED72F3"/>
    <w:rsid w:val="00EE27EB"/>
    <w:rsid w:val="00EE354E"/>
    <w:rsid w:val="00EE7030"/>
    <w:rsid w:val="00EE7E47"/>
    <w:rsid w:val="00EF0DC0"/>
    <w:rsid w:val="00EF12F8"/>
    <w:rsid w:val="00EF299E"/>
    <w:rsid w:val="00EF2D16"/>
    <w:rsid w:val="00EF3E99"/>
    <w:rsid w:val="00EF4A6A"/>
    <w:rsid w:val="00EF559D"/>
    <w:rsid w:val="00EF6194"/>
    <w:rsid w:val="00EF7250"/>
    <w:rsid w:val="00EF7B0B"/>
    <w:rsid w:val="00EF7C94"/>
    <w:rsid w:val="00F001DB"/>
    <w:rsid w:val="00F00C11"/>
    <w:rsid w:val="00F021BB"/>
    <w:rsid w:val="00F02533"/>
    <w:rsid w:val="00F02C1E"/>
    <w:rsid w:val="00F038E6"/>
    <w:rsid w:val="00F04CAE"/>
    <w:rsid w:val="00F05A9D"/>
    <w:rsid w:val="00F06662"/>
    <w:rsid w:val="00F0756C"/>
    <w:rsid w:val="00F075E0"/>
    <w:rsid w:val="00F07807"/>
    <w:rsid w:val="00F11C0D"/>
    <w:rsid w:val="00F11C86"/>
    <w:rsid w:val="00F12FAF"/>
    <w:rsid w:val="00F14201"/>
    <w:rsid w:val="00F14547"/>
    <w:rsid w:val="00F160AC"/>
    <w:rsid w:val="00F16F36"/>
    <w:rsid w:val="00F17A88"/>
    <w:rsid w:val="00F2203A"/>
    <w:rsid w:val="00F222C9"/>
    <w:rsid w:val="00F23CC5"/>
    <w:rsid w:val="00F23FAE"/>
    <w:rsid w:val="00F24EBD"/>
    <w:rsid w:val="00F252EA"/>
    <w:rsid w:val="00F258F6"/>
    <w:rsid w:val="00F259F4"/>
    <w:rsid w:val="00F30BDD"/>
    <w:rsid w:val="00F32323"/>
    <w:rsid w:val="00F32493"/>
    <w:rsid w:val="00F325E2"/>
    <w:rsid w:val="00F32D38"/>
    <w:rsid w:val="00F3593B"/>
    <w:rsid w:val="00F36356"/>
    <w:rsid w:val="00F368D2"/>
    <w:rsid w:val="00F379F6"/>
    <w:rsid w:val="00F40E72"/>
    <w:rsid w:val="00F40E9B"/>
    <w:rsid w:val="00F43635"/>
    <w:rsid w:val="00F4552D"/>
    <w:rsid w:val="00F45E3F"/>
    <w:rsid w:val="00F50B61"/>
    <w:rsid w:val="00F51D4B"/>
    <w:rsid w:val="00F51ECC"/>
    <w:rsid w:val="00F527D0"/>
    <w:rsid w:val="00F530B1"/>
    <w:rsid w:val="00F54742"/>
    <w:rsid w:val="00F630EA"/>
    <w:rsid w:val="00F633F6"/>
    <w:rsid w:val="00F63406"/>
    <w:rsid w:val="00F65132"/>
    <w:rsid w:val="00F65447"/>
    <w:rsid w:val="00F67C6F"/>
    <w:rsid w:val="00F70B13"/>
    <w:rsid w:val="00F712F2"/>
    <w:rsid w:val="00F71E0F"/>
    <w:rsid w:val="00F73320"/>
    <w:rsid w:val="00F75798"/>
    <w:rsid w:val="00F76118"/>
    <w:rsid w:val="00F7671E"/>
    <w:rsid w:val="00F767DA"/>
    <w:rsid w:val="00F80121"/>
    <w:rsid w:val="00F8057A"/>
    <w:rsid w:val="00F823A3"/>
    <w:rsid w:val="00F85060"/>
    <w:rsid w:val="00F87082"/>
    <w:rsid w:val="00F876E6"/>
    <w:rsid w:val="00F90C45"/>
    <w:rsid w:val="00F92A03"/>
    <w:rsid w:val="00F9351C"/>
    <w:rsid w:val="00F948C5"/>
    <w:rsid w:val="00F9601C"/>
    <w:rsid w:val="00F962D9"/>
    <w:rsid w:val="00F973C0"/>
    <w:rsid w:val="00F97951"/>
    <w:rsid w:val="00FA261F"/>
    <w:rsid w:val="00FA2FCA"/>
    <w:rsid w:val="00FA4832"/>
    <w:rsid w:val="00FA4D9E"/>
    <w:rsid w:val="00FA71F2"/>
    <w:rsid w:val="00FA75CE"/>
    <w:rsid w:val="00FB3482"/>
    <w:rsid w:val="00FB3D9F"/>
    <w:rsid w:val="00FB4B80"/>
    <w:rsid w:val="00FB58AD"/>
    <w:rsid w:val="00FB703E"/>
    <w:rsid w:val="00FB79D1"/>
    <w:rsid w:val="00FB7E72"/>
    <w:rsid w:val="00FC3E70"/>
    <w:rsid w:val="00FC456D"/>
    <w:rsid w:val="00FD0A38"/>
    <w:rsid w:val="00FD3A9F"/>
    <w:rsid w:val="00FD41AE"/>
    <w:rsid w:val="00FD5567"/>
    <w:rsid w:val="00FD6DD5"/>
    <w:rsid w:val="00FE031B"/>
    <w:rsid w:val="00FE0D51"/>
    <w:rsid w:val="00FE4EDD"/>
    <w:rsid w:val="00FE537B"/>
    <w:rsid w:val="00FF119B"/>
    <w:rsid w:val="00FF23B8"/>
    <w:rsid w:val="00FF4556"/>
    <w:rsid w:val="00FF4B70"/>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2C5228"/>
  <w15:docId w15:val="{0C98C9BC-F7FB-4830-B1FF-179798E2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FF4556"/>
    <w:rPr>
      <w:rFonts w:ascii="Calibri" w:hAnsi="Calibri"/>
      <w:sz w:val="22"/>
      <w:szCs w:val="22"/>
    </w:rPr>
  </w:style>
  <w:style w:type="table" w:styleId="Mkatabulky">
    <w:name w:val="Table Grid"/>
    <w:basedOn w:val="Normlntabulka"/>
    <w:locked/>
    <w:rsid w:val="00526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36356"/>
    <w:rPr>
      <w:color w:val="605E5C"/>
      <w:shd w:val="clear" w:color="auto" w:fill="E1DFDD"/>
    </w:rPr>
  </w:style>
  <w:style w:type="table" w:customStyle="1" w:styleId="TableGrid">
    <w:name w:val="TableGrid"/>
    <w:rsid w:val="00F8057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mencl@nemc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havlicek@nemcl.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5512-A9A9-46EE-83F0-E31D6154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5193</Words>
  <Characters>30639</Characters>
  <DocSecurity>0</DocSecurity>
  <Lines>255</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35761</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2016-03-15T12:30:00Z</cp:lastPrinted>
  <dcterms:created xsi:type="dcterms:W3CDTF">2024-10-09T20:53:00Z</dcterms:created>
  <dcterms:modified xsi:type="dcterms:W3CDTF">2024-10-09T20:53:00Z</dcterms:modified>
</cp:coreProperties>
</file>