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CA016" w14:textId="77777777" w:rsidR="00AF3BF3" w:rsidRPr="000A7D9F" w:rsidRDefault="00AF3BF3" w:rsidP="00AF3BF3">
      <w:pPr>
        <w:pStyle w:val="Nadpis9"/>
        <w:rPr>
          <w:rFonts w:ascii="Arial" w:eastAsia="Arial Unicode MS" w:hAnsi="Arial" w:cs="Arial"/>
          <w:sz w:val="28"/>
          <w:szCs w:val="28"/>
        </w:rPr>
      </w:pPr>
      <w:r w:rsidRPr="000A7D9F">
        <w:rPr>
          <w:rFonts w:ascii="Arial" w:eastAsia="Arial Unicode MS" w:hAnsi="Arial" w:cs="Arial"/>
          <w:sz w:val="28"/>
          <w:szCs w:val="28"/>
        </w:rPr>
        <w:t>Titulní list nabídky</w:t>
      </w:r>
    </w:p>
    <w:p w14:paraId="51F65471" w14:textId="77777777" w:rsidR="00AF3BF3" w:rsidRDefault="00AF3BF3" w:rsidP="00AF3BF3">
      <w:pPr>
        <w:jc w:val="center"/>
        <w:rPr>
          <w:rFonts w:ascii="Arial" w:eastAsia="Arial Unicode MS" w:hAnsi="Arial" w:cs="Arial"/>
          <w:sz w:val="20"/>
          <w:szCs w:val="20"/>
        </w:rPr>
      </w:pPr>
      <w:r w:rsidRPr="00EE6FD5">
        <w:rPr>
          <w:rFonts w:ascii="Arial" w:eastAsia="Arial Unicode MS" w:hAnsi="Arial" w:cs="Arial"/>
          <w:sz w:val="20"/>
          <w:szCs w:val="20"/>
        </w:rPr>
        <w:t xml:space="preserve">podané v rámci </w:t>
      </w:r>
      <w:r>
        <w:rPr>
          <w:rFonts w:ascii="Arial" w:eastAsia="Arial Unicode MS" w:hAnsi="Arial" w:cs="Arial"/>
          <w:sz w:val="20"/>
          <w:szCs w:val="20"/>
        </w:rPr>
        <w:t xml:space="preserve">otevřeného řízení </w:t>
      </w:r>
      <w:r w:rsidRPr="00EE6FD5">
        <w:rPr>
          <w:rFonts w:ascii="Arial" w:eastAsia="Arial Unicode MS" w:hAnsi="Arial" w:cs="Arial"/>
          <w:sz w:val="20"/>
          <w:szCs w:val="20"/>
        </w:rPr>
        <w:t>pro</w:t>
      </w:r>
      <w:r>
        <w:rPr>
          <w:rFonts w:ascii="Arial" w:eastAsia="Arial Unicode MS" w:hAnsi="Arial" w:cs="Arial"/>
          <w:sz w:val="20"/>
          <w:szCs w:val="20"/>
        </w:rPr>
        <w:t xml:space="preserve"> nadlimitní</w:t>
      </w:r>
      <w:r w:rsidRPr="00EE6FD5">
        <w:rPr>
          <w:rFonts w:ascii="Arial" w:eastAsia="Arial Unicode MS" w:hAnsi="Arial" w:cs="Arial"/>
          <w:sz w:val="20"/>
          <w:szCs w:val="20"/>
        </w:rPr>
        <w:t xml:space="preserve"> veřejnou zakázku na </w:t>
      </w:r>
      <w:r>
        <w:rPr>
          <w:rFonts w:ascii="Arial" w:eastAsia="Arial Unicode MS" w:hAnsi="Arial" w:cs="Arial"/>
          <w:sz w:val="20"/>
          <w:szCs w:val="20"/>
        </w:rPr>
        <w:t>dodávky</w:t>
      </w:r>
      <w:r w:rsidRPr="00EE6FD5">
        <w:rPr>
          <w:rFonts w:ascii="Arial" w:eastAsia="Arial Unicode MS" w:hAnsi="Arial" w:cs="Arial"/>
          <w:sz w:val="20"/>
          <w:szCs w:val="20"/>
        </w:rPr>
        <w:t>:</w:t>
      </w:r>
    </w:p>
    <w:p w14:paraId="721254D4" w14:textId="77777777" w:rsidR="00AF3BF3" w:rsidRPr="00EE6FD5" w:rsidRDefault="00AF3BF3" w:rsidP="00AF3BF3">
      <w:pPr>
        <w:jc w:val="center"/>
        <w:rPr>
          <w:rFonts w:ascii="Arial" w:eastAsia="Arial Unicode MS" w:hAnsi="Arial" w:cs="Arial"/>
          <w:sz w:val="20"/>
          <w:szCs w:val="20"/>
        </w:rPr>
      </w:pPr>
    </w:p>
    <w:p w14:paraId="444D4ACB" w14:textId="436D9072" w:rsidR="00AF3BF3" w:rsidRDefault="00AF3BF3" w:rsidP="00AF3BF3">
      <w:pPr>
        <w:tabs>
          <w:tab w:val="left" w:pos="8036"/>
        </w:tabs>
        <w:jc w:val="center"/>
        <w:rPr>
          <w:rFonts w:ascii="Arial" w:hAnsi="Arial" w:cs="Arial"/>
          <w:b/>
          <w:sz w:val="28"/>
          <w:szCs w:val="28"/>
        </w:rPr>
      </w:pPr>
      <w:r w:rsidRPr="00AF3BF3">
        <w:rPr>
          <w:rFonts w:ascii="Arial" w:hAnsi="Arial" w:cs="Arial"/>
          <w:b/>
          <w:sz w:val="28"/>
          <w:szCs w:val="28"/>
        </w:rPr>
        <w:t xml:space="preserve"> </w:t>
      </w:r>
      <w:r w:rsidRPr="00AF3BF3">
        <w:rPr>
          <w:rFonts w:ascii="Arial" w:hAnsi="Arial" w:cs="Arial"/>
          <w:b/>
          <w:sz w:val="28"/>
          <w:szCs w:val="28"/>
        </w:rPr>
        <w:t>„Materiální zajištění pro laboratorní analýzu vzorků v Nemocnici s poliklinikou Česká Lípa, a.s.“</w:t>
      </w:r>
    </w:p>
    <w:p w14:paraId="4A20118C" w14:textId="77777777" w:rsidR="00AF3BF3" w:rsidRPr="00AF3BF3" w:rsidRDefault="00AF3BF3" w:rsidP="00AF3BF3">
      <w:pPr>
        <w:tabs>
          <w:tab w:val="left" w:pos="8036"/>
        </w:tabs>
        <w:spacing w:before="240"/>
        <w:rPr>
          <w:rFonts w:ascii="Arial" w:hAnsi="Arial" w:cs="Arial"/>
          <w:b/>
          <w:sz w:val="28"/>
          <w:szCs w:val="28"/>
        </w:rPr>
      </w:pPr>
      <w:sdt>
        <w:sdtPr>
          <w:rPr>
            <w:rFonts w:ascii="Arial" w:hAnsi="Arial" w:cs="Arial"/>
            <w:b/>
            <w:bCs/>
            <w:sz w:val="28"/>
            <w:szCs w:val="28"/>
          </w:rPr>
          <w:id w:val="-14260298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  <w:sz w:val="28"/>
              <w:szCs w:val="28"/>
            </w:rPr>
            <w:t>☐</w:t>
          </w:r>
        </w:sdtContent>
      </w:sdt>
      <w:r>
        <w:rPr>
          <w:rFonts w:ascii="Arial" w:hAnsi="Arial" w:cs="Arial"/>
          <w:b/>
          <w:sz w:val="28"/>
          <w:szCs w:val="28"/>
        </w:rPr>
        <w:t xml:space="preserve"> Část 1 - </w:t>
      </w:r>
      <w:r w:rsidRPr="00AF3BF3">
        <w:rPr>
          <w:rFonts w:ascii="Arial" w:hAnsi="Arial" w:cs="Arial"/>
          <w:b/>
          <w:sz w:val="28"/>
          <w:szCs w:val="28"/>
        </w:rPr>
        <w:t>Materiální zajištění pro biochemickou a imunochemickou analýzu vzorků biologického materiálu</w:t>
      </w:r>
    </w:p>
    <w:p w14:paraId="4B4DFDF4" w14:textId="77777777" w:rsidR="00AF3BF3" w:rsidRPr="00AF3BF3" w:rsidRDefault="00AF3BF3" w:rsidP="00AF3BF3">
      <w:pPr>
        <w:tabs>
          <w:tab w:val="left" w:pos="8036"/>
        </w:tabs>
        <w:rPr>
          <w:rFonts w:ascii="Arial" w:hAnsi="Arial" w:cs="Arial"/>
          <w:b/>
          <w:sz w:val="28"/>
          <w:szCs w:val="28"/>
        </w:rPr>
      </w:pPr>
      <w:sdt>
        <w:sdtPr>
          <w:rPr>
            <w:rFonts w:ascii="Arial" w:hAnsi="Arial" w:cs="Arial"/>
            <w:b/>
            <w:bCs/>
            <w:sz w:val="28"/>
            <w:szCs w:val="28"/>
          </w:rPr>
          <w:id w:val="4309344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b/>
              <w:bCs/>
              <w:sz w:val="28"/>
              <w:szCs w:val="28"/>
            </w:rPr>
            <w:t>☐</w:t>
          </w:r>
        </w:sdtContent>
      </w:sdt>
      <w:r>
        <w:rPr>
          <w:rFonts w:ascii="Arial" w:hAnsi="Arial" w:cs="Arial"/>
          <w:b/>
          <w:sz w:val="28"/>
          <w:szCs w:val="28"/>
        </w:rPr>
        <w:t xml:space="preserve"> Část 2 - </w:t>
      </w:r>
      <w:r w:rsidRPr="00AF3BF3">
        <w:rPr>
          <w:rFonts w:ascii="Arial" w:hAnsi="Arial" w:cs="Arial"/>
          <w:b/>
          <w:sz w:val="28"/>
          <w:szCs w:val="28"/>
        </w:rPr>
        <w:t>Materiální zajištění pro chemické vyšetřování moče a sedimentu</w:t>
      </w:r>
    </w:p>
    <w:p w14:paraId="0A14482B" w14:textId="77777777" w:rsidR="00AF3BF3" w:rsidRDefault="00AF3BF3" w:rsidP="00AF3BF3">
      <w:pPr>
        <w:pStyle w:val="Normlnweb"/>
        <w:ind w:left="2410" w:hanging="2410"/>
        <w:rPr>
          <w:rFonts w:ascii="Arial" w:hAnsi="Arial" w:cs="Arial"/>
          <w:bCs/>
          <w:iCs/>
          <w:sz w:val="20"/>
          <w:szCs w:val="20"/>
        </w:rPr>
      </w:pPr>
    </w:p>
    <w:p w14:paraId="47215AE2" w14:textId="77777777" w:rsidR="00AF3BF3" w:rsidRPr="000142A1" w:rsidRDefault="00AF3BF3" w:rsidP="00AF3BF3">
      <w:pPr>
        <w:pStyle w:val="Normlnweb"/>
        <w:ind w:left="2410" w:hanging="2410"/>
        <w:rPr>
          <w:rFonts w:ascii="Arial" w:hAnsi="Arial" w:cs="Arial"/>
          <w:bCs/>
          <w:iCs/>
          <w:sz w:val="20"/>
          <w:szCs w:val="20"/>
        </w:rPr>
      </w:pPr>
      <w:r w:rsidRPr="002727F6">
        <w:rPr>
          <w:rFonts w:ascii="Arial" w:hAnsi="Arial" w:cs="Arial"/>
          <w:bCs/>
          <w:iCs/>
          <w:sz w:val="20"/>
          <w:szCs w:val="20"/>
        </w:rPr>
        <w:t xml:space="preserve">Název zadavatele: </w:t>
      </w:r>
      <w:r w:rsidRPr="002727F6">
        <w:rPr>
          <w:rFonts w:ascii="Arial" w:hAnsi="Arial" w:cs="Arial"/>
          <w:bCs/>
          <w:iCs/>
          <w:sz w:val="20"/>
          <w:szCs w:val="20"/>
        </w:rPr>
        <w:tab/>
      </w:r>
      <w:r w:rsidRPr="007E4F22">
        <w:rPr>
          <w:rFonts w:ascii="Arial" w:hAnsi="Arial" w:cs="Arial"/>
          <w:bCs/>
          <w:iCs/>
          <w:sz w:val="20"/>
          <w:szCs w:val="20"/>
        </w:rPr>
        <w:t>Nemocnice s poliklinikou Česká Lípa, a.s.</w:t>
      </w:r>
    </w:p>
    <w:p w14:paraId="65A871F5" w14:textId="77777777" w:rsidR="00AF3BF3" w:rsidRPr="000142A1" w:rsidRDefault="00AF3BF3" w:rsidP="00AF3BF3">
      <w:pPr>
        <w:pStyle w:val="Normlnweb"/>
        <w:ind w:left="2410" w:hanging="2410"/>
        <w:rPr>
          <w:rFonts w:ascii="Arial" w:hAnsi="Arial" w:cs="Arial"/>
          <w:bCs/>
          <w:iCs/>
          <w:sz w:val="20"/>
          <w:szCs w:val="20"/>
        </w:rPr>
      </w:pPr>
      <w:r w:rsidRPr="002727F6">
        <w:rPr>
          <w:rFonts w:ascii="Arial" w:hAnsi="Arial" w:cs="Arial"/>
          <w:bCs/>
          <w:iCs/>
          <w:sz w:val="20"/>
          <w:szCs w:val="20"/>
        </w:rPr>
        <w:t xml:space="preserve">Sídlo: </w:t>
      </w:r>
      <w:r w:rsidRPr="002727F6">
        <w:rPr>
          <w:rFonts w:ascii="Arial" w:hAnsi="Arial" w:cs="Arial"/>
          <w:bCs/>
          <w:iCs/>
          <w:sz w:val="20"/>
          <w:szCs w:val="20"/>
        </w:rPr>
        <w:tab/>
      </w:r>
      <w:r w:rsidRPr="007E4F22">
        <w:rPr>
          <w:rFonts w:ascii="Arial" w:hAnsi="Arial" w:cs="Arial"/>
          <w:bCs/>
          <w:iCs/>
          <w:sz w:val="20"/>
          <w:szCs w:val="20"/>
        </w:rPr>
        <w:t>Purkyňova 1849, 470 01 Česká Lípa</w:t>
      </w:r>
    </w:p>
    <w:p w14:paraId="0A28A663" w14:textId="77777777" w:rsidR="00AF3BF3" w:rsidRPr="000142A1" w:rsidRDefault="00AF3BF3" w:rsidP="00AF3BF3">
      <w:pPr>
        <w:pStyle w:val="Normlnweb"/>
        <w:ind w:left="2410" w:hanging="2410"/>
        <w:rPr>
          <w:rFonts w:ascii="Arial" w:hAnsi="Arial" w:cs="Arial"/>
          <w:bCs/>
          <w:iCs/>
          <w:sz w:val="20"/>
          <w:szCs w:val="20"/>
        </w:rPr>
      </w:pPr>
      <w:r w:rsidRPr="002727F6">
        <w:rPr>
          <w:rFonts w:ascii="Arial" w:hAnsi="Arial" w:cs="Arial"/>
          <w:bCs/>
          <w:iCs/>
          <w:sz w:val="20"/>
          <w:szCs w:val="20"/>
        </w:rPr>
        <w:t>IČ:</w:t>
      </w:r>
      <w:r w:rsidRPr="002727F6">
        <w:rPr>
          <w:rFonts w:ascii="Arial" w:hAnsi="Arial" w:cs="Arial"/>
          <w:bCs/>
          <w:iCs/>
          <w:sz w:val="20"/>
          <w:szCs w:val="20"/>
        </w:rPr>
        <w:tab/>
      </w:r>
      <w:r w:rsidRPr="007E4F22">
        <w:rPr>
          <w:rFonts w:ascii="Arial" w:hAnsi="Arial" w:cs="Arial"/>
          <w:bCs/>
          <w:iCs/>
          <w:sz w:val="20"/>
          <w:szCs w:val="20"/>
        </w:rPr>
        <w:t>27283518</w:t>
      </w:r>
    </w:p>
    <w:p w14:paraId="5483EA66" w14:textId="77777777" w:rsidR="00AF3BF3" w:rsidRPr="000142A1" w:rsidRDefault="00AF3BF3" w:rsidP="00AF3BF3">
      <w:pPr>
        <w:pStyle w:val="Normlnweb"/>
        <w:ind w:left="2410" w:hanging="2410"/>
        <w:rPr>
          <w:rFonts w:ascii="Arial" w:hAnsi="Arial" w:cs="Arial"/>
          <w:bCs/>
          <w:iCs/>
          <w:sz w:val="20"/>
          <w:szCs w:val="20"/>
        </w:rPr>
      </w:pPr>
      <w:r w:rsidRPr="002727F6">
        <w:rPr>
          <w:rFonts w:ascii="Arial" w:hAnsi="Arial" w:cs="Arial"/>
          <w:bCs/>
          <w:iCs/>
          <w:sz w:val="20"/>
          <w:szCs w:val="20"/>
        </w:rPr>
        <w:t xml:space="preserve">DIČ: </w:t>
      </w:r>
      <w:r w:rsidRPr="002727F6">
        <w:rPr>
          <w:rFonts w:ascii="Arial" w:hAnsi="Arial" w:cs="Arial"/>
          <w:bCs/>
          <w:iCs/>
          <w:sz w:val="20"/>
          <w:szCs w:val="20"/>
        </w:rPr>
        <w:tab/>
      </w:r>
      <w:r w:rsidRPr="007E4F22">
        <w:rPr>
          <w:rFonts w:ascii="Arial" w:hAnsi="Arial" w:cs="Arial"/>
          <w:bCs/>
          <w:iCs/>
          <w:sz w:val="20"/>
          <w:szCs w:val="20"/>
        </w:rPr>
        <w:t>CZ27283518</w:t>
      </w:r>
    </w:p>
    <w:p w14:paraId="63C41B00" w14:textId="77777777" w:rsidR="00AF3BF3" w:rsidRPr="007E4F22" w:rsidRDefault="00AF3BF3" w:rsidP="00AF3BF3">
      <w:pPr>
        <w:pStyle w:val="Normlnweb"/>
        <w:ind w:left="2410" w:hanging="2410"/>
        <w:rPr>
          <w:rFonts w:ascii="Arial" w:hAnsi="Arial" w:cs="Arial"/>
          <w:bCs/>
          <w:iCs/>
          <w:sz w:val="16"/>
          <w:szCs w:val="16"/>
        </w:rPr>
      </w:pPr>
      <w:r w:rsidRPr="002727F6">
        <w:rPr>
          <w:rFonts w:ascii="Arial" w:hAnsi="Arial" w:cs="Arial"/>
          <w:bCs/>
          <w:iCs/>
          <w:sz w:val="20"/>
          <w:szCs w:val="20"/>
        </w:rPr>
        <w:t>profil zadavatele:</w:t>
      </w:r>
      <w:r w:rsidRPr="002727F6">
        <w:rPr>
          <w:rFonts w:ascii="Arial" w:hAnsi="Arial" w:cs="Arial"/>
          <w:bCs/>
          <w:iCs/>
          <w:sz w:val="20"/>
          <w:szCs w:val="20"/>
        </w:rPr>
        <w:tab/>
      </w:r>
      <w:hyperlink r:id="rId8" w:history="1">
        <w:r w:rsidRPr="0042427F">
          <w:rPr>
            <w:rStyle w:val="Hypertextovodkaz"/>
            <w:rFonts w:ascii="Arial" w:hAnsi="Arial" w:cs="Arial"/>
            <w:sz w:val="20"/>
            <w:szCs w:val="20"/>
          </w:rPr>
          <w:t>http://profily.proebiz.com/profile/27283518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59F95F4F" w14:textId="77777777" w:rsidR="00A11D22" w:rsidRDefault="00A11D22" w:rsidP="00CE6579">
      <w:pPr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68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559"/>
        <w:gridCol w:w="1560"/>
        <w:gridCol w:w="1203"/>
      </w:tblGrid>
      <w:tr w:rsidR="00AF3BF3" w14:paraId="384D2490" w14:textId="77777777" w:rsidTr="00AF3BF3">
        <w:trPr>
          <w:trHeight w:val="52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CB23" w14:textId="77777777" w:rsidR="00AF3BF3" w:rsidRPr="009E1727" w:rsidRDefault="00AF3BF3" w:rsidP="00AF3BF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01CC6FE" w14:textId="77777777" w:rsidR="00AF3BF3" w:rsidRPr="00EC3177" w:rsidRDefault="00AF3BF3" w:rsidP="00AF3BF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3177">
              <w:rPr>
                <w:rFonts w:ascii="Arial" w:hAnsi="Arial" w:cs="Arial"/>
                <w:b/>
                <w:sz w:val="20"/>
                <w:szCs w:val="20"/>
              </w:rPr>
              <w:t>Účastník zadávacího řízení</w:t>
            </w:r>
            <w:r w:rsidRPr="00EC3177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4B0AF0D7" w14:textId="77777777" w:rsidR="00AF3BF3" w:rsidRPr="009E1727" w:rsidRDefault="00AF3BF3" w:rsidP="00AF3BF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C3177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4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3787" w14:textId="77777777" w:rsidR="00AF3BF3" w:rsidRPr="009E1727" w:rsidRDefault="00AF3BF3" w:rsidP="00AF3BF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F3BF3" w14:paraId="4FE9FCDF" w14:textId="77777777" w:rsidTr="00AF3BF3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7F29" w14:textId="77777777" w:rsidR="00AF3BF3" w:rsidRPr="00AF3BF3" w:rsidRDefault="00AF3BF3" w:rsidP="00AF3BF3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sz w:val="20"/>
              </w:rPr>
            </w:pPr>
            <w:r w:rsidRPr="00AF3BF3">
              <w:rPr>
                <w:rFonts w:ascii="Arial" w:hAnsi="Arial" w:cs="Arial"/>
                <w:b/>
                <w:bCs/>
                <w:sz w:val="20"/>
              </w:rPr>
              <w:t>IČ:</w:t>
            </w:r>
          </w:p>
        </w:tc>
        <w:tc>
          <w:tcPr>
            <w:tcW w:w="4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E904" w14:textId="77777777" w:rsidR="00AF3BF3" w:rsidRPr="009E1727" w:rsidRDefault="00AF3BF3" w:rsidP="00AF3BF3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="Arial" w:hAnsi="Arial" w:cs="Arial"/>
                <w:lang w:val="cs-CZ"/>
              </w:rPr>
            </w:pPr>
          </w:p>
        </w:tc>
      </w:tr>
      <w:tr w:rsidR="00AF3BF3" w14:paraId="59E19F49" w14:textId="77777777" w:rsidTr="00AF3BF3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CD41" w14:textId="77777777" w:rsidR="00AF3BF3" w:rsidRPr="00AF3BF3" w:rsidRDefault="00AF3BF3" w:rsidP="00AF3BF3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sz w:val="20"/>
              </w:rPr>
            </w:pPr>
            <w:r w:rsidRPr="00AF3BF3">
              <w:rPr>
                <w:rFonts w:ascii="Arial" w:hAnsi="Arial" w:cs="Arial"/>
                <w:b/>
                <w:bCs/>
                <w:sz w:val="20"/>
              </w:rPr>
              <w:t>DIČ:</w:t>
            </w:r>
          </w:p>
        </w:tc>
        <w:tc>
          <w:tcPr>
            <w:tcW w:w="4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1313" w14:textId="77777777" w:rsidR="00AF3BF3" w:rsidRPr="009E1727" w:rsidRDefault="00AF3BF3" w:rsidP="00AF3BF3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</w:rPr>
            </w:pPr>
          </w:p>
        </w:tc>
      </w:tr>
      <w:tr w:rsidR="00AF3BF3" w14:paraId="6B5ADB50" w14:textId="77777777" w:rsidTr="00AF3BF3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9620" w14:textId="77777777" w:rsidR="00AF3BF3" w:rsidRPr="00AF3BF3" w:rsidRDefault="00AF3BF3" w:rsidP="00AF3BF3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="Arial" w:hAnsi="Arial" w:cs="Arial"/>
                <w:b/>
                <w:bCs/>
                <w:sz w:val="20"/>
                <w:lang w:val="cs-CZ"/>
              </w:rPr>
            </w:pPr>
            <w:r w:rsidRPr="00AF3BF3">
              <w:rPr>
                <w:rFonts w:ascii="Arial" w:hAnsi="Arial" w:cs="Arial"/>
                <w:b/>
                <w:bCs/>
                <w:sz w:val="20"/>
                <w:lang w:val="cs-CZ"/>
              </w:rPr>
              <w:t>Sídlo (místo podnikání a bydliště) uchazeče:</w:t>
            </w:r>
            <w:r w:rsidRPr="00AF3BF3">
              <w:rPr>
                <w:rFonts w:ascii="Arial" w:hAnsi="Arial" w:cs="Arial"/>
                <w:b/>
                <w:bCs/>
                <w:sz w:val="20"/>
                <w:lang w:val="cs-CZ"/>
              </w:rPr>
              <w:tab/>
            </w:r>
          </w:p>
        </w:tc>
        <w:tc>
          <w:tcPr>
            <w:tcW w:w="4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424F6" w14:textId="77777777" w:rsidR="00AF3BF3" w:rsidRPr="009E1727" w:rsidRDefault="00AF3BF3" w:rsidP="00AF3BF3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="Arial" w:hAnsi="Arial" w:cs="Arial"/>
                <w:lang w:val="cs-CZ"/>
              </w:rPr>
            </w:pPr>
          </w:p>
        </w:tc>
      </w:tr>
      <w:tr w:rsidR="00AF3BF3" w14:paraId="1B7DD71A" w14:textId="77777777" w:rsidTr="00AF3BF3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8620" w14:textId="77777777" w:rsidR="00AF3BF3" w:rsidRPr="00AF3BF3" w:rsidRDefault="00AF3BF3" w:rsidP="00AF3BF3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sz w:val="20"/>
              </w:rPr>
            </w:pPr>
            <w:r w:rsidRPr="00AF3BF3">
              <w:rPr>
                <w:rFonts w:ascii="Arial" w:hAnsi="Arial" w:cs="Arial"/>
                <w:b/>
                <w:bCs/>
                <w:sz w:val="20"/>
              </w:rPr>
              <w:t xml:space="preserve">Oficiální elektronická adresa: </w:t>
            </w:r>
          </w:p>
        </w:tc>
        <w:tc>
          <w:tcPr>
            <w:tcW w:w="4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290D" w14:textId="77777777" w:rsidR="00AF3BF3" w:rsidRPr="009E1727" w:rsidRDefault="00AF3BF3" w:rsidP="00AF3BF3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cs="Arial"/>
                <w:sz w:val="22"/>
                <w:szCs w:val="24"/>
              </w:rPr>
            </w:pPr>
          </w:p>
        </w:tc>
      </w:tr>
      <w:tr w:rsidR="00AF3BF3" w14:paraId="0F200772" w14:textId="77777777" w:rsidTr="00AF3BF3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D231" w14:textId="77777777" w:rsidR="00AF3BF3" w:rsidRPr="009E1727" w:rsidRDefault="00AF3BF3" w:rsidP="00AF3BF3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9E1727">
              <w:rPr>
                <w:rFonts w:ascii="Arial" w:hAnsi="Arial" w:cs="Arial"/>
                <w:sz w:val="20"/>
                <w:szCs w:val="20"/>
              </w:rPr>
              <w:t>Identifikátor datové schránky: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98228" w14:textId="77777777" w:rsidR="00AF3BF3" w:rsidRPr="009E1727" w:rsidRDefault="00AF3BF3" w:rsidP="00AF3BF3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32900" w14:textId="77777777" w:rsidR="00AF3BF3" w:rsidRPr="009E1727" w:rsidRDefault="00AF3BF3" w:rsidP="00AF3BF3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cs="Arial"/>
                <w:sz w:val="18"/>
                <w:szCs w:val="22"/>
              </w:rPr>
            </w:pPr>
            <w:r w:rsidRPr="009E1727">
              <w:rPr>
                <w:rFonts w:cs="Arial"/>
                <w:sz w:val="18"/>
                <w:szCs w:val="22"/>
              </w:rPr>
              <w:t>Možnost příjmu bezplatných poštovních datových zpráv: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B121" w14:textId="77777777" w:rsidR="00AF3BF3" w:rsidRPr="009E1727" w:rsidRDefault="00AF3BF3" w:rsidP="00AF3BF3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1727">
              <w:rPr>
                <w:rFonts w:ascii="Arial" w:hAnsi="Arial" w:cs="Arial"/>
                <w:b/>
                <w:sz w:val="20"/>
                <w:szCs w:val="20"/>
              </w:rPr>
              <w:t>ano/ne</w:t>
            </w:r>
          </w:p>
        </w:tc>
      </w:tr>
      <w:tr w:rsidR="00AF3BF3" w14:paraId="1EC6A8B4" w14:textId="77777777" w:rsidTr="00AF3BF3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6CB1" w14:textId="77777777" w:rsidR="00AF3BF3" w:rsidRPr="009E1727" w:rsidRDefault="00AF3BF3" w:rsidP="00AF3BF3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9E1727">
              <w:rPr>
                <w:rFonts w:ascii="Arial" w:hAnsi="Arial" w:cs="Arial"/>
                <w:sz w:val="20"/>
              </w:rPr>
              <w:t>Statutární orgán uchazeče</w:t>
            </w:r>
            <w:r>
              <w:rPr>
                <w:rFonts w:ascii="Arial" w:hAnsi="Arial" w:cs="Arial"/>
                <w:sz w:val="20"/>
              </w:rPr>
              <w:t xml:space="preserve"> (</w:t>
            </w:r>
            <w:r>
              <w:rPr>
                <w:rFonts w:ascii="Arial" w:hAnsi="Arial" w:cs="Arial"/>
                <w:i/>
                <w:iCs/>
                <w:sz w:val="20"/>
              </w:rPr>
              <w:t>pozn.: pokud jej účastník nemá, uvede „není“)</w:t>
            </w:r>
            <w:r w:rsidRPr="009E1727">
              <w:rPr>
                <w:rFonts w:ascii="Arial" w:hAnsi="Arial" w:cs="Arial"/>
                <w:sz w:val="20"/>
              </w:rPr>
              <w:t>:</w:t>
            </w:r>
            <w:r w:rsidRPr="009E1727"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4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898B2" w14:textId="77777777" w:rsidR="00AF3BF3" w:rsidRPr="009E1727" w:rsidRDefault="00AF3BF3" w:rsidP="00AF3BF3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cs="Arial"/>
                <w:sz w:val="22"/>
                <w:szCs w:val="24"/>
              </w:rPr>
            </w:pPr>
          </w:p>
        </w:tc>
      </w:tr>
      <w:tr w:rsidR="00AF3BF3" w14:paraId="0577911E" w14:textId="77777777" w:rsidTr="00AF3BF3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2B22B" w14:textId="77777777" w:rsidR="00AF3BF3" w:rsidRPr="009E1727" w:rsidRDefault="00AF3BF3" w:rsidP="00AF3BF3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9E1727">
              <w:rPr>
                <w:rFonts w:ascii="Arial" w:hAnsi="Arial" w:cs="Arial"/>
                <w:sz w:val="20"/>
              </w:rPr>
              <w:t>Osoba zmocněná k jednání:</w:t>
            </w:r>
          </w:p>
        </w:tc>
        <w:tc>
          <w:tcPr>
            <w:tcW w:w="4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9FEFB" w14:textId="77777777" w:rsidR="00AF3BF3" w:rsidRPr="009E1727" w:rsidRDefault="00AF3BF3" w:rsidP="00AF3BF3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</w:rPr>
            </w:pPr>
          </w:p>
        </w:tc>
      </w:tr>
      <w:tr w:rsidR="00AF3BF3" w14:paraId="4BB60C5D" w14:textId="77777777" w:rsidTr="00AF3BF3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ECA3" w14:textId="77777777" w:rsidR="00AF3BF3" w:rsidRPr="009E1727" w:rsidRDefault="00AF3BF3" w:rsidP="00AF3BF3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9E1727">
              <w:rPr>
                <w:rFonts w:ascii="Arial" w:hAnsi="Arial" w:cs="Arial"/>
                <w:sz w:val="20"/>
              </w:rPr>
              <w:t xml:space="preserve">Zápis v obchodním rejstříku </w:t>
            </w:r>
          </w:p>
          <w:p w14:paraId="3FB100A8" w14:textId="77777777" w:rsidR="00AF3BF3" w:rsidRPr="009E1727" w:rsidRDefault="00AF3BF3" w:rsidP="00AF3BF3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9E1727">
              <w:rPr>
                <w:rFonts w:ascii="Arial" w:hAnsi="Arial" w:cs="Arial"/>
                <w:sz w:val="20"/>
              </w:rPr>
              <w:t>(či jiné evidenci</w:t>
            </w:r>
            <w:r>
              <w:rPr>
                <w:rFonts w:ascii="Arial" w:hAnsi="Arial" w:cs="Arial"/>
                <w:sz w:val="20"/>
              </w:rPr>
              <w:t xml:space="preserve">; </w:t>
            </w:r>
            <w:r>
              <w:rPr>
                <w:rFonts w:ascii="Arial" w:hAnsi="Arial" w:cs="Arial"/>
                <w:i/>
                <w:iCs/>
                <w:sz w:val="20"/>
              </w:rPr>
              <w:t>pozn.: pokud účastník není zapsán v obchodním rejstříku či jiné evidenci uvede „není“</w:t>
            </w:r>
            <w:r w:rsidRPr="009E1727">
              <w:rPr>
                <w:rFonts w:ascii="Arial" w:hAnsi="Arial" w:cs="Arial"/>
                <w:sz w:val="20"/>
              </w:rPr>
              <w:t>):</w:t>
            </w:r>
          </w:p>
        </w:tc>
        <w:tc>
          <w:tcPr>
            <w:tcW w:w="4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05E6" w14:textId="77777777" w:rsidR="00AF3BF3" w:rsidRPr="009E1727" w:rsidRDefault="00AF3BF3" w:rsidP="00AF3BF3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</w:rPr>
            </w:pPr>
          </w:p>
        </w:tc>
      </w:tr>
      <w:tr w:rsidR="00AF3BF3" w14:paraId="6735B3F5" w14:textId="77777777" w:rsidTr="00AF3BF3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3463" w14:textId="77777777" w:rsidR="00AF3BF3" w:rsidRPr="009E1727" w:rsidRDefault="00AF3BF3" w:rsidP="00AF3BF3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9E1727">
              <w:rPr>
                <w:rFonts w:ascii="Arial" w:hAnsi="Arial" w:cs="Arial"/>
              </w:rPr>
              <w:t>Telefon, fax, e-mail kontaktní osoby/ osoby zmocněné k jednání:</w:t>
            </w:r>
          </w:p>
        </w:tc>
        <w:tc>
          <w:tcPr>
            <w:tcW w:w="4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8352" w14:textId="77777777" w:rsidR="00AF3BF3" w:rsidRPr="009E1727" w:rsidRDefault="00AF3BF3" w:rsidP="00AF3BF3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</w:rPr>
            </w:pPr>
          </w:p>
        </w:tc>
      </w:tr>
      <w:tr w:rsidR="00AF3BF3" w14:paraId="0D32C6B4" w14:textId="77777777" w:rsidTr="00AF3BF3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5AFAC" w14:textId="77777777" w:rsidR="00AF3BF3" w:rsidRPr="009E1727" w:rsidRDefault="00AF3BF3" w:rsidP="00AF3BF3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9E1727">
              <w:rPr>
                <w:rFonts w:ascii="Arial" w:hAnsi="Arial" w:cs="Arial"/>
                <w:sz w:val="20"/>
              </w:rPr>
              <w:t>Bankovní spojení:</w:t>
            </w:r>
            <w:r w:rsidRPr="009E1727">
              <w:rPr>
                <w:rFonts w:ascii="Arial" w:hAnsi="Arial" w:cs="Arial"/>
                <w:sz w:val="20"/>
              </w:rPr>
              <w:tab/>
            </w:r>
          </w:p>
        </w:tc>
        <w:tc>
          <w:tcPr>
            <w:tcW w:w="4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12205" w14:textId="77777777" w:rsidR="00AF3BF3" w:rsidRPr="009E1727" w:rsidRDefault="00AF3BF3" w:rsidP="00AF3BF3">
            <w:pPr>
              <w:numPr>
                <w:ilvl w:val="12"/>
                <w:numId w:val="0"/>
              </w:numPr>
              <w:rPr>
                <w:rFonts w:ascii="Arial" w:hAnsi="Arial" w:cs="Arial"/>
                <w:sz w:val="22"/>
              </w:rPr>
            </w:pPr>
          </w:p>
        </w:tc>
      </w:tr>
    </w:tbl>
    <w:p w14:paraId="1FB57A47" w14:textId="77777777" w:rsidR="00AF3BF3" w:rsidRDefault="00AF3BF3" w:rsidP="00AF3BF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A01E9EB" w14:textId="593D4CBB" w:rsidR="00AF3BF3" w:rsidRPr="00AB444A" w:rsidRDefault="00AF3BF3" w:rsidP="00AF3BF3">
      <w:pPr>
        <w:jc w:val="both"/>
        <w:rPr>
          <w:rFonts w:ascii="Arial" w:hAnsi="Arial" w:cs="Arial"/>
          <w:sz w:val="20"/>
          <w:szCs w:val="20"/>
        </w:rPr>
      </w:pPr>
      <w:r w:rsidRPr="00AB444A">
        <w:rPr>
          <w:rFonts w:ascii="Arial" w:hAnsi="Arial" w:cs="Arial"/>
          <w:b/>
          <w:bCs/>
          <w:sz w:val="20"/>
          <w:szCs w:val="20"/>
        </w:rPr>
        <w:t>Účastník zadávacího řízení čestně prohlašuje</w:t>
      </w:r>
      <w:r w:rsidRPr="00AB444A">
        <w:rPr>
          <w:rFonts w:ascii="Arial" w:hAnsi="Arial" w:cs="Arial"/>
          <w:sz w:val="20"/>
          <w:szCs w:val="20"/>
        </w:rPr>
        <w:t xml:space="preserve">, že podává nabídku na základě zadávacích podmínek poskytnutých v rámci tohoto zadávacího řízení, a plně a </w:t>
      </w:r>
      <w:r w:rsidRPr="00AB444A">
        <w:rPr>
          <w:rFonts w:ascii="Arial" w:hAnsi="Arial" w:cs="Arial"/>
          <w:b/>
          <w:sz w:val="20"/>
          <w:szCs w:val="20"/>
        </w:rPr>
        <w:t>bezvýhradně akceptuje závazný text návrh</w:t>
      </w:r>
      <w:r>
        <w:rPr>
          <w:rFonts w:ascii="Arial" w:hAnsi="Arial" w:cs="Arial"/>
          <w:b/>
          <w:sz w:val="20"/>
          <w:szCs w:val="20"/>
        </w:rPr>
        <w:t>u</w:t>
      </w:r>
      <w:r w:rsidRPr="00AB444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smlouvy o dílo, který tvoří přílohu č. 2 zadávacích podmínek k veřejné zakázce</w:t>
      </w:r>
      <w:r w:rsidRPr="00AB444A">
        <w:rPr>
          <w:rFonts w:ascii="Arial" w:hAnsi="Arial" w:cs="Arial"/>
          <w:sz w:val="20"/>
          <w:szCs w:val="20"/>
        </w:rPr>
        <w:t>. Před podáním nabídky si vyjasnil veškerá sporná ustanovení a případné technické nejasnosti. Nabídková cena obsahuje veškeré náklady nutné</w:t>
      </w:r>
      <w:r>
        <w:rPr>
          <w:rFonts w:ascii="Arial" w:hAnsi="Arial" w:cs="Arial"/>
          <w:sz w:val="20"/>
          <w:szCs w:val="20"/>
        </w:rPr>
        <w:t xml:space="preserve"> </w:t>
      </w:r>
      <w:r w:rsidRPr="00AB444A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 xml:space="preserve">e splnění vymezeného předmětu </w:t>
      </w:r>
      <w:r w:rsidRPr="00AB444A">
        <w:rPr>
          <w:rFonts w:ascii="Arial" w:hAnsi="Arial" w:cs="Arial"/>
          <w:sz w:val="20"/>
          <w:szCs w:val="20"/>
        </w:rPr>
        <w:t xml:space="preserve">veřejné zakázky. </w:t>
      </w:r>
    </w:p>
    <w:p w14:paraId="1677B70A" w14:textId="77777777" w:rsidR="00AF3BF3" w:rsidRDefault="00AF3BF3" w:rsidP="00AF3BF3">
      <w:pPr>
        <w:rPr>
          <w:rFonts w:ascii="Arial" w:hAnsi="Arial" w:cs="Arial"/>
          <w:sz w:val="20"/>
          <w:szCs w:val="20"/>
        </w:rPr>
      </w:pPr>
    </w:p>
    <w:p w14:paraId="09B5A5DF" w14:textId="77777777" w:rsidR="00AF3BF3" w:rsidRDefault="00AF3BF3" w:rsidP="00AF3BF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Účastník současně prohlašuje, že není obchodní společností dle § 4b zákona č. 159/2006 Sb., o střetu zájmů, ve znění pozdějších předpisů (dále jen „zákon o střetu zájmů“), která se nesmí účastnit zadávacího/výběrového řízení vedeného v režimu ZZVZ.</w:t>
      </w:r>
    </w:p>
    <w:p w14:paraId="18A90813" w14:textId="77777777" w:rsidR="00AF3BF3" w:rsidRDefault="00AF3BF3" w:rsidP="00AF3BF3">
      <w:pPr>
        <w:pStyle w:val="Tabellentext"/>
        <w:keepLines w:val="0"/>
        <w:spacing w:before="0" w:after="0"/>
        <w:rPr>
          <w:rFonts w:ascii="Arial" w:hAnsi="Arial" w:cs="Arial"/>
          <w:sz w:val="20"/>
          <w:lang w:val="cs-CZ"/>
        </w:rPr>
      </w:pPr>
    </w:p>
    <w:p w14:paraId="27A76CE3" w14:textId="77777777" w:rsidR="00AF3BF3" w:rsidRPr="008B361D" w:rsidRDefault="00AF3BF3" w:rsidP="00AF3BF3">
      <w:pPr>
        <w:jc w:val="both"/>
        <w:rPr>
          <w:rFonts w:ascii="Arial" w:hAnsi="Arial" w:cs="Arial"/>
          <w:sz w:val="20"/>
          <w:szCs w:val="20"/>
          <w:u w:val="single"/>
        </w:rPr>
      </w:pPr>
      <w:r w:rsidRPr="008B361D">
        <w:rPr>
          <w:rFonts w:ascii="Arial" w:hAnsi="Arial" w:cs="Arial"/>
          <w:sz w:val="20"/>
          <w:szCs w:val="20"/>
          <w:u w:val="single"/>
        </w:rPr>
        <w:lastRenderedPageBreak/>
        <w:t>Čestné prohlášení o opatřeních ve vztahu k mezinárodním sankcím přijatým Evropskou unií v souvislosti s ruskou agresí na území Ukrajiny vůči Rusku a Bělorusku</w:t>
      </w:r>
    </w:p>
    <w:p w14:paraId="5D090BD7" w14:textId="77777777" w:rsidR="00AF3BF3" w:rsidRDefault="00AF3BF3" w:rsidP="00AF3BF3">
      <w:pPr>
        <w:jc w:val="both"/>
        <w:rPr>
          <w:rFonts w:ascii="Arial" w:hAnsi="Arial" w:cs="Arial"/>
          <w:sz w:val="20"/>
          <w:szCs w:val="20"/>
        </w:rPr>
      </w:pPr>
    </w:p>
    <w:p w14:paraId="3F182CF8" w14:textId="77777777" w:rsidR="00AF3BF3" w:rsidRPr="008B361D" w:rsidRDefault="00AF3BF3" w:rsidP="00AF3BF3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Účastník čestně prohlašuje</w:t>
      </w:r>
      <w:r w:rsidRPr="008B361D">
        <w:rPr>
          <w:rFonts w:ascii="Arial" w:hAnsi="Arial" w:cs="Arial"/>
          <w:b/>
          <w:bCs/>
          <w:sz w:val="20"/>
          <w:szCs w:val="20"/>
        </w:rPr>
        <w:t xml:space="preserve">, že jako dodavatel veřejné zakázky </w:t>
      </w:r>
      <w:r>
        <w:rPr>
          <w:rFonts w:ascii="Arial" w:hAnsi="Arial" w:cs="Arial"/>
          <w:b/>
          <w:bCs/>
          <w:sz w:val="20"/>
          <w:szCs w:val="20"/>
        </w:rPr>
        <w:t>není</w:t>
      </w:r>
      <w:r w:rsidRPr="008B361D">
        <w:rPr>
          <w:rFonts w:ascii="Arial" w:hAnsi="Arial" w:cs="Arial"/>
          <w:b/>
          <w:bCs/>
          <w:sz w:val="20"/>
          <w:szCs w:val="20"/>
        </w:rPr>
        <w:t xml:space="preserve"> dodavatelem ve smyslu nařízení Rady EU č. 2022/576, tj. </w:t>
      </w:r>
      <w:r>
        <w:rPr>
          <w:rFonts w:ascii="Arial" w:hAnsi="Arial" w:cs="Arial"/>
          <w:b/>
          <w:bCs/>
          <w:sz w:val="20"/>
          <w:szCs w:val="20"/>
        </w:rPr>
        <w:t>není</w:t>
      </w:r>
      <w:r w:rsidRPr="008B361D">
        <w:rPr>
          <w:rFonts w:ascii="Arial" w:hAnsi="Arial" w:cs="Arial"/>
          <w:b/>
          <w:bCs/>
          <w:sz w:val="20"/>
          <w:szCs w:val="20"/>
        </w:rPr>
        <w:t>:</w:t>
      </w:r>
    </w:p>
    <w:p w14:paraId="1D81F538" w14:textId="77777777" w:rsidR="00AF3BF3" w:rsidRPr="008B361D" w:rsidRDefault="00AF3BF3" w:rsidP="00AF3BF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DA937FE" w14:textId="77777777" w:rsidR="00AF3BF3" w:rsidRPr="008B361D" w:rsidRDefault="00AF3BF3" w:rsidP="00AF3BF3">
      <w:pPr>
        <w:jc w:val="both"/>
        <w:rPr>
          <w:rFonts w:ascii="Arial" w:hAnsi="Arial" w:cs="Arial"/>
          <w:sz w:val="20"/>
          <w:szCs w:val="20"/>
        </w:rPr>
      </w:pPr>
      <w:r w:rsidRPr="008B361D">
        <w:rPr>
          <w:rFonts w:ascii="Arial" w:hAnsi="Arial" w:cs="Arial"/>
          <w:sz w:val="20"/>
          <w:szCs w:val="20"/>
        </w:rPr>
        <w:t>a) ruským státním příslušníkem, fyzickou či právnickou osobou, subjektem či orgánem se sídlem v Rusku,</w:t>
      </w:r>
    </w:p>
    <w:p w14:paraId="7FD5CC28" w14:textId="77777777" w:rsidR="00AF3BF3" w:rsidRPr="008B361D" w:rsidRDefault="00AF3BF3" w:rsidP="00AF3BF3">
      <w:pPr>
        <w:jc w:val="both"/>
        <w:rPr>
          <w:rFonts w:ascii="Arial" w:hAnsi="Arial" w:cs="Arial"/>
          <w:sz w:val="20"/>
          <w:szCs w:val="20"/>
        </w:rPr>
      </w:pPr>
      <w:r w:rsidRPr="008B361D">
        <w:rPr>
          <w:rFonts w:ascii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48062646" w14:textId="77777777" w:rsidR="00AF3BF3" w:rsidRPr="008B361D" w:rsidRDefault="00AF3BF3" w:rsidP="00AF3BF3">
      <w:pPr>
        <w:jc w:val="both"/>
        <w:rPr>
          <w:rFonts w:ascii="Arial" w:hAnsi="Arial" w:cs="Arial"/>
          <w:sz w:val="20"/>
          <w:szCs w:val="20"/>
        </w:rPr>
      </w:pPr>
      <w:r w:rsidRPr="008B361D">
        <w:rPr>
          <w:rFonts w:ascii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2EF71C21" w14:textId="77777777" w:rsidR="00AF3BF3" w:rsidRPr="008B361D" w:rsidRDefault="00AF3BF3" w:rsidP="00AF3BF3">
      <w:pPr>
        <w:jc w:val="both"/>
        <w:rPr>
          <w:rFonts w:ascii="Arial" w:hAnsi="Arial" w:cs="Arial"/>
          <w:sz w:val="20"/>
          <w:szCs w:val="20"/>
        </w:rPr>
      </w:pPr>
    </w:p>
    <w:p w14:paraId="58FEE984" w14:textId="77777777" w:rsidR="00AF3BF3" w:rsidRPr="008B361D" w:rsidRDefault="00AF3BF3" w:rsidP="00AF3BF3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Účastník dále prohlašuje</w:t>
      </w:r>
      <w:r w:rsidRPr="008B361D">
        <w:rPr>
          <w:rFonts w:ascii="Arial" w:hAnsi="Arial" w:cs="Arial"/>
          <w:b/>
          <w:bCs/>
          <w:sz w:val="20"/>
          <w:szCs w:val="20"/>
        </w:rPr>
        <w:t>, že nevyužij</w:t>
      </w:r>
      <w:r>
        <w:rPr>
          <w:rFonts w:ascii="Arial" w:hAnsi="Arial" w:cs="Arial"/>
          <w:b/>
          <w:bCs/>
          <w:sz w:val="20"/>
          <w:szCs w:val="20"/>
        </w:rPr>
        <w:t>e</w:t>
      </w:r>
      <w:r w:rsidRPr="008B361D">
        <w:rPr>
          <w:rFonts w:ascii="Arial" w:hAnsi="Arial" w:cs="Arial"/>
          <w:b/>
          <w:bCs/>
          <w:sz w:val="20"/>
          <w:szCs w:val="20"/>
        </w:rPr>
        <w:t xml:space="preserve"> při plnění veřejné zakázky poddodavatele, který by naplnil výše uvedená písm. a) – c), pokud by plnil více než 10 % hodnoty zakázky.</w:t>
      </w:r>
    </w:p>
    <w:p w14:paraId="46514A63" w14:textId="77777777" w:rsidR="00AF3BF3" w:rsidRPr="008B361D" w:rsidRDefault="00AF3BF3" w:rsidP="00AF3BF3">
      <w:pPr>
        <w:jc w:val="both"/>
        <w:rPr>
          <w:rFonts w:ascii="Arial" w:hAnsi="Arial" w:cs="Arial"/>
          <w:sz w:val="20"/>
          <w:szCs w:val="20"/>
        </w:rPr>
      </w:pPr>
    </w:p>
    <w:p w14:paraId="379FA536" w14:textId="77777777" w:rsidR="00AF3BF3" w:rsidRPr="008B361D" w:rsidRDefault="00AF3BF3" w:rsidP="00AF3BF3">
      <w:pPr>
        <w:jc w:val="both"/>
        <w:rPr>
          <w:rFonts w:ascii="Arial" w:hAnsi="Arial" w:cs="Arial"/>
          <w:b/>
          <w:sz w:val="20"/>
          <w:szCs w:val="20"/>
        </w:rPr>
      </w:pPr>
      <w:r w:rsidRPr="008B361D">
        <w:rPr>
          <w:rFonts w:ascii="Arial" w:hAnsi="Arial" w:cs="Arial"/>
          <w:b/>
          <w:sz w:val="20"/>
          <w:szCs w:val="20"/>
        </w:rPr>
        <w:t>Dále prohlašuj</w:t>
      </w:r>
      <w:r>
        <w:rPr>
          <w:rFonts w:ascii="Arial" w:hAnsi="Arial" w:cs="Arial"/>
          <w:b/>
          <w:sz w:val="20"/>
          <w:szCs w:val="20"/>
        </w:rPr>
        <w:t>e</w:t>
      </w:r>
      <w:r w:rsidRPr="008B361D">
        <w:rPr>
          <w:rFonts w:ascii="Arial" w:hAnsi="Arial" w:cs="Arial"/>
          <w:b/>
          <w:sz w:val="20"/>
          <w:szCs w:val="20"/>
        </w:rPr>
        <w:t>, že neobchoduj</w:t>
      </w:r>
      <w:r>
        <w:rPr>
          <w:rFonts w:ascii="Arial" w:hAnsi="Arial" w:cs="Arial"/>
          <w:b/>
          <w:sz w:val="20"/>
          <w:szCs w:val="20"/>
        </w:rPr>
        <w:t>e</w:t>
      </w:r>
      <w:r w:rsidRPr="008B361D">
        <w:rPr>
          <w:rFonts w:ascii="Arial" w:hAnsi="Arial" w:cs="Arial"/>
          <w:b/>
          <w:sz w:val="20"/>
          <w:szCs w:val="20"/>
        </w:rPr>
        <w:t xml:space="preserve"> se sankcionovaným zbožím, které se nachází v Rusku nebo Bělorusku či z Ruska nebo Běloruska pochází a nenabízí takové zboží v rámci plnění veřejných zakázek.</w:t>
      </w:r>
    </w:p>
    <w:p w14:paraId="0291DC04" w14:textId="77777777" w:rsidR="00AF3BF3" w:rsidRPr="008B361D" w:rsidRDefault="00AF3BF3" w:rsidP="00AF3BF3">
      <w:pPr>
        <w:jc w:val="both"/>
        <w:rPr>
          <w:rFonts w:ascii="Arial" w:hAnsi="Arial" w:cs="Arial"/>
          <w:sz w:val="20"/>
          <w:szCs w:val="20"/>
        </w:rPr>
      </w:pPr>
    </w:p>
    <w:p w14:paraId="30B23F4D" w14:textId="77777777" w:rsidR="00AF3BF3" w:rsidRPr="008B361D" w:rsidRDefault="00AF3BF3" w:rsidP="00AF3BF3">
      <w:pPr>
        <w:jc w:val="both"/>
        <w:rPr>
          <w:rFonts w:ascii="Arial" w:hAnsi="Arial" w:cs="Arial"/>
          <w:b/>
          <w:sz w:val="20"/>
          <w:szCs w:val="20"/>
        </w:rPr>
      </w:pPr>
      <w:r w:rsidRPr="008B361D">
        <w:rPr>
          <w:rFonts w:ascii="Arial" w:hAnsi="Arial" w:cs="Arial"/>
          <w:b/>
          <w:sz w:val="20"/>
          <w:szCs w:val="20"/>
        </w:rPr>
        <w:t>Současně prohlašuj</w:t>
      </w:r>
      <w:r>
        <w:rPr>
          <w:rFonts w:ascii="Arial" w:hAnsi="Arial" w:cs="Arial"/>
          <w:b/>
          <w:sz w:val="20"/>
          <w:szCs w:val="20"/>
        </w:rPr>
        <w:t>e</w:t>
      </w:r>
      <w:r w:rsidRPr="008B361D">
        <w:rPr>
          <w:rFonts w:ascii="Arial" w:hAnsi="Arial" w:cs="Arial"/>
          <w:b/>
          <w:sz w:val="20"/>
          <w:szCs w:val="20"/>
        </w:rPr>
        <w:t>, že žádné finanční prostředky, které obdrží za plnění veřejné zakázky, přímo ani nepřímo nezpřístupní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8B361D">
        <w:rPr>
          <w:rFonts w:ascii="Arial" w:hAnsi="Arial" w:cs="Arial"/>
          <w:b/>
          <w:sz w:val="20"/>
          <w:szCs w:val="20"/>
          <w:vertAlign w:val="superscript"/>
        </w:rPr>
        <w:footnoteReference w:id="1"/>
      </w:r>
      <w:r w:rsidRPr="008B361D">
        <w:rPr>
          <w:rFonts w:ascii="Arial" w:hAnsi="Arial" w:cs="Arial"/>
          <w:b/>
          <w:sz w:val="20"/>
          <w:szCs w:val="20"/>
        </w:rPr>
        <w:t>.</w:t>
      </w:r>
    </w:p>
    <w:p w14:paraId="41332925" w14:textId="77777777" w:rsidR="00AF3BF3" w:rsidRPr="008B361D" w:rsidRDefault="00AF3BF3" w:rsidP="00AF3BF3">
      <w:pPr>
        <w:jc w:val="both"/>
        <w:rPr>
          <w:rFonts w:ascii="Arial" w:hAnsi="Arial" w:cs="Arial"/>
          <w:sz w:val="20"/>
          <w:szCs w:val="20"/>
        </w:rPr>
      </w:pPr>
    </w:p>
    <w:p w14:paraId="62BE3573" w14:textId="77777777" w:rsidR="00AF3BF3" w:rsidRPr="008B361D" w:rsidRDefault="00AF3BF3" w:rsidP="00AF3BF3">
      <w:pPr>
        <w:jc w:val="both"/>
        <w:rPr>
          <w:rFonts w:ascii="Arial" w:hAnsi="Arial" w:cs="Arial"/>
          <w:sz w:val="20"/>
          <w:szCs w:val="20"/>
        </w:rPr>
      </w:pPr>
      <w:r w:rsidRPr="008B361D">
        <w:rPr>
          <w:rFonts w:ascii="Arial" w:hAnsi="Arial" w:cs="Arial"/>
          <w:sz w:val="20"/>
          <w:szCs w:val="20"/>
        </w:rPr>
        <w:t xml:space="preserve">V případě změny výše uvedeného </w:t>
      </w:r>
      <w:r>
        <w:rPr>
          <w:rFonts w:ascii="Arial" w:hAnsi="Arial" w:cs="Arial"/>
          <w:sz w:val="20"/>
          <w:szCs w:val="20"/>
        </w:rPr>
        <w:t>se účastník zavazuje</w:t>
      </w:r>
      <w:r w:rsidRPr="008B361D">
        <w:rPr>
          <w:rFonts w:ascii="Arial" w:hAnsi="Arial" w:cs="Arial"/>
          <w:sz w:val="20"/>
          <w:szCs w:val="20"/>
        </w:rPr>
        <w:t xml:space="preserve"> neprodleně zadavatele informovat.</w:t>
      </w:r>
    </w:p>
    <w:p w14:paraId="361561C8" w14:textId="77777777" w:rsidR="00AF3BF3" w:rsidRDefault="00AF3BF3" w:rsidP="00AF3BF3">
      <w:pPr>
        <w:jc w:val="both"/>
        <w:rPr>
          <w:rFonts w:ascii="Arial" w:hAnsi="Arial" w:cs="Arial"/>
          <w:sz w:val="20"/>
          <w:szCs w:val="20"/>
        </w:rPr>
      </w:pPr>
    </w:p>
    <w:p w14:paraId="6D5509CC" w14:textId="77777777" w:rsidR="00AF3BF3" w:rsidRPr="00A21BFD" w:rsidRDefault="00AF3BF3" w:rsidP="00AF3BF3">
      <w:pPr>
        <w:jc w:val="both"/>
        <w:rPr>
          <w:rFonts w:ascii="Arial" w:hAnsi="Arial" w:cs="Arial"/>
          <w:sz w:val="20"/>
          <w:szCs w:val="20"/>
        </w:rPr>
      </w:pPr>
    </w:p>
    <w:p w14:paraId="7265D6A2" w14:textId="77777777" w:rsidR="00AF3BF3" w:rsidRDefault="00AF3BF3" w:rsidP="00AF3BF3">
      <w:pPr>
        <w:pStyle w:val="Zkladntext31"/>
        <w:tabs>
          <w:tab w:val="left" w:pos="567"/>
          <w:tab w:val="left" w:pos="709"/>
        </w:tabs>
        <w:ind w:left="-142"/>
        <w:rPr>
          <w:rFonts w:cs="Arial"/>
          <w:sz w:val="20"/>
        </w:rPr>
      </w:pPr>
    </w:p>
    <w:p w14:paraId="47E80B0C" w14:textId="77777777" w:rsidR="00AF3BF3" w:rsidRDefault="00AF3BF3" w:rsidP="00AF3BF3">
      <w:pPr>
        <w:pStyle w:val="Tabellentext"/>
        <w:keepLines w:val="0"/>
        <w:spacing w:before="0" w:after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ab/>
      </w:r>
      <w:r>
        <w:rPr>
          <w:rFonts w:ascii="Arial" w:hAnsi="Arial" w:cs="Arial"/>
          <w:sz w:val="20"/>
          <w:lang w:val="cs-CZ"/>
        </w:rPr>
        <w:tab/>
      </w:r>
      <w:r>
        <w:rPr>
          <w:rFonts w:ascii="Arial" w:hAnsi="Arial" w:cs="Arial"/>
          <w:sz w:val="20"/>
          <w:lang w:val="cs-CZ"/>
        </w:rPr>
        <w:tab/>
      </w:r>
      <w:r>
        <w:rPr>
          <w:rFonts w:ascii="Arial" w:hAnsi="Arial" w:cs="Arial"/>
          <w:sz w:val="20"/>
          <w:lang w:val="cs-CZ"/>
        </w:rPr>
        <w:tab/>
      </w:r>
      <w:r>
        <w:rPr>
          <w:rFonts w:ascii="Arial" w:hAnsi="Arial" w:cs="Arial"/>
          <w:sz w:val="20"/>
          <w:lang w:val="cs-CZ"/>
        </w:rPr>
        <w:tab/>
      </w:r>
      <w:r>
        <w:rPr>
          <w:rFonts w:ascii="Arial" w:hAnsi="Arial" w:cs="Arial"/>
          <w:sz w:val="20"/>
          <w:lang w:val="cs-CZ"/>
        </w:rPr>
        <w:tab/>
      </w:r>
      <w:r>
        <w:rPr>
          <w:rFonts w:ascii="Arial" w:hAnsi="Arial" w:cs="Arial"/>
          <w:sz w:val="20"/>
          <w:lang w:val="cs-CZ"/>
        </w:rPr>
        <w:tab/>
      </w:r>
      <w:r>
        <w:rPr>
          <w:rFonts w:ascii="Arial" w:hAnsi="Arial" w:cs="Arial"/>
          <w:sz w:val="20"/>
          <w:lang w:val="cs-CZ"/>
        </w:rPr>
        <w:tab/>
        <w:t>………………………………………..</w:t>
      </w:r>
    </w:p>
    <w:p w14:paraId="2BFCB17D" w14:textId="77777777" w:rsidR="00AF3BF3" w:rsidRPr="00A21BFD" w:rsidRDefault="00AF3BF3" w:rsidP="00AF3BF3">
      <w:pPr>
        <w:pStyle w:val="Tabellentext"/>
        <w:keepLines w:val="0"/>
        <w:spacing w:before="0" w:after="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ab/>
      </w:r>
      <w:r>
        <w:rPr>
          <w:rFonts w:ascii="Arial" w:hAnsi="Arial" w:cs="Arial"/>
          <w:sz w:val="20"/>
          <w:lang w:val="cs-CZ"/>
        </w:rPr>
        <w:tab/>
      </w:r>
      <w:r>
        <w:rPr>
          <w:rFonts w:ascii="Arial" w:hAnsi="Arial" w:cs="Arial"/>
          <w:sz w:val="20"/>
          <w:lang w:val="cs-CZ"/>
        </w:rPr>
        <w:tab/>
      </w:r>
      <w:r>
        <w:rPr>
          <w:rFonts w:ascii="Arial" w:hAnsi="Arial" w:cs="Arial"/>
          <w:sz w:val="20"/>
          <w:lang w:val="cs-CZ"/>
        </w:rPr>
        <w:tab/>
      </w:r>
      <w:r>
        <w:rPr>
          <w:rFonts w:ascii="Arial" w:hAnsi="Arial" w:cs="Arial"/>
          <w:sz w:val="20"/>
          <w:lang w:val="cs-CZ"/>
        </w:rPr>
        <w:tab/>
      </w:r>
      <w:r>
        <w:rPr>
          <w:rFonts w:ascii="Arial" w:hAnsi="Arial" w:cs="Arial"/>
          <w:sz w:val="20"/>
          <w:lang w:val="cs-CZ"/>
        </w:rPr>
        <w:tab/>
      </w:r>
      <w:r>
        <w:rPr>
          <w:rFonts w:ascii="Arial" w:hAnsi="Arial" w:cs="Arial"/>
          <w:sz w:val="20"/>
          <w:lang w:val="cs-CZ"/>
        </w:rPr>
        <w:tab/>
      </w:r>
      <w:r>
        <w:rPr>
          <w:rFonts w:ascii="Arial" w:hAnsi="Arial" w:cs="Arial"/>
          <w:sz w:val="20"/>
          <w:lang w:val="cs-CZ"/>
        </w:rPr>
        <w:tab/>
        <w:t>podpis oprávněné osoby účastníka</w:t>
      </w:r>
    </w:p>
    <w:p w14:paraId="1C4811AD" w14:textId="1BE2D8DF" w:rsidR="00873307" w:rsidRPr="00DA21C6" w:rsidRDefault="00873307" w:rsidP="00AF3BF3">
      <w:pPr>
        <w:jc w:val="both"/>
        <w:rPr>
          <w:rFonts w:ascii="Arial" w:hAnsi="Arial" w:cs="Arial"/>
          <w:sz w:val="20"/>
          <w:szCs w:val="20"/>
        </w:rPr>
      </w:pPr>
    </w:p>
    <w:sectPr w:rsidR="00873307" w:rsidRPr="00DA21C6" w:rsidSect="00AF3BF3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426" w:right="1418" w:bottom="1134" w:left="1418" w:header="709" w:footer="3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2E939" w14:textId="77777777" w:rsidR="00C94F57" w:rsidRDefault="00C94F57">
      <w:r>
        <w:separator/>
      </w:r>
    </w:p>
  </w:endnote>
  <w:endnote w:type="continuationSeparator" w:id="0">
    <w:p w14:paraId="49EFF167" w14:textId="77777777" w:rsidR="00C94F57" w:rsidRDefault="00C9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235F1" w14:textId="77777777" w:rsidR="00024CE5" w:rsidRDefault="00024CE5" w:rsidP="00CB6C0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A7C2F41" w14:textId="77777777" w:rsidR="00024CE5" w:rsidRDefault="00024CE5" w:rsidP="0003330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C30BB" w14:textId="77777777" w:rsidR="00024CE5" w:rsidRDefault="00024CE5" w:rsidP="0003330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C4C46" w14:textId="77777777" w:rsidR="00C94F57" w:rsidRDefault="00C94F57">
      <w:r>
        <w:separator/>
      </w:r>
    </w:p>
  </w:footnote>
  <w:footnote w:type="continuationSeparator" w:id="0">
    <w:p w14:paraId="5F9FE61D" w14:textId="77777777" w:rsidR="00C94F57" w:rsidRDefault="00C94F57">
      <w:r>
        <w:continuationSeparator/>
      </w:r>
    </w:p>
  </w:footnote>
  <w:footnote w:id="1">
    <w:p w14:paraId="1831D1FE" w14:textId="77777777" w:rsidR="00AF3BF3" w:rsidRDefault="00AF3BF3" w:rsidP="00AF3BF3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Aktuální seznam sankcionovaných osob je uveden na </w:t>
      </w:r>
      <w:hyperlink r:id="rId1" w:history="1">
        <w:r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46D28" w14:textId="77777777" w:rsidR="00024CE5" w:rsidRDefault="00024CE5">
    <w:pPr>
      <w:pStyle w:val="Zhlav"/>
      <w:rPr>
        <w:sz w:val="18"/>
      </w:rPr>
    </w:pPr>
  </w:p>
  <w:p w14:paraId="48BC43D0" w14:textId="77777777" w:rsidR="009E1727" w:rsidRPr="002A514E" w:rsidRDefault="009E1727" w:rsidP="00461060">
    <w:pPr>
      <w:pStyle w:val="Zkladntext"/>
      <w:jc w:val="both"/>
      <w:rPr>
        <w:rFonts w:ascii="Arial" w:hAnsi="Arial" w:cs="Arial"/>
        <w:b w:val="0"/>
        <w:i w:val="0"/>
        <w:sz w:val="20"/>
        <w:u w:val="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7F153" w14:textId="06A7AD17" w:rsidR="00322D1F" w:rsidRDefault="007E75F0" w:rsidP="00B8065B">
    <w:pPr>
      <w:pStyle w:val="Nadpis9"/>
      <w:tabs>
        <w:tab w:val="left" w:pos="2268"/>
        <w:tab w:val="left" w:pos="2410"/>
      </w:tabs>
      <w:jc w:val="left"/>
      <w:rPr>
        <w:rFonts w:ascii="Arial" w:eastAsia="Arial Unicode MS" w:hAnsi="Arial" w:cs="Arial"/>
        <w:b w:val="0"/>
        <w:sz w:val="18"/>
        <w:szCs w:val="18"/>
      </w:rPr>
    </w:pPr>
    <w:r w:rsidRPr="007E75F0">
      <w:rPr>
        <w:rFonts w:ascii="Arial" w:eastAsia="Arial Unicode MS" w:hAnsi="Arial" w:cs="Arial"/>
        <w:b w:val="0"/>
        <w:sz w:val="18"/>
        <w:szCs w:val="18"/>
      </w:rPr>
      <w:t xml:space="preserve">Příloha č. 1 </w:t>
    </w:r>
  </w:p>
  <w:p w14:paraId="088EAA12" w14:textId="77777777" w:rsidR="00322D1F" w:rsidRPr="002A514E" w:rsidRDefault="003D5FE8" w:rsidP="003D5FE8">
    <w:pPr>
      <w:pStyle w:val="Normlnweb"/>
      <w:tabs>
        <w:tab w:val="left" w:pos="1404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B852CF"/>
    <w:multiLevelType w:val="hybridMultilevel"/>
    <w:tmpl w:val="212CEB52"/>
    <w:lvl w:ilvl="0" w:tplc="B8D07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7B52C8"/>
    <w:multiLevelType w:val="multilevel"/>
    <w:tmpl w:val="018A77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49AE6AEA"/>
    <w:multiLevelType w:val="hybridMultilevel"/>
    <w:tmpl w:val="E2F429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75871"/>
    <w:multiLevelType w:val="hybridMultilevel"/>
    <w:tmpl w:val="F64EB320"/>
    <w:lvl w:ilvl="0" w:tplc="5596F2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31516E1"/>
    <w:multiLevelType w:val="hybridMultilevel"/>
    <w:tmpl w:val="442E0520"/>
    <w:lvl w:ilvl="0" w:tplc="821E39B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6E6844"/>
    <w:multiLevelType w:val="hybridMultilevel"/>
    <w:tmpl w:val="D9CAD5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4197341">
    <w:abstractNumId w:val="1"/>
  </w:num>
  <w:num w:numId="2" w16cid:durableId="1159885016">
    <w:abstractNumId w:val="5"/>
  </w:num>
  <w:num w:numId="3" w16cid:durableId="2068257208">
    <w:abstractNumId w:val="4"/>
  </w:num>
  <w:num w:numId="4" w16cid:durableId="2012944753">
    <w:abstractNumId w:val="0"/>
  </w:num>
  <w:num w:numId="5" w16cid:durableId="1966235667">
    <w:abstractNumId w:val="3"/>
  </w:num>
  <w:num w:numId="6" w16cid:durableId="5391691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252"/>
    <w:rsid w:val="00000E36"/>
    <w:rsid w:val="00001038"/>
    <w:rsid w:val="000142A1"/>
    <w:rsid w:val="0001503A"/>
    <w:rsid w:val="000221C8"/>
    <w:rsid w:val="00024CE5"/>
    <w:rsid w:val="0003330C"/>
    <w:rsid w:val="00036B13"/>
    <w:rsid w:val="000628DA"/>
    <w:rsid w:val="00085003"/>
    <w:rsid w:val="00087975"/>
    <w:rsid w:val="00093AFB"/>
    <w:rsid w:val="000A7D9F"/>
    <w:rsid w:val="000B1DA4"/>
    <w:rsid w:val="000C1A34"/>
    <w:rsid w:val="000C439C"/>
    <w:rsid w:val="000D1B81"/>
    <w:rsid w:val="000D5282"/>
    <w:rsid w:val="000E3A18"/>
    <w:rsid w:val="000F5D20"/>
    <w:rsid w:val="001031E3"/>
    <w:rsid w:val="00103460"/>
    <w:rsid w:val="0010553F"/>
    <w:rsid w:val="00114170"/>
    <w:rsid w:val="00117ACD"/>
    <w:rsid w:val="00133AD5"/>
    <w:rsid w:val="0014054E"/>
    <w:rsid w:val="00142B31"/>
    <w:rsid w:val="00154398"/>
    <w:rsid w:val="00155C3A"/>
    <w:rsid w:val="0018155A"/>
    <w:rsid w:val="00193874"/>
    <w:rsid w:val="001944B5"/>
    <w:rsid w:val="001B6F4D"/>
    <w:rsid w:val="001C3E29"/>
    <w:rsid w:val="001D3287"/>
    <w:rsid w:val="001E5057"/>
    <w:rsid w:val="0020145C"/>
    <w:rsid w:val="002110BC"/>
    <w:rsid w:val="00213C2A"/>
    <w:rsid w:val="00224EFB"/>
    <w:rsid w:val="00254C1C"/>
    <w:rsid w:val="0026448C"/>
    <w:rsid w:val="002727F6"/>
    <w:rsid w:val="00284140"/>
    <w:rsid w:val="002A514E"/>
    <w:rsid w:val="002A5DAC"/>
    <w:rsid w:val="002A7A52"/>
    <w:rsid w:val="002C1BEF"/>
    <w:rsid w:val="002C53B6"/>
    <w:rsid w:val="002D28FB"/>
    <w:rsid w:val="002E3665"/>
    <w:rsid w:val="002F7252"/>
    <w:rsid w:val="00304B74"/>
    <w:rsid w:val="00310E7A"/>
    <w:rsid w:val="00322D1F"/>
    <w:rsid w:val="00355093"/>
    <w:rsid w:val="00361A03"/>
    <w:rsid w:val="00363428"/>
    <w:rsid w:val="0037524D"/>
    <w:rsid w:val="003B3326"/>
    <w:rsid w:val="003D1A4D"/>
    <w:rsid w:val="003D5FE8"/>
    <w:rsid w:val="003E7639"/>
    <w:rsid w:val="00434894"/>
    <w:rsid w:val="00434BD0"/>
    <w:rsid w:val="00437EFA"/>
    <w:rsid w:val="004535CF"/>
    <w:rsid w:val="00454603"/>
    <w:rsid w:val="004565EB"/>
    <w:rsid w:val="00461060"/>
    <w:rsid w:val="0047422D"/>
    <w:rsid w:val="00474561"/>
    <w:rsid w:val="004858CC"/>
    <w:rsid w:val="00493EDC"/>
    <w:rsid w:val="004A420A"/>
    <w:rsid w:val="004A5BDB"/>
    <w:rsid w:val="004B6FF2"/>
    <w:rsid w:val="004C00EA"/>
    <w:rsid w:val="004C2268"/>
    <w:rsid w:val="004D3A61"/>
    <w:rsid w:val="004E1E8D"/>
    <w:rsid w:val="00512CEA"/>
    <w:rsid w:val="00516364"/>
    <w:rsid w:val="00534C20"/>
    <w:rsid w:val="005A57E4"/>
    <w:rsid w:val="005C07B9"/>
    <w:rsid w:val="005D7F67"/>
    <w:rsid w:val="005F43AD"/>
    <w:rsid w:val="006000BD"/>
    <w:rsid w:val="00602804"/>
    <w:rsid w:val="0060309A"/>
    <w:rsid w:val="00614CBA"/>
    <w:rsid w:val="00615D0D"/>
    <w:rsid w:val="0061790D"/>
    <w:rsid w:val="00617DEB"/>
    <w:rsid w:val="006405FC"/>
    <w:rsid w:val="00641960"/>
    <w:rsid w:val="00652D1F"/>
    <w:rsid w:val="00656584"/>
    <w:rsid w:val="00662C3C"/>
    <w:rsid w:val="006702C6"/>
    <w:rsid w:val="006B2FE8"/>
    <w:rsid w:val="006E3905"/>
    <w:rsid w:val="006E5253"/>
    <w:rsid w:val="006F310C"/>
    <w:rsid w:val="00700DCA"/>
    <w:rsid w:val="00714DD2"/>
    <w:rsid w:val="00717DF6"/>
    <w:rsid w:val="0072190E"/>
    <w:rsid w:val="007239D6"/>
    <w:rsid w:val="00727DFF"/>
    <w:rsid w:val="007359D2"/>
    <w:rsid w:val="00735A98"/>
    <w:rsid w:val="00744309"/>
    <w:rsid w:val="00750712"/>
    <w:rsid w:val="00754A50"/>
    <w:rsid w:val="00794E5A"/>
    <w:rsid w:val="007B1DB3"/>
    <w:rsid w:val="007C5CF1"/>
    <w:rsid w:val="007C742E"/>
    <w:rsid w:val="007D681E"/>
    <w:rsid w:val="007D7A37"/>
    <w:rsid w:val="007E4D1A"/>
    <w:rsid w:val="007E4F22"/>
    <w:rsid w:val="007E75F0"/>
    <w:rsid w:val="007F6CFF"/>
    <w:rsid w:val="00801B9A"/>
    <w:rsid w:val="00811037"/>
    <w:rsid w:val="00823CCC"/>
    <w:rsid w:val="00834B42"/>
    <w:rsid w:val="00851D3D"/>
    <w:rsid w:val="0085470C"/>
    <w:rsid w:val="00860B86"/>
    <w:rsid w:val="00864D53"/>
    <w:rsid w:val="00873307"/>
    <w:rsid w:val="00880156"/>
    <w:rsid w:val="008801DE"/>
    <w:rsid w:val="008E353F"/>
    <w:rsid w:val="008F14A4"/>
    <w:rsid w:val="008F59AF"/>
    <w:rsid w:val="00903AE8"/>
    <w:rsid w:val="0090671E"/>
    <w:rsid w:val="00920295"/>
    <w:rsid w:val="00926D02"/>
    <w:rsid w:val="009533B9"/>
    <w:rsid w:val="00954707"/>
    <w:rsid w:val="00992800"/>
    <w:rsid w:val="00994200"/>
    <w:rsid w:val="009A748A"/>
    <w:rsid w:val="009B29E5"/>
    <w:rsid w:val="009C73C7"/>
    <w:rsid w:val="009D3B8C"/>
    <w:rsid w:val="009D3BC6"/>
    <w:rsid w:val="009E1727"/>
    <w:rsid w:val="009E2A8C"/>
    <w:rsid w:val="009F37DC"/>
    <w:rsid w:val="00A02AAE"/>
    <w:rsid w:val="00A07DD7"/>
    <w:rsid w:val="00A11D22"/>
    <w:rsid w:val="00A16C5B"/>
    <w:rsid w:val="00A43788"/>
    <w:rsid w:val="00A92DF3"/>
    <w:rsid w:val="00AA03BC"/>
    <w:rsid w:val="00AA11EB"/>
    <w:rsid w:val="00AA11F6"/>
    <w:rsid w:val="00AA2D66"/>
    <w:rsid w:val="00AC247C"/>
    <w:rsid w:val="00AE6B71"/>
    <w:rsid w:val="00AF3BF3"/>
    <w:rsid w:val="00B32FC3"/>
    <w:rsid w:val="00B36B6B"/>
    <w:rsid w:val="00B41B8C"/>
    <w:rsid w:val="00B64039"/>
    <w:rsid w:val="00B73814"/>
    <w:rsid w:val="00B8065B"/>
    <w:rsid w:val="00B8081A"/>
    <w:rsid w:val="00B912E8"/>
    <w:rsid w:val="00BA1CBC"/>
    <w:rsid w:val="00BA70F9"/>
    <w:rsid w:val="00BA7A6C"/>
    <w:rsid w:val="00BD3327"/>
    <w:rsid w:val="00BE385A"/>
    <w:rsid w:val="00C3226C"/>
    <w:rsid w:val="00C61A70"/>
    <w:rsid w:val="00C72929"/>
    <w:rsid w:val="00C91A73"/>
    <w:rsid w:val="00C926CB"/>
    <w:rsid w:val="00C94F57"/>
    <w:rsid w:val="00C97677"/>
    <w:rsid w:val="00C97EA9"/>
    <w:rsid w:val="00CA79FF"/>
    <w:rsid w:val="00CB32F4"/>
    <w:rsid w:val="00CB51B3"/>
    <w:rsid w:val="00CB6C0F"/>
    <w:rsid w:val="00CE5F2E"/>
    <w:rsid w:val="00CE6579"/>
    <w:rsid w:val="00CF3B92"/>
    <w:rsid w:val="00CF7BAA"/>
    <w:rsid w:val="00D27D5C"/>
    <w:rsid w:val="00D311C8"/>
    <w:rsid w:val="00D32BA7"/>
    <w:rsid w:val="00D73EEE"/>
    <w:rsid w:val="00D856FE"/>
    <w:rsid w:val="00D87075"/>
    <w:rsid w:val="00D921AE"/>
    <w:rsid w:val="00DA1CE4"/>
    <w:rsid w:val="00DA21C6"/>
    <w:rsid w:val="00DB5B1E"/>
    <w:rsid w:val="00DD091D"/>
    <w:rsid w:val="00DE2FD5"/>
    <w:rsid w:val="00DF77B1"/>
    <w:rsid w:val="00E21C27"/>
    <w:rsid w:val="00E258A7"/>
    <w:rsid w:val="00E327F8"/>
    <w:rsid w:val="00E57D3C"/>
    <w:rsid w:val="00E73B27"/>
    <w:rsid w:val="00E84035"/>
    <w:rsid w:val="00E92B2F"/>
    <w:rsid w:val="00E939CA"/>
    <w:rsid w:val="00EB4C33"/>
    <w:rsid w:val="00EC3177"/>
    <w:rsid w:val="00EC66B5"/>
    <w:rsid w:val="00EC74EE"/>
    <w:rsid w:val="00EE24DC"/>
    <w:rsid w:val="00EE345B"/>
    <w:rsid w:val="00EE6FD5"/>
    <w:rsid w:val="00EE756F"/>
    <w:rsid w:val="00EF6BCF"/>
    <w:rsid w:val="00F000A0"/>
    <w:rsid w:val="00F03E2D"/>
    <w:rsid w:val="00F07029"/>
    <w:rsid w:val="00F0707D"/>
    <w:rsid w:val="00F2514D"/>
    <w:rsid w:val="00F46474"/>
    <w:rsid w:val="00F51AC9"/>
    <w:rsid w:val="00F723DB"/>
    <w:rsid w:val="00F76DFD"/>
    <w:rsid w:val="00F852ED"/>
    <w:rsid w:val="00FB0824"/>
    <w:rsid w:val="00FC2011"/>
    <w:rsid w:val="00FC6DAA"/>
    <w:rsid w:val="00FE3E18"/>
    <w:rsid w:val="00FE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9E6BBC"/>
  <w15:chartTrackingRefBased/>
  <w15:docId w15:val="{F8369CC7-3BBE-4290-B54E-9BB6C6B30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pPr>
      <w:spacing w:before="120"/>
      <w:outlineLvl w:val="1"/>
    </w:pPr>
    <w:rPr>
      <w:rFonts w:ascii="Arial" w:hAnsi="Arial"/>
      <w:b/>
      <w:szCs w:val="2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154398"/>
    <w:p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sz w:val="4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link w:val="ZkladntextChar"/>
    <w:pPr>
      <w:jc w:val="center"/>
    </w:pPr>
    <w:rPr>
      <w:b/>
      <w:i/>
      <w:sz w:val="36"/>
      <w:szCs w:val="20"/>
      <w:u w:val="single"/>
      <w:lang w:val="x-none" w:eastAsia="x-none"/>
    </w:rPr>
  </w:style>
  <w:style w:type="paragraph" w:customStyle="1" w:styleId="Tabellentext">
    <w:name w:val="Tabellentext"/>
    <w:basedOn w:val="Normln"/>
    <w:pPr>
      <w:keepLines/>
      <w:spacing w:before="40" w:after="40"/>
    </w:pPr>
    <w:rPr>
      <w:rFonts w:ascii="CorpoS" w:hAnsi="CorpoS"/>
      <w:sz w:val="22"/>
      <w:lang w:val="de-DE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customStyle="1" w:styleId="Zkladntext31">
    <w:name w:val="Základní text 31"/>
    <w:basedOn w:val="Normln"/>
    <w:pPr>
      <w:widowControl w:val="0"/>
      <w:jc w:val="both"/>
    </w:pPr>
    <w:rPr>
      <w:rFonts w:ascii="Arial" w:hAnsi="Arial"/>
      <w:szCs w:val="20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  <w:style w:type="paragraph" w:styleId="Zkladntextodsazen">
    <w:name w:val="Body Text Indent"/>
    <w:basedOn w:val="Normln"/>
    <w:pPr>
      <w:numPr>
        <w:ilvl w:val="12"/>
      </w:numPr>
      <w:ind w:left="283" w:firstLine="1"/>
      <w:jc w:val="both"/>
    </w:pPr>
  </w:style>
  <w:style w:type="paragraph" w:styleId="Zkladntext2">
    <w:name w:val="Body Text 2"/>
    <w:basedOn w:val="Normln"/>
    <w:pPr>
      <w:jc w:val="center"/>
    </w:pPr>
    <w:rPr>
      <w:rFonts w:ascii="Arial" w:eastAsia="Arial Unicode MS" w:hAnsi="Arial" w:cs="Arial"/>
      <w:b/>
      <w:bCs/>
      <w:sz w:val="28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Pr>
      <w:sz w:val="20"/>
      <w:szCs w:val="20"/>
    </w:rPr>
  </w:style>
  <w:style w:type="character" w:customStyle="1" w:styleId="CharChar">
    <w:name w:val="Char Char"/>
    <w:semiHidden/>
    <w:rPr>
      <w:lang w:val="cs-CZ" w:eastAsia="cs-CZ" w:bidi="ar-SA"/>
    </w:rPr>
  </w:style>
  <w:style w:type="character" w:styleId="Znakapoznpodarou">
    <w:name w:val="footnote reference"/>
    <w:uiPriority w:val="99"/>
    <w:semiHidden/>
    <w:unhideWhenUsed/>
    <w:rPr>
      <w:vertAlign w:val="superscript"/>
    </w:rPr>
  </w:style>
  <w:style w:type="table" w:styleId="Mkatabulky">
    <w:name w:val="Table Grid"/>
    <w:basedOn w:val="Normlntabulka"/>
    <w:rsid w:val="00B3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rsid w:val="0003330C"/>
  </w:style>
  <w:style w:type="character" w:styleId="Hypertextovodkaz">
    <w:name w:val="Hyperlink"/>
    <w:uiPriority w:val="99"/>
    <w:rsid w:val="002A514E"/>
    <w:rPr>
      <w:color w:val="0000FF"/>
      <w:u w:val="single"/>
    </w:rPr>
  </w:style>
  <w:style w:type="paragraph" w:styleId="Normlnweb">
    <w:name w:val="Normal (Web)"/>
    <w:basedOn w:val="Normln"/>
    <w:uiPriority w:val="99"/>
    <w:rsid w:val="002A514E"/>
    <w:pPr>
      <w:widowControl w:val="0"/>
      <w:suppressAutoHyphens/>
    </w:pPr>
    <w:rPr>
      <w:rFonts w:eastAsia="Tahoma" w:cs="Tahoma"/>
    </w:rPr>
  </w:style>
  <w:style w:type="character" w:customStyle="1" w:styleId="Zmnka1">
    <w:name w:val="Zmínka1"/>
    <w:uiPriority w:val="99"/>
    <w:semiHidden/>
    <w:unhideWhenUsed/>
    <w:rsid w:val="00BA70F9"/>
    <w:rPr>
      <w:color w:val="2B579A"/>
      <w:shd w:val="clear" w:color="auto" w:fill="E6E6E6"/>
    </w:rPr>
  </w:style>
  <w:style w:type="character" w:customStyle="1" w:styleId="ZkladntextChar">
    <w:name w:val="Základní text Char"/>
    <w:aliases w:val="Standard paragraph Char"/>
    <w:link w:val="Zkladntext"/>
    <w:rsid w:val="008F59AF"/>
    <w:rPr>
      <w:b/>
      <w:i/>
      <w:sz w:val="36"/>
      <w:u w:val="single"/>
    </w:rPr>
  </w:style>
  <w:style w:type="character" w:customStyle="1" w:styleId="Nadpis8Char">
    <w:name w:val="Nadpis 8 Char"/>
    <w:link w:val="Nadpis8"/>
    <w:semiHidden/>
    <w:rsid w:val="0015439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2Char">
    <w:name w:val="Nadpis 2 Char"/>
    <w:link w:val="Nadpis2"/>
    <w:locked/>
    <w:rsid w:val="00154398"/>
    <w:rPr>
      <w:rFonts w:ascii="Arial" w:hAnsi="Arial"/>
      <w:b/>
      <w:sz w:val="24"/>
    </w:rPr>
  </w:style>
  <w:style w:type="character" w:customStyle="1" w:styleId="TextkomenteChar">
    <w:name w:val="Text komentáře Char"/>
    <w:link w:val="Textkomente"/>
    <w:locked/>
    <w:rsid w:val="00000E36"/>
  </w:style>
  <w:style w:type="character" w:customStyle="1" w:styleId="Nevyeenzmnka1">
    <w:name w:val="Nevyřešená zmínka1"/>
    <w:uiPriority w:val="99"/>
    <w:semiHidden/>
    <w:unhideWhenUsed/>
    <w:rsid w:val="007D7A3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6F3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0156"/>
    <w:pPr>
      <w:ind w:left="720"/>
      <w:contextualSpacing/>
    </w:pPr>
  </w:style>
  <w:style w:type="character" w:styleId="Siln">
    <w:name w:val="Strong"/>
    <w:uiPriority w:val="22"/>
    <w:qFormat/>
    <w:rsid w:val="00DA21C6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7E4F22"/>
    <w:rPr>
      <w:color w:val="605E5C"/>
      <w:shd w:val="clear" w:color="auto" w:fill="E1DFDD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F3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fily.proebiz.com/profile/2728351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EFF0A-50F5-4416-9C6A-0931FFB84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510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 nabídky</vt:lpstr>
    </vt:vector>
  </TitlesOfParts>
  <Company>COMPET CONSULT s.r.o.</Company>
  <LinksUpToDate>false</LinksUpToDate>
  <CharactersWithSpaces>3513</CharactersWithSpaces>
  <SharedDoc>false</SharedDoc>
  <HLinks>
    <vt:vector size="6" baseType="variant">
      <vt:variant>
        <vt:i4>2621565</vt:i4>
      </vt:variant>
      <vt:variant>
        <vt:i4>2</vt:i4>
      </vt:variant>
      <vt:variant>
        <vt:i4>0</vt:i4>
      </vt:variant>
      <vt:variant>
        <vt:i4>5</vt:i4>
      </vt:variant>
      <vt:variant>
        <vt:lpwstr>https://nen.nipez.cz/profil/msb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 nabídky</dc:title>
  <dc:subject/>
  <dc:creator>Petra</dc:creator>
  <cp:keywords/>
  <cp:lastModifiedBy>Compet Consult</cp:lastModifiedBy>
  <cp:revision>2</cp:revision>
  <cp:lastPrinted>2012-12-18T11:08:00Z</cp:lastPrinted>
  <dcterms:created xsi:type="dcterms:W3CDTF">2024-10-09T10:39:00Z</dcterms:created>
  <dcterms:modified xsi:type="dcterms:W3CDTF">2024-10-09T10:39:00Z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