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271C3" w14:textId="2596E36C" w:rsidR="004F3448" w:rsidRPr="006F25F0" w:rsidRDefault="004F3448" w:rsidP="003A0C7B">
      <w:pPr>
        <w:pStyle w:val="Odstavecseseznamem1"/>
        <w:tabs>
          <w:tab w:val="left" w:pos="9072"/>
        </w:tabs>
        <w:ind w:left="0" w:right="567"/>
        <w:jc w:val="center"/>
        <w:rPr>
          <w:rFonts w:cs="Arial"/>
          <w:b/>
          <w:iCs/>
          <w:sz w:val="32"/>
          <w:szCs w:val="32"/>
          <w:lang w:val="cs-CZ"/>
        </w:rPr>
      </w:pPr>
      <w:r w:rsidRPr="006F25F0">
        <w:rPr>
          <w:rFonts w:cs="Arial"/>
          <w:b/>
          <w:sz w:val="32"/>
          <w:szCs w:val="32"/>
        </w:rPr>
        <w:t>„</w:t>
      </w:r>
      <w:r w:rsidR="003A0C7B" w:rsidRPr="003A0C7B">
        <w:rPr>
          <w:rFonts w:cs="Arial"/>
          <w:b/>
          <w:sz w:val="32"/>
          <w:szCs w:val="32"/>
          <w:lang w:val="cs-CZ"/>
        </w:rPr>
        <w:t>Materiální zajištění pro laboratorní analýzu vzorků v Nemocnici s poliklinikou Česká Lípa, a.s.</w:t>
      </w:r>
      <w:r w:rsidR="00B76AB6">
        <w:rPr>
          <w:rFonts w:cs="Arial"/>
          <w:b/>
          <w:iCs/>
          <w:sz w:val="32"/>
          <w:szCs w:val="32"/>
          <w:lang w:val="cs-CZ"/>
        </w:rPr>
        <w:t>“</w:t>
      </w:r>
    </w:p>
    <w:p w14:paraId="58CEDEB6" w14:textId="12847FD1" w:rsidR="003A0C7B" w:rsidRPr="00AF3BF3" w:rsidRDefault="003A0C7B" w:rsidP="003A0C7B">
      <w:pPr>
        <w:tabs>
          <w:tab w:val="left" w:pos="8036"/>
          <w:tab w:val="left" w:pos="9072"/>
        </w:tabs>
        <w:spacing w:before="240"/>
        <w:ind w:right="56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Část 1 - </w:t>
      </w:r>
      <w:r w:rsidRPr="00AF3BF3">
        <w:rPr>
          <w:rFonts w:ascii="Arial" w:hAnsi="Arial" w:cs="Arial"/>
          <w:b/>
          <w:sz w:val="28"/>
          <w:szCs w:val="28"/>
        </w:rPr>
        <w:t>Materiální zajištění pro biochemickou a imunochemickou analýzu vzorků biologického materiálu</w:t>
      </w:r>
    </w:p>
    <w:p w14:paraId="51F94738" w14:textId="5C214C87" w:rsidR="001A0A13" w:rsidRPr="007323AF" w:rsidRDefault="00A43B72" w:rsidP="003A0C7B">
      <w:pPr>
        <w:tabs>
          <w:tab w:val="left" w:pos="9072"/>
        </w:tabs>
        <w:spacing w:before="240" w:after="120" w:line="240" w:lineRule="auto"/>
        <w:rPr>
          <w:rFonts w:ascii="Arial" w:eastAsia="Arial Unicode MS" w:hAnsi="Arial" w:cs="Arial"/>
        </w:rPr>
      </w:pPr>
      <w:r w:rsidRPr="007323AF">
        <w:rPr>
          <w:rFonts w:ascii="Arial" w:eastAsia="Arial Unicode MS" w:hAnsi="Arial" w:cs="Arial"/>
          <w:b/>
        </w:rPr>
        <w:t>Seznam významných obdobných zakázek</w:t>
      </w:r>
      <w:r w:rsidR="00240777" w:rsidRPr="007323AF">
        <w:rPr>
          <w:rFonts w:ascii="Arial" w:eastAsia="Arial Unicode MS" w:hAnsi="Arial" w:cs="Arial"/>
          <w:b/>
        </w:rPr>
        <w:t xml:space="preserve"> </w:t>
      </w:r>
      <w:r w:rsidR="00240777" w:rsidRPr="007323AF">
        <w:rPr>
          <w:rFonts w:ascii="Arial" w:eastAsia="Arial Unicode MS" w:hAnsi="Arial" w:cs="Arial"/>
        </w:rPr>
        <w:t xml:space="preserve">(viz. bod </w:t>
      </w:r>
      <w:r w:rsidR="0074387B" w:rsidRPr="007323AF">
        <w:rPr>
          <w:rFonts w:ascii="Arial" w:eastAsia="Arial Unicode MS" w:hAnsi="Arial" w:cs="Arial"/>
        </w:rPr>
        <w:t>7</w:t>
      </w:r>
      <w:r w:rsidR="00240777" w:rsidRPr="007323AF">
        <w:rPr>
          <w:rFonts w:ascii="Arial" w:eastAsia="Arial Unicode MS" w:hAnsi="Arial" w:cs="Arial"/>
        </w:rPr>
        <w:t>.3.1</w:t>
      </w:r>
      <w:r w:rsidR="003A0C7B">
        <w:rPr>
          <w:rFonts w:ascii="Arial" w:eastAsia="Arial Unicode MS" w:hAnsi="Arial" w:cs="Arial"/>
        </w:rPr>
        <w:t xml:space="preserve"> a)</w:t>
      </w:r>
      <w:r w:rsidR="00240777" w:rsidRPr="007323AF">
        <w:rPr>
          <w:rFonts w:ascii="Arial" w:eastAsia="Arial Unicode MS" w:hAnsi="Arial" w:cs="Arial"/>
        </w:rPr>
        <w:t xml:space="preserve"> ZP)</w:t>
      </w:r>
    </w:p>
    <w:p w14:paraId="782E8660" w14:textId="5EE68B9F" w:rsidR="00D82724" w:rsidRPr="003A0C7B" w:rsidRDefault="004F3448" w:rsidP="003A0C7B">
      <w:pPr>
        <w:tabs>
          <w:tab w:val="left" w:pos="9072"/>
        </w:tabs>
        <w:spacing w:after="0"/>
        <w:ind w:right="567"/>
        <w:jc w:val="both"/>
        <w:rPr>
          <w:rFonts w:ascii="Arial" w:hAnsi="Arial" w:cs="Arial"/>
          <w:b/>
          <w:bCs/>
          <w:sz w:val="18"/>
          <w:szCs w:val="18"/>
        </w:rPr>
      </w:pPr>
      <w:r w:rsidRPr="00FA1863">
        <w:rPr>
          <w:rFonts w:ascii="Arial" w:hAnsi="Arial" w:cs="Arial"/>
          <w:sz w:val="18"/>
          <w:szCs w:val="18"/>
        </w:rPr>
        <w:t>Zadavatel požaduje, aby dodavatel prokázal, že v </w:t>
      </w:r>
      <w:r w:rsidR="004A3CC6" w:rsidRPr="004A3CC6">
        <w:rPr>
          <w:rFonts w:ascii="Arial" w:eastAsia="Times New Roman" w:hAnsi="Arial" w:cs="Arial"/>
          <w:b/>
          <w:sz w:val="18"/>
          <w:szCs w:val="18"/>
          <w:lang w:eastAsia="ar-SA"/>
        </w:rPr>
        <w:t>uplynulých 3 letech</w:t>
      </w:r>
      <w:r w:rsidR="004A3CC6" w:rsidRPr="004A3CC6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4A3CC6" w:rsidRPr="004A3CC6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před zahájením zadávacího řízení řádně zrealizoval alespoň </w:t>
      </w:r>
      <w:r w:rsidR="003A0C7B">
        <w:rPr>
          <w:rFonts w:ascii="Arial" w:eastAsia="Times New Roman" w:hAnsi="Arial" w:cs="Arial"/>
          <w:b/>
          <w:sz w:val="18"/>
          <w:szCs w:val="18"/>
          <w:lang w:eastAsia="ar-SA"/>
        </w:rPr>
        <w:t>3</w:t>
      </w:r>
      <w:r w:rsidR="004A3CC6" w:rsidRPr="004A3CC6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významné obdobné zakázky. </w:t>
      </w:r>
      <w:r w:rsidR="004A3CC6" w:rsidRPr="004A3CC6">
        <w:rPr>
          <w:rFonts w:ascii="Arial" w:eastAsia="Times New Roman" w:hAnsi="Arial" w:cs="Arial"/>
          <w:sz w:val="18"/>
          <w:szCs w:val="18"/>
          <w:lang w:eastAsia="ar-SA"/>
        </w:rPr>
        <w:t xml:space="preserve">Za významnou obdobnou zakázku se v tomto případě považuje zakázka, jejíž </w:t>
      </w:r>
      <w:r w:rsidR="003A0C7B" w:rsidRPr="003A0C7B">
        <w:rPr>
          <w:rFonts w:ascii="Arial" w:eastAsia="Times New Roman" w:hAnsi="Arial" w:cs="Arial"/>
          <w:sz w:val="18"/>
          <w:szCs w:val="18"/>
          <w:lang w:eastAsia="ar-SA"/>
        </w:rPr>
        <w:t xml:space="preserve">předmětem nebo součástí předmětu byla </w:t>
      </w:r>
      <w:r w:rsidR="003A0C7B" w:rsidRPr="003A0C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dodávka diagnostických zdravotnických prostředků (reagencií) pro analýzu biologických vzorků včetně bezplatné výpůjčky příslušného analyzátoru s ročním finančním objemem těchto dodávek</w:t>
      </w:r>
      <w:r w:rsidR="003A0C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3A0C7B" w:rsidRPr="003A0C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min. </w:t>
      </w:r>
      <w:proofErr w:type="gramStart"/>
      <w:r w:rsidR="003A0C7B" w:rsidRPr="003A0C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6.500.000,-</w:t>
      </w:r>
      <w:proofErr w:type="gramEnd"/>
      <w:r w:rsidR="003A0C7B" w:rsidRPr="003A0C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Kč bez DPH za 12 po sobě jdoucích kalendářních měsíců u každé dokládané obdobné zakázky</w:t>
      </w:r>
      <w:r w:rsidR="003A0C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.</w:t>
      </w:r>
    </w:p>
    <w:p w14:paraId="4AED0EF8" w14:textId="6F55EEED" w:rsidR="008C78D6" w:rsidRDefault="003A0C7B" w:rsidP="003A0C7B">
      <w:pPr>
        <w:tabs>
          <w:tab w:val="left" w:pos="9072"/>
        </w:tabs>
        <w:spacing w:before="120" w:after="0"/>
        <w:ind w:right="567"/>
        <w:jc w:val="both"/>
        <w:rPr>
          <w:rFonts w:ascii="Arial" w:hAnsi="Arial" w:cs="Arial"/>
          <w:sz w:val="18"/>
          <w:szCs w:val="18"/>
        </w:rPr>
      </w:pPr>
      <w:r w:rsidRPr="003A0C7B">
        <w:rPr>
          <w:rFonts w:ascii="Arial" w:hAnsi="Arial" w:cs="Arial"/>
          <w:sz w:val="18"/>
          <w:szCs w:val="18"/>
        </w:rPr>
        <w:t>Za jednu obdobnou zakázku se v tomto případě považuje zakázka realizovaná dodavatelem na základě jedné smlouvy nebo objednávky</w:t>
      </w:r>
      <w:r w:rsidR="008C78D6" w:rsidRPr="00FA1863">
        <w:rPr>
          <w:rFonts w:ascii="Arial" w:hAnsi="Arial" w:cs="Arial"/>
          <w:sz w:val="18"/>
          <w:szCs w:val="18"/>
        </w:rPr>
        <w:t xml:space="preserve">. K prokázání splnění tohoto kritéria technické kvalifikace může dodavatel použít rovněž obdobné zakázky, jejichž plnění realizoval společně s jinými dodavateli v rozsahu, v jakém se na plnění této obdobné zakázky sám podílel, nebo jako poddodavatel, a to v rozsahu, v jakém se na plnění obdobné zakázky sám podílel. </w:t>
      </w:r>
    </w:p>
    <w:p w14:paraId="6C97C54F" w14:textId="77777777" w:rsidR="00FA1863" w:rsidRPr="00FA1863" w:rsidRDefault="00FA1863" w:rsidP="003A0C7B">
      <w:pPr>
        <w:tabs>
          <w:tab w:val="left" w:pos="9072"/>
        </w:tabs>
        <w:spacing w:after="0"/>
        <w:ind w:right="709"/>
        <w:jc w:val="both"/>
        <w:rPr>
          <w:rFonts w:ascii="Arial" w:hAnsi="Arial" w:cs="Arial"/>
          <w:sz w:val="18"/>
          <w:szCs w:val="18"/>
        </w:rPr>
      </w:pPr>
    </w:p>
    <w:p w14:paraId="632E1252" w14:textId="77777777" w:rsidR="00F671E6" w:rsidRPr="00830D3C" w:rsidRDefault="00F671E6" w:rsidP="003A0C7B">
      <w:pPr>
        <w:tabs>
          <w:tab w:val="left" w:pos="9072"/>
        </w:tabs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581A0C" w:rsidRPr="00516D94" w14:paraId="155B5A55" w14:textId="77777777" w:rsidTr="0068185A">
        <w:trPr>
          <w:trHeight w:val="397"/>
        </w:trPr>
        <w:tc>
          <w:tcPr>
            <w:tcW w:w="4519" w:type="dxa"/>
            <w:vAlign w:val="center"/>
          </w:tcPr>
          <w:p w14:paraId="7981D1F7" w14:textId="77777777" w:rsidR="00581A0C" w:rsidRPr="004F3448" w:rsidRDefault="00581A0C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20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68185A">
        <w:trPr>
          <w:trHeight w:val="397"/>
        </w:trPr>
        <w:tc>
          <w:tcPr>
            <w:tcW w:w="4519" w:type="dxa"/>
            <w:vAlign w:val="center"/>
          </w:tcPr>
          <w:p w14:paraId="6CA539F4" w14:textId="666303AD" w:rsidR="00581A0C" w:rsidRPr="004F3448" w:rsidRDefault="00346BC5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Předmět (p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>opis</w:t>
            </w:r>
            <w:r w:rsidRPr="004F3448">
              <w:rPr>
                <w:rFonts w:ascii="Arial" w:hAnsi="Arial" w:cs="Arial"/>
                <w:sz w:val="20"/>
                <w:szCs w:val="20"/>
              </w:rPr>
              <w:t>)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 xml:space="preserve"> zakázky, ze kterého bude zřejmé naplnění definice významné obdobné zakázky uvedené v odst. </w:t>
            </w:r>
            <w:r w:rsidR="0074387B" w:rsidRPr="004F3448">
              <w:rPr>
                <w:rFonts w:ascii="Arial" w:hAnsi="Arial" w:cs="Arial"/>
                <w:sz w:val="20"/>
                <w:szCs w:val="20"/>
              </w:rPr>
              <w:t>7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 xml:space="preserve">.3.1 </w:t>
            </w:r>
            <w:r w:rsidR="003A0C7B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581A0C" w:rsidRPr="004F3448">
              <w:rPr>
                <w:rFonts w:ascii="Arial" w:hAnsi="Arial" w:cs="Arial"/>
                <w:sz w:val="20"/>
                <w:szCs w:val="20"/>
              </w:rPr>
              <w:t xml:space="preserve">ZP </w:t>
            </w:r>
          </w:p>
        </w:tc>
        <w:tc>
          <w:tcPr>
            <w:tcW w:w="4520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68185A">
        <w:trPr>
          <w:trHeight w:val="545"/>
        </w:trPr>
        <w:tc>
          <w:tcPr>
            <w:tcW w:w="4519" w:type="dxa"/>
            <w:vAlign w:val="center"/>
          </w:tcPr>
          <w:p w14:paraId="1C288F1F" w14:textId="5882C0C2" w:rsidR="00240777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Roční</w:t>
            </w:r>
            <w:r w:rsidR="008C78D6">
              <w:rPr>
                <w:rFonts w:ascii="Arial" w:hAnsi="Arial" w:cs="Arial"/>
                <w:sz w:val="20"/>
                <w:szCs w:val="20"/>
              </w:rPr>
              <w:t xml:space="preserve"> finanční objem</w:t>
            </w:r>
            <w:r w:rsidR="004F3448" w:rsidRPr="004F3448">
              <w:rPr>
                <w:rFonts w:ascii="Arial" w:hAnsi="Arial" w:cs="Arial"/>
                <w:sz w:val="20"/>
                <w:szCs w:val="20"/>
              </w:rPr>
              <w:t xml:space="preserve"> obdobné zakázky</w:t>
            </w:r>
          </w:p>
        </w:tc>
        <w:tc>
          <w:tcPr>
            <w:tcW w:w="4520" w:type="dxa"/>
          </w:tcPr>
          <w:p w14:paraId="5B07631D" w14:textId="77777777" w:rsidR="00240777" w:rsidRPr="00677D0A" w:rsidRDefault="00240777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68185A">
        <w:trPr>
          <w:trHeight w:val="545"/>
        </w:trPr>
        <w:tc>
          <w:tcPr>
            <w:tcW w:w="4519" w:type="dxa"/>
            <w:vAlign w:val="center"/>
          </w:tcPr>
          <w:p w14:paraId="4A4D9B28" w14:textId="15774A6C" w:rsidR="00581A0C" w:rsidRPr="004F3448" w:rsidRDefault="00581A0C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3A0C7B">
              <w:rPr>
                <w:rFonts w:ascii="Arial" w:hAnsi="Arial" w:cs="Arial"/>
                <w:sz w:val="20"/>
                <w:szCs w:val="20"/>
              </w:rPr>
              <w:t xml:space="preserve">a místo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plnění </w:t>
            </w:r>
            <w:r w:rsidR="008B7ABC"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zakázky </w:t>
            </w:r>
          </w:p>
        </w:tc>
        <w:tc>
          <w:tcPr>
            <w:tcW w:w="4520" w:type="dxa"/>
          </w:tcPr>
          <w:p w14:paraId="1E461D8F" w14:textId="77777777" w:rsidR="00581A0C" w:rsidRPr="00677D0A" w:rsidRDefault="00581A0C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68185A">
        <w:trPr>
          <w:trHeight w:val="545"/>
        </w:trPr>
        <w:tc>
          <w:tcPr>
            <w:tcW w:w="4519" w:type="dxa"/>
          </w:tcPr>
          <w:p w14:paraId="0D3AAF43" w14:textId="381B3D20" w:rsidR="00EB3458" w:rsidRPr="004F3448" w:rsidRDefault="00EB3458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520" w:type="dxa"/>
          </w:tcPr>
          <w:p w14:paraId="1F6246A1" w14:textId="39E7AE9F" w:rsidR="00EB3458" w:rsidRPr="00677D0A" w:rsidRDefault="00EB3458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30838DEC" w14:textId="77777777" w:rsidTr="0068185A">
        <w:trPr>
          <w:trHeight w:val="397"/>
        </w:trPr>
        <w:tc>
          <w:tcPr>
            <w:tcW w:w="4519" w:type="dxa"/>
            <w:vAlign w:val="center"/>
          </w:tcPr>
          <w:p w14:paraId="32D369CA" w14:textId="77777777" w:rsidR="00581A0C" w:rsidRPr="004F3448" w:rsidRDefault="00581A0C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Identifikace objednatele, včetně kontaktní osoby a telefonického spojení:</w:t>
            </w:r>
          </w:p>
        </w:tc>
        <w:tc>
          <w:tcPr>
            <w:tcW w:w="4520" w:type="dxa"/>
          </w:tcPr>
          <w:p w14:paraId="738E2DE5" w14:textId="77777777" w:rsidR="00581A0C" w:rsidRPr="00677D0A" w:rsidRDefault="00581A0C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82C16" w:rsidRPr="00516D94" w14:paraId="76AFAAF4" w14:textId="77777777" w:rsidTr="0068185A">
        <w:trPr>
          <w:trHeight w:val="397"/>
        </w:trPr>
        <w:tc>
          <w:tcPr>
            <w:tcW w:w="4519" w:type="dxa"/>
            <w:vAlign w:val="center"/>
          </w:tcPr>
          <w:p w14:paraId="70A92C56" w14:textId="0F4A2A9A" w:rsidR="00282C16" w:rsidRPr="00282C16" w:rsidRDefault="00282C16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16">
              <w:rPr>
                <w:rFonts w:ascii="Arial" w:hAnsi="Arial" w:cs="Arial"/>
                <w:sz w:val="20"/>
                <w:szCs w:val="20"/>
              </w:rPr>
              <w:t>Zakázka byla řádně zrealizována a dokončena</w:t>
            </w:r>
          </w:p>
        </w:tc>
        <w:tc>
          <w:tcPr>
            <w:tcW w:w="4520" w:type="dxa"/>
          </w:tcPr>
          <w:p w14:paraId="2516CC7D" w14:textId="661E2A4F" w:rsidR="00282C16" w:rsidRPr="00677D0A" w:rsidRDefault="00282C16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41E86795" w14:textId="7CB00CE4" w:rsidR="00240777" w:rsidRDefault="00240777" w:rsidP="003A0C7B">
      <w:pPr>
        <w:tabs>
          <w:tab w:val="left" w:pos="934"/>
          <w:tab w:val="left" w:pos="9072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7323AF" w:rsidRDefault="00510AE5" w:rsidP="003A0C7B">
      <w:pPr>
        <w:tabs>
          <w:tab w:val="left" w:pos="9072"/>
        </w:tabs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7323AF"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26"/>
      </w:tblGrid>
      <w:tr w:rsidR="0068185A" w:rsidRPr="007323AF" w14:paraId="7B32C451" w14:textId="77777777" w:rsidTr="0068185A">
        <w:trPr>
          <w:trHeight w:val="397"/>
        </w:trPr>
        <w:tc>
          <w:tcPr>
            <w:tcW w:w="4513" w:type="dxa"/>
            <w:vAlign w:val="center"/>
          </w:tcPr>
          <w:p w14:paraId="0D7F41BD" w14:textId="3DAEF217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26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185A" w:rsidRPr="007323AF" w14:paraId="615494C9" w14:textId="77777777" w:rsidTr="0068185A">
        <w:trPr>
          <w:trHeight w:val="397"/>
        </w:trPr>
        <w:tc>
          <w:tcPr>
            <w:tcW w:w="4513" w:type="dxa"/>
            <w:vAlign w:val="center"/>
          </w:tcPr>
          <w:p w14:paraId="1B0C2428" w14:textId="2C96FCAF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Předmět (popis) zakázky, ze kterého bude zřejmé naplnění definice významné obdobné zakázky uvedené v odst. 7.3.1</w:t>
            </w:r>
            <w:r w:rsidR="003A0C7B">
              <w:rPr>
                <w:rFonts w:ascii="Arial" w:hAnsi="Arial" w:cs="Arial"/>
                <w:sz w:val="20"/>
                <w:szCs w:val="20"/>
              </w:rPr>
              <w:t xml:space="preserve"> a)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ZP </w:t>
            </w:r>
          </w:p>
        </w:tc>
        <w:tc>
          <w:tcPr>
            <w:tcW w:w="4526" w:type="dxa"/>
            <w:tcBorders>
              <w:top w:val="single" w:sz="6" w:space="0" w:color="auto"/>
            </w:tcBorders>
          </w:tcPr>
          <w:p w14:paraId="21EB7783" w14:textId="77777777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185A" w:rsidRPr="007323AF" w14:paraId="272C10B5" w14:textId="77777777" w:rsidTr="0068185A">
        <w:trPr>
          <w:trHeight w:val="545"/>
        </w:trPr>
        <w:tc>
          <w:tcPr>
            <w:tcW w:w="4513" w:type="dxa"/>
            <w:vAlign w:val="center"/>
          </w:tcPr>
          <w:p w14:paraId="481D985A" w14:textId="5581EDA5" w:rsidR="0068185A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Roční</w:t>
            </w:r>
            <w:r w:rsidR="0068185A">
              <w:rPr>
                <w:rFonts w:ascii="Arial" w:hAnsi="Arial" w:cs="Arial"/>
                <w:sz w:val="20"/>
                <w:szCs w:val="20"/>
              </w:rPr>
              <w:t xml:space="preserve"> finanční objem</w:t>
            </w:r>
            <w:r w:rsidR="0068185A" w:rsidRPr="004F3448">
              <w:rPr>
                <w:rFonts w:ascii="Arial" w:hAnsi="Arial" w:cs="Arial"/>
                <w:sz w:val="20"/>
                <w:szCs w:val="20"/>
              </w:rPr>
              <w:t xml:space="preserve"> obdobné zakázky</w:t>
            </w:r>
          </w:p>
        </w:tc>
        <w:tc>
          <w:tcPr>
            <w:tcW w:w="4526" w:type="dxa"/>
          </w:tcPr>
          <w:p w14:paraId="24994656" w14:textId="77777777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185A" w:rsidRPr="007323AF" w14:paraId="111333A4" w14:textId="77777777" w:rsidTr="0068185A">
        <w:trPr>
          <w:trHeight w:val="545"/>
        </w:trPr>
        <w:tc>
          <w:tcPr>
            <w:tcW w:w="4513" w:type="dxa"/>
            <w:vAlign w:val="center"/>
          </w:tcPr>
          <w:p w14:paraId="3EDC3912" w14:textId="12CFA430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Doba</w:t>
            </w:r>
            <w:r w:rsidR="003A0C7B">
              <w:rPr>
                <w:rFonts w:ascii="Arial" w:hAnsi="Arial" w:cs="Arial"/>
                <w:sz w:val="20"/>
                <w:szCs w:val="20"/>
              </w:rPr>
              <w:t xml:space="preserve"> a místo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plnění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zakázky </w:t>
            </w:r>
          </w:p>
        </w:tc>
        <w:tc>
          <w:tcPr>
            <w:tcW w:w="4526" w:type="dxa"/>
          </w:tcPr>
          <w:p w14:paraId="202A47DA" w14:textId="77777777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185A" w:rsidRPr="007323AF" w14:paraId="4AA0044E" w14:textId="77777777" w:rsidTr="0068185A">
        <w:trPr>
          <w:trHeight w:val="545"/>
        </w:trPr>
        <w:tc>
          <w:tcPr>
            <w:tcW w:w="4513" w:type="dxa"/>
          </w:tcPr>
          <w:p w14:paraId="331A3F5B" w14:textId="3EADCA65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526" w:type="dxa"/>
          </w:tcPr>
          <w:p w14:paraId="410DD48D" w14:textId="77777777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68185A" w:rsidRPr="007323AF" w14:paraId="438516ED" w14:textId="77777777" w:rsidTr="0068185A">
        <w:trPr>
          <w:trHeight w:val="397"/>
        </w:trPr>
        <w:tc>
          <w:tcPr>
            <w:tcW w:w="4513" w:type="dxa"/>
            <w:vAlign w:val="center"/>
          </w:tcPr>
          <w:p w14:paraId="61E7BCA6" w14:textId="5C7DB3E6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lastRenderedPageBreak/>
              <w:t>Identifikace objednatele, včetně kontaktní osoby a telefonického spojení</w:t>
            </w:r>
          </w:p>
        </w:tc>
        <w:tc>
          <w:tcPr>
            <w:tcW w:w="4526" w:type="dxa"/>
          </w:tcPr>
          <w:p w14:paraId="218D4462" w14:textId="77777777" w:rsidR="0068185A" w:rsidRPr="007323AF" w:rsidRDefault="0068185A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82C16" w:rsidRPr="007323AF" w14:paraId="42B8B998" w14:textId="77777777" w:rsidTr="0068185A">
        <w:trPr>
          <w:trHeight w:val="397"/>
        </w:trPr>
        <w:tc>
          <w:tcPr>
            <w:tcW w:w="4513" w:type="dxa"/>
            <w:vAlign w:val="center"/>
          </w:tcPr>
          <w:p w14:paraId="6CD1208F" w14:textId="554F269C" w:rsidR="00282C16" w:rsidRPr="004F3448" w:rsidRDefault="00282C16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16">
              <w:rPr>
                <w:rFonts w:ascii="Arial" w:hAnsi="Arial" w:cs="Arial"/>
                <w:sz w:val="20"/>
                <w:szCs w:val="20"/>
              </w:rPr>
              <w:t>Zakázka byla řádně zrealizována a dokončena</w:t>
            </w:r>
          </w:p>
        </w:tc>
        <w:tc>
          <w:tcPr>
            <w:tcW w:w="4526" w:type="dxa"/>
          </w:tcPr>
          <w:p w14:paraId="2DDAECBC" w14:textId="77777777" w:rsidR="00282C16" w:rsidRPr="007323AF" w:rsidRDefault="00282C16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8EDD034" w14:textId="77777777" w:rsidR="00FA1863" w:rsidRDefault="00FA1863" w:rsidP="003A0C7B">
      <w:pPr>
        <w:tabs>
          <w:tab w:val="left" w:pos="934"/>
          <w:tab w:val="left" w:pos="9072"/>
        </w:tabs>
        <w:spacing w:after="0"/>
        <w:rPr>
          <w:b/>
          <w:sz w:val="20"/>
        </w:rPr>
      </w:pPr>
    </w:p>
    <w:p w14:paraId="2DC51DCE" w14:textId="277EF8B0" w:rsidR="003A0C7B" w:rsidRPr="007323AF" w:rsidRDefault="003A0C7B" w:rsidP="003A0C7B">
      <w:pPr>
        <w:tabs>
          <w:tab w:val="left" w:pos="9072"/>
        </w:tabs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3</w:t>
      </w:r>
      <w:r w:rsidRPr="007323AF">
        <w:rPr>
          <w:rFonts w:ascii="Arial" w:eastAsia="Arial Unicode MS" w:hAnsi="Arial" w:cs="Arial"/>
          <w:b/>
          <w:sz w:val="24"/>
          <w:szCs w:val="24"/>
        </w:rPr>
        <w:t>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26"/>
      </w:tblGrid>
      <w:tr w:rsidR="003A0C7B" w:rsidRPr="007323AF" w14:paraId="4DBFB06A" w14:textId="77777777" w:rsidTr="003A0C7B">
        <w:trPr>
          <w:trHeight w:val="397"/>
        </w:trPr>
        <w:tc>
          <w:tcPr>
            <w:tcW w:w="4513" w:type="dxa"/>
            <w:vAlign w:val="center"/>
          </w:tcPr>
          <w:p w14:paraId="1C1DD6BE" w14:textId="17D6F102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26" w:type="dxa"/>
            <w:tcBorders>
              <w:top w:val="single" w:sz="18" w:space="0" w:color="auto"/>
              <w:bottom w:val="single" w:sz="6" w:space="0" w:color="auto"/>
            </w:tcBorders>
          </w:tcPr>
          <w:p w14:paraId="0EEA4E04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5607BEBF" w14:textId="77777777" w:rsidTr="003A0C7B">
        <w:trPr>
          <w:trHeight w:val="397"/>
        </w:trPr>
        <w:tc>
          <w:tcPr>
            <w:tcW w:w="4513" w:type="dxa"/>
            <w:vAlign w:val="center"/>
          </w:tcPr>
          <w:p w14:paraId="5A9D7B72" w14:textId="2BE8954C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Předmět (popis) zakázky, ze kterého bude zřejmé naplnění definice významné obdobné zakázky uvedené v odst. 7.3.1 </w:t>
            </w: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ZP </w:t>
            </w:r>
          </w:p>
        </w:tc>
        <w:tc>
          <w:tcPr>
            <w:tcW w:w="4526" w:type="dxa"/>
            <w:tcBorders>
              <w:top w:val="single" w:sz="6" w:space="0" w:color="auto"/>
            </w:tcBorders>
          </w:tcPr>
          <w:p w14:paraId="1BA9A410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50286D4B" w14:textId="77777777" w:rsidTr="003A0C7B">
        <w:trPr>
          <w:trHeight w:val="545"/>
        </w:trPr>
        <w:tc>
          <w:tcPr>
            <w:tcW w:w="4513" w:type="dxa"/>
            <w:vAlign w:val="center"/>
          </w:tcPr>
          <w:p w14:paraId="17351AA6" w14:textId="14B44799" w:rsidR="003A0C7B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Roční finanční objem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obdobné zakázky</w:t>
            </w:r>
          </w:p>
        </w:tc>
        <w:tc>
          <w:tcPr>
            <w:tcW w:w="4526" w:type="dxa"/>
          </w:tcPr>
          <w:p w14:paraId="27179E80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1324F4E6" w14:textId="77777777" w:rsidTr="003A0C7B">
        <w:trPr>
          <w:trHeight w:val="545"/>
        </w:trPr>
        <w:tc>
          <w:tcPr>
            <w:tcW w:w="4513" w:type="dxa"/>
            <w:vAlign w:val="center"/>
          </w:tcPr>
          <w:p w14:paraId="5DB7A4A3" w14:textId="632B7AE4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 xml:space="preserve">a místo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plnění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zakázky </w:t>
            </w:r>
          </w:p>
        </w:tc>
        <w:tc>
          <w:tcPr>
            <w:tcW w:w="4526" w:type="dxa"/>
          </w:tcPr>
          <w:p w14:paraId="208B1803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181F38DC" w14:textId="77777777" w:rsidTr="003A0C7B">
        <w:trPr>
          <w:trHeight w:val="545"/>
        </w:trPr>
        <w:tc>
          <w:tcPr>
            <w:tcW w:w="4513" w:type="dxa"/>
          </w:tcPr>
          <w:p w14:paraId="0994C9A7" w14:textId="16167384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526" w:type="dxa"/>
          </w:tcPr>
          <w:p w14:paraId="573E9D23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72BF426F" w14:textId="77777777" w:rsidTr="003A0C7B">
        <w:trPr>
          <w:trHeight w:val="397"/>
        </w:trPr>
        <w:tc>
          <w:tcPr>
            <w:tcW w:w="4513" w:type="dxa"/>
            <w:vAlign w:val="center"/>
          </w:tcPr>
          <w:p w14:paraId="66C1FE4D" w14:textId="765A5E00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Identifikace objednatele, včetně kontaktní osoby a telefonického spojení:</w:t>
            </w:r>
          </w:p>
        </w:tc>
        <w:tc>
          <w:tcPr>
            <w:tcW w:w="4526" w:type="dxa"/>
          </w:tcPr>
          <w:p w14:paraId="08885F5E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0E560D4E" w14:textId="77777777" w:rsidTr="003A0C7B">
        <w:trPr>
          <w:trHeight w:val="397"/>
        </w:trPr>
        <w:tc>
          <w:tcPr>
            <w:tcW w:w="4513" w:type="dxa"/>
            <w:vAlign w:val="center"/>
          </w:tcPr>
          <w:p w14:paraId="7D594228" w14:textId="03D5180B" w:rsidR="003A0C7B" w:rsidRPr="00282C16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16">
              <w:rPr>
                <w:rFonts w:ascii="Arial" w:hAnsi="Arial" w:cs="Arial"/>
                <w:sz w:val="20"/>
                <w:szCs w:val="20"/>
              </w:rPr>
              <w:t>Zakázka byla řádně zrealizována a dokončena</w:t>
            </w:r>
          </w:p>
        </w:tc>
        <w:tc>
          <w:tcPr>
            <w:tcW w:w="4526" w:type="dxa"/>
          </w:tcPr>
          <w:p w14:paraId="614AD18E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16491F36" w14:textId="77777777" w:rsidR="003A0C7B" w:rsidRDefault="003A0C7B" w:rsidP="003A0C7B">
      <w:pPr>
        <w:tabs>
          <w:tab w:val="left" w:pos="934"/>
          <w:tab w:val="left" w:pos="9072"/>
        </w:tabs>
        <w:spacing w:after="0"/>
        <w:rPr>
          <w:b/>
          <w:sz w:val="20"/>
        </w:rPr>
      </w:pPr>
    </w:p>
    <w:p w14:paraId="228A46A6" w14:textId="2FBB561C" w:rsidR="003A0C7B" w:rsidRDefault="003A0C7B" w:rsidP="003A0C7B">
      <w:pPr>
        <w:tabs>
          <w:tab w:val="left" w:pos="9072"/>
        </w:tabs>
        <w:spacing w:after="0" w:line="240" w:lineRule="auto"/>
        <w:rPr>
          <w:b/>
          <w:sz w:val="20"/>
        </w:rPr>
      </w:pPr>
      <w:r>
        <w:rPr>
          <w:b/>
          <w:sz w:val="20"/>
        </w:rPr>
        <w:br w:type="page"/>
      </w:r>
    </w:p>
    <w:p w14:paraId="697BB3B1" w14:textId="77777777" w:rsidR="003A0C7B" w:rsidRPr="006F25F0" w:rsidRDefault="003A0C7B" w:rsidP="003A0C7B">
      <w:pPr>
        <w:pStyle w:val="Odstavecseseznamem1"/>
        <w:tabs>
          <w:tab w:val="left" w:pos="9072"/>
        </w:tabs>
        <w:ind w:left="0" w:right="567"/>
        <w:jc w:val="center"/>
        <w:rPr>
          <w:rFonts w:cs="Arial"/>
          <w:b/>
          <w:iCs/>
          <w:sz w:val="32"/>
          <w:szCs w:val="32"/>
          <w:lang w:val="cs-CZ"/>
        </w:rPr>
      </w:pPr>
      <w:r w:rsidRPr="006F25F0">
        <w:rPr>
          <w:rFonts w:cs="Arial"/>
          <w:b/>
          <w:sz w:val="32"/>
          <w:szCs w:val="32"/>
        </w:rPr>
        <w:lastRenderedPageBreak/>
        <w:t>„</w:t>
      </w:r>
      <w:r w:rsidRPr="003A0C7B">
        <w:rPr>
          <w:rFonts w:cs="Arial"/>
          <w:b/>
          <w:sz w:val="32"/>
          <w:szCs w:val="32"/>
          <w:lang w:val="cs-CZ"/>
        </w:rPr>
        <w:t>Materiální zajištění pro laboratorní analýzu vzorků v Nemocnici s poliklinikou Česká Lípa, a.s.</w:t>
      </w:r>
      <w:r>
        <w:rPr>
          <w:rFonts w:cs="Arial"/>
          <w:b/>
          <w:iCs/>
          <w:sz w:val="32"/>
          <w:szCs w:val="32"/>
          <w:lang w:val="cs-CZ"/>
        </w:rPr>
        <w:t>“</w:t>
      </w:r>
    </w:p>
    <w:p w14:paraId="49A9832A" w14:textId="6C79559C" w:rsidR="003A0C7B" w:rsidRPr="00AF3BF3" w:rsidRDefault="003A0C7B" w:rsidP="003A0C7B">
      <w:pPr>
        <w:tabs>
          <w:tab w:val="left" w:pos="8036"/>
          <w:tab w:val="left" w:pos="9072"/>
        </w:tabs>
        <w:spacing w:before="240"/>
        <w:ind w:right="567"/>
        <w:jc w:val="center"/>
        <w:rPr>
          <w:rFonts w:ascii="Arial" w:hAnsi="Arial" w:cs="Arial"/>
          <w:b/>
          <w:sz w:val="28"/>
          <w:szCs w:val="28"/>
        </w:rPr>
      </w:pPr>
      <w:r w:rsidRPr="003A0C7B">
        <w:rPr>
          <w:rFonts w:ascii="Arial" w:hAnsi="Arial" w:cs="Arial"/>
          <w:b/>
          <w:sz w:val="28"/>
          <w:szCs w:val="28"/>
        </w:rPr>
        <w:t>Část 2 - Materiální zajištění pro chemické vyšetřování moče a sedimentu</w:t>
      </w:r>
    </w:p>
    <w:p w14:paraId="0719B163" w14:textId="036635A1" w:rsidR="003A0C7B" w:rsidRPr="007323AF" w:rsidRDefault="003A0C7B" w:rsidP="003A0C7B">
      <w:pPr>
        <w:tabs>
          <w:tab w:val="left" w:pos="9072"/>
        </w:tabs>
        <w:spacing w:before="240" w:after="120" w:line="240" w:lineRule="auto"/>
        <w:rPr>
          <w:rFonts w:ascii="Arial" w:eastAsia="Arial Unicode MS" w:hAnsi="Arial" w:cs="Arial"/>
        </w:rPr>
      </w:pPr>
      <w:r w:rsidRPr="007323AF">
        <w:rPr>
          <w:rFonts w:ascii="Arial" w:eastAsia="Arial Unicode MS" w:hAnsi="Arial" w:cs="Arial"/>
          <w:b/>
        </w:rPr>
        <w:t xml:space="preserve">Seznam významných obdobných zakázek </w:t>
      </w:r>
      <w:r w:rsidRPr="007323AF">
        <w:rPr>
          <w:rFonts w:ascii="Arial" w:eastAsia="Arial Unicode MS" w:hAnsi="Arial" w:cs="Arial"/>
        </w:rPr>
        <w:t>(viz. bod 7.3.1</w:t>
      </w:r>
      <w:r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b</w:t>
      </w:r>
      <w:r>
        <w:rPr>
          <w:rFonts w:ascii="Arial" w:eastAsia="Arial Unicode MS" w:hAnsi="Arial" w:cs="Arial"/>
        </w:rPr>
        <w:t>)</w:t>
      </w:r>
      <w:r w:rsidRPr="007323AF">
        <w:rPr>
          <w:rFonts w:ascii="Arial" w:eastAsia="Arial Unicode MS" w:hAnsi="Arial" w:cs="Arial"/>
        </w:rPr>
        <w:t xml:space="preserve"> ZP)</w:t>
      </w:r>
    </w:p>
    <w:p w14:paraId="7FB6CF3E" w14:textId="4E4CF068" w:rsidR="003A0C7B" w:rsidRPr="003A0C7B" w:rsidRDefault="003A0C7B" w:rsidP="003A0C7B">
      <w:pPr>
        <w:tabs>
          <w:tab w:val="left" w:pos="9072"/>
        </w:tabs>
        <w:spacing w:after="0"/>
        <w:ind w:right="567"/>
        <w:jc w:val="both"/>
        <w:rPr>
          <w:rFonts w:ascii="Arial" w:hAnsi="Arial" w:cs="Arial"/>
          <w:b/>
          <w:bCs/>
          <w:sz w:val="18"/>
          <w:szCs w:val="18"/>
        </w:rPr>
      </w:pPr>
      <w:r w:rsidRPr="00FA1863">
        <w:rPr>
          <w:rFonts w:ascii="Arial" w:hAnsi="Arial" w:cs="Arial"/>
          <w:sz w:val="18"/>
          <w:szCs w:val="18"/>
        </w:rPr>
        <w:t>Zadavatel požaduje, aby dodavatel prokázal, že v </w:t>
      </w:r>
      <w:r w:rsidRPr="004A3CC6">
        <w:rPr>
          <w:rFonts w:ascii="Arial" w:eastAsia="Times New Roman" w:hAnsi="Arial" w:cs="Arial"/>
          <w:b/>
          <w:sz w:val="18"/>
          <w:szCs w:val="18"/>
          <w:lang w:eastAsia="ar-SA"/>
        </w:rPr>
        <w:t>uplynulých 3 letech</w:t>
      </w:r>
      <w:r w:rsidRPr="004A3CC6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4A3CC6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před zahájením zadávacího řízení řádně zrealizoval alespoň </w:t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t>3</w:t>
      </w:r>
      <w:r w:rsidRPr="004A3CC6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významné obdobné zakázky. </w:t>
      </w:r>
      <w:r w:rsidRPr="004A3CC6">
        <w:rPr>
          <w:rFonts w:ascii="Arial" w:eastAsia="Times New Roman" w:hAnsi="Arial" w:cs="Arial"/>
          <w:sz w:val="18"/>
          <w:szCs w:val="18"/>
          <w:lang w:eastAsia="ar-SA"/>
        </w:rPr>
        <w:t xml:space="preserve">Za významnou obdobnou zakázku se v tomto případě považuje zakázka, jejíž </w:t>
      </w:r>
      <w:r w:rsidRPr="003A0C7B">
        <w:rPr>
          <w:rFonts w:ascii="Arial" w:eastAsia="Times New Roman" w:hAnsi="Arial" w:cs="Arial"/>
          <w:sz w:val="18"/>
          <w:szCs w:val="18"/>
          <w:lang w:eastAsia="ar-SA"/>
        </w:rPr>
        <w:t xml:space="preserve">předmětem nebo součástí předmětu byla </w:t>
      </w:r>
      <w:r w:rsidRPr="003A0C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dodávka diagnostických zdravotnických prostředků (reagencií) pro analýzu biologických vzorků včetně bezplatné výpůjčky příslušného analyzátoru s ročním finančním objemem těchto dodávek</w:t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Pr="003A0C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min. </w:t>
      </w:r>
      <w:proofErr w:type="gramStart"/>
      <w:r w:rsidRPr="003A0C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800.000,-</w:t>
      </w:r>
      <w:proofErr w:type="gramEnd"/>
      <w:r w:rsidRPr="003A0C7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Kč bez DPH za 12 po sobě jdoucích kalendářních měsíců u každé dokládané obdobné zakázky</w:t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>.</w:t>
      </w:r>
    </w:p>
    <w:p w14:paraId="23398B24" w14:textId="77777777" w:rsidR="003A0C7B" w:rsidRDefault="003A0C7B" w:rsidP="003A0C7B">
      <w:pPr>
        <w:tabs>
          <w:tab w:val="left" w:pos="9072"/>
        </w:tabs>
        <w:spacing w:before="120" w:after="0"/>
        <w:ind w:right="567"/>
        <w:jc w:val="both"/>
        <w:rPr>
          <w:rFonts w:ascii="Arial" w:hAnsi="Arial" w:cs="Arial"/>
          <w:sz w:val="18"/>
          <w:szCs w:val="18"/>
        </w:rPr>
      </w:pPr>
      <w:r w:rsidRPr="003A0C7B">
        <w:rPr>
          <w:rFonts w:ascii="Arial" w:hAnsi="Arial" w:cs="Arial"/>
          <w:sz w:val="18"/>
          <w:szCs w:val="18"/>
        </w:rPr>
        <w:t>Za jednu obdobnou zakázku se v tomto případě považuje zakázka realizovaná dodavatelem na základě jedné smlouvy nebo objednávky</w:t>
      </w:r>
      <w:r w:rsidRPr="00FA1863">
        <w:rPr>
          <w:rFonts w:ascii="Arial" w:hAnsi="Arial" w:cs="Arial"/>
          <w:sz w:val="18"/>
          <w:szCs w:val="18"/>
        </w:rPr>
        <w:t xml:space="preserve">. K prokázání splnění tohoto kritéria technické kvalifikace může dodavatel použít rovněž obdobné zakázky, jejichž plnění realizoval společně s jinými dodavateli v rozsahu, v jakém se na plnění této obdobné zakázky sám podílel, nebo jako poddodavatel, a to v rozsahu, v jakém se na plnění obdobné zakázky sám podílel. </w:t>
      </w:r>
    </w:p>
    <w:p w14:paraId="719BA33D" w14:textId="77777777" w:rsidR="003A0C7B" w:rsidRPr="00FA1863" w:rsidRDefault="003A0C7B" w:rsidP="003A0C7B">
      <w:pPr>
        <w:tabs>
          <w:tab w:val="left" w:pos="9072"/>
        </w:tabs>
        <w:spacing w:after="0"/>
        <w:ind w:right="709"/>
        <w:jc w:val="both"/>
        <w:rPr>
          <w:rFonts w:ascii="Arial" w:hAnsi="Arial" w:cs="Arial"/>
          <w:sz w:val="18"/>
          <w:szCs w:val="18"/>
        </w:rPr>
      </w:pPr>
    </w:p>
    <w:p w14:paraId="7AD26014" w14:textId="77777777" w:rsidR="003A0C7B" w:rsidRPr="00830D3C" w:rsidRDefault="003A0C7B" w:rsidP="003A0C7B">
      <w:pPr>
        <w:tabs>
          <w:tab w:val="left" w:pos="9072"/>
        </w:tabs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9"/>
        <w:gridCol w:w="4520"/>
      </w:tblGrid>
      <w:tr w:rsidR="003A0C7B" w:rsidRPr="00516D94" w14:paraId="69A81CEA" w14:textId="77777777" w:rsidTr="0053296E">
        <w:trPr>
          <w:trHeight w:val="397"/>
        </w:trPr>
        <w:tc>
          <w:tcPr>
            <w:tcW w:w="4519" w:type="dxa"/>
            <w:vAlign w:val="center"/>
          </w:tcPr>
          <w:p w14:paraId="73BCE875" w14:textId="7777777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20" w:type="dxa"/>
            <w:tcBorders>
              <w:top w:val="single" w:sz="18" w:space="0" w:color="auto"/>
              <w:bottom w:val="single" w:sz="6" w:space="0" w:color="auto"/>
            </w:tcBorders>
          </w:tcPr>
          <w:p w14:paraId="312EC0D3" w14:textId="77777777" w:rsidR="003A0C7B" w:rsidRPr="00677D0A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516D94" w14:paraId="0CBF7B85" w14:textId="77777777" w:rsidTr="0053296E">
        <w:trPr>
          <w:trHeight w:val="397"/>
        </w:trPr>
        <w:tc>
          <w:tcPr>
            <w:tcW w:w="4519" w:type="dxa"/>
            <w:vAlign w:val="center"/>
          </w:tcPr>
          <w:p w14:paraId="716A3B09" w14:textId="19F49D0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Předmět (popis) zakázky, ze kterého bude zřejmé naplnění definice významné obdobné zakázky uvedené v odst. 7.3.1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ZP </w:t>
            </w:r>
          </w:p>
        </w:tc>
        <w:tc>
          <w:tcPr>
            <w:tcW w:w="4520" w:type="dxa"/>
            <w:tcBorders>
              <w:top w:val="single" w:sz="6" w:space="0" w:color="auto"/>
            </w:tcBorders>
          </w:tcPr>
          <w:p w14:paraId="1367B60B" w14:textId="77777777" w:rsidR="003A0C7B" w:rsidRPr="00677D0A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516D94" w14:paraId="021503EB" w14:textId="77777777" w:rsidTr="0053296E">
        <w:trPr>
          <w:trHeight w:val="545"/>
        </w:trPr>
        <w:tc>
          <w:tcPr>
            <w:tcW w:w="4519" w:type="dxa"/>
            <w:vAlign w:val="center"/>
          </w:tcPr>
          <w:p w14:paraId="28F267A6" w14:textId="7777777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Roční finanční objem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obdobné zakázky</w:t>
            </w:r>
          </w:p>
        </w:tc>
        <w:tc>
          <w:tcPr>
            <w:tcW w:w="4520" w:type="dxa"/>
          </w:tcPr>
          <w:p w14:paraId="767F05F8" w14:textId="77777777" w:rsidR="003A0C7B" w:rsidRPr="00677D0A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516D94" w14:paraId="4C627643" w14:textId="77777777" w:rsidTr="0053296E">
        <w:trPr>
          <w:trHeight w:val="545"/>
        </w:trPr>
        <w:tc>
          <w:tcPr>
            <w:tcW w:w="4519" w:type="dxa"/>
            <w:vAlign w:val="center"/>
          </w:tcPr>
          <w:p w14:paraId="7B43F58E" w14:textId="7777777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 xml:space="preserve">a místo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plnění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zakázky </w:t>
            </w:r>
          </w:p>
        </w:tc>
        <w:tc>
          <w:tcPr>
            <w:tcW w:w="4520" w:type="dxa"/>
          </w:tcPr>
          <w:p w14:paraId="793048B6" w14:textId="77777777" w:rsidR="003A0C7B" w:rsidRPr="00677D0A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516D94" w14:paraId="4BBF1296" w14:textId="77777777" w:rsidTr="0053296E">
        <w:trPr>
          <w:trHeight w:val="545"/>
        </w:trPr>
        <w:tc>
          <w:tcPr>
            <w:tcW w:w="4519" w:type="dxa"/>
          </w:tcPr>
          <w:p w14:paraId="785FC3D3" w14:textId="7777777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520" w:type="dxa"/>
          </w:tcPr>
          <w:p w14:paraId="0CE86D8B" w14:textId="77777777" w:rsidR="003A0C7B" w:rsidRPr="00677D0A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516D94" w14:paraId="02AA419C" w14:textId="77777777" w:rsidTr="0053296E">
        <w:trPr>
          <w:trHeight w:val="397"/>
        </w:trPr>
        <w:tc>
          <w:tcPr>
            <w:tcW w:w="4519" w:type="dxa"/>
            <w:vAlign w:val="center"/>
          </w:tcPr>
          <w:p w14:paraId="7C38DAF5" w14:textId="7777777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Identifikace objednatele, včetně kontaktní osoby a telefonického spojení:</w:t>
            </w:r>
          </w:p>
        </w:tc>
        <w:tc>
          <w:tcPr>
            <w:tcW w:w="4520" w:type="dxa"/>
          </w:tcPr>
          <w:p w14:paraId="2C34DA5F" w14:textId="77777777" w:rsidR="003A0C7B" w:rsidRPr="00677D0A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516D94" w14:paraId="1D60DA1D" w14:textId="77777777" w:rsidTr="0053296E">
        <w:trPr>
          <w:trHeight w:val="397"/>
        </w:trPr>
        <w:tc>
          <w:tcPr>
            <w:tcW w:w="4519" w:type="dxa"/>
            <w:vAlign w:val="center"/>
          </w:tcPr>
          <w:p w14:paraId="58A3C201" w14:textId="77777777" w:rsidR="003A0C7B" w:rsidRPr="00282C16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16">
              <w:rPr>
                <w:rFonts w:ascii="Arial" w:hAnsi="Arial" w:cs="Arial"/>
                <w:sz w:val="20"/>
                <w:szCs w:val="20"/>
              </w:rPr>
              <w:t>Zakázka byla řádně zrealizována a dokončena</w:t>
            </w:r>
          </w:p>
        </w:tc>
        <w:tc>
          <w:tcPr>
            <w:tcW w:w="4520" w:type="dxa"/>
          </w:tcPr>
          <w:p w14:paraId="1D569362" w14:textId="77777777" w:rsidR="003A0C7B" w:rsidRPr="00677D0A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79C5743" w14:textId="77777777" w:rsidR="003A0C7B" w:rsidRDefault="003A0C7B" w:rsidP="003A0C7B">
      <w:pPr>
        <w:tabs>
          <w:tab w:val="left" w:pos="934"/>
          <w:tab w:val="left" w:pos="9072"/>
        </w:tabs>
        <w:spacing w:after="0"/>
        <w:rPr>
          <w:b/>
          <w:color w:val="FF0000"/>
          <w:sz w:val="20"/>
        </w:rPr>
      </w:pPr>
    </w:p>
    <w:p w14:paraId="33CC7F2E" w14:textId="77777777" w:rsidR="003A0C7B" w:rsidRPr="007323AF" w:rsidRDefault="003A0C7B" w:rsidP="003A0C7B">
      <w:pPr>
        <w:tabs>
          <w:tab w:val="left" w:pos="9072"/>
        </w:tabs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7323AF"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26"/>
      </w:tblGrid>
      <w:tr w:rsidR="003A0C7B" w:rsidRPr="007323AF" w14:paraId="1771A780" w14:textId="77777777" w:rsidTr="0053296E">
        <w:trPr>
          <w:trHeight w:val="397"/>
        </w:trPr>
        <w:tc>
          <w:tcPr>
            <w:tcW w:w="4513" w:type="dxa"/>
            <w:vAlign w:val="center"/>
          </w:tcPr>
          <w:p w14:paraId="4737D962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26" w:type="dxa"/>
            <w:tcBorders>
              <w:top w:val="single" w:sz="18" w:space="0" w:color="auto"/>
              <w:bottom w:val="single" w:sz="6" w:space="0" w:color="auto"/>
            </w:tcBorders>
          </w:tcPr>
          <w:p w14:paraId="449B5DFE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1D06D3E4" w14:textId="77777777" w:rsidTr="0053296E">
        <w:trPr>
          <w:trHeight w:val="397"/>
        </w:trPr>
        <w:tc>
          <w:tcPr>
            <w:tcW w:w="4513" w:type="dxa"/>
            <w:vAlign w:val="center"/>
          </w:tcPr>
          <w:p w14:paraId="7E33A540" w14:textId="157EEDC1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Předmět (popis) zakázky, ze kterého bude zřejmé naplnění definice významné obdobné zakázky uvedené v odst. 7.3.1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ZP </w:t>
            </w:r>
          </w:p>
        </w:tc>
        <w:tc>
          <w:tcPr>
            <w:tcW w:w="4526" w:type="dxa"/>
            <w:tcBorders>
              <w:top w:val="single" w:sz="6" w:space="0" w:color="auto"/>
            </w:tcBorders>
          </w:tcPr>
          <w:p w14:paraId="1E577A98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028E5E8C" w14:textId="77777777" w:rsidTr="0053296E">
        <w:trPr>
          <w:trHeight w:val="545"/>
        </w:trPr>
        <w:tc>
          <w:tcPr>
            <w:tcW w:w="4513" w:type="dxa"/>
            <w:vAlign w:val="center"/>
          </w:tcPr>
          <w:p w14:paraId="29FB8DEC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Roční finanční objem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obdobné zakázky</w:t>
            </w:r>
          </w:p>
        </w:tc>
        <w:tc>
          <w:tcPr>
            <w:tcW w:w="4526" w:type="dxa"/>
          </w:tcPr>
          <w:p w14:paraId="32806423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600FCB75" w14:textId="77777777" w:rsidTr="0053296E">
        <w:trPr>
          <w:trHeight w:val="545"/>
        </w:trPr>
        <w:tc>
          <w:tcPr>
            <w:tcW w:w="4513" w:type="dxa"/>
            <w:vAlign w:val="center"/>
          </w:tcPr>
          <w:p w14:paraId="2ACDCD71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Doba</w:t>
            </w:r>
            <w:r>
              <w:rPr>
                <w:rFonts w:ascii="Arial" w:hAnsi="Arial" w:cs="Arial"/>
                <w:sz w:val="20"/>
                <w:szCs w:val="20"/>
              </w:rPr>
              <w:t xml:space="preserve"> a místo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plnění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zakázky </w:t>
            </w:r>
          </w:p>
        </w:tc>
        <w:tc>
          <w:tcPr>
            <w:tcW w:w="4526" w:type="dxa"/>
          </w:tcPr>
          <w:p w14:paraId="344F44D1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3E10D37B" w14:textId="77777777" w:rsidTr="0053296E">
        <w:trPr>
          <w:trHeight w:val="545"/>
        </w:trPr>
        <w:tc>
          <w:tcPr>
            <w:tcW w:w="4513" w:type="dxa"/>
          </w:tcPr>
          <w:p w14:paraId="58FD36EC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526" w:type="dxa"/>
          </w:tcPr>
          <w:p w14:paraId="0530D966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190BB888" w14:textId="77777777" w:rsidTr="0053296E">
        <w:trPr>
          <w:trHeight w:val="397"/>
        </w:trPr>
        <w:tc>
          <w:tcPr>
            <w:tcW w:w="4513" w:type="dxa"/>
            <w:vAlign w:val="center"/>
          </w:tcPr>
          <w:p w14:paraId="268DDCB8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lastRenderedPageBreak/>
              <w:t>Identifikace objednatele, včetně kontaktní osoby a telefonického spojení</w:t>
            </w:r>
          </w:p>
        </w:tc>
        <w:tc>
          <w:tcPr>
            <w:tcW w:w="4526" w:type="dxa"/>
          </w:tcPr>
          <w:p w14:paraId="2B5939D0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2179828B" w14:textId="77777777" w:rsidTr="0053296E">
        <w:trPr>
          <w:trHeight w:val="397"/>
        </w:trPr>
        <w:tc>
          <w:tcPr>
            <w:tcW w:w="4513" w:type="dxa"/>
            <w:vAlign w:val="center"/>
          </w:tcPr>
          <w:p w14:paraId="71B2F652" w14:textId="7777777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16">
              <w:rPr>
                <w:rFonts w:ascii="Arial" w:hAnsi="Arial" w:cs="Arial"/>
                <w:sz w:val="20"/>
                <w:szCs w:val="20"/>
              </w:rPr>
              <w:t>Zakázka byla řádně zrealizována a dokončena</w:t>
            </w:r>
          </w:p>
        </w:tc>
        <w:tc>
          <w:tcPr>
            <w:tcW w:w="4526" w:type="dxa"/>
          </w:tcPr>
          <w:p w14:paraId="79A09B7A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4D91E5A3" w14:textId="77777777" w:rsidR="003A0C7B" w:rsidRDefault="003A0C7B" w:rsidP="003A0C7B">
      <w:pPr>
        <w:tabs>
          <w:tab w:val="left" w:pos="934"/>
          <w:tab w:val="left" w:pos="9072"/>
        </w:tabs>
        <w:spacing w:after="0"/>
        <w:rPr>
          <w:b/>
          <w:sz w:val="20"/>
        </w:rPr>
      </w:pPr>
    </w:p>
    <w:p w14:paraId="71238191" w14:textId="77777777" w:rsidR="003A0C7B" w:rsidRPr="007323AF" w:rsidRDefault="003A0C7B" w:rsidP="003A0C7B">
      <w:pPr>
        <w:tabs>
          <w:tab w:val="left" w:pos="9072"/>
        </w:tabs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3</w:t>
      </w:r>
      <w:r w:rsidRPr="007323AF">
        <w:rPr>
          <w:rFonts w:ascii="Arial" w:eastAsia="Arial Unicode MS" w:hAnsi="Arial" w:cs="Arial"/>
          <w:b/>
          <w:sz w:val="24"/>
          <w:szCs w:val="24"/>
        </w:rPr>
        <w:t>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26"/>
      </w:tblGrid>
      <w:tr w:rsidR="003A0C7B" w:rsidRPr="007323AF" w14:paraId="00122D93" w14:textId="77777777" w:rsidTr="0053296E">
        <w:trPr>
          <w:trHeight w:val="397"/>
        </w:trPr>
        <w:tc>
          <w:tcPr>
            <w:tcW w:w="4513" w:type="dxa"/>
            <w:vAlign w:val="center"/>
          </w:tcPr>
          <w:p w14:paraId="7A2E9255" w14:textId="7777777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Název zakázky: </w:t>
            </w:r>
          </w:p>
        </w:tc>
        <w:tc>
          <w:tcPr>
            <w:tcW w:w="4526" w:type="dxa"/>
            <w:tcBorders>
              <w:top w:val="single" w:sz="18" w:space="0" w:color="auto"/>
              <w:bottom w:val="single" w:sz="6" w:space="0" w:color="auto"/>
            </w:tcBorders>
          </w:tcPr>
          <w:p w14:paraId="67B0AE0E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2A53AA70" w14:textId="77777777" w:rsidTr="0053296E">
        <w:trPr>
          <w:trHeight w:val="397"/>
        </w:trPr>
        <w:tc>
          <w:tcPr>
            <w:tcW w:w="4513" w:type="dxa"/>
            <w:vAlign w:val="center"/>
          </w:tcPr>
          <w:p w14:paraId="546B15C0" w14:textId="0F4C6CBB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Předmět (popis) zakázky, ze kterého bude zřejmé naplnění definice významné obdobné zakázky uvedené v odst. 7.3.1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ZP </w:t>
            </w:r>
          </w:p>
        </w:tc>
        <w:tc>
          <w:tcPr>
            <w:tcW w:w="4526" w:type="dxa"/>
            <w:tcBorders>
              <w:top w:val="single" w:sz="6" w:space="0" w:color="auto"/>
            </w:tcBorders>
          </w:tcPr>
          <w:p w14:paraId="2B2E4D2E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354225DF" w14:textId="77777777" w:rsidTr="0053296E">
        <w:trPr>
          <w:trHeight w:val="545"/>
        </w:trPr>
        <w:tc>
          <w:tcPr>
            <w:tcW w:w="4513" w:type="dxa"/>
            <w:vAlign w:val="center"/>
          </w:tcPr>
          <w:p w14:paraId="66BE6486" w14:textId="77777777" w:rsidR="003A0C7B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Roční finanční objem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 obdobné zakázky</w:t>
            </w:r>
          </w:p>
        </w:tc>
        <w:tc>
          <w:tcPr>
            <w:tcW w:w="4526" w:type="dxa"/>
          </w:tcPr>
          <w:p w14:paraId="312360B7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683429FC" w14:textId="77777777" w:rsidTr="0053296E">
        <w:trPr>
          <w:trHeight w:val="545"/>
        </w:trPr>
        <w:tc>
          <w:tcPr>
            <w:tcW w:w="4513" w:type="dxa"/>
            <w:vAlign w:val="center"/>
          </w:tcPr>
          <w:p w14:paraId="45B3AA3D" w14:textId="7777777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 xml:space="preserve">a místo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plnění </w:t>
            </w:r>
            <w:r>
              <w:rPr>
                <w:rFonts w:ascii="Arial" w:hAnsi="Arial" w:cs="Arial"/>
                <w:sz w:val="20"/>
                <w:szCs w:val="20"/>
              </w:rPr>
              <w:t xml:space="preserve">obdobné </w:t>
            </w:r>
            <w:r w:rsidRPr="004F3448">
              <w:rPr>
                <w:rFonts w:ascii="Arial" w:hAnsi="Arial" w:cs="Arial"/>
                <w:sz w:val="20"/>
                <w:szCs w:val="20"/>
              </w:rPr>
              <w:t xml:space="preserve">zakázky </w:t>
            </w:r>
          </w:p>
        </w:tc>
        <w:tc>
          <w:tcPr>
            <w:tcW w:w="4526" w:type="dxa"/>
          </w:tcPr>
          <w:p w14:paraId="1896B1EA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7C88E553" w14:textId="77777777" w:rsidTr="0053296E">
        <w:trPr>
          <w:trHeight w:val="545"/>
        </w:trPr>
        <w:tc>
          <w:tcPr>
            <w:tcW w:w="4513" w:type="dxa"/>
          </w:tcPr>
          <w:p w14:paraId="343B896E" w14:textId="7777777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526" w:type="dxa"/>
          </w:tcPr>
          <w:p w14:paraId="6B14157A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325439A0" w14:textId="77777777" w:rsidTr="0053296E">
        <w:trPr>
          <w:trHeight w:val="397"/>
        </w:trPr>
        <w:tc>
          <w:tcPr>
            <w:tcW w:w="4513" w:type="dxa"/>
            <w:vAlign w:val="center"/>
          </w:tcPr>
          <w:p w14:paraId="2AD292AC" w14:textId="77777777" w:rsidR="003A0C7B" w:rsidRPr="004F3448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4F3448">
              <w:rPr>
                <w:rFonts w:ascii="Arial" w:hAnsi="Arial" w:cs="Arial"/>
                <w:sz w:val="20"/>
                <w:szCs w:val="20"/>
              </w:rPr>
              <w:t>Identifikace objednatele, včetně kontaktní osoby a telefonického spojení:</w:t>
            </w:r>
          </w:p>
        </w:tc>
        <w:tc>
          <w:tcPr>
            <w:tcW w:w="4526" w:type="dxa"/>
          </w:tcPr>
          <w:p w14:paraId="6B518B27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3A0C7B" w:rsidRPr="007323AF" w14:paraId="6C969BBC" w14:textId="77777777" w:rsidTr="0053296E">
        <w:trPr>
          <w:trHeight w:val="397"/>
        </w:trPr>
        <w:tc>
          <w:tcPr>
            <w:tcW w:w="4513" w:type="dxa"/>
            <w:vAlign w:val="center"/>
          </w:tcPr>
          <w:p w14:paraId="64337CAD" w14:textId="77777777" w:rsidR="003A0C7B" w:rsidRPr="00282C16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82C16">
              <w:rPr>
                <w:rFonts w:ascii="Arial" w:hAnsi="Arial" w:cs="Arial"/>
                <w:sz w:val="20"/>
                <w:szCs w:val="20"/>
              </w:rPr>
              <w:t>Zakázka byla řádně zrealizována a dokončena</w:t>
            </w:r>
          </w:p>
        </w:tc>
        <w:tc>
          <w:tcPr>
            <w:tcW w:w="4526" w:type="dxa"/>
          </w:tcPr>
          <w:p w14:paraId="2642D29D" w14:textId="77777777" w:rsidR="003A0C7B" w:rsidRPr="007323AF" w:rsidRDefault="003A0C7B" w:rsidP="003A0C7B">
            <w:pPr>
              <w:tabs>
                <w:tab w:val="left" w:pos="9072"/>
              </w:tabs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40E34285" w14:textId="77777777" w:rsidR="003A0C7B" w:rsidRDefault="003A0C7B" w:rsidP="003A0C7B">
      <w:pPr>
        <w:tabs>
          <w:tab w:val="left" w:pos="934"/>
          <w:tab w:val="left" w:pos="9072"/>
        </w:tabs>
        <w:spacing w:after="0"/>
        <w:rPr>
          <w:b/>
          <w:sz w:val="20"/>
        </w:rPr>
      </w:pPr>
    </w:p>
    <w:sectPr w:rsidR="003A0C7B" w:rsidSect="00CA4BC4">
      <w:headerReference w:type="first" r:id="rId8"/>
      <w:type w:val="continuous"/>
      <w:pgSz w:w="11906" w:h="16838"/>
      <w:pgMar w:top="1135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E826B" w14:textId="77777777" w:rsidR="005714F0" w:rsidRDefault="005714F0" w:rsidP="002A4B18">
      <w:pPr>
        <w:spacing w:after="0" w:line="240" w:lineRule="auto"/>
      </w:pPr>
      <w:r>
        <w:separator/>
      </w:r>
    </w:p>
  </w:endnote>
  <w:endnote w:type="continuationSeparator" w:id="0">
    <w:p w14:paraId="694EB7F2" w14:textId="77777777" w:rsidR="005714F0" w:rsidRDefault="005714F0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509C" w14:textId="77777777" w:rsidR="005714F0" w:rsidRDefault="005714F0" w:rsidP="002A4B18">
      <w:pPr>
        <w:spacing w:after="0" w:line="240" w:lineRule="auto"/>
      </w:pPr>
      <w:r>
        <w:separator/>
      </w:r>
    </w:p>
  </w:footnote>
  <w:footnote w:type="continuationSeparator" w:id="0">
    <w:p w14:paraId="7F964AFD" w14:textId="77777777" w:rsidR="005714F0" w:rsidRDefault="005714F0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90198" w14:textId="665597DE" w:rsidR="00A43B72" w:rsidRPr="00C03A6F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D82724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57CFB"/>
    <w:multiLevelType w:val="hybridMultilevel"/>
    <w:tmpl w:val="55E22AC0"/>
    <w:lvl w:ilvl="0" w:tplc="0058894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2937876">
    <w:abstractNumId w:val="2"/>
  </w:num>
  <w:num w:numId="2" w16cid:durableId="1343243042">
    <w:abstractNumId w:val="1"/>
  </w:num>
  <w:num w:numId="3" w16cid:durableId="751926877">
    <w:abstractNumId w:val="0"/>
  </w:num>
  <w:num w:numId="4" w16cid:durableId="31655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03C9A"/>
    <w:rsid w:val="00010507"/>
    <w:rsid w:val="00011D14"/>
    <w:rsid w:val="00017C8B"/>
    <w:rsid w:val="0002249A"/>
    <w:rsid w:val="000257A5"/>
    <w:rsid w:val="000413F4"/>
    <w:rsid w:val="0004343C"/>
    <w:rsid w:val="000508C2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320F2"/>
    <w:rsid w:val="00133B11"/>
    <w:rsid w:val="00135DBB"/>
    <w:rsid w:val="0013777C"/>
    <w:rsid w:val="00145E86"/>
    <w:rsid w:val="001503C0"/>
    <w:rsid w:val="00153340"/>
    <w:rsid w:val="00166D72"/>
    <w:rsid w:val="001825D4"/>
    <w:rsid w:val="0018383C"/>
    <w:rsid w:val="00196E8B"/>
    <w:rsid w:val="00197BC6"/>
    <w:rsid w:val="00197C1B"/>
    <w:rsid w:val="001A0A13"/>
    <w:rsid w:val="001B102A"/>
    <w:rsid w:val="001B1294"/>
    <w:rsid w:val="001B503D"/>
    <w:rsid w:val="001C5E28"/>
    <w:rsid w:val="001C78D7"/>
    <w:rsid w:val="001D4103"/>
    <w:rsid w:val="001E4656"/>
    <w:rsid w:val="001F23C7"/>
    <w:rsid w:val="001F7F24"/>
    <w:rsid w:val="00201C1D"/>
    <w:rsid w:val="00211F07"/>
    <w:rsid w:val="00223835"/>
    <w:rsid w:val="00240777"/>
    <w:rsid w:val="002427C6"/>
    <w:rsid w:val="0025213F"/>
    <w:rsid w:val="00252D98"/>
    <w:rsid w:val="00267B42"/>
    <w:rsid w:val="00270A16"/>
    <w:rsid w:val="00277540"/>
    <w:rsid w:val="00282C16"/>
    <w:rsid w:val="00287A2A"/>
    <w:rsid w:val="002A4B18"/>
    <w:rsid w:val="002A5D89"/>
    <w:rsid w:val="002A75EF"/>
    <w:rsid w:val="002E14F5"/>
    <w:rsid w:val="002F5845"/>
    <w:rsid w:val="00306DA8"/>
    <w:rsid w:val="00315C74"/>
    <w:rsid w:val="00320A22"/>
    <w:rsid w:val="00322E2C"/>
    <w:rsid w:val="00334BB2"/>
    <w:rsid w:val="003405BA"/>
    <w:rsid w:val="00346BC5"/>
    <w:rsid w:val="0036450B"/>
    <w:rsid w:val="0036633E"/>
    <w:rsid w:val="003706F0"/>
    <w:rsid w:val="00373086"/>
    <w:rsid w:val="0038239C"/>
    <w:rsid w:val="00391FFE"/>
    <w:rsid w:val="00395067"/>
    <w:rsid w:val="003A0C7B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7509F"/>
    <w:rsid w:val="00483ADE"/>
    <w:rsid w:val="004925D7"/>
    <w:rsid w:val="004A14A9"/>
    <w:rsid w:val="004A3CC6"/>
    <w:rsid w:val="004B5730"/>
    <w:rsid w:val="004B7993"/>
    <w:rsid w:val="004D4F10"/>
    <w:rsid w:val="004D59EF"/>
    <w:rsid w:val="004D7997"/>
    <w:rsid w:val="004E3C13"/>
    <w:rsid w:val="004E497E"/>
    <w:rsid w:val="004F3448"/>
    <w:rsid w:val="00501F07"/>
    <w:rsid w:val="00510AE5"/>
    <w:rsid w:val="00516D94"/>
    <w:rsid w:val="00520876"/>
    <w:rsid w:val="00540899"/>
    <w:rsid w:val="00560B2A"/>
    <w:rsid w:val="00563987"/>
    <w:rsid w:val="005714F0"/>
    <w:rsid w:val="0057189B"/>
    <w:rsid w:val="00580597"/>
    <w:rsid w:val="00581A0C"/>
    <w:rsid w:val="005A5577"/>
    <w:rsid w:val="005C0424"/>
    <w:rsid w:val="005C258E"/>
    <w:rsid w:val="005C2D2D"/>
    <w:rsid w:val="005E41B2"/>
    <w:rsid w:val="005E70C4"/>
    <w:rsid w:val="005F7C76"/>
    <w:rsid w:val="00600829"/>
    <w:rsid w:val="00630B38"/>
    <w:rsid w:val="00643F0C"/>
    <w:rsid w:val="00646345"/>
    <w:rsid w:val="00646A51"/>
    <w:rsid w:val="006542C1"/>
    <w:rsid w:val="00656D93"/>
    <w:rsid w:val="00657B05"/>
    <w:rsid w:val="00672C3D"/>
    <w:rsid w:val="00675D04"/>
    <w:rsid w:val="0068185A"/>
    <w:rsid w:val="0068196D"/>
    <w:rsid w:val="00682110"/>
    <w:rsid w:val="00692427"/>
    <w:rsid w:val="00693AAD"/>
    <w:rsid w:val="006944EC"/>
    <w:rsid w:val="006B3D9C"/>
    <w:rsid w:val="006C5121"/>
    <w:rsid w:val="006C6832"/>
    <w:rsid w:val="006D598C"/>
    <w:rsid w:val="006E52A2"/>
    <w:rsid w:val="006F25F0"/>
    <w:rsid w:val="006F72F7"/>
    <w:rsid w:val="006F7344"/>
    <w:rsid w:val="00701161"/>
    <w:rsid w:val="00704A76"/>
    <w:rsid w:val="0071463A"/>
    <w:rsid w:val="00717818"/>
    <w:rsid w:val="007323AF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09C0"/>
    <w:rsid w:val="0084513B"/>
    <w:rsid w:val="00856F50"/>
    <w:rsid w:val="00866F6C"/>
    <w:rsid w:val="00872079"/>
    <w:rsid w:val="00887701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D4B"/>
    <w:rsid w:val="0095096C"/>
    <w:rsid w:val="00952286"/>
    <w:rsid w:val="00963194"/>
    <w:rsid w:val="009950CF"/>
    <w:rsid w:val="0099558C"/>
    <w:rsid w:val="009A1476"/>
    <w:rsid w:val="009B2BAA"/>
    <w:rsid w:val="009B3125"/>
    <w:rsid w:val="009B38A3"/>
    <w:rsid w:val="009C605D"/>
    <w:rsid w:val="009C780E"/>
    <w:rsid w:val="009D63C0"/>
    <w:rsid w:val="009F0147"/>
    <w:rsid w:val="009F3B1C"/>
    <w:rsid w:val="00A00F88"/>
    <w:rsid w:val="00A01E97"/>
    <w:rsid w:val="00A07EE2"/>
    <w:rsid w:val="00A34823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B4AD7"/>
    <w:rsid w:val="00AC3EFD"/>
    <w:rsid w:val="00AC4A0B"/>
    <w:rsid w:val="00AD33FF"/>
    <w:rsid w:val="00AD7990"/>
    <w:rsid w:val="00AF3A6F"/>
    <w:rsid w:val="00B04464"/>
    <w:rsid w:val="00B17FAE"/>
    <w:rsid w:val="00B5731D"/>
    <w:rsid w:val="00B65E07"/>
    <w:rsid w:val="00B741C6"/>
    <w:rsid w:val="00B76AB6"/>
    <w:rsid w:val="00B77E57"/>
    <w:rsid w:val="00BA2176"/>
    <w:rsid w:val="00BA4402"/>
    <w:rsid w:val="00BA5ED2"/>
    <w:rsid w:val="00BA6AD0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22FDB"/>
    <w:rsid w:val="00C31023"/>
    <w:rsid w:val="00C32E38"/>
    <w:rsid w:val="00C342B9"/>
    <w:rsid w:val="00C42BB1"/>
    <w:rsid w:val="00C45AB0"/>
    <w:rsid w:val="00C57510"/>
    <w:rsid w:val="00C62FEA"/>
    <w:rsid w:val="00C64FA0"/>
    <w:rsid w:val="00C665A8"/>
    <w:rsid w:val="00C80393"/>
    <w:rsid w:val="00CA4BC4"/>
    <w:rsid w:val="00CC1BDC"/>
    <w:rsid w:val="00CE14BA"/>
    <w:rsid w:val="00CF07C0"/>
    <w:rsid w:val="00CF4F47"/>
    <w:rsid w:val="00D01698"/>
    <w:rsid w:val="00D021E5"/>
    <w:rsid w:val="00D02BC2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82724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932F4"/>
    <w:rsid w:val="00EA00A5"/>
    <w:rsid w:val="00EA0BDF"/>
    <w:rsid w:val="00EB02B5"/>
    <w:rsid w:val="00EB3458"/>
    <w:rsid w:val="00EC1CE1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EF615D"/>
    <w:rsid w:val="00F00CB4"/>
    <w:rsid w:val="00F25638"/>
    <w:rsid w:val="00F25C49"/>
    <w:rsid w:val="00F359E6"/>
    <w:rsid w:val="00F35C90"/>
    <w:rsid w:val="00F50309"/>
    <w:rsid w:val="00F671E6"/>
    <w:rsid w:val="00F80DFD"/>
    <w:rsid w:val="00F86F12"/>
    <w:rsid w:val="00F95389"/>
    <w:rsid w:val="00FA1863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82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0624-35C8-41AB-B15C-32D675DD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2</cp:revision>
  <cp:lastPrinted>2020-02-20T13:50:00Z</cp:lastPrinted>
  <dcterms:created xsi:type="dcterms:W3CDTF">2024-10-30T07:46:00Z</dcterms:created>
  <dcterms:modified xsi:type="dcterms:W3CDTF">2024-10-30T07:46:00Z</dcterms:modified>
</cp:coreProperties>
</file>