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4D69E" w14:textId="77777777" w:rsidR="001529CD" w:rsidRPr="001529CD" w:rsidRDefault="001529CD" w:rsidP="00780A97">
      <w:pPr>
        <w:keepNext/>
        <w:shd w:val="clear" w:color="auto" w:fill="FFFFFF"/>
        <w:spacing w:before="150" w:after="75" w:line="240" w:lineRule="auto"/>
        <w:ind w:left="30" w:right="180"/>
        <w:jc w:val="center"/>
        <w:outlineLvl w:val="2"/>
        <w:rPr>
          <w:rFonts w:ascii="Times New Roman" w:eastAsia="Times New Roman" w:hAnsi="Times New Roman" w:cs="Times New Roman"/>
          <w:color w:val="000000"/>
          <w:spacing w:val="20"/>
          <w:kern w:val="0"/>
          <w:sz w:val="24"/>
          <w:szCs w:val="24"/>
          <w:lang w:eastAsia="cs-CZ"/>
          <w14:ligatures w14:val="none"/>
        </w:rPr>
      </w:pPr>
      <w:r w:rsidRPr="009A3814">
        <w:rPr>
          <w:rFonts w:ascii="Arial" w:eastAsia="Times New Roman" w:hAnsi="Arial" w:cs="Arial"/>
          <w:b/>
          <w:kern w:val="0"/>
          <w:sz w:val="32"/>
          <w:szCs w:val="32"/>
          <w:lang w:eastAsia="cs-CZ"/>
          <w14:ligatures w14:val="none"/>
        </w:rPr>
        <w:t>Smlouva příkazní</w:t>
      </w:r>
      <w:r w:rsidRPr="001529CD">
        <w:rPr>
          <w:rFonts w:ascii="Times New Roman" w:eastAsia="Times New Roman" w:hAnsi="Times New Roman" w:cs="Times New Roman"/>
          <w:color w:val="000000"/>
          <w:spacing w:val="20"/>
          <w:kern w:val="0"/>
          <w:sz w:val="24"/>
          <w:szCs w:val="24"/>
          <w:lang w:eastAsia="cs-CZ"/>
          <w14:ligatures w14:val="none"/>
        </w:rPr>
        <w:br/>
      </w:r>
      <w:r w:rsidRPr="00780A97">
        <w:rPr>
          <w:rFonts w:ascii="Times New Roman" w:eastAsia="Calibri" w:hAnsi="Times New Roman" w:cs="Times New Roman"/>
          <w:color w:val="000000"/>
          <w:kern w:val="0"/>
          <w14:ligatures w14:val="none"/>
        </w:rPr>
        <w:t>uzavřená podle § 2430 a následujících zákona č. 89/2012 Sb., občanský zákoník, ve znění pozdějších předpisů</w:t>
      </w:r>
    </w:p>
    <w:p w14:paraId="6ADA41F0" w14:textId="77777777" w:rsidR="001529CD" w:rsidRPr="001529CD" w:rsidRDefault="001529CD" w:rsidP="001529CD">
      <w:pPr>
        <w:keepNext/>
        <w:pBdr>
          <w:bottom w:val="single" w:sz="6" w:space="1" w:color="auto"/>
        </w:pBdr>
        <w:tabs>
          <w:tab w:val="left" w:pos="0"/>
          <w:tab w:val="left" w:leader="underscore" w:pos="4706"/>
          <w:tab w:val="left" w:pos="4990"/>
          <w:tab w:val="left" w:leader="underscore" w:pos="9639"/>
        </w:tabs>
        <w:spacing w:after="0" w:line="240" w:lineRule="auto"/>
        <w:jc w:val="both"/>
        <w:rPr>
          <w:rFonts w:ascii="Arial" w:eastAsia="Times New Roman" w:hAnsi="Arial" w:cs="Arial"/>
          <w:b/>
          <w:kern w:val="0"/>
          <w:sz w:val="24"/>
          <w:szCs w:val="24"/>
          <w:lang w:eastAsia="cs-CZ"/>
          <w14:ligatures w14:val="none"/>
        </w:rPr>
      </w:pPr>
      <w:r w:rsidRPr="001529CD">
        <w:rPr>
          <w:rFonts w:ascii="Arial" w:eastAsia="Times New Roman" w:hAnsi="Arial" w:cs="Arial"/>
          <w:b/>
          <w:kern w:val="0"/>
          <w:sz w:val="24"/>
          <w:szCs w:val="24"/>
          <w:lang w:eastAsia="cs-CZ"/>
          <w14:ligatures w14:val="none"/>
        </w:rPr>
        <w:t>Smluvní strany</w:t>
      </w:r>
    </w:p>
    <w:p w14:paraId="52208C86" w14:textId="77777777" w:rsidR="001529CD" w:rsidRPr="001529CD" w:rsidRDefault="001529CD" w:rsidP="001529CD">
      <w:pPr>
        <w:keepNext/>
        <w:tabs>
          <w:tab w:val="left" w:pos="0"/>
          <w:tab w:val="left" w:leader="underscore" w:pos="4706"/>
          <w:tab w:val="left" w:pos="4990"/>
          <w:tab w:val="left" w:leader="underscore" w:pos="9639"/>
        </w:tabs>
        <w:spacing w:after="0" w:line="240" w:lineRule="auto"/>
        <w:jc w:val="both"/>
        <w:rPr>
          <w:rFonts w:ascii="Times New Roman" w:eastAsia="Times New Roman" w:hAnsi="Times New Roman" w:cs="Times New Roman"/>
          <w:kern w:val="0"/>
          <w:lang w:eastAsia="cs-CZ"/>
          <w14:ligatures w14:val="none"/>
        </w:rPr>
      </w:pPr>
    </w:p>
    <w:p w14:paraId="45BBBFBB" w14:textId="77777777" w:rsidR="001529CD" w:rsidRPr="001529CD" w:rsidRDefault="001529CD" w:rsidP="001529CD">
      <w:pPr>
        <w:keepNext/>
        <w:autoSpaceDE w:val="0"/>
        <w:autoSpaceDN w:val="0"/>
        <w:adjustRightInd w:val="0"/>
        <w:spacing w:after="0" w:line="240" w:lineRule="auto"/>
        <w:jc w:val="both"/>
        <w:rPr>
          <w:rFonts w:ascii="Times New Roman" w:eastAsia="Calibri" w:hAnsi="Times New Roman" w:cs="Times New Roman"/>
          <w:b/>
          <w:bCs/>
          <w:color w:val="000000"/>
          <w:kern w:val="0"/>
          <w:sz w:val="24"/>
          <w:szCs w:val="24"/>
          <w14:ligatures w14:val="none"/>
        </w:rPr>
      </w:pPr>
      <w:r w:rsidRPr="001529CD">
        <w:rPr>
          <w:rFonts w:ascii="Times New Roman" w:eastAsia="Calibri" w:hAnsi="Times New Roman" w:cs="Times New Roman"/>
          <w:b/>
          <w:bCs/>
          <w:color w:val="000000"/>
          <w:kern w:val="0"/>
          <w:sz w:val="24"/>
          <w:szCs w:val="24"/>
          <w14:ligatures w14:val="none"/>
        </w:rPr>
        <w:t>Statutární město Ostrava</w:t>
      </w:r>
    </w:p>
    <w:p w14:paraId="4EB7349C" w14:textId="77777777" w:rsidR="001529CD" w:rsidRPr="001529CD" w:rsidRDefault="001529CD" w:rsidP="001529CD">
      <w:pPr>
        <w:keepNext/>
        <w:autoSpaceDE w:val="0"/>
        <w:autoSpaceDN w:val="0"/>
        <w:adjustRightInd w:val="0"/>
        <w:spacing w:after="0" w:line="240" w:lineRule="auto"/>
        <w:jc w:val="both"/>
        <w:rPr>
          <w:rFonts w:ascii="Times New Roman" w:eastAsia="Calibri" w:hAnsi="Times New Roman" w:cs="Times New Roman"/>
          <w:bCs/>
          <w:color w:val="000000"/>
          <w:kern w:val="0"/>
          <w14:ligatures w14:val="none"/>
        </w:rPr>
      </w:pPr>
      <w:r w:rsidRPr="001529CD">
        <w:rPr>
          <w:rFonts w:ascii="Times New Roman" w:eastAsia="Calibri" w:hAnsi="Times New Roman" w:cs="Times New Roman"/>
          <w:bCs/>
          <w:color w:val="000000"/>
          <w:kern w:val="0"/>
          <w14:ligatures w14:val="none"/>
        </w:rPr>
        <w:t xml:space="preserve">sídlo: </w:t>
      </w:r>
      <w:r w:rsidRPr="001529CD">
        <w:rPr>
          <w:rFonts w:ascii="Times New Roman" w:eastAsia="Calibri" w:hAnsi="Times New Roman" w:cs="Times New Roman"/>
          <w:bCs/>
          <w:color w:val="000000"/>
          <w:kern w:val="0"/>
          <w14:ligatures w14:val="none"/>
        </w:rPr>
        <w:tab/>
      </w:r>
      <w:r w:rsidRPr="001529CD">
        <w:rPr>
          <w:rFonts w:ascii="Times New Roman" w:eastAsia="Calibri" w:hAnsi="Times New Roman" w:cs="Times New Roman"/>
          <w:bCs/>
          <w:color w:val="000000"/>
          <w:kern w:val="0"/>
          <w14:ligatures w14:val="none"/>
        </w:rPr>
        <w:tab/>
      </w:r>
      <w:r w:rsidRPr="001529CD">
        <w:rPr>
          <w:rFonts w:ascii="Times New Roman" w:eastAsia="Calibri" w:hAnsi="Times New Roman" w:cs="Times New Roman"/>
          <w:bCs/>
          <w:color w:val="000000"/>
          <w:kern w:val="0"/>
          <w14:ligatures w14:val="none"/>
        </w:rPr>
        <w:tab/>
      </w:r>
      <w:r w:rsidRPr="001529CD">
        <w:rPr>
          <w:rFonts w:ascii="Times New Roman" w:eastAsia="Calibri" w:hAnsi="Times New Roman" w:cs="Times New Roman"/>
          <w:bCs/>
          <w:color w:val="000000"/>
          <w:kern w:val="0"/>
          <w14:ligatures w14:val="none"/>
        </w:rPr>
        <w:tab/>
        <w:t>Prokešovo náměstí 1803/8, 729 30 Ostrava-Moravská Ostrava</w:t>
      </w:r>
    </w:p>
    <w:p w14:paraId="656A300B" w14:textId="77777777" w:rsidR="001529CD" w:rsidRPr="001529CD" w:rsidRDefault="001529CD" w:rsidP="001529CD">
      <w:pPr>
        <w:keepNext/>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 xml:space="preserve">IČO: </w:t>
      </w:r>
      <w:r w:rsidRPr="001529CD">
        <w:rPr>
          <w:rFonts w:ascii="Times New Roman" w:eastAsia="Calibri" w:hAnsi="Times New Roman" w:cs="Times New Roman"/>
          <w:color w:val="000000"/>
          <w:kern w:val="0"/>
          <w14:ligatures w14:val="none"/>
        </w:rPr>
        <w:tab/>
      </w:r>
      <w:r w:rsidRPr="001529CD">
        <w:rPr>
          <w:rFonts w:ascii="Times New Roman" w:eastAsia="Calibri" w:hAnsi="Times New Roman" w:cs="Times New Roman"/>
          <w:color w:val="000000"/>
          <w:kern w:val="0"/>
          <w14:ligatures w14:val="none"/>
        </w:rPr>
        <w:tab/>
      </w:r>
      <w:r w:rsidRPr="001529CD">
        <w:rPr>
          <w:rFonts w:ascii="Times New Roman" w:eastAsia="Calibri" w:hAnsi="Times New Roman" w:cs="Times New Roman"/>
          <w:color w:val="000000"/>
          <w:kern w:val="0"/>
          <w14:ligatures w14:val="none"/>
        </w:rPr>
        <w:tab/>
      </w:r>
      <w:r w:rsidRPr="001529CD">
        <w:rPr>
          <w:rFonts w:ascii="Times New Roman" w:eastAsia="Calibri" w:hAnsi="Times New Roman" w:cs="Times New Roman"/>
          <w:color w:val="000000"/>
          <w:kern w:val="0"/>
          <w14:ligatures w14:val="none"/>
        </w:rPr>
        <w:tab/>
        <w:t xml:space="preserve">008 45 451 </w:t>
      </w:r>
    </w:p>
    <w:p w14:paraId="35C1FB00" w14:textId="77777777" w:rsidR="001529CD" w:rsidRPr="001529CD" w:rsidRDefault="001529CD" w:rsidP="001529CD">
      <w:pPr>
        <w:keepNext/>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 xml:space="preserve">DIČ: </w:t>
      </w:r>
      <w:r w:rsidRPr="001529CD">
        <w:rPr>
          <w:rFonts w:ascii="Times New Roman" w:eastAsia="Calibri" w:hAnsi="Times New Roman" w:cs="Times New Roman"/>
          <w:color w:val="000000"/>
          <w:kern w:val="0"/>
          <w14:ligatures w14:val="none"/>
        </w:rPr>
        <w:tab/>
      </w:r>
      <w:r w:rsidRPr="001529CD">
        <w:rPr>
          <w:rFonts w:ascii="Times New Roman" w:eastAsia="Calibri" w:hAnsi="Times New Roman" w:cs="Times New Roman"/>
          <w:color w:val="000000"/>
          <w:kern w:val="0"/>
          <w14:ligatures w14:val="none"/>
        </w:rPr>
        <w:tab/>
      </w:r>
      <w:r w:rsidRPr="001529CD">
        <w:rPr>
          <w:rFonts w:ascii="Times New Roman" w:eastAsia="Calibri" w:hAnsi="Times New Roman" w:cs="Times New Roman"/>
          <w:color w:val="000000"/>
          <w:kern w:val="0"/>
          <w14:ligatures w14:val="none"/>
        </w:rPr>
        <w:tab/>
      </w:r>
      <w:r w:rsidRPr="001529CD">
        <w:rPr>
          <w:rFonts w:ascii="Times New Roman" w:eastAsia="Calibri" w:hAnsi="Times New Roman" w:cs="Times New Roman"/>
          <w:color w:val="000000"/>
          <w:kern w:val="0"/>
          <w14:ligatures w14:val="none"/>
        </w:rPr>
        <w:tab/>
        <w:t>CZ00845451 – plátce DPH</w:t>
      </w:r>
    </w:p>
    <w:p w14:paraId="6DC70324" w14:textId="77777777" w:rsidR="001529CD" w:rsidRPr="001529CD" w:rsidRDefault="001529CD" w:rsidP="001529CD">
      <w:pPr>
        <w:keepNext/>
        <w:autoSpaceDE w:val="0"/>
        <w:autoSpaceDN w:val="0"/>
        <w:adjustRightInd w:val="0"/>
        <w:spacing w:after="0" w:line="240" w:lineRule="auto"/>
        <w:jc w:val="both"/>
        <w:rPr>
          <w:rFonts w:ascii="Times New Roman" w:eastAsia="Calibri" w:hAnsi="Times New Roman" w:cs="Times New Roman"/>
          <w:i/>
          <w:color w:val="000000"/>
          <w:kern w:val="0"/>
          <w14:ligatures w14:val="none"/>
        </w:rPr>
      </w:pPr>
      <w:r w:rsidRPr="001529CD">
        <w:rPr>
          <w:rFonts w:ascii="Times New Roman" w:eastAsia="Calibri" w:hAnsi="Times New Roman" w:cs="Times New Roman"/>
          <w:i/>
          <w:color w:val="000000"/>
          <w:kern w:val="0"/>
          <w14:ligatures w14:val="none"/>
        </w:rPr>
        <w:t>pro potřeby vystavení daňových dokladů odběratel nebo zákazník</w:t>
      </w:r>
    </w:p>
    <w:p w14:paraId="06D07B9C" w14:textId="77777777" w:rsidR="001529CD" w:rsidRPr="001529CD" w:rsidRDefault="001529CD" w:rsidP="001529CD">
      <w:pPr>
        <w:keepNext/>
        <w:autoSpaceDE w:val="0"/>
        <w:autoSpaceDN w:val="0"/>
        <w:adjustRightInd w:val="0"/>
        <w:spacing w:after="0" w:line="240" w:lineRule="auto"/>
        <w:jc w:val="both"/>
        <w:rPr>
          <w:rFonts w:ascii="Times New Roman" w:eastAsia="Calibri" w:hAnsi="Times New Roman" w:cs="Times New Roman"/>
          <w:i/>
          <w:color w:val="000000"/>
          <w:kern w:val="0"/>
          <w:sz w:val="24"/>
          <w:szCs w:val="24"/>
          <w14:ligatures w14:val="none"/>
        </w:rPr>
      </w:pPr>
    </w:p>
    <w:p w14:paraId="0722C925" w14:textId="77777777" w:rsidR="001529CD" w:rsidRPr="001529CD" w:rsidRDefault="001529CD" w:rsidP="001529CD">
      <w:pPr>
        <w:keepNext/>
        <w:autoSpaceDE w:val="0"/>
        <w:autoSpaceDN w:val="0"/>
        <w:adjustRightInd w:val="0"/>
        <w:spacing w:after="0" w:line="240" w:lineRule="auto"/>
        <w:jc w:val="both"/>
        <w:rPr>
          <w:rFonts w:ascii="Times New Roman" w:eastAsia="Calibri" w:hAnsi="Times New Roman" w:cs="Times New Roman"/>
          <w:b/>
          <w:bCs/>
          <w:color w:val="000000"/>
          <w:kern w:val="0"/>
          <w:sz w:val="24"/>
          <w:szCs w:val="24"/>
          <w14:ligatures w14:val="none"/>
        </w:rPr>
      </w:pPr>
      <w:r w:rsidRPr="001529CD">
        <w:rPr>
          <w:rFonts w:ascii="Times New Roman" w:eastAsia="Calibri" w:hAnsi="Times New Roman" w:cs="Times New Roman"/>
          <w:b/>
          <w:bCs/>
          <w:color w:val="000000"/>
          <w:kern w:val="0"/>
          <w:sz w:val="24"/>
          <w:szCs w:val="24"/>
          <w14:ligatures w14:val="none"/>
        </w:rPr>
        <w:t>Statutární město Ostrava, městský obvod Slezská Ostrava</w:t>
      </w:r>
    </w:p>
    <w:p w14:paraId="5C8B5021" w14:textId="77777777" w:rsidR="001529CD" w:rsidRPr="001529CD" w:rsidRDefault="001529CD" w:rsidP="001529CD">
      <w:pPr>
        <w:keepNext/>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 xml:space="preserve">sídlo: </w:t>
      </w:r>
      <w:r w:rsidRPr="001529CD">
        <w:rPr>
          <w:rFonts w:ascii="Times New Roman" w:eastAsia="Calibri" w:hAnsi="Times New Roman" w:cs="Times New Roman"/>
          <w:color w:val="000000"/>
          <w:kern w:val="0"/>
          <w14:ligatures w14:val="none"/>
        </w:rPr>
        <w:tab/>
      </w:r>
      <w:r w:rsidRPr="001529CD">
        <w:rPr>
          <w:rFonts w:ascii="Times New Roman" w:eastAsia="Calibri" w:hAnsi="Times New Roman" w:cs="Times New Roman"/>
          <w:color w:val="000000"/>
          <w:kern w:val="0"/>
          <w14:ligatures w14:val="none"/>
        </w:rPr>
        <w:tab/>
      </w:r>
      <w:r w:rsidRPr="001529CD">
        <w:rPr>
          <w:rFonts w:ascii="Times New Roman" w:eastAsia="Calibri" w:hAnsi="Times New Roman" w:cs="Times New Roman"/>
          <w:color w:val="000000"/>
          <w:kern w:val="0"/>
          <w14:ligatures w14:val="none"/>
        </w:rPr>
        <w:tab/>
      </w:r>
      <w:r w:rsidRPr="001529CD">
        <w:rPr>
          <w:rFonts w:ascii="Times New Roman" w:eastAsia="Calibri" w:hAnsi="Times New Roman" w:cs="Times New Roman"/>
          <w:color w:val="000000"/>
          <w:kern w:val="0"/>
          <w14:ligatures w14:val="none"/>
        </w:rPr>
        <w:tab/>
        <w:t xml:space="preserve">Těšínská 138/35, 710 16 Ostrava – Slezská Ostrava </w:t>
      </w:r>
    </w:p>
    <w:p w14:paraId="678DEAF6" w14:textId="77777777" w:rsidR="001529CD" w:rsidRPr="001529CD" w:rsidRDefault="001529CD" w:rsidP="001529CD">
      <w:pPr>
        <w:keepNext/>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 xml:space="preserve">ID datové schránky: </w:t>
      </w:r>
      <w:r w:rsidRPr="001529CD">
        <w:rPr>
          <w:rFonts w:ascii="Times New Roman" w:eastAsia="Calibri" w:hAnsi="Times New Roman" w:cs="Times New Roman"/>
          <w:color w:val="000000"/>
          <w:kern w:val="0"/>
          <w14:ligatures w14:val="none"/>
        </w:rPr>
        <w:tab/>
      </w:r>
      <w:r w:rsidRPr="001529CD">
        <w:rPr>
          <w:rFonts w:ascii="Times New Roman" w:eastAsia="Calibri" w:hAnsi="Times New Roman" w:cs="Times New Roman"/>
          <w:color w:val="000000"/>
          <w:kern w:val="0"/>
          <w14:ligatures w14:val="none"/>
        </w:rPr>
        <w:tab/>
        <w:t xml:space="preserve">56zbpub </w:t>
      </w:r>
    </w:p>
    <w:p w14:paraId="4A7BCB90" w14:textId="77777777" w:rsidR="001529CD" w:rsidRPr="001529CD" w:rsidRDefault="001529CD" w:rsidP="001529CD">
      <w:pPr>
        <w:keepNext/>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 xml:space="preserve">zástupce: </w:t>
      </w:r>
      <w:r w:rsidRPr="001529CD">
        <w:rPr>
          <w:rFonts w:ascii="Times New Roman" w:eastAsia="Calibri" w:hAnsi="Times New Roman" w:cs="Times New Roman"/>
          <w:color w:val="000000"/>
          <w:kern w:val="0"/>
          <w14:ligatures w14:val="none"/>
        </w:rPr>
        <w:tab/>
      </w:r>
      <w:r w:rsidRPr="001529CD">
        <w:rPr>
          <w:rFonts w:ascii="Times New Roman" w:eastAsia="Calibri" w:hAnsi="Times New Roman" w:cs="Times New Roman"/>
          <w:color w:val="000000"/>
          <w:kern w:val="0"/>
          <w14:ligatures w14:val="none"/>
        </w:rPr>
        <w:tab/>
      </w:r>
      <w:r w:rsidRPr="001529CD">
        <w:rPr>
          <w:rFonts w:ascii="Times New Roman" w:eastAsia="Calibri" w:hAnsi="Times New Roman" w:cs="Times New Roman"/>
          <w:color w:val="000000"/>
          <w:kern w:val="0"/>
          <w14:ligatures w14:val="none"/>
        </w:rPr>
        <w:tab/>
        <w:t xml:space="preserve">Mgr. Richard Vereš, starosta </w:t>
      </w:r>
    </w:p>
    <w:p w14:paraId="0A3D383F" w14:textId="77777777" w:rsidR="001529CD" w:rsidRPr="001529CD" w:rsidRDefault="001529CD" w:rsidP="001529CD">
      <w:pPr>
        <w:keepNext/>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 xml:space="preserve">ve věcech smluvních: </w:t>
      </w:r>
      <w:r w:rsidRPr="001529CD">
        <w:rPr>
          <w:rFonts w:ascii="Times New Roman" w:eastAsia="Calibri" w:hAnsi="Times New Roman" w:cs="Times New Roman"/>
          <w:color w:val="000000"/>
          <w:kern w:val="0"/>
          <w14:ligatures w14:val="none"/>
        </w:rPr>
        <w:tab/>
      </w:r>
      <w:r w:rsidRPr="001529CD">
        <w:rPr>
          <w:rFonts w:ascii="Times New Roman" w:eastAsia="Calibri" w:hAnsi="Times New Roman" w:cs="Times New Roman"/>
          <w:color w:val="000000"/>
          <w:kern w:val="0"/>
          <w14:ligatures w14:val="none"/>
        </w:rPr>
        <w:tab/>
        <w:t xml:space="preserve">Mgr. Richard Vereš, starosta  </w:t>
      </w:r>
    </w:p>
    <w:p w14:paraId="69A36FB3" w14:textId="77777777" w:rsidR="001529CD" w:rsidRPr="001529CD" w:rsidRDefault="001529CD" w:rsidP="001529CD">
      <w:pPr>
        <w:keepNext/>
        <w:autoSpaceDE w:val="0"/>
        <w:autoSpaceDN w:val="0"/>
        <w:adjustRightInd w:val="0"/>
        <w:spacing w:after="0" w:line="240" w:lineRule="auto"/>
        <w:ind w:left="2835" w:hanging="2835"/>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ve věcech technických:</w:t>
      </w:r>
      <w:r w:rsidRPr="001529CD">
        <w:rPr>
          <w:rFonts w:ascii="Times New Roman" w:eastAsia="Calibri" w:hAnsi="Times New Roman" w:cs="Times New Roman"/>
          <w:color w:val="000000"/>
          <w:kern w:val="0"/>
          <w14:ligatures w14:val="none"/>
        </w:rPr>
        <w:tab/>
      </w:r>
      <w:bookmarkStart w:id="1" w:name="_Hlk158702863"/>
      <w:r w:rsidRPr="001529CD">
        <w:rPr>
          <w:rFonts w:ascii="Times New Roman" w:eastAsia="Calibri" w:hAnsi="Times New Roman" w:cs="Times New Roman"/>
          <w:color w:val="000000"/>
          <w:kern w:val="0"/>
          <w14:ligatures w14:val="none"/>
        </w:rPr>
        <w:t xml:space="preserve">Ing. Ondřej Klučka, </w:t>
      </w:r>
      <w:r w:rsidRPr="001529CD">
        <w:rPr>
          <w:rFonts w:ascii="Times New Roman" w:eastAsia="Calibri" w:hAnsi="Times New Roman" w:cs="Times New Roman"/>
          <w:kern w:val="0"/>
          <w14:ligatures w14:val="none"/>
        </w:rPr>
        <w:t xml:space="preserve">tel.: 599 410 076, e-mail: </w:t>
      </w:r>
      <w:hyperlink r:id="rId8" w:history="1">
        <w:r w:rsidRPr="001529CD">
          <w:rPr>
            <w:rFonts w:ascii="Times New Roman" w:eastAsia="Calibri" w:hAnsi="Times New Roman" w:cs="Times New Roman"/>
            <w:kern w:val="0"/>
            <w14:ligatures w14:val="none"/>
          </w:rPr>
          <w:t>ondrej.klucka@slezska</w:t>
        </w:r>
      </w:hyperlink>
      <w:r w:rsidRPr="001529CD">
        <w:rPr>
          <w:rFonts w:ascii="Times New Roman" w:eastAsia="Calibri" w:hAnsi="Times New Roman" w:cs="Times New Roman"/>
          <w:kern w:val="0"/>
          <w14:ligatures w14:val="none"/>
        </w:rPr>
        <w:t>.cz,</w:t>
      </w:r>
      <w:r w:rsidRPr="001529CD">
        <w:rPr>
          <w:rFonts w:ascii="Times New Roman" w:eastAsia="Calibri" w:hAnsi="Times New Roman" w:cs="Times New Roman"/>
          <w:color w:val="000000"/>
          <w:kern w:val="0"/>
          <w14:ligatures w14:val="none"/>
        </w:rPr>
        <w:t xml:space="preserve"> vedoucí odboru investic a strategického rozvoje Úřadu městského obvodu Slezská Ostrava</w:t>
      </w:r>
    </w:p>
    <w:p w14:paraId="3E010350" w14:textId="77777777" w:rsidR="001529CD" w:rsidRPr="001529CD" w:rsidRDefault="001529CD" w:rsidP="001529CD">
      <w:pPr>
        <w:keepNext/>
        <w:autoSpaceDE w:val="0"/>
        <w:autoSpaceDN w:val="0"/>
        <w:adjustRightInd w:val="0"/>
        <w:spacing w:after="0" w:line="240" w:lineRule="auto"/>
        <w:ind w:left="2836"/>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 xml:space="preserve">Ing. Radek Nitka, tel. 599 410 069, email: </w:t>
      </w:r>
      <w:hyperlink r:id="rId9" w:history="1">
        <w:r w:rsidRPr="001529CD">
          <w:rPr>
            <w:rFonts w:ascii="Times New Roman" w:eastAsia="Calibri" w:hAnsi="Times New Roman" w:cs="Times New Roman"/>
            <w:kern w:val="0"/>
            <w14:ligatures w14:val="none"/>
          </w:rPr>
          <w:t>radek.nitka@slezska</w:t>
        </w:r>
      </w:hyperlink>
      <w:r w:rsidRPr="001529CD">
        <w:rPr>
          <w:rFonts w:ascii="Times New Roman" w:eastAsia="Calibri" w:hAnsi="Times New Roman" w:cs="Times New Roman"/>
          <w:color w:val="000000"/>
          <w:kern w:val="0"/>
          <w14:ligatures w14:val="none"/>
        </w:rPr>
        <w:t xml:space="preserve">.cz – </w:t>
      </w:r>
      <w:r w:rsidRPr="001529CD">
        <w:rPr>
          <w:rFonts w:ascii="Times New Roman" w:eastAsia="Calibri" w:hAnsi="Times New Roman" w:cs="Times New Roman"/>
          <w:color w:val="000000"/>
          <w:kern w:val="0"/>
          <w:sz w:val="24"/>
          <w:szCs w:val="24"/>
          <w14:ligatures w14:val="none"/>
        </w:rPr>
        <w:t>referent</w:t>
      </w:r>
      <w:r w:rsidRPr="001529CD">
        <w:rPr>
          <w:rFonts w:ascii="Times New Roman" w:eastAsia="Calibri" w:hAnsi="Times New Roman" w:cs="Times New Roman"/>
          <w:color w:val="000000"/>
          <w:kern w:val="0"/>
          <w14:ligatures w14:val="none"/>
        </w:rPr>
        <w:t xml:space="preserve"> agendy investiční výstavby Úřadu městského obvodu Slezská Ostrava</w:t>
      </w:r>
    </w:p>
    <w:bookmarkEnd w:id="1"/>
    <w:p w14:paraId="47E8F35F" w14:textId="77777777" w:rsidR="001529CD" w:rsidRPr="001529CD" w:rsidRDefault="001529CD" w:rsidP="001529CD">
      <w:pPr>
        <w:keepNext/>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 xml:space="preserve">bankovní spojení: </w:t>
      </w:r>
      <w:r w:rsidRPr="001529CD">
        <w:rPr>
          <w:rFonts w:ascii="Times New Roman" w:eastAsia="Calibri" w:hAnsi="Times New Roman" w:cs="Times New Roman"/>
          <w:color w:val="000000"/>
          <w:kern w:val="0"/>
          <w14:ligatures w14:val="none"/>
        </w:rPr>
        <w:tab/>
      </w:r>
      <w:r w:rsidRPr="001529CD">
        <w:rPr>
          <w:rFonts w:ascii="Times New Roman" w:eastAsia="Calibri" w:hAnsi="Times New Roman" w:cs="Times New Roman"/>
          <w:color w:val="000000"/>
          <w:kern w:val="0"/>
          <w14:ligatures w14:val="none"/>
        </w:rPr>
        <w:tab/>
        <w:t xml:space="preserve">Česká spořitelna, a.s. </w:t>
      </w:r>
    </w:p>
    <w:p w14:paraId="4ECD5F26" w14:textId="77777777" w:rsidR="001529CD" w:rsidRPr="001529CD" w:rsidRDefault="001529CD" w:rsidP="001529CD">
      <w:pPr>
        <w:keepNext/>
        <w:autoSpaceDE w:val="0"/>
        <w:autoSpaceDN w:val="0"/>
        <w:adjustRightInd w:val="0"/>
        <w:spacing w:after="0" w:line="240" w:lineRule="auto"/>
        <w:jc w:val="both"/>
        <w:rPr>
          <w:rFonts w:ascii="Times New Roman" w:eastAsia="Times New Roman" w:hAnsi="Times New Roman" w:cs="Times New Roman"/>
          <w:i/>
          <w:kern w:val="0"/>
          <w:lang w:eastAsia="cs-CZ"/>
          <w14:ligatures w14:val="none"/>
        </w:rPr>
      </w:pPr>
      <w:r w:rsidRPr="001529CD">
        <w:rPr>
          <w:rFonts w:ascii="Times New Roman" w:eastAsia="Times New Roman" w:hAnsi="Times New Roman" w:cs="Times New Roman"/>
          <w:kern w:val="0"/>
          <w:lang w:eastAsia="cs-CZ"/>
          <w14:ligatures w14:val="none"/>
        </w:rPr>
        <w:t xml:space="preserve">číslo účtu: </w:t>
      </w:r>
      <w:r w:rsidRPr="001529CD">
        <w:rPr>
          <w:rFonts w:ascii="Times New Roman" w:eastAsia="Times New Roman" w:hAnsi="Times New Roman" w:cs="Times New Roman"/>
          <w:kern w:val="0"/>
          <w:lang w:eastAsia="cs-CZ"/>
          <w14:ligatures w14:val="none"/>
        </w:rPr>
        <w:tab/>
      </w:r>
      <w:r w:rsidRPr="001529CD">
        <w:rPr>
          <w:rFonts w:ascii="Times New Roman" w:eastAsia="Times New Roman" w:hAnsi="Times New Roman" w:cs="Times New Roman"/>
          <w:kern w:val="0"/>
          <w:lang w:eastAsia="cs-CZ"/>
          <w14:ligatures w14:val="none"/>
        </w:rPr>
        <w:tab/>
      </w:r>
      <w:r w:rsidRPr="001529CD">
        <w:rPr>
          <w:rFonts w:ascii="Times New Roman" w:eastAsia="Times New Roman" w:hAnsi="Times New Roman" w:cs="Times New Roman"/>
          <w:kern w:val="0"/>
          <w:lang w:eastAsia="cs-CZ"/>
          <w14:ligatures w14:val="none"/>
        </w:rPr>
        <w:tab/>
        <w:t>27-1649322359/0800</w:t>
      </w:r>
    </w:p>
    <w:p w14:paraId="37C81444" w14:textId="77777777" w:rsidR="001529CD" w:rsidRPr="001529CD" w:rsidRDefault="001529CD" w:rsidP="001529CD">
      <w:pPr>
        <w:keepNext/>
        <w:autoSpaceDE w:val="0"/>
        <w:autoSpaceDN w:val="0"/>
        <w:adjustRightInd w:val="0"/>
        <w:spacing w:after="0" w:line="240" w:lineRule="auto"/>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 xml:space="preserve">číslo Smlouvy: </w:t>
      </w:r>
      <w:r w:rsidRPr="001529CD">
        <w:rPr>
          <w:rFonts w:ascii="Times New Roman" w:eastAsia="Times New Roman" w:hAnsi="Times New Roman" w:cs="Times New Roman"/>
          <w:kern w:val="0"/>
          <w:lang w:eastAsia="cs-CZ"/>
          <w14:ligatures w14:val="none"/>
        </w:rPr>
        <w:tab/>
      </w:r>
      <w:r w:rsidRPr="001529CD">
        <w:rPr>
          <w:rFonts w:ascii="Times New Roman" w:eastAsia="Times New Roman" w:hAnsi="Times New Roman" w:cs="Times New Roman"/>
          <w:kern w:val="0"/>
          <w:lang w:eastAsia="cs-CZ"/>
          <w14:ligatures w14:val="none"/>
        </w:rPr>
        <w:tab/>
      </w:r>
      <w:r w:rsidRPr="001529CD">
        <w:rPr>
          <w:rFonts w:ascii="Times New Roman" w:eastAsia="Times New Roman" w:hAnsi="Times New Roman" w:cs="Times New Roman"/>
          <w:kern w:val="0"/>
          <w:lang w:eastAsia="cs-CZ"/>
          <w14:ligatures w14:val="none"/>
        </w:rPr>
        <w:tab/>
        <w:t>…………………………………………….</w:t>
      </w:r>
    </w:p>
    <w:p w14:paraId="11BE37EB" w14:textId="77777777" w:rsidR="001529CD" w:rsidRPr="001529CD" w:rsidRDefault="001529CD" w:rsidP="001529CD">
      <w:pPr>
        <w:keepNext/>
        <w:autoSpaceDE w:val="0"/>
        <w:autoSpaceDN w:val="0"/>
        <w:adjustRightInd w:val="0"/>
        <w:spacing w:after="0" w:line="240" w:lineRule="auto"/>
        <w:jc w:val="both"/>
        <w:rPr>
          <w:rFonts w:ascii="Times New Roman" w:eastAsia="Times New Roman" w:hAnsi="Times New Roman" w:cs="Times New Roman"/>
          <w:i/>
          <w:kern w:val="0"/>
          <w:lang w:eastAsia="cs-CZ"/>
          <w14:ligatures w14:val="none"/>
        </w:rPr>
      </w:pPr>
      <w:r w:rsidRPr="001529CD">
        <w:rPr>
          <w:rFonts w:ascii="Times New Roman" w:eastAsia="Times New Roman" w:hAnsi="Times New Roman" w:cs="Times New Roman"/>
          <w:i/>
          <w:kern w:val="0"/>
          <w:lang w:eastAsia="cs-CZ"/>
          <w14:ligatures w14:val="none"/>
        </w:rPr>
        <w:t>Pro potřeby vystavení daňových dokladů příjemce nebo zasílací adresa</w:t>
      </w:r>
    </w:p>
    <w:p w14:paraId="4973E339" w14:textId="77777777" w:rsidR="001529CD" w:rsidRPr="001529CD" w:rsidRDefault="001529CD" w:rsidP="001529CD">
      <w:pPr>
        <w:keepNext/>
        <w:autoSpaceDE w:val="0"/>
        <w:autoSpaceDN w:val="0"/>
        <w:adjustRightInd w:val="0"/>
        <w:spacing w:after="0" w:line="240" w:lineRule="auto"/>
        <w:jc w:val="both"/>
        <w:rPr>
          <w:rFonts w:ascii="Times New Roman" w:eastAsia="Times New Roman" w:hAnsi="Times New Roman" w:cs="Times New Roman"/>
          <w:i/>
          <w:kern w:val="0"/>
          <w:lang w:eastAsia="cs-CZ"/>
          <w14:ligatures w14:val="none"/>
        </w:rPr>
      </w:pPr>
    </w:p>
    <w:p w14:paraId="7DE0EC07" w14:textId="77777777" w:rsidR="001529CD" w:rsidRPr="001529CD" w:rsidRDefault="001529CD" w:rsidP="001529CD">
      <w:pPr>
        <w:keepNext/>
        <w:autoSpaceDE w:val="0"/>
        <w:autoSpaceDN w:val="0"/>
        <w:adjustRightInd w:val="0"/>
        <w:spacing w:after="0" w:line="240" w:lineRule="auto"/>
        <w:jc w:val="both"/>
        <w:rPr>
          <w:rFonts w:ascii="Times New Roman" w:eastAsia="Times New Roman" w:hAnsi="Times New Roman" w:cs="Times New Roman"/>
          <w:i/>
          <w:kern w:val="0"/>
          <w:lang w:eastAsia="cs-CZ"/>
          <w14:ligatures w14:val="none"/>
        </w:rPr>
      </w:pPr>
      <w:r w:rsidRPr="001529CD">
        <w:rPr>
          <w:rFonts w:ascii="Times New Roman" w:eastAsia="Times New Roman" w:hAnsi="Times New Roman" w:cs="Times New Roman"/>
          <w:i/>
          <w:kern w:val="0"/>
          <w:lang w:eastAsia="cs-CZ"/>
          <w14:ligatures w14:val="none"/>
        </w:rPr>
        <w:t>na straně jedné jako příkazce, dále jen „</w:t>
      </w:r>
      <w:r w:rsidRPr="001529CD">
        <w:rPr>
          <w:rFonts w:ascii="Times New Roman" w:eastAsia="Times New Roman" w:hAnsi="Times New Roman" w:cs="Times New Roman"/>
          <w:b/>
          <w:i/>
          <w:kern w:val="0"/>
          <w:lang w:eastAsia="cs-CZ"/>
          <w14:ligatures w14:val="none"/>
        </w:rPr>
        <w:t>Příkazce</w:t>
      </w:r>
      <w:r w:rsidRPr="001529CD">
        <w:rPr>
          <w:rFonts w:ascii="Times New Roman" w:eastAsia="Times New Roman" w:hAnsi="Times New Roman" w:cs="Times New Roman"/>
          <w:i/>
          <w:kern w:val="0"/>
          <w:lang w:eastAsia="cs-CZ"/>
          <w14:ligatures w14:val="none"/>
        </w:rPr>
        <w:t xml:space="preserve">“ </w:t>
      </w:r>
    </w:p>
    <w:p w14:paraId="38CBBF15" w14:textId="77777777" w:rsidR="001529CD" w:rsidRPr="001529CD" w:rsidRDefault="001529CD" w:rsidP="001529CD">
      <w:pPr>
        <w:keepNext/>
        <w:autoSpaceDE w:val="0"/>
        <w:autoSpaceDN w:val="0"/>
        <w:adjustRightInd w:val="0"/>
        <w:spacing w:after="0" w:line="240" w:lineRule="auto"/>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a</w:t>
      </w:r>
    </w:p>
    <w:p w14:paraId="7B6E49E3" w14:textId="77777777" w:rsidR="001529CD" w:rsidRPr="001529CD" w:rsidRDefault="001529CD" w:rsidP="001529CD">
      <w:pPr>
        <w:keepNext/>
        <w:autoSpaceDE w:val="0"/>
        <w:autoSpaceDN w:val="0"/>
        <w:adjustRightInd w:val="0"/>
        <w:spacing w:after="0" w:line="240" w:lineRule="auto"/>
        <w:jc w:val="both"/>
        <w:rPr>
          <w:rFonts w:ascii="Times New Roman" w:eastAsia="Times New Roman" w:hAnsi="Times New Roman" w:cs="Times New Roman"/>
          <w:kern w:val="0"/>
          <w:lang w:eastAsia="cs-CZ"/>
          <w14:ligatures w14:val="none"/>
        </w:rPr>
      </w:pPr>
    </w:p>
    <w:p w14:paraId="65686132" w14:textId="4E5D47B3" w:rsidR="00780A97" w:rsidRDefault="00780A97" w:rsidP="001529CD">
      <w:pPr>
        <w:keepNext/>
        <w:autoSpaceDE w:val="0"/>
        <w:autoSpaceDN w:val="0"/>
        <w:adjustRightInd w:val="0"/>
        <w:spacing w:after="0" w:line="240" w:lineRule="auto"/>
        <w:ind w:left="2410" w:hanging="2410"/>
        <w:jc w:val="both"/>
        <w:rPr>
          <w:rFonts w:ascii="Times New Roman" w:eastAsia="Times New Roman" w:hAnsi="Times New Roman" w:cs="Times New Roman"/>
          <w:b/>
          <w:bCs/>
          <w:kern w:val="0"/>
          <w:lang w:eastAsia="cs-CZ"/>
          <w14:ligatures w14:val="none"/>
        </w:rPr>
      </w:pPr>
      <w:r w:rsidRPr="00780A97">
        <w:rPr>
          <w:rFonts w:ascii="Times New Roman" w:eastAsia="Times New Roman" w:hAnsi="Times New Roman" w:cs="Times New Roman"/>
          <w:b/>
          <w:bCs/>
          <w:kern w:val="0"/>
          <w:highlight w:val="yellow"/>
          <w:lang w:eastAsia="cs-CZ"/>
          <w14:ligatures w14:val="none"/>
        </w:rPr>
        <w:t>XXX</w:t>
      </w:r>
    </w:p>
    <w:p w14:paraId="4382C91B" w14:textId="6B948593" w:rsidR="001529CD" w:rsidRPr="001529CD" w:rsidRDefault="001529CD" w:rsidP="001529CD">
      <w:pPr>
        <w:keepNext/>
        <w:autoSpaceDE w:val="0"/>
        <w:autoSpaceDN w:val="0"/>
        <w:adjustRightInd w:val="0"/>
        <w:spacing w:after="0" w:line="240" w:lineRule="auto"/>
        <w:ind w:left="2410" w:hanging="2410"/>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sídlo:</w:t>
      </w:r>
      <w:r w:rsidRPr="001529CD">
        <w:rPr>
          <w:rFonts w:ascii="Times New Roman" w:eastAsia="Calibri" w:hAnsi="Times New Roman" w:cs="Times New Roman"/>
          <w:color w:val="000000"/>
          <w:kern w:val="0"/>
          <w14:ligatures w14:val="none"/>
        </w:rPr>
        <w:tab/>
        <w:t xml:space="preserve"> </w:t>
      </w:r>
    </w:p>
    <w:p w14:paraId="0B69E52E" w14:textId="3BD559A7" w:rsidR="001529CD" w:rsidRPr="001529CD" w:rsidRDefault="001529CD" w:rsidP="001529CD">
      <w:pPr>
        <w:keepNext/>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 xml:space="preserve">Zapsaná(ý) v živnostenském rejstříku/obchodním rejstříku vedeném </w:t>
      </w:r>
    </w:p>
    <w:p w14:paraId="7889DD6A" w14:textId="02DD4240" w:rsidR="001529CD" w:rsidRPr="001529CD" w:rsidRDefault="001529CD" w:rsidP="001529CD">
      <w:pPr>
        <w:keepNext/>
        <w:autoSpaceDE w:val="0"/>
        <w:autoSpaceDN w:val="0"/>
        <w:adjustRightInd w:val="0"/>
        <w:spacing w:after="0" w:line="240" w:lineRule="auto"/>
        <w:ind w:left="2410" w:hanging="2410"/>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 xml:space="preserve">doručovací adresa: </w:t>
      </w:r>
      <w:r w:rsidRPr="001529CD">
        <w:rPr>
          <w:rFonts w:ascii="Times New Roman" w:eastAsia="Calibri" w:hAnsi="Times New Roman" w:cs="Times New Roman"/>
          <w:color w:val="000000"/>
          <w:kern w:val="0"/>
          <w14:ligatures w14:val="none"/>
        </w:rPr>
        <w:tab/>
        <w:t xml:space="preserve"> </w:t>
      </w:r>
    </w:p>
    <w:p w14:paraId="5C002531" w14:textId="7D4337E9" w:rsidR="001529CD" w:rsidRPr="001529CD" w:rsidRDefault="001529CD" w:rsidP="001529CD">
      <w:pPr>
        <w:keepNext/>
        <w:autoSpaceDE w:val="0"/>
        <w:autoSpaceDN w:val="0"/>
        <w:adjustRightInd w:val="0"/>
        <w:spacing w:after="0" w:line="240" w:lineRule="auto"/>
        <w:ind w:left="2410" w:hanging="2410"/>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 xml:space="preserve">ID datové schránky: </w:t>
      </w:r>
      <w:r w:rsidRPr="001529CD">
        <w:rPr>
          <w:rFonts w:ascii="Times New Roman" w:eastAsia="Calibri" w:hAnsi="Times New Roman" w:cs="Times New Roman"/>
          <w:color w:val="000000"/>
          <w:kern w:val="0"/>
          <w14:ligatures w14:val="none"/>
        </w:rPr>
        <w:tab/>
        <w:t xml:space="preserve"> </w:t>
      </w:r>
    </w:p>
    <w:p w14:paraId="0C9FA20B" w14:textId="16C4DB5D" w:rsidR="001529CD" w:rsidRPr="001529CD" w:rsidRDefault="001529CD" w:rsidP="001529CD">
      <w:pPr>
        <w:keepNext/>
        <w:autoSpaceDE w:val="0"/>
        <w:autoSpaceDN w:val="0"/>
        <w:adjustRightInd w:val="0"/>
        <w:spacing w:after="0" w:line="240" w:lineRule="auto"/>
        <w:ind w:left="2410" w:hanging="2410"/>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 xml:space="preserve">Zástupce: </w:t>
      </w:r>
      <w:r w:rsidRPr="001529CD">
        <w:rPr>
          <w:rFonts w:ascii="Times New Roman" w:eastAsia="Calibri" w:hAnsi="Times New Roman" w:cs="Times New Roman"/>
          <w:color w:val="000000"/>
          <w:kern w:val="0"/>
          <w14:ligatures w14:val="none"/>
        </w:rPr>
        <w:tab/>
        <w:t xml:space="preserve"> </w:t>
      </w:r>
    </w:p>
    <w:p w14:paraId="34670484" w14:textId="43BCAA73" w:rsidR="001529CD" w:rsidRPr="001529CD" w:rsidRDefault="001529CD" w:rsidP="00780A97">
      <w:pPr>
        <w:keepNext/>
        <w:autoSpaceDE w:val="0"/>
        <w:autoSpaceDN w:val="0"/>
        <w:adjustRightInd w:val="0"/>
        <w:spacing w:after="0" w:line="240" w:lineRule="auto"/>
        <w:ind w:left="2410" w:hanging="2410"/>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 xml:space="preserve">Ve věcech smluvních: </w:t>
      </w:r>
      <w:r w:rsidRPr="001529CD">
        <w:rPr>
          <w:rFonts w:ascii="Times New Roman" w:eastAsia="Calibri" w:hAnsi="Times New Roman" w:cs="Times New Roman"/>
          <w:color w:val="000000"/>
          <w:kern w:val="0"/>
          <w14:ligatures w14:val="none"/>
        </w:rPr>
        <w:tab/>
        <w:t xml:space="preserve"> </w:t>
      </w:r>
    </w:p>
    <w:p w14:paraId="6F25072E" w14:textId="2A2760E3" w:rsidR="001529CD" w:rsidRPr="001529CD" w:rsidRDefault="001529CD" w:rsidP="001529CD">
      <w:pPr>
        <w:keepNext/>
        <w:autoSpaceDE w:val="0"/>
        <w:autoSpaceDN w:val="0"/>
        <w:adjustRightInd w:val="0"/>
        <w:spacing w:after="0" w:line="240" w:lineRule="auto"/>
        <w:ind w:left="2410" w:hanging="2410"/>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 xml:space="preserve">ve věcech technických: </w:t>
      </w:r>
      <w:r w:rsidRPr="001529CD">
        <w:rPr>
          <w:rFonts w:ascii="Times New Roman" w:eastAsia="Calibri" w:hAnsi="Times New Roman" w:cs="Times New Roman"/>
          <w:color w:val="000000"/>
          <w:kern w:val="0"/>
          <w14:ligatures w14:val="none"/>
        </w:rPr>
        <w:tab/>
        <w:t xml:space="preserve"> </w:t>
      </w:r>
    </w:p>
    <w:p w14:paraId="2559F96D" w14:textId="37E3E148" w:rsidR="001529CD" w:rsidRPr="001529CD" w:rsidRDefault="001529CD" w:rsidP="001529CD">
      <w:pPr>
        <w:keepNext/>
        <w:autoSpaceDE w:val="0"/>
        <w:autoSpaceDN w:val="0"/>
        <w:adjustRightInd w:val="0"/>
        <w:spacing w:after="0" w:line="240" w:lineRule="auto"/>
        <w:ind w:left="2410" w:hanging="2410"/>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 xml:space="preserve">DIČ: </w:t>
      </w:r>
      <w:r w:rsidRPr="001529CD">
        <w:rPr>
          <w:rFonts w:ascii="Times New Roman" w:eastAsia="Calibri" w:hAnsi="Times New Roman" w:cs="Times New Roman"/>
          <w:color w:val="000000"/>
          <w:kern w:val="0"/>
          <w14:ligatures w14:val="none"/>
        </w:rPr>
        <w:tab/>
        <w:t xml:space="preserve"> </w:t>
      </w:r>
    </w:p>
    <w:p w14:paraId="07C2A244" w14:textId="3C466963" w:rsidR="001529CD" w:rsidRPr="001529CD" w:rsidRDefault="001529CD" w:rsidP="001529CD">
      <w:pPr>
        <w:keepNext/>
        <w:autoSpaceDE w:val="0"/>
        <w:autoSpaceDN w:val="0"/>
        <w:adjustRightInd w:val="0"/>
        <w:spacing w:after="0" w:line="240" w:lineRule="auto"/>
        <w:ind w:left="2410" w:hanging="2410"/>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 xml:space="preserve">Bankovní ústav: </w:t>
      </w:r>
      <w:r w:rsidRPr="001529CD">
        <w:rPr>
          <w:rFonts w:ascii="Times New Roman" w:eastAsia="Calibri" w:hAnsi="Times New Roman" w:cs="Times New Roman"/>
          <w:color w:val="000000"/>
          <w:kern w:val="0"/>
          <w14:ligatures w14:val="none"/>
        </w:rPr>
        <w:tab/>
        <w:t xml:space="preserve"> </w:t>
      </w:r>
    </w:p>
    <w:p w14:paraId="50D7D21C" w14:textId="7445D9D2" w:rsidR="001529CD" w:rsidRPr="001529CD" w:rsidRDefault="001529CD" w:rsidP="001529CD">
      <w:pPr>
        <w:keepNext/>
        <w:autoSpaceDE w:val="0"/>
        <w:autoSpaceDN w:val="0"/>
        <w:adjustRightInd w:val="0"/>
        <w:spacing w:after="0" w:line="240" w:lineRule="auto"/>
        <w:ind w:left="2410" w:hanging="2410"/>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 xml:space="preserve">Číslo účtu: </w:t>
      </w:r>
      <w:r w:rsidRPr="001529CD">
        <w:rPr>
          <w:rFonts w:ascii="Times New Roman" w:eastAsia="Calibri" w:hAnsi="Times New Roman" w:cs="Times New Roman"/>
          <w:color w:val="000000"/>
          <w:kern w:val="0"/>
          <w14:ligatures w14:val="none"/>
        </w:rPr>
        <w:tab/>
        <w:t xml:space="preserve"> </w:t>
      </w:r>
    </w:p>
    <w:p w14:paraId="02A459FC" w14:textId="36C24BD8" w:rsidR="001529CD" w:rsidRPr="001529CD" w:rsidRDefault="001529CD" w:rsidP="001529CD">
      <w:pPr>
        <w:keepNext/>
        <w:autoSpaceDE w:val="0"/>
        <w:autoSpaceDN w:val="0"/>
        <w:adjustRightInd w:val="0"/>
        <w:spacing w:after="0" w:line="240" w:lineRule="auto"/>
        <w:ind w:left="2410" w:hanging="2410"/>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color w:val="000000"/>
          <w:kern w:val="0"/>
          <w14:ligatures w14:val="none"/>
        </w:rPr>
        <w:t xml:space="preserve">Je plátcem DPH: </w:t>
      </w:r>
      <w:r w:rsidRPr="001529CD">
        <w:rPr>
          <w:rFonts w:ascii="Times New Roman" w:eastAsia="Calibri" w:hAnsi="Times New Roman" w:cs="Times New Roman"/>
          <w:color w:val="000000"/>
          <w:kern w:val="0"/>
          <w14:ligatures w14:val="none"/>
        </w:rPr>
        <w:tab/>
        <w:t xml:space="preserve"> </w:t>
      </w:r>
    </w:p>
    <w:p w14:paraId="761CDBE8" w14:textId="77777777" w:rsidR="001529CD" w:rsidRPr="001529CD" w:rsidRDefault="001529CD" w:rsidP="001529CD">
      <w:pPr>
        <w:keepNext/>
        <w:autoSpaceDE w:val="0"/>
        <w:autoSpaceDN w:val="0"/>
        <w:adjustRightInd w:val="0"/>
        <w:spacing w:after="0" w:line="240" w:lineRule="auto"/>
        <w:ind w:left="2410" w:hanging="2410"/>
        <w:jc w:val="both"/>
        <w:rPr>
          <w:rFonts w:ascii="Times New Roman" w:eastAsia="Calibri" w:hAnsi="Times New Roman" w:cs="Times New Roman"/>
          <w:color w:val="000000"/>
          <w:kern w:val="0"/>
          <w14:ligatures w14:val="none"/>
        </w:rPr>
      </w:pPr>
      <w:r w:rsidRPr="001529CD">
        <w:rPr>
          <w:rFonts w:ascii="Times New Roman" w:eastAsia="Calibri" w:hAnsi="Times New Roman" w:cs="Times New Roman"/>
          <w:iCs/>
          <w:color w:val="000000"/>
          <w:kern w:val="0"/>
          <w14:ligatures w14:val="none"/>
        </w:rPr>
        <w:t>číslo Smlouvy:</w:t>
      </w:r>
      <w:r w:rsidRPr="001529CD">
        <w:rPr>
          <w:rFonts w:ascii="Times New Roman" w:eastAsia="Calibri" w:hAnsi="Times New Roman" w:cs="Times New Roman"/>
          <w:iCs/>
          <w:color w:val="000000"/>
          <w:kern w:val="0"/>
          <w14:ligatures w14:val="none"/>
        </w:rPr>
        <w:tab/>
      </w:r>
      <w:r w:rsidRPr="001529CD">
        <w:rPr>
          <w:rFonts w:ascii="Times New Roman" w:eastAsia="Calibri" w:hAnsi="Times New Roman" w:cs="Times New Roman"/>
          <w:color w:val="000000"/>
          <w:kern w:val="0"/>
          <w14:ligatures w14:val="none"/>
        </w:rPr>
        <w:t xml:space="preserve">………………………………. </w:t>
      </w:r>
    </w:p>
    <w:p w14:paraId="42D6B90F" w14:textId="77777777" w:rsidR="00780A97" w:rsidRDefault="00780A97" w:rsidP="001529CD">
      <w:pPr>
        <w:keepNext/>
        <w:autoSpaceDE w:val="0"/>
        <w:autoSpaceDN w:val="0"/>
        <w:adjustRightInd w:val="0"/>
        <w:spacing w:after="0" w:line="240" w:lineRule="auto"/>
        <w:ind w:left="2410" w:hanging="2410"/>
        <w:jc w:val="both"/>
        <w:rPr>
          <w:rFonts w:ascii="Times New Roman" w:eastAsia="Times New Roman" w:hAnsi="Times New Roman" w:cs="Times New Roman"/>
          <w:i/>
          <w:kern w:val="0"/>
          <w:lang w:eastAsia="cs-CZ"/>
          <w14:ligatures w14:val="none"/>
        </w:rPr>
      </w:pPr>
    </w:p>
    <w:p w14:paraId="4C2D3870" w14:textId="3581BE0A" w:rsidR="001529CD" w:rsidRPr="001529CD" w:rsidRDefault="00780A97" w:rsidP="001529CD">
      <w:pPr>
        <w:keepNext/>
        <w:autoSpaceDE w:val="0"/>
        <w:autoSpaceDN w:val="0"/>
        <w:adjustRightInd w:val="0"/>
        <w:spacing w:after="0" w:line="240" w:lineRule="auto"/>
        <w:ind w:left="2410" w:hanging="2410"/>
        <w:jc w:val="both"/>
        <w:rPr>
          <w:rFonts w:ascii="Times New Roman" w:eastAsia="Times New Roman" w:hAnsi="Times New Roman" w:cs="Times New Roman"/>
          <w:iCs/>
          <w:kern w:val="0"/>
          <w:lang w:eastAsia="cs-CZ"/>
          <w14:ligatures w14:val="none"/>
        </w:rPr>
      </w:pPr>
      <w:r>
        <w:rPr>
          <w:rFonts w:ascii="Times New Roman" w:eastAsia="Times New Roman" w:hAnsi="Times New Roman" w:cs="Times New Roman"/>
          <w:i/>
          <w:kern w:val="0"/>
          <w:lang w:eastAsia="cs-CZ"/>
          <w14:ligatures w14:val="none"/>
        </w:rPr>
        <w:t>n</w:t>
      </w:r>
      <w:r w:rsidR="001529CD" w:rsidRPr="001529CD">
        <w:rPr>
          <w:rFonts w:ascii="Times New Roman" w:eastAsia="Times New Roman" w:hAnsi="Times New Roman" w:cs="Times New Roman"/>
          <w:i/>
          <w:kern w:val="0"/>
          <w:lang w:eastAsia="cs-CZ"/>
          <w14:ligatures w14:val="none"/>
        </w:rPr>
        <w:t>a straně druhé jako příkazník, dále jen „</w:t>
      </w:r>
      <w:r w:rsidR="001529CD" w:rsidRPr="001529CD">
        <w:rPr>
          <w:rFonts w:ascii="Times New Roman" w:eastAsia="Times New Roman" w:hAnsi="Times New Roman" w:cs="Times New Roman"/>
          <w:b/>
          <w:i/>
          <w:kern w:val="0"/>
          <w:lang w:eastAsia="cs-CZ"/>
          <w14:ligatures w14:val="none"/>
        </w:rPr>
        <w:t>Příkazník</w:t>
      </w:r>
      <w:r w:rsidR="001529CD" w:rsidRPr="001529CD">
        <w:rPr>
          <w:rFonts w:ascii="Times New Roman" w:eastAsia="Times New Roman" w:hAnsi="Times New Roman" w:cs="Times New Roman"/>
          <w:i/>
          <w:kern w:val="0"/>
          <w:lang w:eastAsia="cs-CZ"/>
          <w14:ligatures w14:val="none"/>
        </w:rPr>
        <w:t>“</w:t>
      </w:r>
    </w:p>
    <w:p w14:paraId="14913115" w14:textId="77777777" w:rsidR="00780A97" w:rsidRDefault="00780A97" w:rsidP="001529CD">
      <w:pPr>
        <w:keepNext/>
        <w:autoSpaceDE w:val="0"/>
        <w:autoSpaceDN w:val="0"/>
        <w:adjustRightInd w:val="0"/>
        <w:spacing w:after="0" w:line="240" w:lineRule="auto"/>
        <w:ind w:left="2410" w:hanging="2410"/>
        <w:jc w:val="both"/>
        <w:rPr>
          <w:rFonts w:ascii="Times New Roman" w:eastAsia="Times New Roman" w:hAnsi="Times New Roman" w:cs="Times New Roman"/>
          <w:iCs/>
          <w:kern w:val="0"/>
          <w:lang w:eastAsia="cs-CZ"/>
          <w14:ligatures w14:val="none"/>
        </w:rPr>
      </w:pPr>
    </w:p>
    <w:p w14:paraId="325D12A7" w14:textId="77777777" w:rsidR="00780A97" w:rsidRDefault="00780A97" w:rsidP="001529CD">
      <w:pPr>
        <w:keepNext/>
        <w:autoSpaceDE w:val="0"/>
        <w:autoSpaceDN w:val="0"/>
        <w:adjustRightInd w:val="0"/>
        <w:spacing w:after="0" w:line="240" w:lineRule="auto"/>
        <w:ind w:left="2410" w:hanging="2410"/>
        <w:jc w:val="both"/>
        <w:rPr>
          <w:rFonts w:ascii="Times New Roman" w:eastAsia="Times New Roman" w:hAnsi="Times New Roman" w:cs="Times New Roman"/>
          <w:iCs/>
          <w:kern w:val="0"/>
          <w:lang w:eastAsia="cs-CZ"/>
          <w14:ligatures w14:val="none"/>
        </w:rPr>
      </w:pPr>
    </w:p>
    <w:p w14:paraId="7DDAF37B" w14:textId="2114B47E" w:rsidR="001529CD" w:rsidRPr="001529CD" w:rsidRDefault="001529CD" w:rsidP="001529CD">
      <w:pPr>
        <w:keepNext/>
        <w:autoSpaceDE w:val="0"/>
        <w:autoSpaceDN w:val="0"/>
        <w:adjustRightInd w:val="0"/>
        <w:spacing w:after="0" w:line="240" w:lineRule="auto"/>
        <w:ind w:left="2410" w:hanging="2410"/>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iCs/>
          <w:kern w:val="0"/>
          <w:lang w:eastAsia="cs-CZ"/>
          <w14:ligatures w14:val="none"/>
        </w:rPr>
        <w:t xml:space="preserve">uzavírají níže uvedeného dne, měsíce a roku tuto Smlouvu příkazní (dále jen </w:t>
      </w:r>
      <w:r w:rsidRPr="001529CD">
        <w:rPr>
          <w:rFonts w:ascii="Times New Roman" w:eastAsia="Times New Roman" w:hAnsi="Times New Roman" w:cs="Times New Roman"/>
          <w:i/>
          <w:kern w:val="0"/>
          <w:lang w:eastAsia="cs-CZ"/>
          <w14:ligatures w14:val="none"/>
        </w:rPr>
        <w:t>„</w:t>
      </w:r>
      <w:r w:rsidRPr="001529CD">
        <w:rPr>
          <w:rFonts w:ascii="Times New Roman" w:eastAsia="Times New Roman" w:hAnsi="Times New Roman" w:cs="Times New Roman"/>
          <w:b/>
          <w:bCs/>
          <w:i/>
          <w:kern w:val="0"/>
          <w:lang w:eastAsia="cs-CZ"/>
          <w14:ligatures w14:val="none"/>
        </w:rPr>
        <w:t>Smlouva</w:t>
      </w:r>
      <w:r w:rsidRPr="001529CD">
        <w:rPr>
          <w:rFonts w:ascii="Times New Roman" w:eastAsia="Times New Roman" w:hAnsi="Times New Roman" w:cs="Times New Roman"/>
          <w:i/>
          <w:kern w:val="0"/>
          <w:lang w:eastAsia="cs-CZ"/>
          <w14:ligatures w14:val="none"/>
        </w:rPr>
        <w:t>“</w:t>
      </w:r>
      <w:r w:rsidRPr="001529CD">
        <w:rPr>
          <w:rFonts w:ascii="Times New Roman" w:eastAsia="Times New Roman" w:hAnsi="Times New Roman" w:cs="Times New Roman"/>
          <w:iCs/>
          <w:kern w:val="0"/>
          <w:lang w:eastAsia="cs-CZ"/>
          <w14:ligatures w14:val="none"/>
        </w:rPr>
        <w:t>)</w:t>
      </w:r>
    </w:p>
    <w:p w14:paraId="7CFF80B6" w14:textId="77777777" w:rsidR="001529CD" w:rsidRDefault="001529CD" w:rsidP="001529CD">
      <w:pPr>
        <w:keepNext/>
        <w:suppressAutoHyphens/>
        <w:spacing w:before="360" w:after="0" w:line="240" w:lineRule="auto"/>
        <w:jc w:val="both"/>
        <w:rPr>
          <w:rFonts w:ascii="Arial" w:eastAsia="Times New Roman" w:hAnsi="Arial" w:cs="Arial"/>
          <w:b/>
          <w:kern w:val="0"/>
          <w:sz w:val="24"/>
          <w:szCs w:val="20"/>
          <w:lang w:eastAsia="cs-CZ"/>
          <w14:ligatures w14:val="none"/>
        </w:rPr>
      </w:pPr>
    </w:p>
    <w:p w14:paraId="1C25D3DC" w14:textId="77777777" w:rsidR="00780A97" w:rsidRDefault="00780A97" w:rsidP="001529CD">
      <w:pPr>
        <w:keepNext/>
        <w:suppressAutoHyphens/>
        <w:spacing w:before="360" w:after="0" w:line="240" w:lineRule="auto"/>
        <w:jc w:val="both"/>
        <w:rPr>
          <w:rFonts w:ascii="Arial" w:eastAsia="Times New Roman" w:hAnsi="Arial" w:cs="Arial"/>
          <w:b/>
          <w:kern w:val="0"/>
          <w:sz w:val="24"/>
          <w:szCs w:val="20"/>
          <w:lang w:eastAsia="cs-CZ"/>
          <w14:ligatures w14:val="none"/>
        </w:rPr>
      </w:pPr>
    </w:p>
    <w:p w14:paraId="53BBAADF" w14:textId="5C492439" w:rsidR="001529CD" w:rsidRPr="001529CD" w:rsidRDefault="001529CD" w:rsidP="001529CD">
      <w:pPr>
        <w:keepNext/>
        <w:suppressAutoHyphens/>
        <w:spacing w:before="360" w:after="0" w:line="240" w:lineRule="auto"/>
        <w:jc w:val="both"/>
        <w:rPr>
          <w:rFonts w:ascii="Arial" w:eastAsia="Times New Roman" w:hAnsi="Arial" w:cs="Arial"/>
          <w:b/>
          <w:kern w:val="0"/>
          <w:sz w:val="24"/>
          <w:szCs w:val="20"/>
          <w:lang w:eastAsia="cs-CZ"/>
          <w14:ligatures w14:val="none"/>
        </w:rPr>
      </w:pPr>
      <w:r w:rsidRPr="001529CD">
        <w:rPr>
          <w:rFonts w:ascii="Arial" w:eastAsia="Times New Roman" w:hAnsi="Arial" w:cs="Arial"/>
          <w:b/>
          <w:kern w:val="0"/>
          <w:sz w:val="24"/>
          <w:szCs w:val="20"/>
          <w:lang w:eastAsia="cs-CZ"/>
          <w14:ligatures w14:val="none"/>
        </w:rPr>
        <w:lastRenderedPageBreak/>
        <w:t xml:space="preserve">čl. I. </w:t>
      </w:r>
    </w:p>
    <w:p w14:paraId="61970A25" w14:textId="77777777" w:rsidR="001529CD" w:rsidRPr="001529CD" w:rsidRDefault="001529CD" w:rsidP="001529CD">
      <w:pPr>
        <w:keepNext/>
        <w:suppressAutoHyphens/>
        <w:spacing w:after="0" w:line="240" w:lineRule="auto"/>
        <w:jc w:val="both"/>
        <w:rPr>
          <w:rFonts w:ascii="Arial" w:eastAsia="Times New Roman" w:hAnsi="Arial" w:cs="Arial"/>
          <w:b/>
          <w:kern w:val="0"/>
          <w:sz w:val="24"/>
          <w:szCs w:val="20"/>
          <w:lang w:eastAsia="cs-CZ"/>
          <w14:ligatures w14:val="none"/>
        </w:rPr>
      </w:pPr>
      <w:r w:rsidRPr="001529CD">
        <w:rPr>
          <w:rFonts w:ascii="Arial" w:eastAsia="Times New Roman" w:hAnsi="Arial" w:cs="Arial"/>
          <w:b/>
          <w:kern w:val="0"/>
          <w:sz w:val="24"/>
          <w:szCs w:val="20"/>
          <w:lang w:eastAsia="cs-CZ"/>
          <w14:ligatures w14:val="none"/>
        </w:rPr>
        <w:t>Základní ustanovení</w:t>
      </w:r>
    </w:p>
    <w:p w14:paraId="7A6D252C" w14:textId="77777777" w:rsidR="001529CD" w:rsidRPr="001529CD" w:rsidRDefault="001529CD" w:rsidP="001529CD">
      <w:pPr>
        <w:keepNext/>
        <w:suppressAutoHyphens/>
        <w:spacing w:after="0" w:line="240" w:lineRule="auto"/>
        <w:jc w:val="both"/>
        <w:rPr>
          <w:rFonts w:ascii="Arial" w:eastAsia="Times New Roman" w:hAnsi="Arial" w:cs="Arial"/>
          <w:b/>
          <w:kern w:val="0"/>
          <w:sz w:val="24"/>
          <w:szCs w:val="20"/>
          <w:lang w:eastAsia="cs-CZ"/>
          <w14:ligatures w14:val="none"/>
        </w:rPr>
      </w:pPr>
    </w:p>
    <w:p w14:paraId="4838133A" w14:textId="06E1A5CB" w:rsidR="001529CD" w:rsidRPr="001529CD" w:rsidRDefault="001529CD" w:rsidP="001529CD">
      <w:pPr>
        <w:keepNext/>
        <w:numPr>
          <w:ilvl w:val="0"/>
          <w:numId w:val="20"/>
        </w:numPr>
        <w:spacing w:after="0" w:line="240" w:lineRule="auto"/>
        <w:ind w:left="425" w:hanging="425"/>
        <w:contextualSpacing/>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 xml:space="preserve">Tato Smlouva je uzavřena podle zákona č. 89/2012 Sb., občanského zákoníku, ve znění pozdějších předpisů (dále jen </w:t>
      </w:r>
      <w:r w:rsidRPr="001529CD">
        <w:rPr>
          <w:rFonts w:ascii="Times New Roman" w:eastAsia="Times New Roman" w:hAnsi="Times New Roman" w:cs="Times New Roman"/>
          <w:i/>
          <w:iCs/>
          <w:kern w:val="0"/>
          <w:szCs w:val="20"/>
          <w:lang w:eastAsia="cs-CZ"/>
          <w14:ligatures w14:val="none"/>
        </w:rPr>
        <w:t>„</w:t>
      </w:r>
      <w:r w:rsidRPr="001529CD">
        <w:rPr>
          <w:rFonts w:ascii="Times New Roman" w:eastAsia="Times New Roman" w:hAnsi="Times New Roman" w:cs="Times New Roman"/>
          <w:b/>
          <w:bCs/>
          <w:i/>
          <w:iCs/>
          <w:kern w:val="0"/>
          <w:szCs w:val="20"/>
          <w:lang w:eastAsia="cs-CZ"/>
          <w14:ligatures w14:val="none"/>
        </w:rPr>
        <w:t>OZ</w:t>
      </w:r>
      <w:r w:rsidRPr="001529CD">
        <w:rPr>
          <w:rFonts w:ascii="Times New Roman" w:eastAsia="Times New Roman" w:hAnsi="Times New Roman" w:cs="Times New Roman"/>
          <w:i/>
          <w:iCs/>
          <w:kern w:val="0"/>
          <w:szCs w:val="20"/>
          <w:lang w:eastAsia="cs-CZ"/>
          <w14:ligatures w14:val="none"/>
        </w:rPr>
        <w:t>“</w:t>
      </w:r>
      <w:r w:rsidRPr="001529CD">
        <w:rPr>
          <w:rFonts w:ascii="Times New Roman" w:eastAsia="Times New Roman" w:hAnsi="Times New Roman" w:cs="Times New Roman"/>
          <w:kern w:val="0"/>
          <w:szCs w:val="20"/>
          <w:lang w:eastAsia="cs-CZ"/>
          <w14:ligatures w14:val="none"/>
        </w:rPr>
        <w:t>)</w:t>
      </w:r>
      <w:r w:rsidR="0094764D">
        <w:rPr>
          <w:rFonts w:ascii="Times New Roman" w:eastAsia="Times New Roman" w:hAnsi="Times New Roman" w:cs="Times New Roman"/>
          <w:kern w:val="0"/>
          <w:szCs w:val="20"/>
          <w:lang w:eastAsia="cs-CZ"/>
          <w14:ligatures w14:val="none"/>
        </w:rPr>
        <w:t xml:space="preserve">, na základě výsledků zadávacího řízení na veřejnou zakázku pod názvem </w:t>
      </w:r>
      <w:r w:rsidR="004D3223">
        <w:rPr>
          <w:rFonts w:ascii="Times New Roman" w:eastAsia="Times New Roman" w:hAnsi="Times New Roman" w:cs="Times New Roman"/>
          <w:b/>
          <w:bCs/>
          <w:kern w:val="0"/>
          <w:szCs w:val="20"/>
          <w:lang w:eastAsia="cs-CZ"/>
          <w14:ligatures w14:val="none"/>
        </w:rPr>
        <w:t>„Výkon činnosti TDS pro stavbu Multifunkčního domu Muglinov“</w:t>
      </w:r>
      <w:r w:rsidR="004D3223">
        <w:rPr>
          <w:rFonts w:ascii="Times New Roman" w:eastAsia="Times New Roman" w:hAnsi="Times New Roman" w:cs="Times New Roman"/>
          <w:kern w:val="0"/>
          <w:szCs w:val="20"/>
          <w:lang w:eastAsia="cs-CZ"/>
          <w14:ligatures w14:val="none"/>
        </w:rPr>
        <w:t>.</w:t>
      </w:r>
    </w:p>
    <w:p w14:paraId="2A4676DB" w14:textId="77777777" w:rsidR="001529CD" w:rsidRPr="001529CD" w:rsidRDefault="001529CD" w:rsidP="001529CD">
      <w:pPr>
        <w:keepNext/>
        <w:numPr>
          <w:ilvl w:val="0"/>
          <w:numId w:val="20"/>
        </w:numPr>
        <w:spacing w:after="0" w:line="240" w:lineRule="auto"/>
        <w:ind w:left="425" w:hanging="425"/>
        <w:contextualSpacing/>
        <w:jc w:val="both"/>
        <w:rPr>
          <w:rFonts w:ascii="Times New Roman" w:eastAsia="Times New Roman" w:hAnsi="Times New Roman" w:cs="Times New Roman"/>
          <w:color w:val="000000"/>
          <w:kern w:val="0"/>
          <w:szCs w:val="20"/>
          <w:lang w:eastAsia="cs-CZ"/>
          <w14:ligatures w14:val="none"/>
        </w:rPr>
      </w:pPr>
      <w:r w:rsidRPr="001529CD">
        <w:rPr>
          <w:rFonts w:ascii="Times New Roman" w:eastAsia="Times New Roman" w:hAnsi="Times New Roman" w:cs="Times New Roman"/>
          <w:kern w:val="0"/>
          <w:szCs w:val="20"/>
          <w:lang w:eastAsia="cs-CZ"/>
          <w14:ligatures w14:val="none"/>
        </w:rPr>
        <w:t xml:space="preserve">Účelem uzavření této Smlouvy je zajištění </w:t>
      </w:r>
      <w:r w:rsidRPr="001529CD">
        <w:rPr>
          <w:rFonts w:ascii="Times New Roman" w:eastAsia="Times New Roman" w:hAnsi="Times New Roman" w:cs="Times New Roman"/>
          <w:color w:val="000000"/>
          <w:kern w:val="0"/>
          <w:szCs w:val="20"/>
          <w:lang w:eastAsia="cs-CZ"/>
          <w14:ligatures w14:val="none"/>
        </w:rPr>
        <w:t xml:space="preserve">výkonu odborného technického dozoru stavebníka při realizaci stavby „Multifunkční dům Muglinov“ </w:t>
      </w:r>
      <w:r w:rsidRPr="001529CD">
        <w:rPr>
          <w:rFonts w:ascii="Times New Roman" w:eastAsia="Times New Roman" w:hAnsi="Times New Roman" w:cs="Times New Roman"/>
          <w:iCs/>
          <w:color w:val="000000"/>
          <w:kern w:val="0"/>
          <w:szCs w:val="20"/>
          <w:lang w:eastAsia="cs-CZ"/>
          <w14:ligatures w14:val="none"/>
        </w:rPr>
        <w:t>pro Příkazce.</w:t>
      </w:r>
      <w:r w:rsidRPr="001529CD">
        <w:rPr>
          <w:rFonts w:ascii="Times New Roman" w:eastAsia="Times New Roman" w:hAnsi="Times New Roman" w:cs="Times New Roman"/>
          <w:color w:val="000000"/>
          <w:kern w:val="0"/>
          <w:szCs w:val="20"/>
          <w:lang w:eastAsia="cs-CZ"/>
          <w14:ligatures w14:val="none"/>
        </w:rPr>
        <w:t xml:space="preserve"> </w:t>
      </w:r>
    </w:p>
    <w:p w14:paraId="6C4A80C7" w14:textId="77777777" w:rsidR="001529CD" w:rsidRPr="001529CD" w:rsidRDefault="001529CD" w:rsidP="001529CD">
      <w:pPr>
        <w:keepNext/>
        <w:numPr>
          <w:ilvl w:val="0"/>
          <w:numId w:val="20"/>
        </w:numPr>
        <w:spacing w:after="0" w:line="240" w:lineRule="auto"/>
        <w:ind w:left="425" w:hanging="425"/>
        <w:contextualSpacing/>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Smluvní strany prohlašují, že údaje uvedené v záhlaví této Smlouvy a taktéž oprávnění k podnikání jsou v souladu se skutečností v době uzavření Smlouvy. Smluvní strany se zavazují, že změny dotčených údajů oznámí bez prodlení druhé smluvní straně.</w:t>
      </w:r>
    </w:p>
    <w:p w14:paraId="013B4E9A" w14:textId="77777777" w:rsidR="001529CD" w:rsidRPr="001529CD" w:rsidRDefault="001529CD" w:rsidP="001529CD">
      <w:pPr>
        <w:keepNext/>
        <w:numPr>
          <w:ilvl w:val="0"/>
          <w:numId w:val="20"/>
        </w:numPr>
        <w:spacing w:after="0" w:line="240" w:lineRule="auto"/>
        <w:ind w:left="425" w:hanging="425"/>
        <w:contextualSpacing/>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 xml:space="preserve">Příkazník prohlašuje, že je odborně způsobilý k zajištění předmětu Smlouvy. </w:t>
      </w:r>
    </w:p>
    <w:p w14:paraId="5B432A9B" w14:textId="77777777" w:rsidR="001529CD" w:rsidRPr="001529CD" w:rsidRDefault="001529CD" w:rsidP="001529CD">
      <w:pPr>
        <w:keepNext/>
        <w:numPr>
          <w:ilvl w:val="0"/>
          <w:numId w:val="20"/>
        </w:numPr>
        <w:spacing w:after="0" w:line="240" w:lineRule="auto"/>
        <w:ind w:left="425" w:hanging="425"/>
        <w:contextualSpacing/>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Příkazník prohlašuje, že není nespolehlivým plátcem DPH a v případě, že by se jím v průběhu trvání smluvního vztahu stal, tuto informaci neprodleně sdělí Příkazci.</w:t>
      </w:r>
    </w:p>
    <w:p w14:paraId="3AC67326" w14:textId="77777777" w:rsidR="001529CD" w:rsidRPr="001529CD" w:rsidRDefault="001529CD" w:rsidP="001529CD">
      <w:pPr>
        <w:keepNext/>
        <w:numPr>
          <w:ilvl w:val="0"/>
          <w:numId w:val="20"/>
        </w:numPr>
        <w:spacing w:after="0" w:line="240" w:lineRule="auto"/>
        <w:ind w:left="425" w:hanging="425"/>
        <w:contextualSpacing/>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 xml:space="preserve">Příkazník se zavazuje, že po celou dobu účinnosti této Smlouvy bude mít účinnou pojistnou Smlouvu pro případ způsobení újmy v souvislosti s výkonem předmětné smluvní činnosti ve výši min. 1 000 000 Kč, kterou kdykoliv na požádání </w:t>
      </w:r>
      <w:proofErr w:type="gramStart"/>
      <w:r w:rsidRPr="001529CD">
        <w:rPr>
          <w:rFonts w:ascii="Times New Roman" w:eastAsia="Times New Roman" w:hAnsi="Times New Roman" w:cs="Times New Roman"/>
          <w:kern w:val="0"/>
          <w:szCs w:val="20"/>
          <w:lang w:eastAsia="cs-CZ"/>
          <w14:ligatures w14:val="none"/>
        </w:rPr>
        <w:t>předloží</w:t>
      </w:r>
      <w:proofErr w:type="gramEnd"/>
      <w:r w:rsidRPr="001529CD">
        <w:rPr>
          <w:rFonts w:ascii="Times New Roman" w:eastAsia="Times New Roman" w:hAnsi="Times New Roman" w:cs="Times New Roman"/>
          <w:kern w:val="0"/>
          <w:szCs w:val="20"/>
          <w:lang w:eastAsia="cs-CZ"/>
          <w14:ligatures w14:val="none"/>
        </w:rPr>
        <w:t xml:space="preserve"> v originále Příkazci k nahlédnutí.</w:t>
      </w:r>
    </w:p>
    <w:p w14:paraId="6A3C3AE4" w14:textId="77777777" w:rsidR="001529CD" w:rsidRPr="001529CD" w:rsidRDefault="001529CD" w:rsidP="001529CD">
      <w:pPr>
        <w:keepNext/>
        <w:keepLines/>
        <w:spacing w:after="0" w:line="240" w:lineRule="auto"/>
        <w:ind w:left="425"/>
        <w:contextualSpacing/>
        <w:rPr>
          <w:rFonts w:ascii="Times New Roman" w:eastAsia="Times New Roman" w:hAnsi="Times New Roman" w:cs="Times New Roman"/>
          <w:kern w:val="0"/>
          <w:szCs w:val="20"/>
          <w:lang w:eastAsia="cs-CZ"/>
          <w14:ligatures w14:val="none"/>
        </w:rPr>
      </w:pPr>
    </w:p>
    <w:p w14:paraId="23AC1E9D" w14:textId="77777777" w:rsidR="001529CD" w:rsidRPr="001529CD" w:rsidRDefault="001529CD" w:rsidP="001529CD">
      <w:pPr>
        <w:keepNext/>
        <w:keepLines/>
        <w:tabs>
          <w:tab w:val="num" w:pos="1440"/>
        </w:tabs>
        <w:spacing w:after="0" w:line="240" w:lineRule="auto"/>
        <w:jc w:val="both"/>
        <w:outlineLvl w:val="2"/>
        <w:rPr>
          <w:rFonts w:ascii="Arial" w:eastAsia="Times New Roman" w:hAnsi="Arial" w:cs="Arial"/>
          <w:b/>
          <w:bCs/>
          <w:kern w:val="0"/>
          <w:lang w:eastAsia="cs-CZ"/>
          <w14:ligatures w14:val="none"/>
        </w:rPr>
      </w:pPr>
      <w:r w:rsidRPr="001529CD">
        <w:rPr>
          <w:rFonts w:ascii="Arial" w:eastAsia="Times New Roman" w:hAnsi="Arial" w:cs="Arial"/>
          <w:b/>
          <w:bCs/>
          <w:kern w:val="0"/>
          <w:sz w:val="24"/>
          <w:szCs w:val="24"/>
          <w:lang w:eastAsia="cs-CZ"/>
          <w14:ligatures w14:val="none"/>
        </w:rPr>
        <w:t>čl. II.</w:t>
      </w:r>
    </w:p>
    <w:p w14:paraId="1D1F2216" w14:textId="77777777" w:rsidR="001529CD" w:rsidRPr="001529CD" w:rsidRDefault="001529CD" w:rsidP="001529CD">
      <w:pPr>
        <w:keepNext/>
        <w:keepLines/>
        <w:spacing w:after="0" w:line="360" w:lineRule="auto"/>
        <w:outlineLvl w:val="2"/>
        <w:rPr>
          <w:rFonts w:ascii="Arial" w:eastAsia="Times New Roman" w:hAnsi="Arial" w:cs="Arial"/>
          <w:b/>
          <w:bCs/>
          <w:kern w:val="32"/>
          <w:sz w:val="24"/>
          <w:szCs w:val="32"/>
          <w:lang w:eastAsia="cs-CZ"/>
          <w14:ligatures w14:val="none"/>
        </w:rPr>
      </w:pPr>
      <w:r w:rsidRPr="001529CD">
        <w:rPr>
          <w:rFonts w:ascii="Arial" w:eastAsia="Times New Roman" w:hAnsi="Arial" w:cs="Arial"/>
          <w:b/>
          <w:bCs/>
          <w:kern w:val="32"/>
          <w:sz w:val="24"/>
          <w:szCs w:val="32"/>
          <w:lang w:eastAsia="cs-CZ"/>
          <w14:ligatures w14:val="none"/>
        </w:rPr>
        <w:t>Předmět Smlouvy</w:t>
      </w:r>
    </w:p>
    <w:p w14:paraId="4E6B708C" w14:textId="7DFB11AF" w:rsidR="001529CD" w:rsidRPr="001529CD" w:rsidRDefault="001529CD" w:rsidP="001529CD">
      <w:pPr>
        <w:keepNext/>
        <w:keepLines/>
        <w:numPr>
          <w:ilvl w:val="0"/>
          <w:numId w:val="16"/>
        </w:numPr>
        <w:spacing w:after="0" w:line="240" w:lineRule="auto"/>
        <w:ind w:left="426" w:hanging="426"/>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 xml:space="preserve">Příkazník se zavazuje pro Příkazce odborně, podle pokynů Příkazce a v rozsahu této Smlouvy vykonávat odborný technický dozor stavebníka při realizaci stavby „Multifunkční dům Muglinov“ v </w:t>
      </w:r>
      <w:proofErr w:type="spellStart"/>
      <w:r w:rsidRPr="001529CD">
        <w:rPr>
          <w:rFonts w:ascii="Times New Roman" w:eastAsia="Times New Roman" w:hAnsi="Times New Roman" w:cs="Times New Roman"/>
          <w:kern w:val="0"/>
          <w:szCs w:val="20"/>
          <w:lang w:eastAsia="cs-CZ"/>
          <w14:ligatures w14:val="none"/>
        </w:rPr>
        <w:t>k.ú</w:t>
      </w:r>
      <w:proofErr w:type="spellEnd"/>
      <w:r w:rsidRPr="001529CD">
        <w:rPr>
          <w:rFonts w:ascii="Times New Roman" w:eastAsia="Times New Roman" w:hAnsi="Times New Roman" w:cs="Times New Roman"/>
          <w:kern w:val="0"/>
          <w:szCs w:val="20"/>
          <w:lang w:eastAsia="cs-CZ"/>
          <w14:ligatures w14:val="none"/>
        </w:rPr>
        <w:t>. Muglinov, která bude realizována dle projektové dokumentace pro provádění stavby „Multifunkční</w:t>
      </w:r>
      <w:r w:rsidR="0092010C">
        <w:rPr>
          <w:rFonts w:ascii="Times New Roman" w:eastAsia="Times New Roman" w:hAnsi="Times New Roman" w:cs="Times New Roman"/>
          <w:kern w:val="0"/>
          <w:szCs w:val="20"/>
          <w:lang w:eastAsia="cs-CZ"/>
          <w14:ligatures w14:val="none"/>
        </w:rPr>
        <w:t xml:space="preserve"> </w:t>
      </w:r>
      <w:r w:rsidRPr="001529CD">
        <w:rPr>
          <w:rFonts w:ascii="Times New Roman" w:eastAsia="Times New Roman" w:hAnsi="Times New Roman" w:cs="Times New Roman"/>
          <w:kern w:val="0"/>
          <w:szCs w:val="20"/>
          <w:lang w:eastAsia="cs-CZ"/>
          <w14:ligatures w14:val="none"/>
        </w:rPr>
        <w:t>dům Muglinov“, kterou vypracovala projekční společnost PPS Kania s.r.o., IČO:</w:t>
      </w:r>
      <w:r w:rsidR="0092010C">
        <w:rPr>
          <w:rFonts w:ascii="Times New Roman" w:eastAsia="Times New Roman" w:hAnsi="Times New Roman" w:cs="Times New Roman"/>
          <w:kern w:val="0"/>
          <w:szCs w:val="20"/>
          <w:lang w:eastAsia="cs-CZ"/>
          <w14:ligatures w14:val="none"/>
        </w:rPr>
        <w:t> </w:t>
      </w:r>
      <w:r w:rsidRPr="001529CD">
        <w:rPr>
          <w:rFonts w:ascii="Times New Roman" w:eastAsia="Times New Roman" w:hAnsi="Times New Roman" w:cs="Times New Roman"/>
          <w:kern w:val="0"/>
          <w:szCs w:val="20"/>
          <w:lang w:eastAsia="cs-CZ"/>
          <w14:ligatures w14:val="none"/>
        </w:rPr>
        <w:t>26821940, se sídlem: Nivnická 665/10, Mariánské Hory, 709 00 Ostrava.</w:t>
      </w:r>
    </w:p>
    <w:p w14:paraId="0AC97A70" w14:textId="77777777" w:rsidR="001529CD" w:rsidRPr="001529CD" w:rsidRDefault="001529CD" w:rsidP="001529CD">
      <w:pPr>
        <w:keepNext/>
        <w:keepLines/>
        <w:spacing w:after="0" w:line="240" w:lineRule="auto"/>
        <w:ind w:left="426"/>
        <w:jc w:val="both"/>
        <w:rPr>
          <w:rFonts w:ascii="Times New Roman" w:eastAsia="Times New Roman" w:hAnsi="Times New Roman" w:cs="Times New Roman"/>
          <w:kern w:val="0"/>
          <w:szCs w:val="20"/>
          <w:lang w:eastAsia="cs-CZ"/>
          <w14:ligatures w14:val="none"/>
        </w:rPr>
      </w:pPr>
    </w:p>
    <w:p w14:paraId="6E6ACA6A" w14:textId="77777777" w:rsidR="001529CD" w:rsidRPr="001529CD" w:rsidRDefault="001529CD" w:rsidP="001529CD">
      <w:pPr>
        <w:keepNext/>
        <w:keepLines/>
        <w:spacing w:after="0" w:line="240" w:lineRule="auto"/>
        <w:ind w:left="426"/>
        <w:jc w:val="both"/>
        <w:rPr>
          <w:rFonts w:ascii="Arial" w:eastAsia="Times New Roman" w:hAnsi="Arial" w:cs="Arial"/>
          <w:b/>
          <w:bCs/>
          <w:kern w:val="0"/>
          <w:sz w:val="24"/>
          <w:szCs w:val="24"/>
          <w:lang w:eastAsia="cs-CZ"/>
          <w14:ligatures w14:val="none"/>
        </w:rPr>
      </w:pPr>
      <w:r w:rsidRPr="001529CD">
        <w:rPr>
          <w:rFonts w:ascii="Arial" w:eastAsia="Times New Roman" w:hAnsi="Arial" w:cs="Arial"/>
          <w:b/>
          <w:bCs/>
          <w:kern w:val="0"/>
          <w:sz w:val="24"/>
          <w:szCs w:val="24"/>
          <w:lang w:eastAsia="cs-CZ"/>
          <w14:ligatures w14:val="none"/>
        </w:rPr>
        <w:t>Technický dozor stavebníka</w:t>
      </w:r>
    </w:p>
    <w:p w14:paraId="11E43966" w14:textId="77777777" w:rsidR="001529CD" w:rsidRPr="001529CD" w:rsidRDefault="001529CD" w:rsidP="001529CD">
      <w:pPr>
        <w:keepNext/>
        <w:keepLines/>
        <w:tabs>
          <w:tab w:val="num" w:pos="720"/>
          <w:tab w:val="num" w:pos="2160"/>
        </w:tabs>
        <w:spacing w:after="0" w:line="240" w:lineRule="auto"/>
        <w:ind w:left="426"/>
        <w:jc w:val="both"/>
        <w:rPr>
          <w:rFonts w:ascii="Times New Roman" w:eastAsia="Times New Roman" w:hAnsi="Times New Roman" w:cs="Times New Roman"/>
          <w:kern w:val="0"/>
          <w:szCs w:val="20"/>
          <w:lang w:eastAsia="cs-CZ"/>
          <w14:ligatures w14:val="none"/>
        </w:rPr>
      </w:pPr>
    </w:p>
    <w:p w14:paraId="7B7ABF50" w14:textId="77777777" w:rsidR="001529CD" w:rsidRPr="001529CD" w:rsidRDefault="001529CD" w:rsidP="001529CD">
      <w:pPr>
        <w:keepNext/>
        <w:keepLines/>
        <w:tabs>
          <w:tab w:val="num" w:pos="426"/>
        </w:tabs>
        <w:spacing w:after="0" w:line="240" w:lineRule="auto"/>
        <w:ind w:left="426"/>
        <w:jc w:val="both"/>
        <w:rPr>
          <w:rFonts w:ascii="Arial" w:eastAsia="Times New Roman" w:hAnsi="Arial" w:cs="Arial"/>
          <w:b/>
          <w:bCs/>
          <w:color w:val="000000"/>
          <w:kern w:val="32"/>
          <w:sz w:val="20"/>
          <w:lang w:eastAsia="cs-CZ"/>
          <w14:ligatures w14:val="none"/>
        </w:rPr>
      </w:pPr>
      <w:r w:rsidRPr="001529CD">
        <w:rPr>
          <w:rFonts w:ascii="Arial" w:eastAsia="Times New Roman" w:hAnsi="Arial" w:cs="Arial"/>
          <w:b/>
          <w:bCs/>
          <w:color w:val="000000"/>
          <w:kern w:val="32"/>
          <w:sz w:val="20"/>
          <w:lang w:eastAsia="cs-CZ"/>
          <w14:ligatures w14:val="none"/>
        </w:rPr>
        <w:t>Technický dozor stavebníka po dobu realizace staveb („TDS“) bude Příkazníkem vykonáván v tomto rozsahu:</w:t>
      </w:r>
    </w:p>
    <w:p w14:paraId="2F0A6849" w14:textId="77777777" w:rsidR="001529CD" w:rsidRPr="001529CD" w:rsidRDefault="001529CD" w:rsidP="001529CD">
      <w:pPr>
        <w:keepNext/>
        <w:keepLines/>
        <w:tabs>
          <w:tab w:val="num" w:pos="426"/>
        </w:tabs>
        <w:spacing w:after="0" w:line="240" w:lineRule="auto"/>
        <w:jc w:val="both"/>
        <w:rPr>
          <w:rFonts w:ascii="Times New Roman" w:eastAsia="Times New Roman" w:hAnsi="Times New Roman" w:cs="Times New Roman"/>
          <w:kern w:val="0"/>
          <w:szCs w:val="20"/>
          <w:lang w:eastAsia="cs-CZ"/>
          <w14:ligatures w14:val="none"/>
        </w:rPr>
      </w:pPr>
    </w:p>
    <w:p w14:paraId="3D4F74B0"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seznámení se s podklady, podle kterých se připravuje realizace stavby, zejména s obsahem projektové dokumentace uvedené v odst. 1 tohoto článku Smlouvy, obsahem Smlouvy o dílo se zhotovitelem stavby, stejně jako s obsahem všech dalších smluv vztahujících se ke stavbě, dále s obsahem sdělení, ohlášení, stavebních povolení a jiných rozhodnutí vztahujících se ke stavbě,</w:t>
      </w:r>
    </w:p>
    <w:p w14:paraId="2C3C584F"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v rámci přípravných prací pro kácení zeleně zajištění koordinace a kontroly při fyzickém vytýčení a označení dřevin určených ke kácení dle dendrologického průzkumu a prováděcí dokumentace stavby a následná koordinace při provádění náhradní výsadby dle požadavků prováděcí dokumentace stavby a dotčených orgánů,</w:t>
      </w:r>
    </w:p>
    <w:p w14:paraId="22149668"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předání staveniště zhotoviteli stavby včetně zajištění předávacího protokolu a ohlášení zahájení stavby podle podmínek sdělení, ohlášení nebo stavebního povolení,</w:t>
      </w:r>
    </w:p>
    <w:p w14:paraId="0ADAE71B" w14:textId="4CC66505"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b/>
          <w:bCs/>
          <w:color w:val="000000"/>
          <w:kern w:val="0"/>
          <w:lang w:eastAsia="cs-CZ"/>
          <w14:ligatures w14:val="none"/>
        </w:rPr>
        <w:t>výkon odborného technického dozoru dle zákona č. 283/2021 Sb</w:t>
      </w:r>
      <w:r w:rsidRPr="001529CD">
        <w:rPr>
          <w:rFonts w:ascii="Times New Roman" w:eastAsia="Times New Roman" w:hAnsi="Times New Roman" w:cs="Times New Roman"/>
          <w:color w:val="000000"/>
          <w:kern w:val="0"/>
          <w:lang w:eastAsia="cs-CZ"/>
          <w14:ligatures w14:val="none"/>
        </w:rPr>
        <w:t xml:space="preserve">., stavební zákon, ve znění pozdějších předpisů (dále jen </w:t>
      </w:r>
      <w:r w:rsidRPr="001529CD">
        <w:rPr>
          <w:rFonts w:ascii="Times New Roman" w:eastAsia="Times New Roman" w:hAnsi="Times New Roman" w:cs="Times New Roman"/>
          <w:i/>
          <w:iCs/>
          <w:color w:val="000000"/>
          <w:kern w:val="0"/>
          <w:lang w:eastAsia="cs-CZ"/>
          <w14:ligatures w14:val="none"/>
        </w:rPr>
        <w:t>„</w:t>
      </w:r>
      <w:r w:rsidRPr="001529CD">
        <w:rPr>
          <w:rFonts w:ascii="Times New Roman" w:eastAsia="Times New Roman" w:hAnsi="Times New Roman" w:cs="Times New Roman"/>
          <w:b/>
          <w:bCs/>
          <w:i/>
          <w:iCs/>
          <w:color w:val="000000"/>
          <w:kern w:val="0"/>
          <w:lang w:eastAsia="cs-CZ"/>
          <w14:ligatures w14:val="none"/>
        </w:rPr>
        <w:t>stavební zákon</w:t>
      </w:r>
      <w:r w:rsidRPr="001529CD">
        <w:rPr>
          <w:rFonts w:ascii="Times New Roman" w:eastAsia="Times New Roman" w:hAnsi="Times New Roman" w:cs="Times New Roman"/>
          <w:i/>
          <w:iCs/>
          <w:color w:val="000000"/>
          <w:kern w:val="0"/>
          <w:lang w:eastAsia="cs-CZ"/>
          <w14:ligatures w14:val="none"/>
        </w:rPr>
        <w:t>“</w:t>
      </w:r>
      <w:r w:rsidRPr="001529CD">
        <w:rPr>
          <w:rFonts w:ascii="Times New Roman" w:eastAsia="Times New Roman" w:hAnsi="Times New Roman" w:cs="Times New Roman"/>
          <w:color w:val="000000"/>
          <w:kern w:val="0"/>
          <w:lang w:eastAsia="cs-CZ"/>
          <w14:ligatures w14:val="none"/>
        </w:rPr>
        <w:t xml:space="preserve">) při realizaci všech prací na stavbě, </w:t>
      </w:r>
      <w:r w:rsidRPr="001529CD">
        <w:rPr>
          <w:rFonts w:ascii="Times New Roman" w:eastAsia="Times New Roman" w:hAnsi="Times New Roman" w:cs="Times New Roman"/>
          <w:kern w:val="0"/>
          <w:lang w:eastAsia="cs-CZ"/>
          <w14:ligatures w14:val="none"/>
        </w:rPr>
        <w:t xml:space="preserve">spočívající v provádění fyzické kontroly stavby </w:t>
      </w:r>
      <w:r w:rsidRPr="001529CD">
        <w:rPr>
          <w:rFonts w:ascii="Times New Roman" w:eastAsia="Times New Roman" w:hAnsi="Times New Roman" w:cs="Times New Roman"/>
          <w:b/>
          <w:bCs/>
          <w:kern w:val="0"/>
          <w:lang w:eastAsia="cs-CZ"/>
          <w14:ligatures w14:val="none"/>
        </w:rPr>
        <w:t>v potřebném rozsahu - min. 3 hodiny denně</w:t>
      </w:r>
      <w:r w:rsidRPr="001529CD">
        <w:rPr>
          <w:rFonts w:ascii="Times New Roman" w:eastAsia="Times New Roman" w:hAnsi="Times New Roman" w:cs="Times New Roman"/>
          <w:kern w:val="0"/>
          <w:lang w:eastAsia="cs-CZ"/>
          <w14:ligatures w14:val="none"/>
        </w:rPr>
        <w:t xml:space="preserve"> </w:t>
      </w:r>
      <w:r w:rsidRPr="001529CD">
        <w:rPr>
          <w:rFonts w:ascii="Times New Roman" w:eastAsia="Times New Roman" w:hAnsi="Times New Roman" w:cs="Times New Roman"/>
          <w:color w:val="000000"/>
          <w:kern w:val="0"/>
          <w:lang w:eastAsia="cs-CZ"/>
          <w14:ligatures w14:val="none"/>
        </w:rPr>
        <w:t>po dobu provádění stavebních prací, dodávek a služeb zhotovitelem stavby, sledování postupu provádění díla, v rámci každé fyzické kontroly stavby bude proveden zápis TDS do stavebního deníku, který bude mimo jiné obsahovat čas příchodu a odchodu ze stavby, rozsah kontroly a</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zhodnocení závěrů z provedené kontroly,</w:t>
      </w:r>
    </w:p>
    <w:p w14:paraId="0AE0A9B0"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plnění povinností stavebníka dle § 160 a §161 stavebního zákona,</w:t>
      </w:r>
    </w:p>
    <w:p w14:paraId="67DA8539"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protokolární předání základních vytyčovacích prvků zhotoviteli stavby,</w:t>
      </w:r>
    </w:p>
    <w:p w14:paraId="4535D611"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účast na kontrolním zaměření terénu zhotovitelem stavby před zahájením prací,</w:t>
      </w:r>
    </w:p>
    <w:p w14:paraId="3D621567" w14:textId="1904173C"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lastRenderedPageBreak/>
        <w:t>provedení kontroly projektové dokumentace pro provádění stavby z hlediska jejího souladu s podmínkami stavebního povolení, s dokumentací ověřenou ve stavebním řízení, s</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podmínkami smlouvy o dílo a předpisy a normami vztahujícími se k příslušným částem díla (ve spolupráci s autorským dozorem), posuzování a projednávání případných návrhů zhotovitele na změny a úpravy projektů nebo postupů výstavby v případě jejich dopadů na</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schválené stavební náklady (cenu díla) nebo termín provedení díla, předložení návrhu na</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konečné rozhodnutí Příkazci,</w:t>
      </w:r>
    </w:p>
    <w:p w14:paraId="76DBF857"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kontrola shody prováděné stavby s projektovou dokumentací stavby,</w:t>
      </w:r>
    </w:p>
    <w:p w14:paraId="6FD31F55"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b/>
          <w:bCs/>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 xml:space="preserve">svolávání a řízení kontrolních dnů stavby včetně zpracování zápisů z kontrolních dnů (zápis bude zpracován v textovém editoru a zaslán Příkazci nejpozději do 3 pracovních dnů od </w:t>
      </w:r>
      <w:r w:rsidRPr="001529CD">
        <w:rPr>
          <w:rFonts w:ascii="Times New Roman" w:eastAsia="Times New Roman" w:hAnsi="Times New Roman" w:cs="Times New Roman"/>
          <w:b/>
          <w:bCs/>
          <w:color w:val="000000"/>
          <w:kern w:val="0"/>
          <w:lang w:eastAsia="cs-CZ"/>
          <w14:ligatures w14:val="none"/>
        </w:rPr>
        <w:t>konání kontrolního dne, min. 1x týdně)</w:t>
      </w:r>
      <w:r w:rsidRPr="001529CD">
        <w:rPr>
          <w:rFonts w:ascii="Times New Roman" w:eastAsia="Times New Roman" w:hAnsi="Times New Roman" w:cs="Times New Roman"/>
          <w:color w:val="000000"/>
          <w:kern w:val="0"/>
          <w:lang w:eastAsia="cs-CZ"/>
          <w14:ligatures w14:val="none"/>
        </w:rPr>
        <w:t>,</w:t>
      </w:r>
    </w:p>
    <w:p w14:paraId="1165F84B"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prověřování cenových návrhů a rozpočtů předkládaných zhotovitelem stavby podle ceníků pro investiční výstavbu,</w:t>
      </w:r>
    </w:p>
    <w:p w14:paraId="0FF304D4"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v případě předložení změn vyvolávajících vícepráce či méněpráce svolávání a vedení jednání včetně zpracování zápisů, které budou obsahovat jasnou specifikaci a návrhy řešení změn,</w:t>
      </w:r>
    </w:p>
    <w:p w14:paraId="790CF99A" w14:textId="431A518F"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zajištění přípravy evidenčních listů změny stavby (změnových listů) včetně konzultace s</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Příkazcem, kompletace příloh změnových listů a následné předkládání těchto listů Příkazci k</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odsouhlasení, Příkazník bude kontrolovat, potvrzovat a plně zodpovídat za formální, číselnou, věcnou a cenovou správnost víceprací a méněprací uvedených ve změnových listech,</w:t>
      </w:r>
    </w:p>
    <w:p w14:paraId="01D078D1"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kontrola nad zajištěním kvalitních, včasných a hospodárně prováděných prací a dodávek, a to v souladu s projektovou dokumentací stavby a smluvními podmínkami stavby,</w:t>
      </w:r>
    </w:p>
    <w:p w14:paraId="35B7A4BF" w14:textId="0D80D91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color w:val="000000"/>
          <w:kern w:val="0"/>
          <w:lang w:eastAsia="cs-CZ"/>
          <w14:ligatures w14:val="none"/>
        </w:rPr>
        <w:t>provádění věcného, kvalitativního a hodnotového odsouhlasení dokladů a provedení prací a</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dodávek zhotovitelem stavby, tzn. kontrola kvality stavebních, montážních a</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technologických prací a dodávek, kontrola technologické kázně při provádění prací a</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kontrola správného zpracování stavebních hmot, v případě potřeby odebírání vzorků hmot a</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materiálů, kontrola provádění předepsaných zkoušek, v případě zjištěných závad a porušení smluvních povinností provedení zápisu do stavebního deníku včetně negativního vyjádření a</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zdůvodnění požadavků na sjednání nápravy a dohled nad kvalitou odstraněných závad,</w:t>
      </w:r>
    </w:p>
    <w:p w14:paraId="6137FD6B"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spolupráce s projektantem a se zhotovitelem stavby při provádění nebo navrhování opatření na odstranění případných závad projektu stavby,</w:t>
      </w:r>
    </w:p>
    <w:p w14:paraId="3C01CE09"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projednání dodatků a změn projektu stavby, které mění náklady stavby nebo prodlužují lhůty výstavby, k tomuto budou ve spolupráci se zhotovitelem vypracovány změnové listy včetně položkových rozpočtů a dalších příloh, pokud Příkazník s návrhem změny projektu stavby předloženým zhotovitelem stavby nesouhlasí, musí toto své stanovisko písemně odůvodnit a navrhnout jiné vhodné řešení, řešení navržené ze strany Příkazníka musí být pro Příkazce ekonomicky výhodné při zachování celkové kvality a jakosti díla,</w:t>
      </w:r>
    </w:p>
    <w:p w14:paraId="2C49F2C8"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vedení přehledu o všech naběhlých finančních nákladech spojených se stavbou a evidence faktur ve vazbě na dotace,</w:t>
      </w:r>
    </w:p>
    <w:p w14:paraId="2BF3AF62"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kontrola postupu prací dle zpracovaného a odsouhlaseného harmonogramu stavby včetně upozornění zhotovitele stavby a Příkazce na nedodržení termínů a včetně přípravy sankcí,</w:t>
      </w:r>
    </w:p>
    <w:p w14:paraId="3E9C1C71"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kontrola dodržení podmínek uvedených v sdělení, ohlášení nebo stavebním povolení pro stavbu a kontrola opatření státního stavebního dozoru po dobu realizace stavby,</w:t>
      </w:r>
    </w:p>
    <w:p w14:paraId="05FBECBA"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kontrola dodržení technologických postupů,</w:t>
      </w:r>
    </w:p>
    <w:p w14:paraId="2CB54E99" w14:textId="74EDA5CF"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color w:val="000000"/>
          <w:kern w:val="0"/>
          <w:lang w:eastAsia="cs-CZ"/>
          <w14:ligatures w14:val="none"/>
        </w:rPr>
        <w:t>kontrola nad systematickým doplňováním dokumentace pro provedení stavby a evidence dokumentace dokončených částí stavby, provedení kontroly projektové dokumentace skutečného provedení z hlediska úplnosti, splnění technických a jiných příslušných předpisů a</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pokynů Příkazce,</w:t>
      </w:r>
    </w:p>
    <w:p w14:paraId="429511CF"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odborná pomoc a spolupráce při aktualizaci smluvních vztahů v souladu s postupem výstavby a finančními možnostmi Příkazce,</w:t>
      </w:r>
    </w:p>
    <w:p w14:paraId="6BD8FDF3"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spolupráce se zhotovitelem stavby při odvracení nebo omezení škod při ohrožení stavby živelnými událostmi,</w:t>
      </w:r>
    </w:p>
    <w:p w14:paraId="7E93459D"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kontrola správnosti a úplnosti zápisů ve stavebním deníku v souladu s platnými právními předpisy a v souladu s podmínkami v uzavřených smlouvách, zapsání stanovisek technického dozoru a průběžné předávání kopií těchto zápisů Příkazci (min. 1x týdně),</w:t>
      </w:r>
    </w:p>
    <w:p w14:paraId="72E29F6E"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color w:val="000000"/>
          <w:kern w:val="0"/>
          <w:lang w:eastAsia="cs-CZ"/>
          <w14:ligatures w14:val="none"/>
        </w:rPr>
        <w:lastRenderedPageBreak/>
        <w:t>organizační zabezpečení povinnosti Příkazce při předepsaných zkouškách a účast na těchto zkouškách,</w:t>
      </w:r>
    </w:p>
    <w:p w14:paraId="7B0B217D" w14:textId="5EA46626"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color w:val="000000"/>
          <w:kern w:val="0"/>
          <w:lang w:eastAsia="cs-CZ"/>
          <w14:ligatures w14:val="none"/>
        </w:rPr>
        <w:t>kontrola předepsaných zkoušek materiálů, konstrukcí a prací, kontrola jejich výsledků a</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kontrola dokladů o kvalitě prováděných prací a materiálů (certifikáty, atesty, protokoly apod.),</w:t>
      </w:r>
    </w:p>
    <w:p w14:paraId="7510B337"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kontrola technického stavu a kvality těch částí dodávek, které budou v dalším postupu zakryty nebo se stanou nepřístupnými, zapsání kontroly do stavebního deníku,</w:t>
      </w:r>
    </w:p>
    <w:p w14:paraId="1CB83A19"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kontrola řádného uskladnění materiálu, strojů a konstrukcí,</w:t>
      </w:r>
    </w:p>
    <w:p w14:paraId="629980F6" w14:textId="79BB028D"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organizační zajištění přejímacích řízení předávané stavby, kontrola předávané stavby nebo její části, zjištění vad, kontrola dokumentace skutečného provedení stavby, kontrola správnosti a</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 xml:space="preserve">úplnosti dokladů, které </w:t>
      </w:r>
      <w:proofErr w:type="gramStart"/>
      <w:r w:rsidRPr="001529CD">
        <w:rPr>
          <w:rFonts w:ascii="Times New Roman" w:eastAsia="Times New Roman" w:hAnsi="Times New Roman" w:cs="Times New Roman"/>
          <w:color w:val="000000"/>
          <w:kern w:val="0"/>
          <w:lang w:eastAsia="cs-CZ"/>
          <w14:ligatures w14:val="none"/>
        </w:rPr>
        <w:t>doloží</w:t>
      </w:r>
      <w:proofErr w:type="gramEnd"/>
      <w:r w:rsidRPr="001529CD">
        <w:rPr>
          <w:rFonts w:ascii="Times New Roman" w:eastAsia="Times New Roman" w:hAnsi="Times New Roman" w:cs="Times New Roman"/>
          <w:color w:val="000000"/>
          <w:kern w:val="0"/>
          <w:lang w:eastAsia="cs-CZ"/>
          <w14:ligatures w14:val="none"/>
        </w:rPr>
        <w:t xml:space="preserve"> zhotovitel při předání a převzetí dokončené stavby, včetně účasti na těchto řízeních a včetně vyhotovení příslušných protokolů (zápis o předání a převzetí),</w:t>
      </w:r>
    </w:p>
    <w:p w14:paraId="35F539D4"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hlášení případných archeologických nálezů,</w:t>
      </w:r>
    </w:p>
    <w:p w14:paraId="1BB85967"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vypracování žádosti o případnou změnu stavby před jejím dokončením, účast na řízeních, obstarání rozhodnutí o změně stavby v právní moci včetně vyjádření dotčených subjektů,</w:t>
      </w:r>
    </w:p>
    <w:p w14:paraId="0A4A80AA"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zajištění splnění požadavků a podmínek z přejímacího řízení,</w:t>
      </w:r>
    </w:p>
    <w:p w14:paraId="6736AEBB" w14:textId="12641EE9"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color w:val="000000"/>
          <w:kern w:val="0"/>
          <w:lang w:eastAsia="cs-CZ"/>
          <w14:ligatures w14:val="none"/>
        </w:rPr>
        <w:t>zajištění přípravy stavby pro kolaudační řízení (vypracování a podání žádostí pro kolaudační řízení vč. příloh apod.), zajištění příslušných kolaudačních souhlasů ve spolupráci se</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zhotovitelem stavby a Příkazcem, koordinace závěrečných kontrolních prohlídek stavby včetně účasti na nich, kompletace a zajištění všech příslušných dokladů, změnových listů a</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účast na kolaudačních řízeních,</w:t>
      </w:r>
    </w:p>
    <w:p w14:paraId="37DA25E2" w14:textId="2C75D76C"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předání kolaudačního souhlasu včetně všech souvisejících dokumentů Příkazci do</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14</w:t>
      </w:r>
      <w:r w:rsidR="0092010C">
        <w:rPr>
          <w:rFonts w:ascii="Times New Roman" w:eastAsia="Times New Roman" w:hAnsi="Times New Roman" w:cs="Times New Roman"/>
          <w:color w:val="000000"/>
          <w:kern w:val="0"/>
          <w:lang w:eastAsia="cs-CZ"/>
          <w14:ligatures w14:val="none"/>
        </w:rPr>
        <w:noBreakHyphen/>
      </w:r>
      <w:r w:rsidRPr="001529CD">
        <w:rPr>
          <w:rFonts w:ascii="Times New Roman" w:eastAsia="Times New Roman" w:hAnsi="Times New Roman" w:cs="Times New Roman"/>
          <w:color w:val="000000"/>
          <w:kern w:val="0"/>
          <w:lang w:eastAsia="cs-CZ"/>
          <w14:ligatures w14:val="none"/>
        </w:rPr>
        <w:t>ti</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kalendářních dnů od obdržení ze strany příslušných úřadů,</w:t>
      </w:r>
    </w:p>
    <w:p w14:paraId="46EC22CC"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zajištění splnění požadavků a podmínek z kolaudačního řízení ve spolupráci s Příkazcem,</w:t>
      </w:r>
    </w:p>
    <w:p w14:paraId="6BFFC1D3"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zajištění uvedení stavby nebo její části do zkušebního provozu nebo předčasného užívání ve spolupráci se zhotovitelem stavby a Příkazcem včetně zajištění všech příslušných dokladů,</w:t>
      </w:r>
    </w:p>
    <w:p w14:paraId="4DBBB410"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kontrola vyklizení staveniště,</w:t>
      </w:r>
    </w:p>
    <w:p w14:paraId="34F79FC2" w14:textId="77777777" w:rsidR="001529CD" w:rsidRPr="001529CD" w:rsidRDefault="001529CD" w:rsidP="001529CD">
      <w:pPr>
        <w:keepNext/>
        <w:keepLines/>
        <w:numPr>
          <w:ilvl w:val="0"/>
          <w:numId w:val="18"/>
        </w:numPr>
        <w:spacing w:after="0" w:line="240" w:lineRule="auto"/>
        <w:ind w:left="782" w:hanging="357"/>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zajištění odstranění vad z přejímacích a kolaudačních řízení ve spolupráci s Příkazcem,</w:t>
      </w:r>
    </w:p>
    <w:p w14:paraId="1AB89611" w14:textId="48AD7548"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spolupráce při reklamačním řízení se zhotovitelem stavby na základě žádosti Příkazce v</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průběhu záruční doby,</w:t>
      </w:r>
    </w:p>
    <w:p w14:paraId="3661D3AE"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zabezpečení podkladů pro zpracování údajů z oblasti základních prostředků a investic specifikovaných předem Příkazcem,</w:t>
      </w:r>
    </w:p>
    <w:p w14:paraId="62029B51"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spolupráce a kontrola při tvorbě geodetického zaměření stavby, geometrických plánů stavby a geometrických plánů pro vyřešení majetkoprávních vztahů,</w:t>
      </w:r>
    </w:p>
    <w:p w14:paraId="190D5BDA"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 xml:space="preserve">kontrola fakturačních podkladů, které bude Příkazník (TDS) potvrzovat svým podpisem, Příkazník bude plně odpovídat za číselnou, věcnou a cenovou správnost, úplnost a oprávněnost oceňovacích a fakturačních podkladů zhotovitele stavby za stavební práce, dodávky a služby (výkaz výměr, výkazy skutečně provedených prací) a kontrola jejich souladu s rozpočtem stavby a podmínkami sjednanými ve smlouvě o dílo se zhotovitelem stavby, dále bude provádět kontrolu faktur zhotovitele stavby (včetně případného uplatňování zádržného), odsouhlasení faktur a předkládání odsouhlasených faktur </w:t>
      </w:r>
      <w:r w:rsidRPr="001529CD">
        <w:rPr>
          <w:rFonts w:ascii="Times New Roman" w:eastAsia="Times New Roman" w:hAnsi="Times New Roman" w:cs="Times New Roman"/>
          <w:color w:val="000000"/>
          <w:kern w:val="0"/>
          <w:lang w:eastAsia="cs-CZ"/>
          <w14:ligatures w14:val="none"/>
        </w:rPr>
        <w:tab/>
        <w:t>k úhradě Příkazci,</w:t>
      </w:r>
    </w:p>
    <w:p w14:paraId="3089837A" w14:textId="50848B2D"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kontrola stanovení DPH u všech fakturovaných položek, výpočet DPH v souladu s</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§92a</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a</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ostatními ustanoveními zákona č. 235/2004 Sb., o dani z přidané hodnoty, ve znění pozdějších předpisů,</w:t>
      </w:r>
    </w:p>
    <w:p w14:paraId="2685AB86" w14:textId="79536004"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zajištění všech majetkoprávních vztahů ke stavbou dotčeným pozemkům, včetně přípravy návrhů smluv a jejich projednání s vlastníky nemovitostí, včetně zajištění jejich podpisů (tj.</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předávací protokoly, smlouvy o zřízení služebnosti, nájemní smlouvy, darovací a směnné smlouvy, geometrické plány, znalecké posudky apod.),</w:t>
      </w:r>
    </w:p>
    <w:p w14:paraId="7112031A" w14:textId="3E55B6D2"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v průběhu stavby zabezpečení podkladů pro evidenci majetku a jeho zatřídění podle zákona č. 586/1992 Sb., o daních z příjmů, ve znění pozdějších předpisů</w:t>
      </w:r>
      <w:r w:rsidRPr="001529CD" w:rsidDel="00672EE9">
        <w:rPr>
          <w:rFonts w:ascii="Times New Roman" w:eastAsia="Times New Roman" w:hAnsi="Times New Roman" w:cs="Times New Roman"/>
          <w:color w:val="000000"/>
          <w:kern w:val="0"/>
          <w:lang w:eastAsia="cs-CZ"/>
          <w14:ligatures w14:val="none"/>
        </w:rPr>
        <w:t xml:space="preserve"> </w:t>
      </w:r>
      <w:r w:rsidRPr="001529CD">
        <w:rPr>
          <w:rFonts w:ascii="Times New Roman" w:eastAsia="Times New Roman" w:hAnsi="Times New Roman" w:cs="Times New Roman"/>
          <w:color w:val="000000"/>
          <w:kern w:val="0"/>
          <w:lang w:eastAsia="cs-CZ"/>
          <w14:ligatures w14:val="none"/>
        </w:rPr>
        <w:t>a Pokynu Generálního finančního ředitelství k jednotnému postupu při uplatňování některých ustanovení zákona č.</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586/1992 Sb., o daních z příjmů, ve znění pozdějších předpisů,</w:t>
      </w:r>
    </w:p>
    <w:p w14:paraId="5B0DEAF7"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v průběhu stavby zabezpečení podkladů (tj. předávací protokoly včetně příloh, zápisy o předání a převzetí stavby, zaměření skutečného provedení stavby apod.),</w:t>
      </w:r>
    </w:p>
    <w:p w14:paraId="3FFBDC93"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zajištění obnovy vyjádření dotčených orgánů a organizací a správců sítí,</w:t>
      </w:r>
    </w:p>
    <w:p w14:paraId="3C49BAE2" w14:textId="77777777"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lastRenderedPageBreak/>
        <w:t>zajištění prodloužení platnosti vydaných rozhodnutí a stavebních povolení,</w:t>
      </w:r>
    </w:p>
    <w:p w14:paraId="739354E1" w14:textId="21A8E2CD" w:rsidR="001529CD" w:rsidRPr="001529CD" w:rsidRDefault="001529CD" w:rsidP="001529CD">
      <w:pPr>
        <w:keepNext/>
        <w:keepLines/>
        <w:numPr>
          <w:ilvl w:val="0"/>
          <w:numId w:val="18"/>
        </w:numPr>
        <w:spacing w:after="0" w:line="240" w:lineRule="auto"/>
        <w:contextualSpacing/>
        <w:jc w:val="both"/>
        <w:rPr>
          <w:rFonts w:ascii="Times New Roman" w:eastAsia="Times New Roman" w:hAnsi="Times New Roman" w:cs="Times New Roman"/>
          <w:color w:val="000000"/>
          <w:kern w:val="0"/>
          <w:u w:val="single"/>
          <w:lang w:eastAsia="cs-CZ"/>
          <w14:ligatures w14:val="none"/>
        </w:rPr>
      </w:pPr>
      <w:r w:rsidRPr="001529CD">
        <w:rPr>
          <w:rFonts w:ascii="Times New Roman" w:eastAsia="Times New Roman" w:hAnsi="Times New Roman" w:cs="Times New Roman"/>
          <w:color w:val="000000"/>
          <w:kern w:val="0"/>
          <w:lang w:eastAsia="cs-CZ"/>
          <w14:ligatures w14:val="none"/>
        </w:rPr>
        <w:t>zajištění podrobné fotodokumentace průběhu stavby a zařízení staveniště, zejména před</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zakrytím prací a konstrukcí díla, kdy nebude možno dodatečně zjistit jejich rozsah a</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kvalitu, fotodokumentace bude předávána Příkazci 2x měsíčně na CD/DVD nosiči ve</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2</w:t>
      </w:r>
      <w:r w:rsidR="0092010C">
        <w:rPr>
          <w:rFonts w:ascii="Times New Roman" w:eastAsia="Times New Roman" w:hAnsi="Times New Roman" w:cs="Times New Roman"/>
          <w:color w:val="000000"/>
          <w:kern w:val="0"/>
          <w:lang w:eastAsia="cs-CZ"/>
          <w14:ligatures w14:val="none"/>
        </w:rPr>
        <w:t> </w:t>
      </w:r>
      <w:r w:rsidRPr="001529CD">
        <w:rPr>
          <w:rFonts w:ascii="Times New Roman" w:eastAsia="Times New Roman" w:hAnsi="Times New Roman" w:cs="Times New Roman"/>
          <w:color w:val="000000"/>
          <w:kern w:val="0"/>
          <w:lang w:eastAsia="cs-CZ"/>
          <w14:ligatures w14:val="none"/>
        </w:rPr>
        <w:t>vyhotoveních včetně popisu fotografie a uvedení termínů pořízení (datum a čas pořízení fotografie).</w:t>
      </w:r>
    </w:p>
    <w:p w14:paraId="762C2157" w14:textId="77777777" w:rsidR="001529CD" w:rsidRPr="001529CD" w:rsidRDefault="001529CD" w:rsidP="001529CD">
      <w:pPr>
        <w:keepNext/>
        <w:numPr>
          <w:ilvl w:val="0"/>
          <w:numId w:val="12"/>
        </w:numPr>
        <w:tabs>
          <w:tab w:val="left" w:pos="426"/>
        </w:tabs>
        <w:spacing w:after="0" w:line="240" w:lineRule="auto"/>
        <w:ind w:hanging="78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 xml:space="preserve">Příkazce se zavazuje Příkazníkovi za činnosti uvedené v odst. 1 tohoto článku zaplatit odměnu. </w:t>
      </w:r>
    </w:p>
    <w:p w14:paraId="1607EC23" w14:textId="77777777" w:rsidR="001529CD" w:rsidRPr="001529CD" w:rsidRDefault="001529CD" w:rsidP="001529CD">
      <w:pPr>
        <w:keepNext/>
        <w:numPr>
          <w:ilvl w:val="0"/>
          <w:numId w:val="12"/>
        </w:numPr>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Předmět Smlouvy bude realizován v souladu s příslušnými předpisy a ustanoveními této Smlouvy.</w:t>
      </w:r>
    </w:p>
    <w:p w14:paraId="48FAB2FC" w14:textId="3A1A867E" w:rsidR="001529CD" w:rsidRPr="001529CD" w:rsidRDefault="001529CD" w:rsidP="001529CD">
      <w:pPr>
        <w:keepNext/>
        <w:numPr>
          <w:ilvl w:val="0"/>
          <w:numId w:val="12"/>
        </w:numPr>
        <w:tabs>
          <w:tab w:val="left" w:pos="426"/>
        </w:tabs>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Příkazník se zavazuje veškeré výše uvedené činnosti provádět s odbornou způsobilostí a</w:t>
      </w:r>
      <w:r w:rsidR="0092010C">
        <w:rPr>
          <w:rFonts w:ascii="Times New Roman" w:eastAsia="Times New Roman" w:hAnsi="Times New Roman" w:cs="Times New Roman"/>
          <w:kern w:val="0"/>
          <w:lang w:eastAsia="cs-CZ"/>
          <w14:ligatures w14:val="none"/>
        </w:rPr>
        <w:t> </w:t>
      </w:r>
      <w:r w:rsidRPr="001529CD">
        <w:rPr>
          <w:rFonts w:ascii="Times New Roman" w:eastAsia="Times New Roman" w:hAnsi="Times New Roman" w:cs="Times New Roman"/>
          <w:kern w:val="0"/>
          <w:lang w:eastAsia="cs-CZ"/>
          <w14:ligatures w14:val="none"/>
        </w:rPr>
        <w:t>vyčerpávajícím způsobem při vědomí nezastupitelnosti své úlohy v procesu přípravy a</w:t>
      </w:r>
      <w:r w:rsidR="0092010C">
        <w:rPr>
          <w:rFonts w:ascii="Times New Roman" w:eastAsia="Times New Roman" w:hAnsi="Times New Roman" w:cs="Times New Roman"/>
          <w:kern w:val="0"/>
          <w:lang w:eastAsia="cs-CZ"/>
          <w14:ligatures w14:val="none"/>
        </w:rPr>
        <w:t> </w:t>
      </w:r>
      <w:r w:rsidRPr="001529CD">
        <w:rPr>
          <w:rFonts w:ascii="Times New Roman" w:eastAsia="Times New Roman" w:hAnsi="Times New Roman" w:cs="Times New Roman"/>
          <w:kern w:val="0"/>
          <w:lang w:eastAsia="cs-CZ"/>
          <w14:ligatures w14:val="none"/>
        </w:rPr>
        <w:t>zabezpečení výstavby výše uvedené stavby.</w:t>
      </w:r>
    </w:p>
    <w:p w14:paraId="54B15732" w14:textId="77777777" w:rsidR="001529CD" w:rsidRPr="001529CD" w:rsidRDefault="001529CD" w:rsidP="001529CD">
      <w:pPr>
        <w:keepNext/>
        <w:numPr>
          <w:ilvl w:val="0"/>
          <w:numId w:val="12"/>
        </w:numPr>
        <w:tabs>
          <w:tab w:val="left" w:pos="426"/>
        </w:tabs>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Příkazník se zavazuje vykonat činnosti, jež jsou předmětem této Smlouvy, z pohledu dosažení největšího prospěchu Příkazce a v tomto smyslu optimalizovat dopady své činnosti do kvality, harmonogramu a rozpočtu stavby.</w:t>
      </w:r>
    </w:p>
    <w:p w14:paraId="326AF75A" w14:textId="77777777" w:rsidR="001529CD" w:rsidRPr="001529CD" w:rsidRDefault="001529CD" w:rsidP="001529CD">
      <w:pPr>
        <w:keepNext/>
        <w:numPr>
          <w:ilvl w:val="0"/>
          <w:numId w:val="12"/>
        </w:numPr>
        <w:tabs>
          <w:tab w:val="left" w:pos="426"/>
        </w:tabs>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Smluvní strany prohlašují, že předmět Smlouvy není plněním nemožným a že dohodu uzavřely po pečlivém zvážení všech možných důsledků.</w:t>
      </w:r>
    </w:p>
    <w:p w14:paraId="4C9FF789" w14:textId="77777777" w:rsidR="001529CD" w:rsidRPr="001529CD" w:rsidRDefault="001529CD" w:rsidP="001529CD">
      <w:pPr>
        <w:keepNext/>
        <w:spacing w:before="360" w:after="0" w:line="240" w:lineRule="auto"/>
        <w:outlineLvl w:val="1"/>
        <w:rPr>
          <w:rFonts w:ascii="Arial" w:eastAsia="Times New Roman" w:hAnsi="Arial" w:cs="Arial"/>
          <w:b/>
          <w:bCs/>
          <w:kern w:val="32"/>
          <w:sz w:val="24"/>
          <w:szCs w:val="32"/>
          <w:lang w:eastAsia="cs-CZ"/>
          <w14:ligatures w14:val="none"/>
        </w:rPr>
      </w:pPr>
      <w:r w:rsidRPr="001529CD">
        <w:rPr>
          <w:rFonts w:ascii="Arial" w:eastAsia="Times New Roman" w:hAnsi="Arial" w:cs="Arial"/>
          <w:b/>
          <w:bCs/>
          <w:kern w:val="32"/>
          <w:sz w:val="24"/>
          <w:szCs w:val="32"/>
          <w:lang w:eastAsia="cs-CZ"/>
          <w14:ligatures w14:val="none"/>
        </w:rPr>
        <w:t>čl. III.</w:t>
      </w:r>
    </w:p>
    <w:p w14:paraId="2FE81352" w14:textId="77777777" w:rsidR="001529CD" w:rsidRPr="001529CD" w:rsidRDefault="001529CD" w:rsidP="001529CD">
      <w:pPr>
        <w:keepNext/>
        <w:spacing w:after="0" w:line="360" w:lineRule="auto"/>
        <w:outlineLvl w:val="2"/>
        <w:rPr>
          <w:rFonts w:ascii="Arial" w:eastAsia="Times New Roman" w:hAnsi="Arial" w:cs="Arial"/>
          <w:b/>
          <w:bCs/>
          <w:kern w:val="32"/>
          <w:sz w:val="24"/>
          <w:szCs w:val="32"/>
          <w:lang w:eastAsia="cs-CZ"/>
          <w14:ligatures w14:val="none"/>
        </w:rPr>
      </w:pPr>
      <w:r w:rsidRPr="001529CD">
        <w:rPr>
          <w:rFonts w:ascii="Arial" w:eastAsia="Times New Roman" w:hAnsi="Arial" w:cs="Arial"/>
          <w:b/>
          <w:bCs/>
          <w:kern w:val="32"/>
          <w:sz w:val="24"/>
          <w:szCs w:val="32"/>
          <w:lang w:eastAsia="cs-CZ"/>
          <w14:ligatures w14:val="none"/>
        </w:rPr>
        <w:t>Doba plnění a místo plnění</w:t>
      </w:r>
    </w:p>
    <w:p w14:paraId="7539EE61" w14:textId="1F9AC167" w:rsidR="001529CD" w:rsidRPr="001529CD" w:rsidRDefault="001529CD" w:rsidP="001529CD">
      <w:pPr>
        <w:keepNext/>
        <w:numPr>
          <w:ilvl w:val="0"/>
          <w:numId w:val="5"/>
        </w:numPr>
        <w:tabs>
          <w:tab w:val="left" w:pos="426"/>
        </w:tabs>
        <w:spacing w:after="0" w:line="240" w:lineRule="auto"/>
        <w:ind w:left="425" w:hanging="425"/>
        <w:jc w:val="both"/>
        <w:outlineLvl w:val="2"/>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Práce na realizaci předmětu plnění dle čl. II. této Smlouvy budou zahájeny ihned po nabytí účinnosti smlouvy o dílo se zhotovitelem stavby. Příkazce uvědomí Příkazníka o nabytí účinnosti smlouvy o</w:t>
      </w:r>
      <w:r w:rsidR="00770F2F">
        <w:rPr>
          <w:rFonts w:ascii="Times New Roman" w:eastAsia="Times New Roman" w:hAnsi="Times New Roman" w:cs="Times New Roman"/>
          <w:kern w:val="0"/>
          <w:lang w:eastAsia="cs-CZ"/>
          <w14:ligatures w14:val="none"/>
        </w:rPr>
        <w:t> </w:t>
      </w:r>
      <w:r w:rsidRPr="001529CD">
        <w:rPr>
          <w:rFonts w:ascii="Times New Roman" w:eastAsia="Times New Roman" w:hAnsi="Times New Roman" w:cs="Times New Roman"/>
          <w:kern w:val="0"/>
          <w:lang w:eastAsia="cs-CZ"/>
          <w14:ligatures w14:val="none"/>
        </w:rPr>
        <w:t>dílo se zhotovitelem stavby bez zbytečného odkladu.</w:t>
      </w:r>
    </w:p>
    <w:p w14:paraId="4A7AE4EA" w14:textId="77777777" w:rsidR="001529CD" w:rsidRPr="001529CD" w:rsidRDefault="001529CD" w:rsidP="001529CD">
      <w:pPr>
        <w:keepNext/>
        <w:numPr>
          <w:ilvl w:val="0"/>
          <w:numId w:val="5"/>
        </w:numPr>
        <w:tabs>
          <w:tab w:val="left" w:pos="426"/>
        </w:tabs>
        <w:spacing w:after="0" w:line="240" w:lineRule="auto"/>
        <w:ind w:left="425" w:hanging="425"/>
        <w:jc w:val="both"/>
        <w:outlineLvl w:val="2"/>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Příkazník bude vykonávat svoji funkci do úplného dokončení realizace stavby, tj. do odstranění poslední vady z přejímacího řízení a kolaudačního řízení stavby včetně splnění všech činností uvedených v čl. II. této Smlouvy.</w:t>
      </w:r>
    </w:p>
    <w:p w14:paraId="67ACD194" w14:textId="77777777" w:rsidR="001529CD" w:rsidRPr="001529CD" w:rsidRDefault="001529CD" w:rsidP="001529CD">
      <w:pPr>
        <w:keepNext/>
        <w:keepLines/>
        <w:numPr>
          <w:ilvl w:val="0"/>
          <w:numId w:val="5"/>
        </w:numPr>
        <w:spacing w:after="0" w:line="240" w:lineRule="auto"/>
        <w:ind w:left="425" w:hanging="425"/>
        <w:jc w:val="both"/>
        <w:outlineLvl w:val="2"/>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Místem plnění je místo stavby, jež je vymezeno projektovou dokumentací pro provádění stavby uvedenou v čl. II. této Smlouvy.</w:t>
      </w:r>
    </w:p>
    <w:p w14:paraId="170702EC" w14:textId="77777777" w:rsidR="001529CD" w:rsidRPr="001529CD" w:rsidRDefault="001529CD" w:rsidP="001529CD">
      <w:pPr>
        <w:keepNext/>
        <w:keepLines/>
        <w:spacing w:before="360" w:after="0" w:line="240" w:lineRule="auto"/>
        <w:outlineLvl w:val="1"/>
        <w:rPr>
          <w:rFonts w:ascii="Arial" w:eastAsia="Times New Roman" w:hAnsi="Arial" w:cs="Arial"/>
          <w:b/>
          <w:bCs/>
          <w:kern w:val="32"/>
          <w:sz w:val="24"/>
          <w:szCs w:val="32"/>
          <w:lang w:eastAsia="cs-CZ"/>
          <w14:ligatures w14:val="none"/>
        </w:rPr>
      </w:pPr>
      <w:r w:rsidRPr="001529CD">
        <w:rPr>
          <w:rFonts w:ascii="Arial" w:eastAsia="Times New Roman" w:hAnsi="Arial" w:cs="Arial"/>
          <w:b/>
          <w:bCs/>
          <w:kern w:val="32"/>
          <w:sz w:val="24"/>
          <w:szCs w:val="32"/>
          <w:lang w:eastAsia="cs-CZ"/>
          <w14:ligatures w14:val="none"/>
        </w:rPr>
        <w:t>čl. IV.</w:t>
      </w:r>
    </w:p>
    <w:p w14:paraId="0307D09C" w14:textId="77777777" w:rsidR="001529CD" w:rsidRPr="001529CD" w:rsidRDefault="001529CD" w:rsidP="001529CD">
      <w:pPr>
        <w:keepNext/>
        <w:keepLines/>
        <w:spacing w:after="0" w:line="360" w:lineRule="auto"/>
        <w:outlineLvl w:val="2"/>
        <w:rPr>
          <w:rFonts w:ascii="Arial" w:eastAsia="Times New Roman" w:hAnsi="Arial" w:cs="Arial"/>
          <w:b/>
          <w:bCs/>
          <w:kern w:val="32"/>
          <w:sz w:val="24"/>
          <w:szCs w:val="32"/>
          <w:lang w:eastAsia="cs-CZ"/>
          <w14:ligatures w14:val="none"/>
        </w:rPr>
      </w:pPr>
      <w:r w:rsidRPr="001529CD">
        <w:rPr>
          <w:rFonts w:ascii="Arial" w:eastAsia="Times New Roman" w:hAnsi="Arial" w:cs="Arial"/>
          <w:b/>
          <w:bCs/>
          <w:kern w:val="32"/>
          <w:sz w:val="24"/>
          <w:szCs w:val="32"/>
          <w:lang w:eastAsia="cs-CZ"/>
          <w14:ligatures w14:val="none"/>
        </w:rPr>
        <w:t>Odměna</w:t>
      </w:r>
    </w:p>
    <w:p w14:paraId="5DDA9EFA" w14:textId="77777777" w:rsidR="001529CD" w:rsidRPr="001529CD" w:rsidRDefault="001529CD" w:rsidP="001529CD">
      <w:pPr>
        <w:keepNext/>
        <w:keepLines/>
        <w:numPr>
          <w:ilvl w:val="6"/>
          <w:numId w:val="9"/>
        </w:numPr>
        <w:spacing w:after="0" w:line="240" w:lineRule="auto"/>
        <w:ind w:left="426" w:hanging="426"/>
        <w:jc w:val="both"/>
        <w:outlineLvl w:val="2"/>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 xml:space="preserve">Smluvní strany se dohodly, že odměna za provedené práce uvedené v čl. II. této části Smlouvy činí: </w:t>
      </w:r>
    </w:p>
    <w:p w14:paraId="2711C067" w14:textId="77777777" w:rsidR="001529CD" w:rsidRPr="001529CD" w:rsidRDefault="001529CD" w:rsidP="001529CD">
      <w:pPr>
        <w:keepNext/>
        <w:keepLines/>
        <w:spacing w:after="0" w:line="240" w:lineRule="auto"/>
        <w:ind w:left="426"/>
        <w:jc w:val="both"/>
        <w:outlineLvl w:val="2"/>
        <w:rPr>
          <w:rFonts w:ascii="Times New Roman" w:eastAsia="Times New Roman" w:hAnsi="Times New Roman" w:cs="Times New Roman"/>
          <w:kern w:val="0"/>
          <w:lang w:eastAsia="cs-CZ"/>
          <w14:ligatures w14:val="none"/>
        </w:rPr>
      </w:pPr>
    </w:p>
    <w:p w14:paraId="6F0F0941" w14:textId="39B4B869" w:rsidR="001529CD" w:rsidRPr="001529CD" w:rsidRDefault="001529CD" w:rsidP="001529CD">
      <w:pPr>
        <w:keepNext/>
        <w:spacing w:after="0" w:line="240" w:lineRule="auto"/>
        <w:ind w:firstLine="709"/>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Odměna bez DPH   .......................................................</w:t>
      </w:r>
      <w:r w:rsidRPr="001529CD">
        <w:rPr>
          <w:rFonts w:ascii="Times New Roman" w:eastAsia="Times New Roman" w:hAnsi="Times New Roman" w:cs="Times New Roman"/>
          <w:kern w:val="0"/>
          <w:szCs w:val="20"/>
          <w:lang w:eastAsia="cs-CZ"/>
          <w14:ligatures w14:val="none"/>
        </w:rPr>
        <w:tab/>
        <w:t>Kč</w:t>
      </w:r>
    </w:p>
    <w:p w14:paraId="2EE2FAA6" w14:textId="7E136404" w:rsidR="001529CD" w:rsidRPr="001529CD" w:rsidRDefault="001529CD" w:rsidP="001529CD">
      <w:pPr>
        <w:keepNext/>
        <w:spacing w:after="0" w:line="240" w:lineRule="auto"/>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ab/>
      </w:r>
      <w:proofErr w:type="gramStart"/>
      <w:r w:rsidRPr="001529CD">
        <w:rPr>
          <w:rFonts w:ascii="Times New Roman" w:eastAsia="Times New Roman" w:hAnsi="Times New Roman" w:cs="Times New Roman"/>
          <w:kern w:val="0"/>
          <w:szCs w:val="20"/>
          <w:lang w:eastAsia="cs-CZ"/>
          <w14:ligatures w14:val="none"/>
        </w:rPr>
        <w:t>DPH  .......................................................................</w:t>
      </w:r>
      <w:proofErr w:type="gramEnd"/>
      <w:r w:rsidRPr="001529CD">
        <w:rPr>
          <w:rFonts w:ascii="Times New Roman" w:eastAsia="Times New Roman" w:hAnsi="Times New Roman" w:cs="Times New Roman"/>
          <w:kern w:val="0"/>
          <w:szCs w:val="20"/>
          <w:lang w:eastAsia="cs-CZ"/>
          <w14:ligatures w14:val="none"/>
        </w:rPr>
        <w:tab/>
        <w:t xml:space="preserve">Kč </w:t>
      </w:r>
    </w:p>
    <w:p w14:paraId="54B68BD8" w14:textId="3278505D" w:rsidR="001529CD" w:rsidRPr="001529CD" w:rsidRDefault="001529CD" w:rsidP="001529CD">
      <w:pPr>
        <w:keepNext/>
        <w:spacing w:after="0" w:line="240" w:lineRule="auto"/>
        <w:jc w:val="both"/>
        <w:rPr>
          <w:rFonts w:ascii="Times New Roman" w:eastAsia="Times New Roman" w:hAnsi="Times New Roman" w:cs="Times New Roman"/>
          <w:b/>
          <w:kern w:val="0"/>
          <w:szCs w:val="20"/>
          <w:lang w:eastAsia="cs-CZ"/>
          <w14:ligatures w14:val="none"/>
        </w:rPr>
      </w:pPr>
      <w:r w:rsidRPr="001529CD">
        <w:rPr>
          <w:rFonts w:ascii="Times New Roman" w:eastAsia="Times New Roman" w:hAnsi="Times New Roman" w:cs="Times New Roman"/>
          <w:kern w:val="0"/>
          <w:szCs w:val="20"/>
          <w:lang w:eastAsia="cs-CZ"/>
          <w14:ligatures w14:val="none"/>
        </w:rPr>
        <w:tab/>
        <w:t xml:space="preserve">Odměna celkem včetně </w:t>
      </w:r>
      <w:proofErr w:type="gramStart"/>
      <w:r w:rsidRPr="001529CD">
        <w:rPr>
          <w:rFonts w:ascii="Times New Roman" w:eastAsia="Times New Roman" w:hAnsi="Times New Roman" w:cs="Times New Roman"/>
          <w:kern w:val="0"/>
          <w:szCs w:val="20"/>
          <w:lang w:eastAsia="cs-CZ"/>
          <w14:ligatures w14:val="none"/>
        </w:rPr>
        <w:t>DPH  ....................................</w:t>
      </w:r>
      <w:proofErr w:type="gramEnd"/>
      <w:r w:rsidRPr="001529CD">
        <w:rPr>
          <w:rFonts w:ascii="Times New Roman" w:eastAsia="Times New Roman" w:hAnsi="Times New Roman" w:cs="Times New Roman"/>
          <w:kern w:val="0"/>
          <w:szCs w:val="20"/>
          <w:lang w:eastAsia="cs-CZ"/>
          <w14:ligatures w14:val="none"/>
        </w:rPr>
        <w:tab/>
      </w:r>
      <w:r w:rsidRPr="001529CD">
        <w:rPr>
          <w:rFonts w:ascii="Times New Roman" w:eastAsia="Times New Roman" w:hAnsi="Times New Roman" w:cs="Times New Roman"/>
          <w:b/>
          <w:kern w:val="0"/>
          <w:szCs w:val="20"/>
          <w:lang w:eastAsia="cs-CZ"/>
          <w14:ligatures w14:val="none"/>
        </w:rPr>
        <w:t>Kč</w:t>
      </w:r>
    </w:p>
    <w:p w14:paraId="7A1FB9A1" w14:textId="77777777" w:rsidR="001529CD" w:rsidRPr="001529CD" w:rsidRDefault="001529CD" w:rsidP="001529CD">
      <w:pPr>
        <w:keepNext/>
        <w:spacing w:after="0" w:line="240" w:lineRule="auto"/>
        <w:jc w:val="both"/>
        <w:rPr>
          <w:rFonts w:ascii="Times New Roman" w:eastAsia="Times New Roman" w:hAnsi="Times New Roman" w:cs="Times New Roman"/>
          <w:b/>
          <w:kern w:val="0"/>
          <w:szCs w:val="20"/>
          <w:lang w:eastAsia="cs-CZ"/>
          <w14:ligatures w14:val="none"/>
        </w:rPr>
      </w:pPr>
    </w:p>
    <w:p w14:paraId="2E213F5D" w14:textId="77777777" w:rsidR="001529CD" w:rsidRPr="001529CD" w:rsidRDefault="001529CD" w:rsidP="001529CD">
      <w:pPr>
        <w:keepNext/>
        <w:numPr>
          <w:ilvl w:val="0"/>
          <w:numId w:val="11"/>
        </w:numPr>
        <w:spacing w:after="0" w:line="240" w:lineRule="auto"/>
        <w:ind w:left="426" w:hanging="426"/>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Odměna bez DPH je dohodnuta jako nejvýše přípustná a platí po celou dobu účinnosti Smlouvy.</w:t>
      </w:r>
    </w:p>
    <w:p w14:paraId="4C889F96" w14:textId="77777777" w:rsidR="001529CD" w:rsidRPr="001529CD" w:rsidRDefault="001529CD" w:rsidP="001529CD">
      <w:pPr>
        <w:keepNext/>
        <w:numPr>
          <w:ilvl w:val="0"/>
          <w:numId w:val="11"/>
        </w:numPr>
        <w:spacing w:after="0" w:line="240" w:lineRule="auto"/>
        <w:ind w:left="426" w:hanging="426"/>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Odměna bez DPH obsahuje i případné zvýšené náklady spojené s vývojem cen vstupních nákladů.</w:t>
      </w:r>
    </w:p>
    <w:p w14:paraId="305F1E4D" w14:textId="77777777" w:rsidR="001529CD" w:rsidRPr="001529CD" w:rsidRDefault="001529CD" w:rsidP="001529CD">
      <w:pPr>
        <w:keepNext/>
        <w:numPr>
          <w:ilvl w:val="0"/>
          <w:numId w:val="11"/>
        </w:numPr>
        <w:spacing w:after="0" w:line="240" w:lineRule="auto"/>
        <w:ind w:left="426" w:hanging="426"/>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Příkazník odpovídá za to, že sazba daně z přidané hodnoty je stanovena v souladu s platnými právními předpisy.</w:t>
      </w:r>
    </w:p>
    <w:p w14:paraId="4C1A3D86" w14:textId="77777777" w:rsidR="001529CD" w:rsidRPr="001529CD" w:rsidRDefault="001529CD" w:rsidP="001529CD">
      <w:pPr>
        <w:keepNext/>
        <w:numPr>
          <w:ilvl w:val="0"/>
          <w:numId w:val="11"/>
        </w:numPr>
        <w:spacing w:after="0" w:line="240" w:lineRule="auto"/>
        <w:ind w:left="426" w:hanging="426"/>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Součástí sjednané odměny jsou veškeré práce a dodávky, poplatky a jiné náklady nezbytné pro řádný a úplný výkon technického dozoru stavebníka. Součástí odměny jsou i práce a dodávky, které nejsou v této Smlouvě uvedeny a Příkazník jakožto odborník o nich vědět měl nebo vědět mohl.</w:t>
      </w:r>
    </w:p>
    <w:p w14:paraId="764373D7" w14:textId="78FEF041" w:rsidR="00A155F5" w:rsidRDefault="001529CD" w:rsidP="00A155F5">
      <w:pPr>
        <w:keepNext/>
        <w:numPr>
          <w:ilvl w:val="0"/>
          <w:numId w:val="11"/>
        </w:numPr>
        <w:spacing w:after="0" w:line="240" w:lineRule="auto"/>
        <w:ind w:left="426" w:hanging="426"/>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Smluvní strany se dohodly, že dojde-li v průběhu plnění předmětu této Smlouvy ke změně zákonné sazby DPH stanovené pro příslušné plnění vyplývající z této Smlouvy, je Příkazník od okamžiku</w:t>
      </w:r>
      <w:r w:rsidR="004D3223">
        <w:rPr>
          <w:rFonts w:ascii="Times New Roman" w:eastAsia="Times New Roman" w:hAnsi="Times New Roman" w:cs="Times New Roman"/>
          <w:kern w:val="0"/>
          <w:szCs w:val="20"/>
          <w:lang w:eastAsia="cs-CZ"/>
          <w14:ligatures w14:val="none"/>
        </w:rPr>
        <w:t xml:space="preserve"> </w:t>
      </w:r>
      <w:r w:rsidRPr="001529CD">
        <w:rPr>
          <w:rFonts w:ascii="Times New Roman" w:eastAsia="Times New Roman" w:hAnsi="Times New Roman" w:cs="Times New Roman"/>
          <w:kern w:val="0"/>
          <w:szCs w:val="20"/>
          <w:lang w:eastAsia="cs-CZ"/>
          <w14:ligatures w14:val="none"/>
        </w:rPr>
        <w:lastRenderedPageBreak/>
        <w:t xml:space="preserve">nabytí účinnosti změny zákonné sazby DPH povinen účtovat platnou sazbu DPH. O této skutečnosti není nutné uzavírat dodatek k této Smlouvě. </w:t>
      </w:r>
    </w:p>
    <w:p w14:paraId="55E7CB68" w14:textId="77777777" w:rsidR="001529CD" w:rsidRPr="001529CD" w:rsidRDefault="001529CD" w:rsidP="001529CD">
      <w:pPr>
        <w:keepNext/>
        <w:suppressAutoHyphens/>
        <w:spacing w:before="360" w:after="0" w:line="240" w:lineRule="auto"/>
        <w:jc w:val="both"/>
        <w:rPr>
          <w:rFonts w:ascii="Arial" w:eastAsia="Times New Roman" w:hAnsi="Arial" w:cs="Arial"/>
          <w:b/>
          <w:kern w:val="0"/>
          <w:sz w:val="24"/>
          <w:szCs w:val="20"/>
          <w:lang w:eastAsia="cs-CZ"/>
          <w14:ligatures w14:val="none"/>
        </w:rPr>
      </w:pPr>
      <w:r w:rsidRPr="001529CD">
        <w:rPr>
          <w:rFonts w:ascii="Arial" w:eastAsia="Times New Roman" w:hAnsi="Arial" w:cs="Arial"/>
          <w:b/>
          <w:kern w:val="0"/>
          <w:sz w:val="24"/>
          <w:szCs w:val="20"/>
          <w:lang w:eastAsia="cs-CZ"/>
          <w14:ligatures w14:val="none"/>
        </w:rPr>
        <w:t xml:space="preserve">čl. V. </w:t>
      </w:r>
    </w:p>
    <w:p w14:paraId="387348FF" w14:textId="77777777" w:rsidR="001529CD" w:rsidRPr="001529CD" w:rsidRDefault="001529CD" w:rsidP="001529CD">
      <w:pPr>
        <w:keepNext/>
        <w:suppressAutoHyphens/>
        <w:spacing w:after="0" w:line="240" w:lineRule="auto"/>
        <w:jc w:val="both"/>
        <w:rPr>
          <w:rFonts w:ascii="Arial" w:eastAsia="Times New Roman" w:hAnsi="Arial" w:cs="Arial"/>
          <w:b/>
          <w:kern w:val="0"/>
          <w:sz w:val="24"/>
          <w:szCs w:val="20"/>
          <w:lang w:eastAsia="cs-CZ"/>
          <w14:ligatures w14:val="none"/>
        </w:rPr>
      </w:pPr>
      <w:r w:rsidRPr="001529CD">
        <w:rPr>
          <w:rFonts w:ascii="Arial" w:eastAsia="Times New Roman" w:hAnsi="Arial" w:cs="Arial"/>
          <w:b/>
          <w:kern w:val="0"/>
          <w:sz w:val="24"/>
          <w:szCs w:val="20"/>
          <w:lang w:eastAsia="cs-CZ"/>
          <w14:ligatures w14:val="none"/>
        </w:rPr>
        <w:t>Povinnosti Příkazce</w:t>
      </w:r>
    </w:p>
    <w:p w14:paraId="39C42DE9" w14:textId="77777777" w:rsidR="001529CD" w:rsidRPr="001529CD" w:rsidRDefault="001529CD" w:rsidP="001529CD">
      <w:pPr>
        <w:keepNext/>
        <w:suppressAutoHyphens/>
        <w:spacing w:after="0" w:line="240" w:lineRule="auto"/>
        <w:jc w:val="both"/>
        <w:rPr>
          <w:rFonts w:ascii="Arial" w:eastAsia="Times New Roman" w:hAnsi="Arial" w:cs="Arial"/>
          <w:b/>
          <w:kern w:val="0"/>
          <w:sz w:val="24"/>
          <w:szCs w:val="20"/>
          <w:lang w:eastAsia="cs-CZ"/>
          <w14:ligatures w14:val="none"/>
        </w:rPr>
      </w:pPr>
    </w:p>
    <w:p w14:paraId="3622243A" w14:textId="77777777" w:rsidR="001529CD" w:rsidRPr="001529CD" w:rsidRDefault="001529CD" w:rsidP="001529CD">
      <w:pPr>
        <w:keepNext/>
        <w:numPr>
          <w:ilvl w:val="2"/>
          <w:numId w:val="3"/>
        </w:numPr>
        <w:tabs>
          <w:tab w:val="num" w:pos="426"/>
        </w:tabs>
        <w:suppressAutoHyphens/>
        <w:spacing w:after="0" w:line="240" w:lineRule="auto"/>
        <w:ind w:left="426" w:hanging="426"/>
        <w:jc w:val="both"/>
        <w:rPr>
          <w:rFonts w:ascii="Times New Roman" w:eastAsia="Times New Roman" w:hAnsi="Times New Roman" w:cs="Times New Roman"/>
          <w:b/>
          <w:kern w:val="0"/>
          <w:szCs w:val="20"/>
          <w:lang w:eastAsia="cs-CZ"/>
          <w14:ligatures w14:val="none"/>
        </w:rPr>
      </w:pPr>
      <w:r w:rsidRPr="001529CD">
        <w:rPr>
          <w:rFonts w:ascii="Times New Roman" w:eastAsia="Times New Roman" w:hAnsi="Times New Roman" w:cs="Times New Roman"/>
          <w:kern w:val="0"/>
          <w:szCs w:val="20"/>
          <w:lang w:eastAsia="cs-CZ"/>
          <w14:ligatures w14:val="none"/>
        </w:rPr>
        <w:t xml:space="preserve">Příkazce je povinen přizvat </w:t>
      </w:r>
      <w:r w:rsidRPr="001529CD">
        <w:rPr>
          <w:rFonts w:ascii="Times New Roman" w:eastAsia="Times New Roman" w:hAnsi="Times New Roman" w:cs="Times New Roman"/>
          <w:color w:val="000000"/>
          <w:kern w:val="0"/>
          <w:szCs w:val="20"/>
          <w:lang w:eastAsia="cs-CZ"/>
          <w14:ligatures w14:val="none"/>
        </w:rPr>
        <w:t xml:space="preserve">Příkazníka </w:t>
      </w:r>
      <w:r w:rsidRPr="001529CD">
        <w:rPr>
          <w:rFonts w:ascii="Times New Roman" w:eastAsia="Times New Roman" w:hAnsi="Times New Roman" w:cs="Times New Roman"/>
          <w:kern w:val="0"/>
          <w:szCs w:val="20"/>
          <w:lang w:eastAsia="cs-CZ"/>
          <w14:ligatures w14:val="none"/>
        </w:rPr>
        <w:t xml:space="preserve">ke všem rozhodujícím jednáním, resp. předat neprodleně zápis nebo informace o jednáních, kterých se </w:t>
      </w:r>
      <w:r w:rsidRPr="001529CD">
        <w:rPr>
          <w:rFonts w:ascii="Times New Roman" w:eastAsia="Times New Roman" w:hAnsi="Times New Roman" w:cs="Times New Roman"/>
          <w:color w:val="000000"/>
          <w:kern w:val="0"/>
          <w:szCs w:val="20"/>
          <w:lang w:eastAsia="cs-CZ"/>
          <w14:ligatures w14:val="none"/>
        </w:rPr>
        <w:t xml:space="preserve">Příkazník </w:t>
      </w:r>
      <w:r w:rsidRPr="001529CD">
        <w:rPr>
          <w:rFonts w:ascii="Times New Roman" w:eastAsia="Times New Roman" w:hAnsi="Times New Roman" w:cs="Times New Roman"/>
          <w:kern w:val="0"/>
          <w:szCs w:val="20"/>
          <w:lang w:eastAsia="cs-CZ"/>
          <w14:ligatures w14:val="none"/>
        </w:rPr>
        <w:t xml:space="preserve">nezúčastní. </w:t>
      </w:r>
    </w:p>
    <w:p w14:paraId="56D4A414" w14:textId="77777777" w:rsidR="001529CD" w:rsidRPr="001529CD" w:rsidRDefault="001529CD" w:rsidP="001529CD">
      <w:pPr>
        <w:keepNext/>
        <w:numPr>
          <w:ilvl w:val="2"/>
          <w:numId w:val="3"/>
        </w:numPr>
        <w:tabs>
          <w:tab w:val="num" w:pos="426"/>
        </w:tabs>
        <w:suppressAutoHyphens/>
        <w:spacing w:after="0" w:line="240" w:lineRule="auto"/>
        <w:ind w:left="426" w:hanging="426"/>
        <w:jc w:val="both"/>
        <w:rPr>
          <w:rFonts w:ascii="Times New Roman" w:eastAsia="Times New Roman" w:hAnsi="Times New Roman" w:cs="Times New Roman"/>
          <w:b/>
          <w:kern w:val="0"/>
          <w:szCs w:val="20"/>
          <w:lang w:eastAsia="cs-CZ"/>
          <w14:ligatures w14:val="none"/>
        </w:rPr>
      </w:pPr>
      <w:r w:rsidRPr="001529CD">
        <w:rPr>
          <w:rFonts w:ascii="Times New Roman" w:eastAsia="Times New Roman" w:hAnsi="Times New Roman" w:cs="Times New Roman"/>
          <w:kern w:val="0"/>
          <w:szCs w:val="20"/>
          <w:lang w:eastAsia="cs-CZ"/>
          <w14:ligatures w14:val="none"/>
        </w:rPr>
        <w:t xml:space="preserve">Příkazce se zúčastní předání staveniště zhotoviteli stavby, přejímacího řízení stavby od zhotovitele s právem rozhodovacím a kolaudačního řízení, popř. závěrečné kontrolní prohlídky stavby. </w:t>
      </w:r>
    </w:p>
    <w:p w14:paraId="36A77965" w14:textId="41E536E8" w:rsidR="001529CD" w:rsidRPr="001529CD" w:rsidRDefault="001529CD" w:rsidP="001529CD">
      <w:pPr>
        <w:keepNext/>
        <w:numPr>
          <w:ilvl w:val="2"/>
          <w:numId w:val="3"/>
        </w:numPr>
        <w:tabs>
          <w:tab w:val="num" w:pos="426"/>
        </w:tabs>
        <w:suppressAutoHyphens/>
        <w:spacing w:after="0" w:line="240" w:lineRule="auto"/>
        <w:ind w:left="426" w:hanging="426"/>
        <w:jc w:val="both"/>
        <w:rPr>
          <w:rFonts w:ascii="Times New Roman" w:eastAsia="Times New Roman" w:hAnsi="Times New Roman" w:cs="Times New Roman"/>
          <w:b/>
          <w:kern w:val="0"/>
          <w:szCs w:val="20"/>
          <w:lang w:eastAsia="cs-CZ"/>
          <w14:ligatures w14:val="none"/>
        </w:rPr>
      </w:pPr>
      <w:r w:rsidRPr="001529CD">
        <w:rPr>
          <w:rFonts w:ascii="Times New Roman" w:eastAsia="Times New Roman" w:hAnsi="Times New Roman" w:cs="Times New Roman"/>
          <w:color w:val="000000"/>
          <w:kern w:val="0"/>
          <w:szCs w:val="20"/>
          <w:lang w:eastAsia="cs-CZ"/>
          <w14:ligatures w14:val="none"/>
        </w:rPr>
        <w:t>Příkazce se zavazuje, v rozsahu nevyhnutelně potřebném, poskytnout Příkazníkovi pomoc při</w:t>
      </w:r>
      <w:r w:rsidR="0092010C">
        <w:rPr>
          <w:rFonts w:ascii="Times New Roman" w:eastAsia="Times New Roman" w:hAnsi="Times New Roman" w:cs="Times New Roman"/>
          <w:color w:val="000000"/>
          <w:kern w:val="0"/>
          <w:szCs w:val="20"/>
          <w:lang w:eastAsia="cs-CZ"/>
          <w14:ligatures w14:val="none"/>
        </w:rPr>
        <w:t> </w:t>
      </w:r>
      <w:r w:rsidRPr="001529CD">
        <w:rPr>
          <w:rFonts w:ascii="Times New Roman" w:eastAsia="Times New Roman" w:hAnsi="Times New Roman" w:cs="Times New Roman"/>
          <w:color w:val="000000"/>
          <w:kern w:val="0"/>
          <w:szCs w:val="20"/>
          <w:lang w:eastAsia="cs-CZ"/>
          <w14:ligatures w14:val="none"/>
        </w:rPr>
        <w:t>zajištění podkladů, doplňujících údajů, upřesnění, vyjádření stanovisek, jejichž potřeba vznikne v průběhu plnění této Smlouvy.</w:t>
      </w:r>
    </w:p>
    <w:p w14:paraId="51E8E145" w14:textId="77777777" w:rsidR="001529CD" w:rsidRPr="001529CD" w:rsidRDefault="001529CD" w:rsidP="001529CD">
      <w:pPr>
        <w:numPr>
          <w:ilvl w:val="0"/>
          <w:numId w:val="3"/>
        </w:numPr>
        <w:suppressAutoHyphens/>
        <w:spacing w:before="360" w:after="0" w:line="240" w:lineRule="auto"/>
        <w:jc w:val="both"/>
        <w:rPr>
          <w:rFonts w:ascii="Arial" w:eastAsia="Times New Roman" w:hAnsi="Arial" w:cs="Arial"/>
          <w:b/>
          <w:kern w:val="0"/>
          <w:sz w:val="24"/>
          <w:szCs w:val="20"/>
          <w:lang w:eastAsia="cs-CZ"/>
          <w14:ligatures w14:val="none"/>
        </w:rPr>
      </w:pPr>
      <w:r w:rsidRPr="001529CD">
        <w:rPr>
          <w:rFonts w:ascii="Arial" w:eastAsia="Times New Roman" w:hAnsi="Arial" w:cs="Arial"/>
          <w:b/>
          <w:kern w:val="0"/>
          <w:sz w:val="24"/>
          <w:szCs w:val="20"/>
          <w:lang w:eastAsia="cs-CZ"/>
          <w14:ligatures w14:val="none"/>
        </w:rPr>
        <w:t xml:space="preserve">čl. VI. </w:t>
      </w:r>
    </w:p>
    <w:p w14:paraId="6E16FC24" w14:textId="77777777" w:rsidR="001529CD" w:rsidRPr="001529CD" w:rsidRDefault="001529CD" w:rsidP="001529CD">
      <w:pPr>
        <w:numPr>
          <w:ilvl w:val="0"/>
          <w:numId w:val="3"/>
        </w:numPr>
        <w:suppressAutoHyphens/>
        <w:spacing w:after="0" w:line="240" w:lineRule="auto"/>
        <w:jc w:val="both"/>
        <w:rPr>
          <w:rFonts w:ascii="Arial" w:eastAsia="Times New Roman" w:hAnsi="Arial" w:cs="Arial"/>
          <w:b/>
          <w:kern w:val="0"/>
          <w:sz w:val="24"/>
          <w:szCs w:val="20"/>
          <w:lang w:eastAsia="cs-CZ"/>
          <w14:ligatures w14:val="none"/>
        </w:rPr>
      </w:pPr>
      <w:r w:rsidRPr="001529CD">
        <w:rPr>
          <w:rFonts w:ascii="Arial" w:eastAsia="Times New Roman" w:hAnsi="Arial" w:cs="Arial"/>
          <w:b/>
          <w:kern w:val="0"/>
          <w:sz w:val="24"/>
          <w:szCs w:val="20"/>
          <w:lang w:eastAsia="cs-CZ"/>
          <w14:ligatures w14:val="none"/>
        </w:rPr>
        <w:t>Povinnosti Příkazníka</w:t>
      </w:r>
    </w:p>
    <w:p w14:paraId="02D3D663" w14:textId="77777777" w:rsidR="001529CD" w:rsidRPr="001529CD" w:rsidRDefault="001529CD" w:rsidP="001529CD">
      <w:pPr>
        <w:numPr>
          <w:ilvl w:val="0"/>
          <w:numId w:val="3"/>
        </w:numPr>
        <w:suppressAutoHyphens/>
        <w:spacing w:after="0" w:line="240" w:lineRule="auto"/>
        <w:jc w:val="both"/>
        <w:rPr>
          <w:rFonts w:ascii="Arial" w:eastAsia="Times New Roman" w:hAnsi="Arial" w:cs="Arial"/>
          <w:b/>
          <w:kern w:val="0"/>
          <w:sz w:val="24"/>
          <w:szCs w:val="20"/>
          <w:lang w:eastAsia="cs-CZ"/>
          <w14:ligatures w14:val="none"/>
        </w:rPr>
      </w:pPr>
    </w:p>
    <w:p w14:paraId="13D43742" w14:textId="77777777" w:rsidR="001529CD" w:rsidRPr="001529CD" w:rsidRDefault="001529CD" w:rsidP="001529CD">
      <w:pPr>
        <w:numPr>
          <w:ilvl w:val="2"/>
          <w:numId w:val="3"/>
        </w:numPr>
        <w:spacing w:after="0" w:line="240" w:lineRule="auto"/>
        <w:ind w:left="425" w:hanging="425"/>
        <w:contextualSpacing/>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 xml:space="preserve">Při plnění předmětu této Smlouvy se </w:t>
      </w:r>
      <w:r w:rsidRPr="001529CD">
        <w:rPr>
          <w:rFonts w:ascii="Times New Roman" w:eastAsia="Times New Roman" w:hAnsi="Times New Roman" w:cs="Times New Roman"/>
          <w:color w:val="000000"/>
          <w:kern w:val="0"/>
          <w:szCs w:val="20"/>
          <w:lang w:eastAsia="cs-CZ"/>
          <w14:ligatures w14:val="none"/>
        </w:rPr>
        <w:t xml:space="preserve">Příkazník </w:t>
      </w:r>
      <w:r w:rsidRPr="001529CD">
        <w:rPr>
          <w:rFonts w:ascii="Times New Roman" w:eastAsia="Times New Roman" w:hAnsi="Times New Roman" w:cs="Times New Roman"/>
          <w:kern w:val="0"/>
          <w:szCs w:val="20"/>
          <w:lang w:eastAsia="cs-CZ"/>
          <w14:ligatures w14:val="none"/>
        </w:rPr>
        <w:t>zavazuje dodržovat právní předpisy, technické normy, dohody vyplývající z této Smlouvy, pokyny Příkazce, dohody smluvních stran a vyjádření veřejnoprávních orgánů a organizací.</w:t>
      </w:r>
    </w:p>
    <w:p w14:paraId="4F58A7A9" w14:textId="77777777" w:rsidR="001529CD" w:rsidRPr="001529CD" w:rsidRDefault="001529CD" w:rsidP="001529CD">
      <w:pPr>
        <w:numPr>
          <w:ilvl w:val="2"/>
          <w:numId w:val="3"/>
        </w:numPr>
        <w:spacing w:after="0" w:line="240" w:lineRule="auto"/>
        <w:ind w:left="425" w:hanging="425"/>
        <w:contextualSpacing/>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color w:val="000000"/>
          <w:kern w:val="0"/>
          <w:szCs w:val="20"/>
          <w:lang w:eastAsia="cs-CZ"/>
          <w14:ligatures w14:val="none"/>
        </w:rPr>
        <w:t xml:space="preserve">Příkazník </w:t>
      </w:r>
      <w:r w:rsidRPr="001529CD">
        <w:rPr>
          <w:rFonts w:ascii="Times New Roman" w:eastAsia="Times New Roman" w:hAnsi="Times New Roman" w:cs="Times New Roman"/>
          <w:kern w:val="0"/>
          <w:szCs w:val="20"/>
          <w:lang w:eastAsia="cs-CZ"/>
          <w14:ligatures w14:val="none"/>
        </w:rPr>
        <w:t>je povinen se řídit pokyny Příkazce a jednat v jeho zájmu.</w:t>
      </w:r>
    </w:p>
    <w:p w14:paraId="1724D038" w14:textId="4AEF76B8" w:rsidR="001529CD" w:rsidRPr="001529CD" w:rsidRDefault="001529CD" w:rsidP="001529CD">
      <w:pPr>
        <w:numPr>
          <w:ilvl w:val="2"/>
          <w:numId w:val="3"/>
        </w:numPr>
        <w:spacing w:after="0" w:line="240" w:lineRule="auto"/>
        <w:ind w:left="425" w:hanging="425"/>
        <w:contextualSpacing/>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color w:val="000000"/>
          <w:kern w:val="0"/>
          <w:szCs w:val="20"/>
          <w:lang w:eastAsia="cs-CZ"/>
          <w14:ligatures w14:val="none"/>
        </w:rPr>
        <w:t xml:space="preserve">Příkazník </w:t>
      </w:r>
      <w:r w:rsidRPr="001529CD">
        <w:rPr>
          <w:rFonts w:ascii="Times New Roman" w:eastAsia="Times New Roman" w:hAnsi="Times New Roman" w:cs="Times New Roman"/>
          <w:kern w:val="0"/>
          <w:szCs w:val="20"/>
          <w:lang w:eastAsia="cs-CZ"/>
          <w14:ligatures w14:val="none"/>
        </w:rPr>
        <w:t>je povinen při výkonu oprávnění upozornit Příkazce na zřejmou nesprávnost jeho pokynů, a to ihned, když se takovou skutečnost dozví. Příkazník splní takový pokyn jen tehdy, když</w:t>
      </w:r>
      <w:r w:rsidR="0092010C">
        <w:rPr>
          <w:rFonts w:ascii="Times New Roman" w:eastAsia="Times New Roman" w:hAnsi="Times New Roman" w:cs="Times New Roman"/>
          <w:kern w:val="0"/>
          <w:szCs w:val="20"/>
          <w:lang w:eastAsia="cs-CZ"/>
          <w14:ligatures w14:val="none"/>
        </w:rPr>
        <w:t> </w:t>
      </w:r>
      <w:r w:rsidRPr="001529CD">
        <w:rPr>
          <w:rFonts w:ascii="Times New Roman" w:eastAsia="Times New Roman" w:hAnsi="Times New Roman" w:cs="Times New Roman"/>
          <w:kern w:val="0"/>
          <w:szCs w:val="20"/>
          <w:lang w:eastAsia="cs-CZ"/>
          <w14:ligatures w14:val="none"/>
        </w:rPr>
        <w:t>na něm Příkazce trvá. V případě, že Příkazce i přes upozornění Příkazníka na splnění pokynů trvá, neodpovídá Příkazník za škodu takto vzniklou.</w:t>
      </w:r>
    </w:p>
    <w:p w14:paraId="7A54B54E" w14:textId="77777777" w:rsidR="001529CD" w:rsidRPr="001529CD" w:rsidRDefault="001529CD" w:rsidP="001529CD">
      <w:pPr>
        <w:numPr>
          <w:ilvl w:val="2"/>
          <w:numId w:val="3"/>
        </w:numPr>
        <w:spacing w:after="0" w:line="240" w:lineRule="auto"/>
        <w:ind w:left="425" w:hanging="425"/>
        <w:contextualSpacing/>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Příkazník se může odchýlit od pokynů Příkazce jen, je-li to nezbytné v zájmu Příkazce, a pokud nemůže včas obdržet jeho souhlas. Je však povinen bezodkladně o těchto skutečnostech informovat Příkazce.</w:t>
      </w:r>
    </w:p>
    <w:p w14:paraId="1EBC5DAF" w14:textId="77777777" w:rsidR="001529CD" w:rsidRPr="001529CD" w:rsidRDefault="001529CD" w:rsidP="001529CD">
      <w:pPr>
        <w:numPr>
          <w:ilvl w:val="2"/>
          <w:numId w:val="3"/>
        </w:numPr>
        <w:spacing w:after="0" w:line="240" w:lineRule="auto"/>
        <w:ind w:left="425" w:hanging="425"/>
        <w:contextualSpacing/>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Příkazník je povinen postupovat při zařizování záležitostí, plynoucích z této Smlouvy, osobně a s odbornou péčí.</w:t>
      </w:r>
    </w:p>
    <w:p w14:paraId="3B62CF3A" w14:textId="77777777" w:rsidR="001529CD" w:rsidRPr="001529CD" w:rsidRDefault="001529CD" w:rsidP="001529CD">
      <w:pPr>
        <w:numPr>
          <w:ilvl w:val="2"/>
          <w:numId w:val="3"/>
        </w:numPr>
        <w:spacing w:after="0" w:line="240" w:lineRule="auto"/>
        <w:ind w:left="425" w:hanging="425"/>
        <w:contextualSpacing/>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 xml:space="preserve">Příkazník je povinen předkládat Příkazci k odsouhlasení rozhodující písemnosti. </w:t>
      </w:r>
    </w:p>
    <w:p w14:paraId="58B4B6F1" w14:textId="77777777" w:rsidR="001529CD" w:rsidRPr="001529CD" w:rsidRDefault="001529CD" w:rsidP="001529CD">
      <w:pPr>
        <w:numPr>
          <w:ilvl w:val="2"/>
          <w:numId w:val="3"/>
        </w:numPr>
        <w:spacing w:after="0" w:line="240" w:lineRule="auto"/>
        <w:ind w:left="425" w:hanging="425"/>
        <w:contextualSpacing/>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Příkazník je povinen informovat Příkazce o možnosti uplatňovat práva Příkazce ze závazkových vztahů v rozsahu jím vykonávaných činností a taková práva uplatnit, pokud příslušný orgán Příkazce rozhodne o učinění příslušného právního jednání.</w:t>
      </w:r>
    </w:p>
    <w:p w14:paraId="27DB1158" w14:textId="256FB12F" w:rsidR="001529CD" w:rsidRPr="001529CD" w:rsidRDefault="001529CD" w:rsidP="001529CD">
      <w:pPr>
        <w:numPr>
          <w:ilvl w:val="2"/>
          <w:numId w:val="3"/>
        </w:numPr>
        <w:spacing w:after="0" w:line="240" w:lineRule="auto"/>
        <w:ind w:left="425" w:hanging="425"/>
        <w:contextualSpacing/>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Příkazník je povinen bez odkladů oznámit Příkazci veškeré skutečnosti, které by mohly vést ke</w:t>
      </w:r>
      <w:r w:rsidR="0092010C">
        <w:rPr>
          <w:rFonts w:ascii="Times New Roman" w:eastAsia="Times New Roman" w:hAnsi="Times New Roman" w:cs="Times New Roman"/>
          <w:kern w:val="0"/>
          <w:szCs w:val="20"/>
          <w:lang w:eastAsia="cs-CZ"/>
          <w14:ligatures w14:val="none"/>
        </w:rPr>
        <w:t> </w:t>
      </w:r>
      <w:r w:rsidRPr="001529CD">
        <w:rPr>
          <w:rFonts w:ascii="Times New Roman" w:eastAsia="Times New Roman" w:hAnsi="Times New Roman" w:cs="Times New Roman"/>
          <w:kern w:val="0"/>
          <w:szCs w:val="20"/>
          <w:lang w:eastAsia="cs-CZ"/>
          <w14:ligatures w14:val="none"/>
        </w:rPr>
        <w:t>změně pokynů Příkazce.</w:t>
      </w:r>
    </w:p>
    <w:p w14:paraId="1A3535FC" w14:textId="77777777" w:rsidR="001529CD" w:rsidRPr="001529CD" w:rsidRDefault="001529CD" w:rsidP="001529CD">
      <w:pPr>
        <w:numPr>
          <w:ilvl w:val="2"/>
          <w:numId w:val="3"/>
        </w:numPr>
        <w:spacing w:after="0" w:line="240" w:lineRule="auto"/>
        <w:ind w:left="425" w:hanging="425"/>
        <w:contextualSpacing/>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Jestliže Příkazník při své činnosti získá pro Příkazce jakékoliv věci, je povinen mu je ihned vydat.</w:t>
      </w:r>
    </w:p>
    <w:p w14:paraId="0664D64C" w14:textId="77777777" w:rsidR="001529CD" w:rsidRPr="001529CD" w:rsidRDefault="001529CD" w:rsidP="001529CD">
      <w:pPr>
        <w:spacing w:before="360" w:after="0" w:line="240" w:lineRule="auto"/>
        <w:ind w:left="568" w:hanging="568"/>
        <w:jc w:val="both"/>
        <w:outlineLvl w:val="2"/>
        <w:rPr>
          <w:rFonts w:ascii="Arial" w:eastAsia="Times New Roman" w:hAnsi="Arial" w:cs="Arial"/>
          <w:b/>
          <w:color w:val="000000"/>
          <w:kern w:val="0"/>
          <w:sz w:val="24"/>
          <w:szCs w:val="24"/>
          <w:lang w:eastAsia="cs-CZ"/>
          <w14:ligatures w14:val="none"/>
        </w:rPr>
      </w:pPr>
      <w:r w:rsidRPr="001529CD">
        <w:rPr>
          <w:rFonts w:ascii="Arial" w:eastAsia="Times New Roman" w:hAnsi="Arial" w:cs="Arial"/>
          <w:b/>
          <w:kern w:val="0"/>
          <w:sz w:val="24"/>
          <w:szCs w:val="24"/>
          <w:lang w:eastAsia="cs-CZ"/>
          <w14:ligatures w14:val="none"/>
        </w:rPr>
        <w:t>čl. VII.</w:t>
      </w:r>
    </w:p>
    <w:p w14:paraId="657DDB9A" w14:textId="77777777" w:rsidR="001529CD" w:rsidRPr="001529CD" w:rsidRDefault="001529CD" w:rsidP="001529CD">
      <w:pPr>
        <w:spacing w:after="0" w:line="360" w:lineRule="auto"/>
        <w:outlineLvl w:val="2"/>
        <w:rPr>
          <w:rFonts w:ascii="Arial" w:eastAsia="Times New Roman" w:hAnsi="Arial" w:cs="Arial"/>
          <w:b/>
          <w:bCs/>
          <w:kern w:val="32"/>
          <w:sz w:val="24"/>
          <w:szCs w:val="32"/>
          <w:lang w:eastAsia="cs-CZ"/>
          <w14:ligatures w14:val="none"/>
        </w:rPr>
      </w:pPr>
      <w:r w:rsidRPr="001529CD">
        <w:rPr>
          <w:rFonts w:ascii="Arial" w:eastAsia="Times New Roman" w:hAnsi="Arial" w:cs="Arial"/>
          <w:b/>
          <w:bCs/>
          <w:kern w:val="32"/>
          <w:sz w:val="24"/>
          <w:szCs w:val="32"/>
          <w:lang w:eastAsia="cs-CZ"/>
          <w14:ligatures w14:val="none"/>
        </w:rPr>
        <w:t>Platební podmínky</w:t>
      </w:r>
    </w:p>
    <w:p w14:paraId="285E936A" w14:textId="77777777" w:rsidR="001529CD" w:rsidRPr="001529CD" w:rsidRDefault="001529CD" w:rsidP="001529CD">
      <w:pPr>
        <w:numPr>
          <w:ilvl w:val="6"/>
          <w:numId w:val="7"/>
        </w:numPr>
        <w:tabs>
          <w:tab w:val="clear" w:pos="360"/>
          <w:tab w:val="num" w:pos="426"/>
        </w:tabs>
        <w:spacing w:after="0" w:line="240" w:lineRule="auto"/>
        <w:ind w:left="426" w:hanging="426"/>
        <w:jc w:val="both"/>
        <w:outlineLvl w:val="2"/>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Zálohy nejsou sjednány.</w:t>
      </w:r>
    </w:p>
    <w:p w14:paraId="4F4A15A2" w14:textId="77777777" w:rsidR="001529CD" w:rsidRPr="001529CD" w:rsidRDefault="001529CD" w:rsidP="001529CD">
      <w:pPr>
        <w:numPr>
          <w:ilvl w:val="6"/>
          <w:numId w:val="7"/>
        </w:numPr>
        <w:tabs>
          <w:tab w:val="clear" w:pos="360"/>
          <w:tab w:val="num" w:pos="426"/>
        </w:tabs>
        <w:spacing w:after="0" w:line="240" w:lineRule="auto"/>
        <w:ind w:left="426" w:hanging="426"/>
        <w:jc w:val="both"/>
        <w:outlineLvl w:val="2"/>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 xml:space="preserve">Podkladem pro úhradu smluvní ceny nebo odměny je vyúčtování nazvané FAKTURA (dále jen </w:t>
      </w:r>
      <w:r w:rsidRPr="001529CD">
        <w:rPr>
          <w:rFonts w:ascii="Times New Roman" w:eastAsia="Times New Roman" w:hAnsi="Times New Roman" w:cs="Times New Roman"/>
          <w:i/>
          <w:iCs/>
          <w:kern w:val="0"/>
          <w:lang w:eastAsia="cs-CZ"/>
          <w14:ligatures w14:val="none"/>
        </w:rPr>
        <w:t>„</w:t>
      </w:r>
      <w:r w:rsidRPr="001529CD">
        <w:rPr>
          <w:rFonts w:ascii="Times New Roman" w:eastAsia="Times New Roman" w:hAnsi="Times New Roman" w:cs="Times New Roman"/>
          <w:b/>
          <w:bCs/>
          <w:i/>
          <w:iCs/>
          <w:kern w:val="0"/>
          <w:lang w:eastAsia="cs-CZ"/>
          <w14:ligatures w14:val="none"/>
        </w:rPr>
        <w:t>faktura</w:t>
      </w:r>
      <w:r w:rsidRPr="001529CD">
        <w:rPr>
          <w:rFonts w:ascii="Times New Roman" w:eastAsia="Times New Roman" w:hAnsi="Times New Roman" w:cs="Times New Roman"/>
          <w:i/>
          <w:iCs/>
          <w:kern w:val="0"/>
          <w:lang w:eastAsia="cs-CZ"/>
          <w14:ligatures w14:val="none"/>
        </w:rPr>
        <w:t>“</w:t>
      </w:r>
      <w:r w:rsidRPr="001529CD">
        <w:rPr>
          <w:rFonts w:ascii="Times New Roman" w:eastAsia="Times New Roman" w:hAnsi="Times New Roman" w:cs="Times New Roman"/>
          <w:kern w:val="0"/>
          <w:lang w:eastAsia="cs-CZ"/>
          <w14:ligatures w14:val="none"/>
        </w:rPr>
        <w:t xml:space="preserve">), která bude mít náležitosti daňového dokladu dle zákona č. 235/2004 Sb., o dani z přidané hodnoty, ve znění pozdějších předpisů (dále jen </w:t>
      </w:r>
      <w:r w:rsidRPr="001529CD">
        <w:rPr>
          <w:rFonts w:ascii="Times New Roman" w:eastAsia="Times New Roman" w:hAnsi="Times New Roman" w:cs="Times New Roman"/>
          <w:i/>
          <w:iCs/>
          <w:kern w:val="0"/>
          <w:lang w:eastAsia="cs-CZ"/>
          <w14:ligatures w14:val="none"/>
        </w:rPr>
        <w:t>„</w:t>
      </w:r>
      <w:r w:rsidRPr="001529CD">
        <w:rPr>
          <w:rFonts w:ascii="Times New Roman" w:eastAsia="Times New Roman" w:hAnsi="Times New Roman" w:cs="Times New Roman"/>
          <w:b/>
          <w:bCs/>
          <w:i/>
          <w:iCs/>
          <w:kern w:val="0"/>
          <w:lang w:eastAsia="cs-CZ"/>
          <w14:ligatures w14:val="none"/>
        </w:rPr>
        <w:t>Zákon o DPH</w:t>
      </w:r>
      <w:r w:rsidRPr="001529CD">
        <w:rPr>
          <w:rFonts w:ascii="Times New Roman" w:eastAsia="Times New Roman" w:hAnsi="Times New Roman" w:cs="Times New Roman"/>
          <w:i/>
          <w:iCs/>
          <w:kern w:val="0"/>
          <w:lang w:eastAsia="cs-CZ"/>
          <w14:ligatures w14:val="none"/>
        </w:rPr>
        <w:t>“</w:t>
      </w:r>
      <w:r w:rsidRPr="001529CD">
        <w:rPr>
          <w:rFonts w:ascii="Times New Roman" w:eastAsia="Times New Roman" w:hAnsi="Times New Roman" w:cs="Times New Roman"/>
          <w:kern w:val="0"/>
          <w:lang w:eastAsia="cs-CZ"/>
          <w14:ligatures w14:val="none"/>
        </w:rPr>
        <w:t xml:space="preserve">). </w:t>
      </w:r>
    </w:p>
    <w:p w14:paraId="682CD6AB" w14:textId="77777777" w:rsidR="001529CD" w:rsidRPr="001529CD" w:rsidRDefault="001529CD" w:rsidP="001529CD">
      <w:pPr>
        <w:numPr>
          <w:ilvl w:val="0"/>
          <w:numId w:val="14"/>
        </w:numPr>
        <w:tabs>
          <w:tab w:val="left" w:pos="426"/>
          <w:tab w:val="left" w:pos="567"/>
        </w:tabs>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 xml:space="preserve">Faktura musí kromě náležitostí stanovených platnými právními předpisy pro daňový doklad dle § 29 Zákona o DPH obsahovat i tyto údaje: </w:t>
      </w:r>
    </w:p>
    <w:p w14:paraId="1B3450C4" w14:textId="77777777" w:rsidR="001529CD" w:rsidRPr="001529CD" w:rsidRDefault="001529CD" w:rsidP="001529CD">
      <w:pPr>
        <w:numPr>
          <w:ilvl w:val="0"/>
          <w:numId w:val="13"/>
        </w:numPr>
        <w:tabs>
          <w:tab w:val="left" w:pos="993"/>
        </w:tabs>
        <w:spacing w:after="0" w:line="240" w:lineRule="auto"/>
        <w:ind w:left="993"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číslo Smlouvy a datum jejího uzavření,</w:t>
      </w:r>
    </w:p>
    <w:p w14:paraId="410B1F3C" w14:textId="77777777" w:rsidR="001529CD" w:rsidRPr="001529CD" w:rsidRDefault="001529CD" w:rsidP="001529CD">
      <w:pPr>
        <w:numPr>
          <w:ilvl w:val="0"/>
          <w:numId w:val="13"/>
        </w:numPr>
        <w:tabs>
          <w:tab w:val="left" w:pos="993"/>
        </w:tabs>
        <w:spacing w:after="0" w:line="240" w:lineRule="auto"/>
        <w:ind w:left="993"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číslo Objednávky a datum jejího vystavení,</w:t>
      </w:r>
    </w:p>
    <w:p w14:paraId="62BA04D4" w14:textId="77777777" w:rsidR="001529CD" w:rsidRPr="001529CD" w:rsidRDefault="001529CD" w:rsidP="001529CD">
      <w:pPr>
        <w:numPr>
          <w:ilvl w:val="0"/>
          <w:numId w:val="13"/>
        </w:numPr>
        <w:tabs>
          <w:tab w:val="left" w:pos="993"/>
        </w:tabs>
        <w:spacing w:after="0" w:line="240" w:lineRule="auto"/>
        <w:ind w:left="993"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 xml:space="preserve">obchodní společnost, název nebo jméno a příjmení, sídlo, IČO a DIČ Příkazníka, </w:t>
      </w:r>
    </w:p>
    <w:p w14:paraId="15583686" w14:textId="77777777" w:rsidR="001529CD" w:rsidRPr="001529CD" w:rsidRDefault="001529CD" w:rsidP="001529CD">
      <w:pPr>
        <w:numPr>
          <w:ilvl w:val="0"/>
          <w:numId w:val="13"/>
        </w:numPr>
        <w:tabs>
          <w:tab w:val="left" w:pos="993"/>
        </w:tabs>
        <w:spacing w:after="0" w:line="240" w:lineRule="auto"/>
        <w:ind w:left="993"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název, sídlo, IČO a DIČ Příkazce,</w:t>
      </w:r>
    </w:p>
    <w:p w14:paraId="74306FAB" w14:textId="77777777" w:rsidR="001529CD" w:rsidRPr="001529CD" w:rsidRDefault="001529CD" w:rsidP="001529CD">
      <w:pPr>
        <w:numPr>
          <w:ilvl w:val="0"/>
          <w:numId w:val="13"/>
        </w:numPr>
        <w:tabs>
          <w:tab w:val="left" w:pos="993"/>
        </w:tabs>
        <w:spacing w:after="0" w:line="240" w:lineRule="auto"/>
        <w:ind w:left="993"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číslo a datum vystavení Faktury,</w:t>
      </w:r>
    </w:p>
    <w:p w14:paraId="0138EDC8" w14:textId="77777777" w:rsidR="001529CD" w:rsidRPr="001529CD" w:rsidRDefault="001529CD" w:rsidP="001529CD">
      <w:pPr>
        <w:numPr>
          <w:ilvl w:val="0"/>
          <w:numId w:val="13"/>
        </w:numPr>
        <w:tabs>
          <w:tab w:val="left" w:pos="993"/>
        </w:tabs>
        <w:spacing w:after="0" w:line="240" w:lineRule="auto"/>
        <w:ind w:left="993"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lhůtu splatnosti Faktury,</w:t>
      </w:r>
    </w:p>
    <w:p w14:paraId="0006D279" w14:textId="77777777" w:rsidR="001529CD" w:rsidRPr="001529CD" w:rsidRDefault="001529CD" w:rsidP="001529CD">
      <w:pPr>
        <w:numPr>
          <w:ilvl w:val="0"/>
          <w:numId w:val="13"/>
        </w:numPr>
        <w:tabs>
          <w:tab w:val="left" w:pos="993"/>
        </w:tabs>
        <w:spacing w:after="0" w:line="240" w:lineRule="auto"/>
        <w:ind w:left="993"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lastRenderedPageBreak/>
        <w:t>Soupis provedených prací,</w:t>
      </w:r>
    </w:p>
    <w:p w14:paraId="20C52402" w14:textId="77777777" w:rsidR="001529CD" w:rsidRPr="001529CD" w:rsidRDefault="001529CD" w:rsidP="001529CD">
      <w:pPr>
        <w:numPr>
          <w:ilvl w:val="0"/>
          <w:numId w:val="13"/>
        </w:numPr>
        <w:tabs>
          <w:tab w:val="left" w:pos="993"/>
        </w:tabs>
        <w:spacing w:after="0" w:line="240" w:lineRule="auto"/>
        <w:ind w:left="993"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označení banky a číslo účtu, na který má být zaplaceno,</w:t>
      </w:r>
    </w:p>
    <w:p w14:paraId="46031A9B" w14:textId="77777777" w:rsidR="001529CD" w:rsidRPr="001529CD" w:rsidRDefault="001529CD" w:rsidP="001529CD">
      <w:pPr>
        <w:numPr>
          <w:ilvl w:val="0"/>
          <w:numId w:val="13"/>
        </w:numPr>
        <w:tabs>
          <w:tab w:val="left" w:pos="993"/>
        </w:tabs>
        <w:spacing w:after="0" w:line="240" w:lineRule="auto"/>
        <w:ind w:left="993"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označení osoby, která fakturu vystavila, včetně jejího podpisu a kontaktního telefonu.</w:t>
      </w:r>
    </w:p>
    <w:p w14:paraId="002090AE" w14:textId="77777777" w:rsidR="001529CD" w:rsidRPr="001529CD" w:rsidRDefault="001529CD" w:rsidP="001529CD">
      <w:pPr>
        <w:numPr>
          <w:ilvl w:val="0"/>
          <w:numId w:val="15"/>
        </w:numPr>
        <w:spacing w:after="0" w:line="240" w:lineRule="auto"/>
        <w:ind w:left="426" w:hanging="426"/>
        <w:jc w:val="both"/>
        <w:outlineLvl w:val="2"/>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 xml:space="preserve">Doba splatnosti všech faktur je dohodou stanovena na 30 kalendářních dnů po jejich doručení Příkazci. </w:t>
      </w:r>
    </w:p>
    <w:p w14:paraId="7C5B0F44" w14:textId="77777777" w:rsidR="001529CD" w:rsidRPr="001529CD" w:rsidRDefault="001529CD" w:rsidP="001529CD">
      <w:pPr>
        <w:numPr>
          <w:ilvl w:val="0"/>
          <w:numId w:val="15"/>
        </w:numPr>
        <w:spacing w:after="0" w:line="240" w:lineRule="auto"/>
        <w:ind w:left="397" w:hanging="397"/>
        <w:jc w:val="both"/>
        <w:outlineLvl w:val="2"/>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Doručení faktur provede Příkazce v elektronické podobě prostřednictvím e-mailu nebo datové schránky.</w:t>
      </w:r>
    </w:p>
    <w:p w14:paraId="4C659C6A" w14:textId="77777777" w:rsidR="001529CD" w:rsidRPr="001529CD" w:rsidRDefault="001529CD" w:rsidP="001529CD">
      <w:pPr>
        <w:numPr>
          <w:ilvl w:val="0"/>
          <w:numId w:val="15"/>
        </w:numPr>
        <w:spacing w:after="0" w:line="240" w:lineRule="auto"/>
        <w:ind w:left="426" w:hanging="426"/>
        <w:jc w:val="both"/>
        <w:outlineLvl w:val="0"/>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kern w:val="0"/>
          <w:lang w:eastAsia="cs-CZ"/>
          <w14:ligatures w14:val="none"/>
        </w:rPr>
        <w:t xml:space="preserve">Příkazce je oprávněn přerušit plnění předmětu Smlouvy s ohledem na tok financí statutárního města Ostravy. O této skutečnosti bude Příkazník neprodleně po zjištění informován a bude dohodnut další </w:t>
      </w:r>
      <w:r w:rsidRPr="001529CD">
        <w:rPr>
          <w:rFonts w:ascii="Times New Roman" w:eastAsia="Times New Roman" w:hAnsi="Times New Roman" w:cs="Times New Roman"/>
          <w:color w:val="000000"/>
          <w:kern w:val="0"/>
          <w:lang w:eastAsia="cs-CZ"/>
          <w14:ligatures w14:val="none"/>
        </w:rPr>
        <w:t>postup plnění smluvních závazků včetně nutných úprav smluvních vztahů.</w:t>
      </w:r>
    </w:p>
    <w:p w14:paraId="712E6858" w14:textId="55548A11" w:rsidR="001529CD" w:rsidRPr="001529CD" w:rsidRDefault="001529CD" w:rsidP="001529CD">
      <w:pPr>
        <w:numPr>
          <w:ilvl w:val="0"/>
          <w:numId w:val="15"/>
        </w:numPr>
        <w:spacing w:after="0" w:line="240" w:lineRule="auto"/>
        <w:ind w:left="426" w:hanging="426"/>
        <w:jc w:val="both"/>
        <w:outlineLvl w:val="0"/>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kern w:val="0"/>
          <w:lang w:eastAsia="cs-CZ"/>
          <w14:ligatures w14:val="none"/>
        </w:rPr>
        <w:t xml:space="preserve">Nebude-li faktura obsahovat některou povinnou nebo dohodnutou náležitost, bude-li nesprávně vyúčtována odměna nebo nesprávně uvedena DPH nebo sazba DPH </w:t>
      </w:r>
      <w:r w:rsidRPr="001529CD">
        <w:rPr>
          <w:rFonts w:ascii="Times New Roman" w:eastAsia="Times New Roman" w:hAnsi="Times New Roman" w:cs="Times New Roman"/>
          <w:bCs/>
          <w:kern w:val="0"/>
          <w:lang w:eastAsia="cs-CZ"/>
          <w14:ligatures w14:val="none"/>
        </w:rPr>
        <w:t>(DPH, resp. sazba DPH se</w:t>
      </w:r>
      <w:r w:rsidR="0092010C">
        <w:rPr>
          <w:rFonts w:ascii="Times New Roman" w:eastAsia="Times New Roman" w:hAnsi="Times New Roman" w:cs="Times New Roman"/>
          <w:bCs/>
          <w:kern w:val="0"/>
          <w:lang w:eastAsia="cs-CZ"/>
          <w14:ligatures w14:val="none"/>
        </w:rPr>
        <w:t> </w:t>
      </w:r>
      <w:r w:rsidRPr="001529CD">
        <w:rPr>
          <w:rFonts w:ascii="Times New Roman" w:eastAsia="Times New Roman" w:hAnsi="Times New Roman" w:cs="Times New Roman"/>
          <w:bCs/>
          <w:kern w:val="0"/>
          <w:lang w:eastAsia="cs-CZ"/>
          <w14:ligatures w14:val="none"/>
        </w:rPr>
        <w:t>nestanoví v případě aplikace režimu přenesení daňové povinnosti)</w:t>
      </w:r>
      <w:r w:rsidRPr="001529CD">
        <w:rPr>
          <w:rFonts w:ascii="Times New Roman" w:eastAsia="Times New Roman" w:hAnsi="Times New Roman" w:cs="Times New Roman"/>
          <w:kern w:val="0"/>
          <w:lang w:eastAsia="cs-CZ"/>
          <w14:ligatures w14:val="none"/>
        </w:rPr>
        <w:t>, nebo Příkazník vyúčtuje práce</w:t>
      </w:r>
      <w:r w:rsidRPr="001529CD">
        <w:rPr>
          <w:rFonts w:ascii="Times New Roman" w:eastAsia="Times New Roman" w:hAnsi="Times New Roman" w:cs="Times New Roman"/>
          <w:color w:val="000000"/>
          <w:kern w:val="0"/>
          <w:lang w:eastAsia="cs-CZ"/>
          <w14:ligatures w14:val="none"/>
        </w:rPr>
        <w:t xml:space="preserve">, které neprovedl, je Příkazce oprávněn vadnou fakturu před uplynutím doby splatnosti vrátit bez zaplacení Příkazníkovi k provedení opravy. Ve vrácené faktuře </w:t>
      </w:r>
      <w:proofErr w:type="gramStart"/>
      <w:r w:rsidRPr="001529CD">
        <w:rPr>
          <w:rFonts w:ascii="Times New Roman" w:eastAsia="Times New Roman" w:hAnsi="Times New Roman" w:cs="Times New Roman"/>
          <w:color w:val="000000"/>
          <w:kern w:val="0"/>
          <w:lang w:eastAsia="cs-CZ"/>
          <w14:ligatures w14:val="none"/>
        </w:rPr>
        <w:t>vyznačí</w:t>
      </w:r>
      <w:proofErr w:type="gramEnd"/>
      <w:r w:rsidRPr="001529CD">
        <w:rPr>
          <w:rFonts w:ascii="Times New Roman" w:eastAsia="Times New Roman" w:hAnsi="Times New Roman" w:cs="Times New Roman"/>
          <w:color w:val="000000"/>
          <w:kern w:val="0"/>
          <w:lang w:eastAsia="cs-CZ"/>
          <w14:ligatures w14:val="none"/>
        </w:rPr>
        <w:t xml:space="preserve"> důvod vrácení. Příkazník provede opravu vystavením nové faktury. Ode dne odeslání vadné faktury přestává běžet původní doba splatnosti. Celá doba splatnosti </w:t>
      </w:r>
      <w:proofErr w:type="gramStart"/>
      <w:r w:rsidRPr="001529CD">
        <w:rPr>
          <w:rFonts w:ascii="Times New Roman" w:eastAsia="Times New Roman" w:hAnsi="Times New Roman" w:cs="Times New Roman"/>
          <w:color w:val="000000"/>
          <w:kern w:val="0"/>
          <w:lang w:eastAsia="cs-CZ"/>
          <w14:ligatures w14:val="none"/>
        </w:rPr>
        <w:t>běží</w:t>
      </w:r>
      <w:proofErr w:type="gramEnd"/>
      <w:r w:rsidRPr="001529CD">
        <w:rPr>
          <w:rFonts w:ascii="Times New Roman" w:eastAsia="Times New Roman" w:hAnsi="Times New Roman" w:cs="Times New Roman"/>
          <w:color w:val="000000"/>
          <w:kern w:val="0"/>
          <w:lang w:eastAsia="cs-CZ"/>
          <w14:ligatures w14:val="none"/>
        </w:rPr>
        <w:t xml:space="preserve"> opět ode dne doručení nově vyhotovené faktury Příkazci.</w:t>
      </w:r>
    </w:p>
    <w:p w14:paraId="1C65F002" w14:textId="77777777" w:rsidR="001529CD" w:rsidRPr="001529CD" w:rsidRDefault="001529CD" w:rsidP="001529CD">
      <w:pPr>
        <w:numPr>
          <w:ilvl w:val="0"/>
          <w:numId w:val="15"/>
        </w:numPr>
        <w:spacing w:after="0" w:line="240" w:lineRule="auto"/>
        <w:ind w:left="426" w:hanging="426"/>
        <w:jc w:val="both"/>
        <w:outlineLvl w:val="0"/>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Příkazce je oprávněn provést kontrolu vyfakturovaných prací a činností. Příkazník je povinen oprávněným zástupcům Příkazce provedení kontroly umožnit.</w:t>
      </w:r>
    </w:p>
    <w:p w14:paraId="0DB52FE8" w14:textId="77777777" w:rsidR="001529CD" w:rsidRPr="001529CD" w:rsidRDefault="001529CD" w:rsidP="001529CD">
      <w:pPr>
        <w:numPr>
          <w:ilvl w:val="0"/>
          <w:numId w:val="15"/>
        </w:numPr>
        <w:spacing w:after="0" w:line="240" w:lineRule="auto"/>
        <w:ind w:left="426" w:hanging="426"/>
        <w:jc w:val="both"/>
        <w:outlineLvl w:val="0"/>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Smluvní strany se dohodly, že platba bude provedena na číslo účtu uvedené Příkazníkem ve faktuře bez ohledu na číslo účtu uvedené v záhlaví této Smlouvy. Musí se však jednat o číslo účtu zveřejněné způsobem umožňujícím dálkový přístup podle § 96 zákona o DPH. Zároveň se musí jednat o účet vedený v tuzemsku.</w:t>
      </w:r>
    </w:p>
    <w:p w14:paraId="7AFB8D14" w14:textId="17177E1F" w:rsidR="001529CD" w:rsidRPr="001529CD" w:rsidRDefault="001529CD" w:rsidP="001529CD">
      <w:pPr>
        <w:numPr>
          <w:ilvl w:val="0"/>
          <w:numId w:val="15"/>
        </w:numPr>
        <w:spacing w:after="0" w:line="240" w:lineRule="auto"/>
        <w:ind w:left="426" w:hanging="426"/>
        <w:jc w:val="both"/>
        <w:outlineLvl w:val="0"/>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Pokud se stane Příkazník nespolehlivým plátcem daně dle § 106a zákona o DPH, je Příkazce oprávněn uhradit Příkazníkovi za zdanitelné plnění částku bez DPH a úhradu samotné DPH provést přímo na příslušný účet daného finančního úřadu dle § 109a zákona o DPH. Zaplacením částky ve</w:t>
      </w:r>
      <w:r w:rsidR="0092010C">
        <w:rPr>
          <w:rFonts w:ascii="Times New Roman" w:eastAsia="Times New Roman" w:hAnsi="Times New Roman" w:cs="Times New Roman"/>
          <w:kern w:val="0"/>
          <w:lang w:eastAsia="cs-CZ"/>
          <w14:ligatures w14:val="none"/>
        </w:rPr>
        <w:t> </w:t>
      </w:r>
      <w:r w:rsidRPr="001529CD">
        <w:rPr>
          <w:rFonts w:ascii="Times New Roman" w:eastAsia="Times New Roman" w:hAnsi="Times New Roman" w:cs="Times New Roman"/>
          <w:kern w:val="0"/>
          <w:lang w:eastAsia="cs-CZ"/>
          <w14:ligatures w14:val="none"/>
        </w:rPr>
        <w:t>výši daně na účet správce daně Příkazníka a zaplacením ceny bez DPH Příkazníkovi je splněn závazek Příkazce uhradit sjednanou cenu.</w:t>
      </w:r>
    </w:p>
    <w:p w14:paraId="7CB8C5CD" w14:textId="77777777" w:rsidR="00770F2F" w:rsidRDefault="001529CD" w:rsidP="00770F2F">
      <w:pPr>
        <w:numPr>
          <w:ilvl w:val="0"/>
          <w:numId w:val="15"/>
        </w:numPr>
        <w:spacing w:after="0" w:line="240" w:lineRule="auto"/>
        <w:ind w:left="426" w:hanging="426"/>
        <w:jc w:val="both"/>
        <w:outlineLvl w:val="0"/>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Povinnost zaplatit je splněna odepsáním příslušné částky z účtu Příkazce.</w:t>
      </w:r>
    </w:p>
    <w:p w14:paraId="4DC20950" w14:textId="35D30D7A" w:rsidR="00770F2F" w:rsidRPr="00770F2F" w:rsidRDefault="00770F2F" w:rsidP="00770F2F">
      <w:pPr>
        <w:numPr>
          <w:ilvl w:val="0"/>
          <w:numId w:val="15"/>
        </w:numPr>
        <w:spacing w:after="0" w:line="240" w:lineRule="auto"/>
        <w:ind w:left="426" w:hanging="426"/>
        <w:jc w:val="both"/>
        <w:outlineLvl w:val="0"/>
        <w:rPr>
          <w:rFonts w:ascii="Times New Roman" w:eastAsia="Times New Roman" w:hAnsi="Times New Roman" w:cs="Times New Roman"/>
          <w:kern w:val="0"/>
          <w:lang w:eastAsia="cs-CZ"/>
          <w14:ligatures w14:val="none"/>
        </w:rPr>
      </w:pPr>
      <w:r w:rsidRPr="00770F2F">
        <w:rPr>
          <w:rFonts w:ascii="Times New Roman" w:eastAsia="Times New Roman" w:hAnsi="Times New Roman" w:cs="Times New Roman"/>
          <w:kern w:val="0"/>
          <w:lang w:eastAsia="cs-CZ"/>
          <w14:ligatures w14:val="none"/>
        </w:rPr>
        <w:t xml:space="preserve">Smluvní strany se dohodly na tomto způsobu platebního plnění: </w:t>
      </w:r>
    </w:p>
    <w:p w14:paraId="6B0DD1D8" w14:textId="77777777" w:rsidR="00770F2F" w:rsidRDefault="00770F2F" w:rsidP="00770F2F">
      <w:pPr>
        <w:pStyle w:val="Odstavecseseznamem"/>
        <w:numPr>
          <w:ilvl w:val="0"/>
          <w:numId w:val="21"/>
        </w:numPr>
        <w:outlineLvl w:val="0"/>
      </w:pPr>
      <w:r w:rsidRPr="00770F2F">
        <w:t>za vykonané činnosti technického dozoru stavebníka bude po prostavění 25 % finančních prostředků stavby Příkazníkem vystavena faktura na částku v celkové výši 25 % z celkové odměny dle čl. IV. této Smlouvy,</w:t>
      </w:r>
    </w:p>
    <w:p w14:paraId="703C326A" w14:textId="77777777" w:rsidR="00770F2F" w:rsidRDefault="00770F2F" w:rsidP="00770F2F">
      <w:pPr>
        <w:pStyle w:val="Odstavecseseznamem"/>
        <w:numPr>
          <w:ilvl w:val="0"/>
          <w:numId w:val="21"/>
        </w:numPr>
        <w:outlineLvl w:val="0"/>
      </w:pPr>
      <w:r w:rsidRPr="00770F2F">
        <w:t xml:space="preserve">za vykonané činnosti technického dozoru stavebníka bude po prostavění 50 % finančních prostředků stavby Příkazníkem vystavena faktura na částku v celkové výši 25 % z celkové odměny dle čl. IV. této Smlouvy, </w:t>
      </w:r>
    </w:p>
    <w:p w14:paraId="086A4477" w14:textId="77777777" w:rsidR="00770F2F" w:rsidRDefault="00770F2F" w:rsidP="00770F2F">
      <w:pPr>
        <w:pStyle w:val="Odstavecseseznamem"/>
        <w:numPr>
          <w:ilvl w:val="0"/>
          <w:numId w:val="21"/>
        </w:numPr>
        <w:outlineLvl w:val="0"/>
      </w:pPr>
      <w:r w:rsidRPr="00770F2F">
        <w:t>za vykonané činnosti technického dozoru stavebníka bude po prostavění 75 % finančních prostředků stavby Příkazníkem vystavena faktura na částku v celkové výši 25 % z celkové odměny dle čl. IV. této Smlouvy,</w:t>
      </w:r>
    </w:p>
    <w:p w14:paraId="14F186E6" w14:textId="4FD70F14" w:rsidR="00770F2F" w:rsidRDefault="00770F2F" w:rsidP="00770F2F">
      <w:pPr>
        <w:pStyle w:val="Odstavecseseznamem"/>
        <w:numPr>
          <w:ilvl w:val="0"/>
          <w:numId w:val="21"/>
        </w:numPr>
        <w:outlineLvl w:val="0"/>
      </w:pPr>
      <w:r w:rsidRPr="00770F2F">
        <w:t>za vykonané činnosti technického dozoru stavebníka bude po kontrole projektové dokumentace skutečného provedení stavby a dokladové části v rámci dokončené stavby, po vydání kolaudačního souhlasu, po odstranění veškerých vad, po předání závěrečné zprávy a předání všech náležitostí pro předání stavby do majetku a zajištění všech majetkoprávních vztahů ke stavbou dotčeným pozemkům, specifikovaných v předmětu této Smlouvy, vystavena faktura na částku v celkové výši 25 % z celkové odměny dle čl. IV. této Smlouvy.</w:t>
      </w:r>
    </w:p>
    <w:p w14:paraId="4A910C3A" w14:textId="4243A386" w:rsidR="00770F2F" w:rsidRPr="0094764D" w:rsidRDefault="00770F2F" w:rsidP="0094764D">
      <w:pPr>
        <w:numPr>
          <w:ilvl w:val="0"/>
          <w:numId w:val="15"/>
        </w:numPr>
        <w:spacing w:after="0" w:line="240" w:lineRule="auto"/>
        <w:ind w:left="426" w:hanging="426"/>
        <w:jc w:val="both"/>
        <w:outlineLvl w:val="0"/>
        <w:rPr>
          <w:rFonts w:ascii="Times New Roman" w:eastAsia="Times New Roman" w:hAnsi="Times New Roman" w:cs="Times New Roman"/>
          <w:kern w:val="0"/>
          <w:lang w:eastAsia="cs-CZ"/>
          <w14:ligatures w14:val="none"/>
        </w:rPr>
      </w:pPr>
      <w:r w:rsidRPr="0094764D">
        <w:rPr>
          <w:rFonts w:ascii="Times New Roman" w:eastAsia="Times New Roman" w:hAnsi="Times New Roman" w:cs="Times New Roman"/>
          <w:kern w:val="0"/>
          <w:lang w:eastAsia="cs-CZ"/>
          <w14:ligatures w14:val="none"/>
        </w:rPr>
        <w:t>Smluvní strany se dohodly, že vylučují použití ustanovení § 2611 OZ.</w:t>
      </w:r>
    </w:p>
    <w:p w14:paraId="460A8BE1" w14:textId="77777777" w:rsidR="001529CD" w:rsidRPr="001529CD" w:rsidRDefault="001529CD" w:rsidP="001529CD">
      <w:pPr>
        <w:spacing w:before="360" w:after="0" w:line="240" w:lineRule="auto"/>
        <w:outlineLvl w:val="1"/>
        <w:rPr>
          <w:rFonts w:ascii="Arial" w:eastAsia="Times New Roman" w:hAnsi="Arial" w:cs="Arial"/>
          <w:b/>
          <w:bCs/>
          <w:kern w:val="32"/>
          <w:sz w:val="24"/>
          <w:szCs w:val="32"/>
          <w:lang w:eastAsia="cs-CZ"/>
          <w14:ligatures w14:val="none"/>
        </w:rPr>
      </w:pPr>
      <w:r w:rsidRPr="001529CD">
        <w:rPr>
          <w:rFonts w:ascii="Arial" w:eastAsia="Times New Roman" w:hAnsi="Arial" w:cs="Arial"/>
          <w:b/>
          <w:bCs/>
          <w:kern w:val="32"/>
          <w:sz w:val="24"/>
          <w:szCs w:val="32"/>
          <w:lang w:eastAsia="cs-CZ"/>
          <w14:ligatures w14:val="none"/>
        </w:rPr>
        <w:t>čl. VIII.</w:t>
      </w:r>
    </w:p>
    <w:p w14:paraId="1DA5178C" w14:textId="77777777" w:rsidR="001529CD" w:rsidRPr="001529CD" w:rsidRDefault="001529CD" w:rsidP="001529CD">
      <w:pPr>
        <w:spacing w:after="0" w:line="360" w:lineRule="auto"/>
        <w:outlineLvl w:val="2"/>
        <w:rPr>
          <w:rFonts w:ascii="Arial" w:eastAsia="Times New Roman" w:hAnsi="Arial" w:cs="Arial"/>
          <w:b/>
          <w:bCs/>
          <w:color w:val="FF0000"/>
          <w:kern w:val="32"/>
          <w:sz w:val="36"/>
          <w:szCs w:val="32"/>
          <w:lang w:eastAsia="cs-CZ"/>
          <w14:ligatures w14:val="none"/>
        </w:rPr>
      </w:pPr>
      <w:r w:rsidRPr="001529CD">
        <w:rPr>
          <w:rFonts w:ascii="Arial" w:eastAsia="Times New Roman" w:hAnsi="Arial" w:cs="Arial"/>
          <w:b/>
          <w:bCs/>
          <w:kern w:val="32"/>
          <w:sz w:val="24"/>
          <w:szCs w:val="32"/>
          <w:lang w:eastAsia="cs-CZ"/>
          <w14:ligatures w14:val="none"/>
        </w:rPr>
        <w:t xml:space="preserve">Náhrada újmy           </w:t>
      </w:r>
    </w:p>
    <w:p w14:paraId="61852369" w14:textId="77777777" w:rsidR="001529CD" w:rsidRPr="001529CD" w:rsidRDefault="001529CD" w:rsidP="001529CD">
      <w:pPr>
        <w:numPr>
          <w:ilvl w:val="2"/>
          <w:numId w:val="4"/>
        </w:numPr>
        <w:spacing w:after="0" w:line="240" w:lineRule="auto"/>
        <w:ind w:left="426" w:hanging="426"/>
        <w:jc w:val="both"/>
        <w:outlineLvl w:val="2"/>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 xml:space="preserve">Odpovědnost za újmu způsobenou vadným provedením předmětu Smlouvy nebo jeho části nese Příkazník v plném rozsahu. </w:t>
      </w:r>
    </w:p>
    <w:p w14:paraId="4BAC4CE9" w14:textId="77777777" w:rsidR="001529CD" w:rsidRPr="001529CD" w:rsidRDefault="001529CD" w:rsidP="001529CD">
      <w:pPr>
        <w:numPr>
          <w:ilvl w:val="2"/>
          <w:numId w:val="1"/>
        </w:numPr>
        <w:spacing w:after="0" w:line="240" w:lineRule="auto"/>
        <w:ind w:left="426" w:hanging="426"/>
        <w:jc w:val="both"/>
        <w:outlineLvl w:val="2"/>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Za újmu se považuje i újma vzniklá Příkazci tím, že Příkazce musel vynaložit náklady v důsledku porušení povinnosti Příkazníka.</w:t>
      </w:r>
    </w:p>
    <w:p w14:paraId="2C0F5159" w14:textId="77777777" w:rsidR="001529CD" w:rsidRPr="001529CD" w:rsidRDefault="001529CD" w:rsidP="001529CD">
      <w:pPr>
        <w:numPr>
          <w:ilvl w:val="2"/>
          <w:numId w:val="1"/>
        </w:numPr>
        <w:spacing w:after="0" w:line="240" w:lineRule="auto"/>
        <w:ind w:left="426" w:hanging="426"/>
        <w:jc w:val="both"/>
        <w:outlineLvl w:val="2"/>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color w:val="000000"/>
          <w:kern w:val="0"/>
          <w:lang w:eastAsia="cs-CZ"/>
          <w14:ligatures w14:val="none"/>
        </w:rPr>
        <w:lastRenderedPageBreak/>
        <w:t xml:space="preserve">Příkazník uhradí Příkazci újmu v plném rozsahu, pokud byla způsobena vadným plněním předmětu této Smlouvy. </w:t>
      </w:r>
    </w:p>
    <w:p w14:paraId="62B0A0D7" w14:textId="77777777" w:rsidR="001529CD" w:rsidRPr="001529CD" w:rsidRDefault="001529CD" w:rsidP="001529CD">
      <w:pPr>
        <w:numPr>
          <w:ilvl w:val="2"/>
          <w:numId w:val="1"/>
        </w:numPr>
        <w:spacing w:after="0" w:line="240" w:lineRule="auto"/>
        <w:ind w:left="426" w:hanging="426"/>
        <w:jc w:val="both"/>
        <w:outlineLvl w:val="2"/>
        <w:rPr>
          <w:rFonts w:ascii="Times New Roman" w:eastAsia="Times New Roman" w:hAnsi="Times New Roman" w:cs="Times New Roman"/>
          <w:color w:val="000000"/>
          <w:kern w:val="0"/>
          <w:lang w:eastAsia="cs-CZ"/>
          <w14:ligatures w14:val="none"/>
        </w:rPr>
      </w:pPr>
      <w:r w:rsidRPr="001529CD">
        <w:rPr>
          <w:rFonts w:ascii="Times New Roman" w:eastAsia="Times New Roman" w:hAnsi="Times New Roman" w:cs="Times New Roman"/>
          <w:color w:val="000000"/>
          <w:kern w:val="0"/>
          <w:lang w:eastAsia="cs-CZ"/>
          <w14:ligatures w14:val="none"/>
        </w:rPr>
        <w:t>Příkazník je povinen učinit veškerá opatření potřebná k odvrácení újmy nebo k jejímu zmírnění.</w:t>
      </w:r>
    </w:p>
    <w:p w14:paraId="2D174C52" w14:textId="77777777" w:rsidR="001529CD" w:rsidRPr="001529CD" w:rsidRDefault="001529CD" w:rsidP="001529CD">
      <w:pPr>
        <w:spacing w:before="360" w:after="0" w:line="240" w:lineRule="auto"/>
        <w:outlineLvl w:val="1"/>
        <w:rPr>
          <w:rFonts w:ascii="Arial" w:eastAsia="Times New Roman" w:hAnsi="Arial" w:cs="Arial"/>
          <w:b/>
          <w:bCs/>
          <w:kern w:val="32"/>
          <w:sz w:val="24"/>
          <w:szCs w:val="32"/>
          <w:lang w:eastAsia="cs-CZ"/>
          <w14:ligatures w14:val="none"/>
        </w:rPr>
      </w:pPr>
      <w:r w:rsidRPr="001529CD">
        <w:rPr>
          <w:rFonts w:ascii="Arial" w:eastAsia="Times New Roman" w:hAnsi="Arial" w:cs="Arial"/>
          <w:b/>
          <w:bCs/>
          <w:kern w:val="32"/>
          <w:sz w:val="24"/>
          <w:szCs w:val="32"/>
          <w:lang w:eastAsia="cs-CZ"/>
          <w14:ligatures w14:val="none"/>
        </w:rPr>
        <w:t>čl. IX.</w:t>
      </w:r>
    </w:p>
    <w:p w14:paraId="71D7B50F" w14:textId="77777777" w:rsidR="001529CD" w:rsidRPr="001529CD" w:rsidRDefault="001529CD" w:rsidP="001529CD">
      <w:pPr>
        <w:spacing w:after="0" w:line="360" w:lineRule="auto"/>
        <w:outlineLvl w:val="2"/>
        <w:rPr>
          <w:rFonts w:ascii="Arial" w:eastAsia="Times New Roman" w:hAnsi="Arial" w:cs="Arial"/>
          <w:b/>
          <w:bCs/>
          <w:kern w:val="32"/>
          <w:sz w:val="24"/>
          <w:szCs w:val="32"/>
          <w:lang w:eastAsia="cs-CZ"/>
          <w14:ligatures w14:val="none"/>
        </w:rPr>
      </w:pPr>
      <w:r w:rsidRPr="001529CD">
        <w:rPr>
          <w:rFonts w:ascii="Arial" w:eastAsia="Times New Roman" w:hAnsi="Arial" w:cs="Arial"/>
          <w:b/>
          <w:bCs/>
          <w:kern w:val="32"/>
          <w:sz w:val="24"/>
          <w:szCs w:val="32"/>
          <w:lang w:eastAsia="cs-CZ"/>
          <w14:ligatures w14:val="none"/>
        </w:rPr>
        <w:t>Sankční ujednání</w:t>
      </w:r>
    </w:p>
    <w:p w14:paraId="7B4A0764" w14:textId="77777777" w:rsidR="001529CD" w:rsidRPr="001529CD" w:rsidRDefault="001529CD" w:rsidP="001529CD">
      <w:pPr>
        <w:numPr>
          <w:ilvl w:val="6"/>
          <w:numId w:val="1"/>
        </w:numPr>
        <w:tabs>
          <w:tab w:val="clear" w:pos="360"/>
        </w:tabs>
        <w:spacing w:after="0" w:line="240" w:lineRule="auto"/>
        <w:ind w:left="426" w:hanging="426"/>
        <w:jc w:val="both"/>
        <w:outlineLvl w:val="2"/>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 xml:space="preserve">V případě, že Příkazník </w:t>
      </w:r>
      <w:proofErr w:type="gramStart"/>
      <w:r w:rsidRPr="001529CD">
        <w:rPr>
          <w:rFonts w:ascii="Times New Roman" w:eastAsia="Times New Roman" w:hAnsi="Times New Roman" w:cs="Times New Roman"/>
          <w:kern w:val="0"/>
          <w:lang w:eastAsia="cs-CZ"/>
          <w14:ligatures w14:val="none"/>
        </w:rPr>
        <w:t>poruší</w:t>
      </w:r>
      <w:proofErr w:type="gramEnd"/>
      <w:r w:rsidRPr="001529CD">
        <w:rPr>
          <w:rFonts w:ascii="Times New Roman" w:eastAsia="Times New Roman" w:hAnsi="Times New Roman" w:cs="Times New Roman"/>
          <w:kern w:val="0"/>
          <w:lang w:eastAsia="cs-CZ"/>
          <w14:ligatures w14:val="none"/>
        </w:rPr>
        <w:t xml:space="preserve"> povinnost dle této Smlouvy, zaplatí Příkazci 5. 000 Kč za každý zjištěný případ. </w:t>
      </w:r>
    </w:p>
    <w:p w14:paraId="620A8CC6" w14:textId="77777777" w:rsidR="001529CD" w:rsidRPr="001529CD" w:rsidRDefault="001529CD" w:rsidP="001529CD">
      <w:pPr>
        <w:numPr>
          <w:ilvl w:val="6"/>
          <w:numId w:val="1"/>
        </w:numPr>
        <w:tabs>
          <w:tab w:val="clear" w:pos="360"/>
        </w:tabs>
        <w:spacing w:after="0" w:line="240" w:lineRule="auto"/>
        <w:ind w:left="426" w:hanging="426"/>
        <w:jc w:val="both"/>
        <w:outlineLvl w:val="2"/>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 xml:space="preserve">V případě, že Příkazník nesplněním povinností vyplývajících z této Smlouvy způsobí prodloužení lhůty výstavby, zaplatí Příkazci smluvní pokutu ve výši 0,2 % z celkové odměny uvedené v čl. IV. odst.1 Smlouvy (vč. DPH) za každý i započatý den prodlení.  </w:t>
      </w:r>
    </w:p>
    <w:p w14:paraId="49C7751A" w14:textId="77777777" w:rsidR="001529CD" w:rsidRPr="001529CD" w:rsidRDefault="001529CD" w:rsidP="001529CD">
      <w:pPr>
        <w:numPr>
          <w:ilvl w:val="6"/>
          <w:numId w:val="1"/>
        </w:numPr>
        <w:tabs>
          <w:tab w:val="clear" w:pos="360"/>
        </w:tabs>
        <w:spacing w:after="0" w:line="240" w:lineRule="auto"/>
        <w:ind w:left="426" w:hanging="426"/>
        <w:jc w:val="both"/>
        <w:outlineLvl w:val="2"/>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V případě, že Příkazce neuhradí fakturu v době splatnosti, je Příkazce povinen zaplatit Příkazníkovi úrok z prodlení ve výši 0,015 % z dlužné částky za každý i započatý den prodlení.</w:t>
      </w:r>
    </w:p>
    <w:p w14:paraId="03E432E0" w14:textId="77777777" w:rsidR="001529CD" w:rsidRPr="001529CD" w:rsidRDefault="001529CD" w:rsidP="001529CD">
      <w:pPr>
        <w:numPr>
          <w:ilvl w:val="6"/>
          <w:numId w:val="1"/>
        </w:numPr>
        <w:tabs>
          <w:tab w:val="clear" w:pos="360"/>
        </w:tabs>
        <w:spacing w:after="0" w:line="240" w:lineRule="auto"/>
        <w:ind w:left="426" w:hanging="426"/>
        <w:jc w:val="both"/>
        <w:outlineLvl w:val="2"/>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Pokud závazek splnit předmět Smlouvy dle jejích jednotlivých částí zanikne před řádným termínem plnění, nezaniká nárok na smluvní pokutu, pokud vznikl dřívějším porušením povinností.</w:t>
      </w:r>
    </w:p>
    <w:p w14:paraId="64807957" w14:textId="77777777" w:rsidR="001529CD" w:rsidRPr="001529CD" w:rsidRDefault="001529CD" w:rsidP="001529CD">
      <w:pPr>
        <w:numPr>
          <w:ilvl w:val="6"/>
          <w:numId w:val="1"/>
        </w:numPr>
        <w:tabs>
          <w:tab w:val="clear" w:pos="360"/>
        </w:tabs>
        <w:spacing w:after="0" w:line="240" w:lineRule="auto"/>
        <w:ind w:left="426" w:hanging="426"/>
        <w:jc w:val="both"/>
        <w:outlineLvl w:val="2"/>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 xml:space="preserve">Zánik závazku jeho pozdním splněním neznamená zánik nároku na smluvní pokutu za prodlení s plněním. </w:t>
      </w:r>
    </w:p>
    <w:p w14:paraId="2FBBE0C3" w14:textId="77777777" w:rsidR="001529CD" w:rsidRPr="001529CD" w:rsidRDefault="001529CD" w:rsidP="001529CD">
      <w:pPr>
        <w:numPr>
          <w:ilvl w:val="6"/>
          <w:numId w:val="1"/>
        </w:numPr>
        <w:tabs>
          <w:tab w:val="clear" w:pos="360"/>
        </w:tabs>
        <w:spacing w:after="0" w:line="240" w:lineRule="auto"/>
        <w:ind w:left="426" w:hanging="426"/>
        <w:jc w:val="both"/>
        <w:outlineLvl w:val="2"/>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Smluvní pokuty sjednané touto Smlouvou zaplatí povinná strana nezávisle na zavinění a na tom, zda a v jaké výši vznikne druhé smluvní straně škoda, kterou lze vymáhat samostatně. Smluvní strany se dohodly, že smluvní strana, která má právo na smluvní pokutu dle této Smlouvy, má právo také na náhradu škody vzniklé z porušení povinností, ke kterému se smluvní pokuta vztahuje.</w:t>
      </w:r>
    </w:p>
    <w:p w14:paraId="55AA70BB" w14:textId="77777777" w:rsidR="001529CD" w:rsidRPr="001529CD" w:rsidRDefault="001529CD" w:rsidP="001529CD">
      <w:pPr>
        <w:numPr>
          <w:ilvl w:val="6"/>
          <w:numId w:val="1"/>
        </w:numPr>
        <w:tabs>
          <w:tab w:val="clear" w:pos="360"/>
        </w:tabs>
        <w:spacing w:after="0" w:line="240" w:lineRule="auto"/>
        <w:ind w:left="426" w:hanging="426"/>
        <w:jc w:val="both"/>
        <w:outlineLvl w:val="2"/>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Smluvní pokuty je Příkazce oprávněn započíst proti pohledávce Příkazníka.</w:t>
      </w:r>
    </w:p>
    <w:p w14:paraId="06B39240" w14:textId="77777777" w:rsidR="001529CD" w:rsidRPr="001529CD" w:rsidRDefault="001529CD" w:rsidP="001529CD">
      <w:pPr>
        <w:spacing w:before="360" w:after="0" w:line="240" w:lineRule="auto"/>
        <w:ind w:left="142" w:hanging="142"/>
        <w:outlineLvl w:val="1"/>
        <w:rPr>
          <w:rFonts w:ascii="Arial" w:eastAsia="Times New Roman" w:hAnsi="Arial" w:cs="Arial"/>
          <w:b/>
          <w:bCs/>
          <w:kern w:val="32"/>
          <w:sz w:val="24"/>
          <w:szCs w:val="32"/>
          <w:lang w:eastAsia="cs-CZ"/>
          <w14:ligatures w14:val="none"/>
        </w:rPr>
      </w:pPr>
      <w:r w:rsidRPr="001529CD">
        <w:rPr>
          <w:rFonts w:ascii="Arial" w:eastAsia="Times New Roman" w:hAnsi="Arial" w:cs="Arial"/>
          <w:b/>
          <w:bCs/>
          <w:kern w:val="32"/>
          <w:sz w:val="24"/>
          <w:szCs w:val="32"/>
          <w:lang w:eastAsia="cs-CZ"/>
          <w14:ligatures w14:val="none"/>
        </w:rPr>
        <w:t>čl. X.</w:t>
      </w:r>
    </w:p>
    <w:p w14:paraId="31FE4C56" w14:textId="77777777" w:rsidR="001529CD" w:rsidRPr="001529CD" w:rsidRDefault="001529CD" w:rsidP="001529CD">
      <w:pPr>
        <w:spacing w:after="120" w:line="240" w:lineRule="auto"/>
        <w:rPr>
          <w:rFonts w:ascii="Times New Roman" w:eastAsia="Times New Roman" w:hAnsi="Times New Roman" w:cs="Times New Roman"/>
          <w:b/>
          <w:color w:val="000000"/>
          <w:kern w:val="0"/>
          <w:lang w:eastAsia="cs-CZ"/>
          <w14:ligatures w14:val="none"/>
        </w:rPr>
      </w:pPr>
      <w:r w:rsidRPr="001529CD">
        <w:rPr>
          <w:rFonts w:ascii="Arial" w:eastAsia="Times New Roman" w:hAnsi="Arial" w:cs="Arial"/>
          <w:b/>
          <w:color w:val="000000"/>
          <w:kern w:val="0"/>
          <w:sz w:val="24"/>
          <w:szCs w:val="24"/>
          <w:lang w:eastAsia="cs-CZ"/>
          <w14:ligatures w14:val="none"/>
        </w:rPr>
        <w:t>Závěrečná ujednání</w:t>
      </w:r>
    </w:p>
    <w:p w14:paraId="03C343BB" w14:textId="77777777" w:rsidR="001529CD" w:rsidRPr="001529CD" w:rsidRDefault="001529CD" w:rsidP="001529CD">
      <w:pPr>
        <w:numPr>
          <w:ilvl w:val="0"/>
          <w:numId w:val="2"/>
        </w:numPr>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Zaslání Smlouvy do registru smluv zajistí Příkazce.</w:t>
      </w:r>
    </w:p>
    <w:p w14:paraId="750A1128" w14:textId="77777777" w:rsidR="001529CD" w:rsidRPr="001529CD" w:rsidRDefault="001529CD" w:rsidP="001529CD">
      <w:pPr>
        <w:numPr>
          <w:ilvl w:val="0"/>
          <w:numId w:val="2"/>
        </w:numPr>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Tato Smlouva nabývá účinnosti dnem uveřejnění prostřednictvím registru smluv.</w:t>
      </w:r>
    </w:p>
    <w:p w14:paraId="1E411C87" w14:textId="77777777" w:rsidR="001529CD" w:rsidRPr="001529CD" w:rsidRDefault="001529CD" w:rsidP="001529CD">
      <w:pPr>
        <w:numPr>
          <w:ilvl w:val="0"/>
          <w:numId w:val="2"/>
        </w:numPr>
        <w:spacing w:after="0" w:line="240" w:lineRule="auto"/>
        <w:ind w:left="426" w:hanging="426"/>
        <w:jc w:val="both"/>
        <w:rPr>
          <w:rFonts w:ascii="Times New Roman" w:eastAsia="Times New Roman" w:hAnsi="Times New Roman" w:cs="Times New Roman"/>
          <w:kern w:val="0"/>
          <w:szCs w:val="20"/>
          <w:lang w:eastAsia="cs-CZ"/>
          <w14:ligatures w14:val="none"/>
        </w:rPr>
      </w:pPr>
      <w:r w:rsidRPr="001529CD">
        <w:rPr>
          <w:rFonts w:ascii="Times New Roman" w:eastAsia="Times New Roman" w:hAnsi="Times New Roman" w:cs="Times New Roman"/>
          <w:kern w:val="0"/>
          <w:szCs w:val="20"/>
          <w:lang w:eastAsia="cs-CZ"/>
          <w14:ligatures w14:val="none"/>
        </w:rPr>
        <w:t>Smluvní strany se dohodly, že pro tento svůj závazkový vztah vylučují použití ustanovení §1765 a ustanovení § 1978 odst. 2 OZ</w:t>
      </w:r>
      <w:r w:rsidRPr="001529CD">
        <w:rPr>
          <w:rFonts w:ascii="Times New Roman" w:eastAsia="Times New Roman" w:hAnsi="Times New Roman" w:cs="Times New Roman"/>
          <w:i/>
          <w:kern w:val="0"/>
          <w:szCs w:val="20"/>
          <w:lang w:eastAsia="cs-CZ"/>
          <w14:ligatures w14:val="none"/>
        </w:rPr>
        <w:t>.</w:t>
      </w:r>
    </w:p>
    <w:p w14:paraId="42F01739" w14:textId="77777777" w:rsidR="001529CD" w:rsidRPr="001529CD" w:rsidRDefault="001529CD" w:rsidP="001529CD">
      <w:pPr>
        <w:numPr>
          <w:ilvl w:val="0"/>
          <w:numId w:val="2"/>
        </w:numPr>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 xml:space="preserve">Smluvní </w:t>
      </w:r>
      <w:r w:rsidRPr="001529CD">
        <w:rPr>
          <w:rFonts w:ascii="Times New Roman" w:eastAsia="Times New Roman" w:hAnsi="Times New Roman" w:cs="Times New Roman"/>
          <w:kern w:val="0"/>
          <w:szCs w:val="20"/>
          <w:lang w:eastAsia="cs-CZ"/>
          <w14:ligatures w14:val="none"/>
        </w:rPr>
        <w:t>strany se dále dohodly ve smyslu § 1740 odst. 2 a 3 OZ, že vylučují přijetí nabídky, která vyjadřuje obsah návrhu Smlouvy jinými slovy, i přijetí nabídky s dodatkem nebo odchylkou, i když dodatek či odchylka podstatně nemění podmínky nabídky.</w:t>
      </w:r>
    </w:p>
    <w:p w14:paraId="0FB7B7AF" w14:textId="77777777" w:rsidR="001529CD" w:rsidRPr="001529CD" w:rsidRDefault="001529CD" w:rsidP="001529CD">
      <w:pPr>
        <w:numPr>
          <w:ilvl w:val="0"/>
          <w:numId w:val="2"/>
        </w:numPr>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szCs w:val="20"/>
          <w:lang w:eastAsia="cs-CZ"/>
          <w14:ligatures w14:val="none"/>
        </w:rPr>
        <w:t>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ze stran.</w:t>
      </w:r>
    </w:p>
    <w:p w14:paraId="160E5D1D" w14:textId="77777777" w:rsidR="001529CD" w:rsidRPr="001529CD" w:rsidRDefault="001529CD" w:rsidP="001529CD">
      <w:pPr>
        <w:numPr>
          <w:ilvl w:val="0"/>
          <w:numId w:val="2"/>
        </w:numPr>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Smluvní strany mohou ukončit smluvní vztah písemnou dohodou.</w:t>
      </w:r>
    </w:p>
    <w:p w14:paraId="4016DF47" w14:textId="77777777" w:rsidR="001529CD" w:rsidRPr="001529CD" w:rsidRDefault="001529CD" w:rsidP="001529CD">
      <w:pPr>
        <w:numPr>
          <w:ilvl w:val="0"/>
          <w:numId w:val="2"/>
        </w:numPr>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Příkazce může kdykoli ukončit tuto Smlouvu písemnou výpovědí doručenou Příkazníkovi. Není</w:t>
      </w:r>
      <w:r w:rsidRPr="001529CD">
        <w:rPr>
          <w:rFonts w:ascii="Times New Roman" w:eastAsia="Times New Roman" w:hAnsi="Times New Roman" w:cs="Times New Roman"/>
          <w:kern w:val="0"/>
          <w:lang w:eastAsia="cs-CZ"/>
          <w14:ligatures w14:val="none"/>
        </w:rPr>
        <w:noBreakHyphen/>
        <w:t>li ve výpovědi stanoveno jinak, výpověď nabude účinnosti dnem jejího doručení Příkazníkovi. Ustanovení § 2443 OZ, pokud jde o náhradu škody, se nepoužije v případě výpovědi ze strany Příkazce z důvodu porušení povinností Příkazníka dle této Smlouvy.</w:t>
      </w:r>
    </w:p>
    <w:p w14:paraId="4880740B" w14:textId="77777777" w:rsidR="001529CD" w:rsidRPr="001529CD" w:rsidRDefault="001529CD" w:rsidP="001529CD">
      <w:pPr>
        <w:numPr>
          <w:ilvl w:val="0"/>
          <w:numId w:val="2"/>
        </w:numPr>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Příkazník může Smlouvu vypovědět ke konci měsíce následujícího po měsíci, v němž byla výpověď doručena.</w:t>
      </w:r>
    </w:p>
    <w:p w14:paraId="02F0AE41" w14:textId="41B0799B" w:rsidR="001529CD" w:rsidRPr="001529CD" w:rsidRDefault="001529CD" w:rsidP="001529CD">
      <w:pPr>
        <w:numPr>
          <w:ilvl w:val="0"/>
          <w:numId w:val="2"/>
        </w:numPr>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Účinností výpovědi zaniká závazek Příkazníka uskutečňovat činnosti, na které se výpověď vztahuje. Od účinnosti výpovědi je Příkazník povinen nepokračovat v činnosti, na kterou se</w:t>
      </w:r>
      <w:r w:rsidR="0092010C">
        <w:rPr>
          <w:rFonts w:ascii="Times New Roman" w:eastAsia="Times New Roman" w:hAnsi="Times New Roman" w:cs="Times New Roman"/>
          <w:kern w:val="0"/>
          <w:lang w:eastAsia="cs-CZ"/>
          <w14:ligatures w14:val="none"/>
        </w:rPr>
        <w:t> </w:t>
      </w:r>
      <w:r w:rsidRPr="001529CD">
        <w:rPr>
          <w:rFonts w:ascii="Times New Roman" w:eastAsia="Times New Roman" w:hAnsi="Times New Roman" w:cs="Times New Roman"/>
          <w:kern w:val="0"/>
          <w:lang w:eastAsia="cs-CZ"/>
          <w14:ligatures w14:val="none"/>
        </w:rPr>
        <w:t>výpověď vztahuje. Je však povinen ihned upozornit Příkazce na opatření potřebná k tomu, aby</w:t>
      </w:r>
      <w:r w:rsidR="0092010C">
        <w:rPr>
          <w:rFonts w:ascii="Times New Roman" w:eastAsia="Times New Roman" w:hAnsi="Times New Roman" w:cs="Times New Roman"/>
          <w:kern w:val="0"/>
          <w:lang w:eastAsia="cs-CZ"/>
          <w14:ligatures w14:val="none"/>
        </w:rPr>
        <w:t> </w:t>
      </w:r>
      <w:r w:rsidRPr="001529CD">
        <w:rPr>
          <w:rFonts w:ascii="Times New Roman" w:eastAsia="Times New Roman" w:hAnsi="Times New Roman" w:cs="Times New Roman"/>
          <w:kern w:val="0"/>
          <w:lang w:eastAsia="cs-CZ"/>
          <w14:ligatures w14:val="none"/>
        </w:rPr>
        <w:t>nedošlo ke vzniku škody hrozící z nedokončené činnosti.</w:t>
      </w:r>
    </w:p>
    <w:p w14:paraId="6659A870" w14:textId="77777777" w:rsidR="001529CD" w:rsidRPr="001529CD" w:rsidRDefault="001529CD" w:rsidP="001529CD">
      <w:pPr>
        <w:numPr>
          <w:ilvl w:val="0"/>
          <w:numId w:val="2"/>
        </w:numPr>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 xml:space="preserve">V případě zániku závazku před řádným splněním díla je Příkazník povinen ihned předat Příkazci nedokončené plnění včetně věcí, které opatřil a které jsou součástí plnění této Smlouvy, a uhradit </w:t>
      </w:r>
      <w:r w:rsidRPr="001529CD">
        <w:rPr>
          <w:rFonts w:ascii="Times New Roman" w:eastAsia="Times New Roman" w:hAnsi="Times New Roman" w:cs="Times New Roman"/>
          <w:kern w:val="0"/>
          <w:lang w:eastAsia="cs-CZ"/>
          <w14:ligatures w14:val="none"/>
        </w:rPr>
        <w:lastRenderedPageBreak/>
        <w:t>případně vzniklou újmu, pokud je jejím prokazatelným původcem. Příkazce je povinen uhradit Příkazníkovi cenu dodávek, prací či služeb, které Příkazník poskytnul, popř. které se staly součástí díla. Smluvní strany uzavřou dohodu, ve které upraví vzájemná práva a povinnosti.</w:t>
      </w:r>
    </w:p>
    <w:p w14:paraId="189FACB4" w14:textId="77777777" w:rsidR="001529CD" w:rsidRPr="001529CD" w:rsidRDefault="001529CD" w:rsidP="001529CD">
      <w:pPr>
        <w:numPr>
          <w:ilvl w:val="0"/>
          <w:numId w:val="2"/>
        </w:numPr>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Příkazník se zavazuje, že jakékoliv informace, které se dozvěděl v souvislosti s plněním této Smlouvy, nebo které jsou obsahem předmětu Smlouvy, neposkytne třetím osobám.</w:t>
      </w:r>
    </w:p>
    <w:p w14:paraId="40B141F8" w14:textId="6818547E" w:rsidR="001529CD" w:rsidRPr="001529CD" w:rsidRDefault="001529CD" w:rsidP="001529CD">
      <w:pPr>
        <w:numPr>
          <w:ilvl w:val="0"/>
          <w:numId w:val="2"/>
        </w:numPr>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Změnit nebo doplnit tuto Smlouvu mohou smluvní strany pouze formou písemných dodatků, které</w:t>
      </w:r>
      <w:r w:rsidR="0092010C">
        <w:rPr>
          <w:rFonts w:ascii="Times New Roman" w:eastAsia="Times New Roman" w:hAnsi="Times New Roman" w:cs="Times New Roman"/>
          <w:kern w:val="0"/>
          <w:lang w:eastAsia="cs-CZ"/>
          <w14:ligatures w14:val="none"/>
        </w:rPr>
        <w:t> </w:t>
      </w:r>
      <w:r w:rsidRPr="001529CD">
        <w:rPr>
          <w:rFonts w:ascii="Times New Roman" w:eastAsia="Times New Roman" w:hAnsi="Times New Roman" w:cs="Times New Roman"/>
          <w:kern w:val="0"/>
          <w:lang w:eastAsia="cs-CZ"/>
          <w14:ligatures w14:val="none"/>
        </w:rPr>
        <w:t>budou vzestupně číslovány, výslovně prohlášeny za dodatek této Smlouvy a podepsány oprávněnými zástupci smluvních stran. Za písemnou formu nebude pro tento účel považována výměna e-mailových či jiných elektronických zpráv.</w:t>
      </w:r>
    </w:p>
    <w:p w14:paraId="6B3C92FE" w14:textId="76A7E15C" w:rsidR="001529CD" w:rsidRPr="001529CD" w:rsidRDefault="001529CD" w:rsidP="001529CD">
      <w:pPr>
        <w:numPr>
          <w:ilvl w:val="0"/>
          <w:numId w:val="2"/>
        </w:numPr>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Příkazník se zavazuje účastnit se na základě pozvánky Příkazce všech jednání týkajících se</w:t>
      </w:r>
      <w:r w:rsidR="0092010C">
        <w:rPr>
          <w:rFonts w:ascii="Times New Roman" w:eastAsia="Times New Roman" w:hAnsi="Times New Roman" w:cs="Times New Roman"/>
          <w:kern w:val="0"/>
          <w:lang w:eastAsia="cs-CZ"/>
          <w14:ligatures w14:val="none"/>
        </w:rPr>
        <w:t> </w:t>
      </w:r>
      <w:r w:rsidRPr="001529CD">
        <w:rPr>
          <w:rFonts w:ascii="Times New Roman" w:eastAsia="Times New Roman" w:hAnsi="Times New Roman" w:cs="Times New Roman"/>
          <w:kern w:val="0"/>
          <w:lang w:eastAsia="cs-CZ"/>
          <w14:ligatures w14:val="none"/>
        </w:rPr>
        <w:t xml:space="preserve">předmětu Smlouvy. </w:t>
      </w:r>
    </w:p>
    <w:p w14:paraId="0DE01A8E" w14:textId="77777777" w:rsidR="001529CD" w:rsidRPr="001529CD" w:rsidRDefault="001529CD" w:rsidP="001529CD">
      <w:pPr>
        <w:numPr>
          <w:ilvl w:val="0"/>
          <w:numId w:val="2"/>
        </w:numPr>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Příkazník nemůže bez písemného souhlasu Příkazce postoupit svá práva ani převést své povinnosti plynoucí ze Smlouvy třetí osobě. Příkazník nemůže tuto Smlouvu bez souhlasu Příkazce dále postupovat.</w:t>
      </w:r>
    </w:p>
    <w:p w14:paraId="69676BDC" w14:textId="77777777" w:rsidR="001529CD" w:rsidRPr="001529CD" w:rsidRDefault="001529CD" w:rsidP="001529CD">
      <w:pPr>
        <w:numPr>
          <w:ilvl w:val="0"/>
          <w:numId w:val="2"/>
        </w:numPr>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 xml:space="preserve">Ukáže-li se některé z ustanovení této Smlouvy zdánlivým (nicotným), posoudí se vliv této vady na ostatní ustanovení Smlouvy obdobně podle § 576 OZ. </w:t>
      </w:r>
    </w:p>
    <w:p w14:paraId="3FA1D28E" w14:textId="77777777" w:rsidR="001529CD" w:rsidRPr="001529CD" w:rsidRDefault="001529CD" w:rsidP="001529CD">
      <w:pPr>
        <w:numPr>
          <w:ilvl w:val="0"/>
          <w:numId w:val="2"/>
        </w:numPr>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Písemnosti se považují za doručené i v případě, že kterákoliv ze stran její doručení odmítne, či jinak znemožní.</w:t>
      </w:r>
    </w:p>
    <w:p w14:paraId="3E176030" w14:textId="77777777" w:rsidR="001529CD" w:rsidRPr="001529CD" w:rsidRDefault="001529CD" w:rsidP="001529CD">
      <w:pPr>
        <w:numPr>
          <w:ilvl w:val="0"/>
          <w:numId w:val="2"/>
        </w:numPr>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 xml:space="preserve">Vše, co bylo dohodnuto před uzavřením Smlouvy je právně irelevantní a mezi stranami platí jen to, co je dohodnuto ve Smlouvě. </w:t>
      </w:r>
    </w:p>
    <w:p w14:paraId="21D1D9AC" w14:textId="77777777" w:rsidR="001529CD" w:rsidRPr="001529CD" w:rsidRDefault="001529CD" w:rsidP="001529CD">
      <w:pPr>
        <w:numPr>
          <w:ilvl w:val="0"/>
          <w:numId w:val="2"/>
        </w:numPr>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 xml:space="preserve">Smlouva je vyhotovena v elektronické podobě, přičemž Objednatel i Zhotovitel ji </w:t>
      </w:r>
      <w:proofErr w:type="gramStart"/>
      <w:r w:rsidRPr="001529CD">
        <w:rPr>
          <w:rFonts w:ascii="Times New Roman" w:eastAsia="Times New Roman" w:hAnsi="Times New Roman" w:cs="Times New Roman"/>
          <w:kern w:val="0"/>
          <w:lang w:eastAsia="cs-CZ"/>
          <w14:ligatures w14:val="none"/>
        </w:rPr>
        <w:t>opatří</w:t>
      </w:r>
      <w:proofErr w:type="gramEnd"/>
      <w:r w:rsidRPr="001529CD">
        <w:rPr>
          <w:rFonts w:ascii="Times New Roman" w:eastAsia="Times New Roman" w:hAnsi="Times New Roman" w:cs="Times New Roman"/>
          <w:kern w:val="0"/>
          <w:lang w:eastAsia="cs-CZ"/>
          <w14:ligatures w14:val="none"/>
        </w:rPr>
        <w:t xml:space="preserve"> zaručeným elektronickým podpisem oprávněnými zástupci smluvních stran.</w:t>
      </w:r>
    </w:p>
    <w:p w14:paraId="681A9AD6" w14:textId="77777777" w:rsidR="001C4558" w:rsidRDefault="001529CD" w:rsidP="001C4558">
      <w:pPr>
        <w:numPr>
          <w:ilvl w:val="0"/>
          <w:numId w:val="2"/>
        </w:numPr>
        <w:spacing w:after="0" w:line="240" w:lineRule="auto"/>
        <w:ind w:left="426" w:hanging="426"/>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Osoby podepisující tuto Smlouvu svým podpisem stvrzují platnost jednatelských oprávnění.</w:t>
      </w:r>
    </w:p>
    <w:p w14:paraId="10AF7E51" w14:textId="31741278" w:rsidR="001529CD" w:rsidRPr="00853ECD" w:rsidRDefault="001C4558" w:rsidP="001529CD">
      <w:pPr>
        <w:numPr>
          <w:ilvl w:val="0"/>
          <w:numId w:val="2"/>
        </w:numPr>
        <w:spacing w:after="0" w:line="240" w:lineRule="auto"/>
        <w:ind w:left="426" w:hanging="426"/>
        <w:jc w:val="both"/>
        <w:rPr>
          <w:rFonts w:ascii="Times New Roman" w:eastAsia="Times New Roman" w:hAnsi="Times New Roman" w:cs="Times New Roman"/>
          <w:kern w:val="0"/>
          <w:lang w:eastAsia="cs-CZ"/>
          <w14:ligatures w14:val="none"/>
        </w:rPr>
      </w:pPr>
      <w:r w:rsidRPr="00853ECD">
        <w:rPr>
          <w:rFonts w:ascii="Times New Roman" w:eastAsia="Times New Roman" w:hAnsi="Times New Roman" w:cs="Times New Roman"/>
          <w:kern w:val="0"/>
          <w:lang w:eastAsia="cs-CZ"/>
          <w14:ligatures w14:val="none"/>
        </w:rPr>
        <w:t xml:space="preserve">Příkazce si </w:t>
      </w:r>
      <w:r w:rsidR="00853ECD" w:rsidRPr="00853ECD">
        <w:rPr>
          <w:rFonts w:ascii="Times New Roman" w:eastAsia="Times New Roman" w:hAnsi="Times New Roman" w:cs="Times New Roman"/>
          <w:kern w:val="0"/>
          <w:lang w:eastAsia="cs-CZ"/>
          <w14:ligatures w14:val="none"/>
        </w:rPr>
        <w:t>případě, že po uzavření příkazní smlouvy, resp. v průběhu plnění veřejné zakázky dojde k ukončení příkazní smlouvy (odstoupením, dohodou, výpovědí) před uplynutím její účinnosti, vyhrazuje právo ve smyslu ustanovení § 100 odst. 2</w:t>
      </w:r>
      <w:r w:rsidR="00853ECD">
        <w:rPr>
          <w:rFonts w:ascii="Times New Roman" w:eastAsia="Times New Roman" w:hAnsi="Times New Roman" w:cs="Times New Roman"/>
          <w:kern w:val="0"/>
          <w:lang w:eastAsia="cs-CZ"/>
          <w14:ligatures w14:val="none"/>
        </w:rPr>
        <w:t xml:space="preserve"> zákona č. 134/2016, o zadávání veřejných zakázek, ve znění pozdějších předpisů,</w:t>
      </w:r>
      <w:r w:rsidR="00853ECD" w:rsidRPr="00853ECD">
        <w:rPr>
          <w:rFonts w:ascii="Times New Roman" w:eastAsia="Times New Roman" w:hAnsi="Times New Roman" w:cs="Times New Roman"/>
          <w:kern w:val="0"/>
          <w:lang w:eastAsia="cs-CZ"/>
          <w14:ligatures w14:val="none"/>
        </w:rPr>
        <w:t xml:space="preserve"> uzavřít</w:t>
      </w:r>
      <w:r w:rsidR="00853ECD">
        <w:rPr>
          <w:rFonts w:ascii="Times New Roman" w:eastAsia="Times New Roman" w:hAnsi="Times New Roman" w:cs="Times New Roman"/>
          <w:kern w:val="0"/>
          <w:lang w:eastAsia="cs-CZ"/>
          <w14:ligatures w14:val="none"/>
        </w:rPr>
        <w:t xml:space="preserve"> příkazní</w:t>
      </w:r>
      <w:r w:rsidR="00853ECD" w:rsidRPr="00853ECD">
        <w:rPr>
          <w:rFonts w:ascii="Times New Roman" w:eastAsia="Times New Roman" w:hAnsi="Times New Roman" w:cs="Times New Roman"/>
          <w:kern w:val="0"/>
          <w:lang w:eastAsia="cs-CZ"/>
          <w14:ligatures w14:val="none"/>
        </w:rPr>
        <w:t xml:space="preserve"> smlouvu s dalším účastníkem zadávacího řízení v pořadí, které vyplynulo z původního hodnocení nabídek.</w:t>
      </w:r>
    </w:p>
    <w:p w14:paraId="2B74D16C" w14:textId="77777777" w:rsidR="00853ECD" w:rsidRPr="00853ECD" w:rsidRDefault="00853ECD" w:rsidP="00853ECD">
      <w:pPr>
        <w:spacing w:after="0" w:line="240" w:lineRule="auto"/>
        <w:ind w:left="426"/>
        <w:jc w:val="both"/>
        <w:rPr>
          <w:rFonts w:ascii="Times New Roman" w:eastAsia="Times New Roman" w:hAnsi="Times New Roman" w:cs="Times New Roman"/>
          <w:kern w:val="0"/>
          <w:lang w:eastAsia="cs-CZ"/>
          <w14:ligatures w14:val="none"/>
        </w:rPr>
      </w:pPr>
    </w:p>
    <w:p w14:paraId="378DAC56" w14:textId="77777777" w:rsidR="001529CD" w:rsidRPr="001529CD" w:rsidRDefault="001529CD" w:rsidP="001529CD">
      <w:pPr>
        <w:spacing w:after="0" w:line="240" w:lineRule="auto"/>
        <w:jc w:val="both"/>
        <w:rPr>
          <w:rFonts w:ascii="Arial" w:eastAsia="Times New Roman" w:hAnsi="Arial" w:cs="Arial"/>
          <w:b/>
          <w:bCs/>
          <w:kern w:val="0"/>
          <w:sz w:val="24"/>
          <w:szCs w:val="24"/>
          <w:lang w:eastAsia="cs-CZ"/>
          <w14:ligatures w14:val="none"/>
        </w:rPr>
      </w:pPr>
      <w:r w:rsidRPr="001529CD">
        <w:rPr>
          <w:rFonts w:ascii="Arial" w:eastAsia="Times New Roman" w:hAnsi="Arial" w:cs="Arial"/>
          <w:b/>
          <w:bCs/>
          <w:kern w:val="0"/>
          <w:sz w:val="24"/>
          <w:szCs w:val="24"/>
          <w:lang w:eastAsia="cs-CZ"/>
          <w14:ligatures w14:val="none"/>
        </w:rPr>
        <w:t>čl. XI.</w:t>
      </w:r>
    </w:p>
    <w:p w14:paraId="511940F3" w14:textId="77777777" w:rsidR="001529CD" w:rsidRPr="001529CD" w:rsidRDefault="001529CD" w:rsidP="001529CD">
      <w:pPr>
        <w:spacing w:after="0" w:line="240" w:lineRule="auto"/>
        <w:jc w:val="both"/>
        <w:rPr>
          <w:rFonts w:ascii="Arial" w:eastAsia="Times New Roman" w:hAnsi="Arial" w:cs="Arial"/>
          <w:b/>
          <w:bCs/>
          <w:kern w:val="0"/>
          <w:sz w:val="24"/>
          <w:szCs w:val="24"/>
          <w:lang w:eastAsia="cs-CZ"/>
          <w14:ligatures w14:val="none"/>
        </w:rPr>
      </w:pPr>
      <w:r w:rsidRPr="001529CD">
        <w:rPr>
          <w:rFonts w:ascii="Arial" w:eastAsia="Times New Roman" w:hAnsi="Arial" w:cs="Arial"/>
          <w:b/>
          <w:bCs/>
          <w:kern w:val="0"/>
          <w:sz w:val="24"/>
          <w:szCs w:val="24"/>
          <w:lang w:eastAsia="cs-CZ"/>
          <w14:ligatures w14:val="none"/>
        </w:rPr>
        <w:t>Doložka platnosti právního jednání</w:t>
      </w:r>
    </w:p>
    <w:p w14:paraId="50DD7EB9" w14:textId="77777777" w:rsidR="001529CD" w:rsidRPr="001529CD" w:rsidRDefault="001529CD" w:rsidP="001529CD">
      <w:pPr>
        <w:spacing w:after="0" w:line="240" w:lineRule="auto"/>
        <w:jc w:val="both"/>
        <w:rPr>
          <w:rFonts w:ascii="Times New Roman" w:eastAsia="Times New Roman" w:hAnsi="Times New Roman" w:cs="Times New Roman"/>
          <w:kern w:val="0"/>
          <w:lang w:eastAsia="cs-CZ"/>
          <w14:ligatures w14:val="none"/>
        </w:rPr>
      </w:pPr>
    </w:p>
    <w:p w14:paraId="5C534DE1" w14:textId="77777777" w:rsidR="001529CD" w:rsidRPr="001529CD" w:rsidRDefault="001529CD" w:rsidP="001529CD">
      <w:pPr>
        <w:spacing w:after="0" w:line="240" w:lineRule="auto"/>
        <w:ind w:right="68"/>
        <w:jc w:val="both"/>
        <w:rPr>
          <w:rFonts w:ascii="Times New Roman" w:eastAsia="Times New Roman" w:hAnsi="Times New Roman" w:cs="Times New Roman"/>
          <w:bCs/>
          <w:kern w:val="0"/>
          <w:szCs w:val="20"/>
          <w:lang w:eastAsia="cs-CZ"/>
          <w14:ligatures w14:val="none"/>
        </w:rPr>
      </w:pPr>
      <w:r w:rsidRPr="001529CD">
        <w:rPr>
          <w:rFonts w:ascii="Times New Roman" w:eastAsia="Times New Roman" w:hAnsi="Times New Roman" w:cs="Times New Roman"/>
          <w:bCs/>
          <w:kern w:val="0"/>
          <w:szCs w:val="20"/>
          <w:lang w:eastAsia="cs-CZ"/>
          <w14:ligatures w14:val="none"/>
        </w:rPr>
        <w:t xml:space="preserve">Doložka platnosti právního jednání dle § 41 zákona č. 128/2000 Sb., o obcích (obecní zřízení), </w:t>
      </w:r>
      <w:r w:rsidRPr="001529CD">
        <w:rPr>
          <w:rFonts w:ascii="Times New Roman" w:eastAsia="Times New Roman" w:hAnsi="Times New Roman" w:cs="Times New Roman"/>
          <w:color w:val="000000"/>
          <w:kern w:val="0"/>
          <w:szCs w:val="20"/>
          <w:lang w:eastAsia="cs-CZ"/>
          <w14:ligatures w14:val="none"/>
        </w:rPr>
        <w:t>ve znění pozdějších změn a doplňků</w:t>
      </w:r>
      <w:r w:rsidRPr="001529CD">
        <w:rPr>
          <w:rFonts w:ascii="Times New Roman" w:eastAsia="Times New Roman" w:hAnsi="Times New Roman" w:cs="Times New Roman"/>
          <w:bCs/>
          <w:kern w:val="0"/>
          <w:szCs w:val="20"/>
          <w:lang w:eastAsia="cs-CZ"/>
          <w14:ligatures w14:val="none"/>
        </w:rPr>
        <w:t>:</w:t>
      </w:r>
    </w:p>
    <w:p w14:paraId="02DFA64E" w14:textId="77777777" w:rsidR="001529CD" w:rsidRPr="001529CD" w:rsidRDefault="001529CD" w:rsidP="001529CD">
      <w:pPr>
        <w:spacing w:after="0" w:line="240" w:lineRule="auto"/>
        <w:ind w:right="68"/>
        <w:jc w:val="both"/>
        <w:rPr>
          <w:rFonts w:ascii="Times New Roman" w:eastAsia="Times New Roman" w:hAnsi="Times New Roman" w:cs="Times New Roman"/>
          <w:bCs/>
          <w:kern w:val="0"/>
          <w:szCs w:val="20"/>
          <w:lang w:eastAsia="cs-CZ"/>
          <w14:ligatures w14:val="none"/>
        </w:rPr>
      </w:pPr>
    </w:p>
    <w:p w14:paraId="58FBB196" w14:textId="77777777" w:rsidR="001529CD" w:rsidRPr="001529CD" w:rsidRDefault="001529CD" w:rsidP="001529CD">
      <w:pPr>
        <w:spacing w:after="0" w:line="240" w:lineRule="auto"/>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Rada městského obvodu Slezská Ostrava rozhodla o uzavření této Smlouvy svým usnesením č.</w:t>
      </w:r>
      <w:proofErr w:type="gramStart"/>
      <w:r w:rsidRPr="001529CD">
        <w:rPr>
          <w:rFonts w:ascii="Times New Roman" w:eastAsia="Times New Roman" w:hAnsi="Times New Roman" w:cs="Times New Roman"/>
          <w:kern w:val="0"/>
          <w:lang w:eastAsia="cs-CZ"/>
          <w14:ligatures w14:val="none"/>
        </w:rPr>
        <w:t> ….</w:t>
      </w:r>
      <w:proofErr w:type="gramEnd"/>
      <w:r w:rsidRPr="001529CD">
        <w:rPr>
          <w:rFonts w:ascii="Times New Roman" w:eastAsia="Times New Roman" w:hAnsi="Times New Roman" w:cs="Times New Roman"/>
          <w:kern w:val="0"/>
          <w:lang w:eastAsia="cs-CZ"/>
          <w14:ligatures w14:val="none"/>
        </w:rPr>
        <w:t>/</w:t>
      </w:r>
      <w:proofErr w:type="spellStart"/>
      <w:r w:rsidRPr="001529CD">
        <w:rPr>
          <w:rFonts w:ascii="Times New Roman" w:eastAsia="Times New Roman" w:hAnsi="Times New Roman" w:cs="Times New Roman"/>
          <w:kern w:val="0"/>
          <w:lang w:eastAsia="cs-CZ"/>
          <w14:ligatures w14:val="none"/>
        </w:rPr>
        <w:t>RMOb</w:t>
      </w:r>
      <w:r w:rsidRPr="001529CD">
        <w:rPr>
          <w:rFonts w:ascii="Times New Roman" w:eastAsia="Times New Roman" w:hAnsi="Times New Roman" w:cs="Times New Roman"/>
          <w:kern w:val="0"/>
          <w:lang w:eastAsia="cs-CZ"/>
          <w14:ligatures w14:val="none"/>
        </w:rPr>
        <w:noBreakHyphen/>
        <w:t>Sle</w:t>
      </w:r>
      <w:proofErr w:type="spellEnd"/>
      <w:r w:rsidRPr="001529CD">
        <w:rPr>
          <w:rFonts w:ascii="Times New Roman" w:eastAsia="Times New Roman" w:hAnsi="Times New Roman" w:cs="Times New Roman"/>
          <w:kern w:val="0"/>
          <w:lang w:eastAsia="cs-CZ"/>
          <w14:ligatures w14:val="none"/>
        </w:rPr>
        <w:t>/…./.. ze dne ……………….</w:t>
      </w:r>
    </w:p>
    <w:p w14:paraId="4AD8AAA0" w14:textId="77777777" w:rsidR="001529CD" w:rsidRPr="001529CD" w:rsidRDefault="001529CD" w:rsidP="001529CD">
      <w:pPr>
        <w:spacing w:after="0" w:line="240" w:lineRule="auto"/>
        <w:jc w:val="both"/>
        <w:rPr>
          <w:rFonts w:ascii="Times New Roman" w:eastAsia="Times New Roman" w:hAnsi="Times New Roman" w:cs="Times New Roman"/>
          <w:kern w:val="0"/>
          <w:lang w:eastAsia="cs-CZ"/>
          <w14:ligatures w14:val="none"/>
        </w:rPr>
      </w:pPr>
    </w:p>
    <w:p w14:paraId="75169284" w14:textId="77777777" w:rsidR="001529CD" w:rsidRPr="001529CD" w:rsidRDefault="001529CD" w:rsidP="001529CD">
      <w:pPr>
        <w:tabs>
          <w:tab w:val="left" w:pos="0"/>
          <w:tab w:val="left" w:pos="4990"/>
        </w:tabs>
        <w:spacing w:before="60" w:after="0" w:line="240" w:lineRule="auto"/>
        <w:jc w:val="both"/>
        <w:rPr>
          <w:rFonts w:ascii="Times New Roman" w:eastAsia="Times New Roman" w:hAnsi="Times New Roman" w:cs="Times New Roman"/>
          <w:b/>
          <w:kern w:val="0"/>
          <w:lang w:eastAsia="cs-CZ"/>
          <w14:ligatures w14:val="none"/>
        </w:rPr>
      </w:pPr>
      <w:r w:rsidRPr="001529CD">
        <w:rPr>
          <w:rFonts w:ascii="Times New Roman" w:eastAsia="Times New Roman" w:hAnsi="Times New Roman" w:cs="Times New Roman"/>
          <w:b/>
          <w:kern w:val="0"/>
          <w:lang w:eastAsia="cs-CZ"/>
          <w14:ligatures w14:val="none"/>
        </w:rPr>
        <w:t>Za Příkazce</w:t>
      </w:r>
      <w:r w:rsidRPr="001529CD">
        <w:rPr>
          <w:rFonts w:ascii="Times New Roman" w:eastAsia="Times New Roman" w:hAnsi="Times New Roman" w:cs="Times New Roman"/>
          <w:b/>
          <w:kern w:val="0"/>
          <w:lang w:eastAsia="cs-CZ"/>
          <w14:ligatures w14:val="none"/>
        </w:rPr>
        <w:tab/>
        <w:t>Za Příkazníka</w:t>
      </w:r>
      <w:r w:rsidRPr="001529CD">
        <w:rPr>
          <w:rFonts w:ascii="Times New Roman" w:eastAsia="Times New Roman" w:hAnsi="Times New Roman" w:cs="Times New Roman"/>
          <w:kern w:val="0"/>
          <w:lang w:eastAsia="cs-CZ"/>
          <w14:ligatures w14:val="none"/>
        </w:rPr>
        <w:tab/>
      </w:r>
    </w:p>
    <w:p w14:paraId="7DFFBC59" w14:textId="2250BC91" w:rsidR="001529CD" w:rsidRPr="001529CD" w:rsidRDefault="001529CD" w:rsidP="001529CD">
      <w:pPr>
        <w:tabs>
          <w:tab w:val="left" w:pos="0"/>
          <w:tab w:val="left" w:leader="underscore" w:pos="4706"/>
          <w:tab w:val="left" w:pos="4990"/>
          <w:tab w:val="left" w:leader="underscore" w:pos="9639"/>
        </w:tabs>
        <w:spacing w:before="240" w:after="120" w:line="240" w:lineRule="auto"/>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 xml:space="preserve">Místo: Ostrava                                                             </w:t>
      </w:r>
      <w:r w:rsidRPr="001529CD">
        <w:rPr>
          <w:rFonts w:ascii="Times New Roman" w:eastAsia="Times New Roman" w:hAnsi="Times New Roman" w:cs="Times New Roman"/>
          <w:kern w:val="0"/>
          <w:lang w:eastAsia="cs-CZ"/>
          <w14:ligatures w14:val="none"/>
        </w:rPr>
        <w:tab/>
      </w:r>
      <w:r w:rsidRPr="001529CD">
        <w:rPr>
          <w:rFonts w:ascii="Times New Roman" w:eastAsia="Times New Roman" w:hAnsi="Times New Roman" w:cs="Times New Roman"/>
          <w:kern w:val="0"/>
          <w:lang w:eastAsia="cs-CZ"/>
          <w14:ligatures w14:val="none"/>
        </w:rPr>
        <w:tab/>
        <w:t xml:space="preserve">Místo: </w:t>
      </w:r>
    </w:p>
    <w:p w14:paraId="56E99FD6" w14:textId="77777777" w:rsidR="001529CD" w:rsidRPr="001529CD" w:rsidRDefault="001529CD" w:rsidP="001529CD">
      <w:pPr>
        <w:tabs>
          <w:tab w:val="left" w:pos="0"/>
          <w:tab w:val="left" w:leader="underscore" w:pos="4706"/>
          <w:tab w:val="left" w:pos="4990"/>
          <w:tab w:val="left" w:leader="underscore" w:pos="9639"/>
        </w:tabs>
        <w:spacing w:after="0" w:line="240" w:lineRule="auto"/>
        <w:jc w:val="both"/>
        <w:rPr>
          <w:rFonts w:ascii="Times New Roman" w:eastAsia="Times New Roman" w:hAnsi="Times New Roman" w:cs="Times New Roman"/>
          <w:kern w:val="0"/>
          <w:lang w:eastAsia="cs-CZ"/>
          <w14:ligatures w14:val="none"/>
        </w:rPr>
      </w:pPr>
    </w:p>
    <w:p w14:paraId="5BA5B82C" w14:textId="77777777" w:rsidR="001529CD" w:rsidRPr="001529CD" w:rsidRDefault="001529CD" w:rsidP="001529CD">
      <w:pPr>
        <w:tabs>
          <w:tab w:val="left" w:pos="0"/>
          <w:tab w:val="left" w:leader="underscore" w:pos="4706"/>
          <w:tab w:val="left" w:pos="4990"/>
          <w:tab w:val="left" w:leader="underscore" w:pos="9639"/>
        </w:tabs>
        <w:spacing w:after="0" w:line="240" w:lineRule="auto"/>
        <w:jc w:val="both"/>
        <w:rPr>
          <w:rFonts w:ascii="Times New Roman" w:eastAsia="Times New Roman" w:hAnsi="Times New Roman" w:cs="Times New Roman"/>
          <w:kern w:val="0"/>
          <w:lang w:eastAsia="cs-CZ"/>
          <w14:ligatures w14:val="none"/>
        </w:rPr>
      </w:pPr>
    </w:p>
    <w:p w14:paraId="7F974B3E" w14:textId="77777777" w:rsidR="001529CD" w:rsidRPr="001529CD" w:rsidRDefault="001529CD" w:rsidP="001529CD">
      <w:pPr>
        <w:tabs>
          <w:tab w:val="left" w:pos="0"/>
          <w:tab w:val="left" w:leader="underscore" w:pos="4706"/>
          <w:tab w:val="left" w:pos="4990"/>
          <w:tab w:val="left" w:leader="underscore" w:pos="9639"/>
        </w:tabs>
        <w:spacing w:after="0" w:line="240" w:lineRule="auto"/>
        <w:jc w:val="both"/>
        <w:rPr>
          <w:rFonts w:ascii="Times New Roman" w:eastAsia="Times New Roman" w:hAnsi="Times New Roman" w:cs="Times New Roman"/>
          <w:kern w:val="0"/>
          <w:lang w:eastAsia="cs-CZ"/>
          <w14:ligatures w14:val="none"/>
        </w:rPr>
      </w:pPr>
      <w:r w:rsidRPr="001529CD">
        <w:rPr>
          <w:rFonts w:ascii="Times New Roman" w:eastAsia="Times New Roman" w:hAnsi="Times New Roman" w:cs="Times New Roman"/>
          <w:kern w:val="0"/>
          <w:lang w:eastAsia="cs-CZ"/>
          <w14:ligatures w14:val="none"/>
        </w:rPr>
        <w:t>……………………………..                                           ……………………………</w:t>
      </w:r>
    </w:p>
    <w:p w14:paraId="6A2E92DD" w14:textId="1E0187F6" w:rsidR="001529CD" w:rsidRPr="001529CD" w:rsidRDefault="001529CD" w:rsidP="001529CD">
      <w:pPr>
        <w:tabs>
          <w:tab w:val="left" w:pos="960"/>
        </w:tabs>
        <w:spacing w:after="0" w:line="240" w:lineRule="auto"/>
        <w:jc w:val="both"/>
        <w:rPr>
          <w:rFonts w:ascii="Times New Roman" w:eastAsia="Times New Roman" w:hAnsi="Times New Roman" w:cs="Times New Roman"/>
          <w:b/>
          <w:bCs/>
          <w:color w:val="000000"/>
          <w:kern w:val="0"/>
          <w:highlight w:val="yellow"/>
          <w:lang w:eastAsia="cs-CZ"/>
          <w14:ligatures w14:val="none"/>
        </w:rPr>
      </w:pPr>
      <w:r w:rsidRPr="001529CD">
        <w:rPr>
          <w:rFonts w:ascii="Times New Roman" w:eastAsia="Times New Roman" w:hAnsi="Times New Roman" w:cs="Times New Roman"/>
          <w:b/>
          <w:bCs/>
          <w:color w:val="000000"/>
          <w:kern w:val="0"/>
          <w:lang w:eastAsia="cs-CZ"/>
          <w14:ligatures w14:val="none"/>
        </w:rPr>
        <w:t>Mgr. Richard Vereš</w:t>
      </w:r>
      <w:r w:rsidRPr="001529CD">
        <w:rPr>
          <w:rFonts w:ascii="Times New Roman" w:eastAsia="Times New Roman" w:hAnsi="Times New Roman" w:cs="Times New Roman"/>
          <w:b/>
          <w:bCs/>
          <w:color w:val="000000"/>
          <w:kern w:val="0"/>
          <w:lang w:eastAsia="cs-CZ"/>
          <w14:ligatures w14:val="none"/>
        </w:rPr>
        <w:tab/>
      </w:r>
      <w:r w:rsidRPr="001529CD">
        <w:rPr>
          <w:rFonts w:ascii="Times New Roman" w:eastAsia="Times New Roman" w:hAnsi="Times New Roman" w:cs="Times New Roman"/>
          <w:b/>
          <w:bCs/>
          <w:color w:val="000000"/>
          <w:kern w:val="0"/>
          <w:lang w:eastAsia="cs-CZ"/>
          <w14:ligatures w14:val="none"/>
        </w:rPr>
        <w:tab/>
      </w:r>
      <w:r w:rsidRPr="001529CD">
        <w:rPr>
          <w:rFonts w:ascii="Times New Roman" w:eastAsia="Times New Roman" w:hAnsi="Times New Roman" w:cs="Times New Roman"/>
          <w:b/>
          <w:bCs/>
          <w:color w:val="000000"/>
          <w:kern w:val="0"/>
          <w:lang w:eastAsia="cs-CZ"/>
          <w14:ligatures w14:val="none"/>
        </w:rPr>
        <w:tab/>
      </w:r>
      <w:r w:rsidRPr="001529CD">
        <w:rPr>
          <w:rFonts w:ascii="Times New Roman" w:eastAsia="Times New Roman" w:hAnsi="Times New Roman" w:cs="Times New Roman"/>
          <w:b/>
          <w:bCs/>
          <w:color w:val="000000"/>
          <w:kern w:val="0"/>
          <w:lang w:eastAsia="cs-CZ"/>
          <w14:ligatures w14:val="none"/>
        </w:rPr>
        <w:tab/>
      </w:r>
      <w:r w:rsidRPr="001529CD">
        <w:rPr>
          <w:rFonts w:ascii="Times New Roman" w:eastAsia="Times New Roman" w:hAnsi="Times New Roman" w:cs="Times New Roman"/>
          <w:b/>
          <w:bCs/>
          <w:color w:val="000000"/>
          <w:kern w:val="0"/>
          <w:lang w:eastAsia="cs-CZ"/>
          <w14:ligatures w14:val="none"/>
        </w:rPr>
        <w:tab/>
      </w:r>
    </w:p>
    <w:p w14:paraId="17C5268B" w14:textId="12E6261C" w:rsidR="001529CD" w:rsidRPr="001529CD" w:rsidRDefault="0092010C" w:rsidP="001529CD">
      <w:pPr>
        <w:spacing w:after="0" w:line="240" w:lineRule="auto"/>
        <w:rPr>
          <w:rFonts w:ascii="Times New Roman" w:eastAsia="Times New Roman" w:hAnsi="Times New Roman" w:cs="Times New Roman"/>
          <w:color w:val="000000"/>
          <w:kern w:val="0"/>
          <w:lang w:eastAsia="cs-CZ"/>
          <w14:ligatures w14:val="none"/>
        </w:rPr>
      </w:pPr>
      <w:r>
        <w:rPr>
          <w:rFonts w:ascii="Times New Roman" w:eastAsia="Times New Roman" w:hAnsi="Times New Roman" w:cs="Times New Roman"/>
          <w:color w:val="000000"/>
          <w:kern w:val="0"/>
          <w:lang w:eastAsia="cs-CZ"/>
          <w14:ligatures w14:val="none"/>
        </w:rPr>
        <w:t>s</w:t>
      </w:r>
      <w:r w:rsidR="001529CD" w:rsidRPr="001529CD">
        <w:rPr>
          <w:rFonts w:ascii="Times New Roman" w:eastAsia="Times New Roman" w:hAnsi="Times New Roman" w:cs="Times New Roman"/>
          <w:color w:val="000000"/>
          <w:kern w:val="0"/>
          <w:lang w:eastAsia="cs-CZ"/>
          <w14:ligatures w14:val="none"/>
        </w:rPr>
        <w:t>tarosta městského obvodu Slezská Ostrava</w:t>
      </w:r>
      <w:r w:rsidR="001529CD" w:rsidRPr="001529CD">
        <w:rPr>
          <w:rFonts w:ascii="Times New Roman" w:eastAsia="Times New Roman" w:hAnsi="Times New Roman" w:cs="Times New Roman"/>
          <w:color w:val="000000"/>
          <w:kern w:val="0"/>
          <w:lang w:eastAsia="cs-CZ"/>
          <w14:ligatures w14:val="none"/>
        </w:rPr>
        <w:tab/>
      </w:r>
      <w:r w:rsidR="001529CD" w:rsidRPr="001529CD">
        <w:rPr>
          <w:rFonts w:ascii="Times New Roman" w:eastAsia="Times New Roman" w:hAnsi="Times New Roman" w:cs="Times New Roman"/>
          <w:color w:val="000000"/>
          <w:kern w:val="0"/>
          <w:lang w:eastAsia="cs-CZ"/>
          <w14:ligatures w14:val="none"/>
        </w:rPr>
        <w:tab/>
      </w:r>
    </w:p>
    <w:p w14:paraId="01645873" w14:textId="77777777" w:rsidR="001529CD" w:rsidRPr="001529CD" w:rsidRDefault="001529CD" w:rsidP="001529CD">
      <w:pPr>
        <w:keepNext/>
        <w:keepLines/>
        <w:spacing w:after="0" w:line="240" w:lineRule="auto"/>
        <w:jc w:val="both"/>
        <w:rPr>
          <w:rFonts w:ascii="Times New Roman" w:eastAsia="Times New Roman" w:hAnsi="Times New Roman" w:cs="Tahoma"/>
          <w:kern w:val="0"/>
          <w:sz w:val="20"/>
          <w:lang w:eastAsia="cs-CZ"/>
          <w14:ligatures w14:val="none"/>
        </w:rPr>
      </w:pPr>
    </w:p>
    <w:p w14:paraId="01A1DEDE" w14:textId="77777777" w:rsidR="001529CD" w:rsidRPr="001529CD" w:rsidRDefault="001529CD" w:rsidP="001529CD">
      <w:pPr>
        <w:keepNext/>
        <w:keepLines/>
        <w:spacing w:after="0" w:line="240" w:lineRule="auto"/>
        <w:jc w:val="both"/>
        <w:rPr>
          <w:rFonts w:ascii="Times New Roman" w:eastAsia="Times New Roman" w:hAnsi="Times New Roman" w:cs="Tahoma"/>
          <w:kern w:val="0"/>
          <w:sz w:val="20"/>
          <w:lang w:eastAsia="cs-CZ"/>
          <w14:ligatures w14:val="none"/>
        </w:rPr>
      </w:pPr>
      <w:r w:rsidRPr="001529CD">
        <w:rPr>
          <w:rFonts w:ascii="Times New Roman" w:eastAsia="Times New Roman" w:hAnsi="Times New Roman" w:cs="Tahoma"/>
          <w:kern w:val="0"/>
          <w:sz w:val="20"/>
          <w:lang w:eastAsia="cs-CZ"/>
          <w14:ligatures w14:val="none"/>
        </w:rPr>
        <w:t xml:space="preserve">                   </w:t>
      </w:r>
    </w:p>
    <w:p w14:paraId="36DE0FCC" w14:textId="43854C7D" w:rsidR="006479A4" w:rsidRDefault="001529CD" w:rsidP="001529CD">
      <w:r w:rsidRPr="001529CD">
        <w:rPr>
          <w:rFonts w:ascii="Times New Roman" w:eastAsia="Times New Roman" w:hAnsi="Times New Roman" w:cs="Times New Roman"/>
          <w:kern w:val="0"/>
          <w:lang w:eastAsia="cs-CZ"/>
          <w14:ligatures w14:val="none"/>
        </w:rPr>
        <w:t>Příloha č.</w:t>
      </w:r>
      <w:r w:rsidR="0092010C">
        <w:rPr>
          <w:rFonts w:ascii="Times New Roman" w:eastAsia="Times New Roman" w:hAnsi="Times New Roman" w:cs="Times New Roman"/>
          <w:kern w:val="0"/>
          <w:lang w:eastAsia="cs-CZ"/>
          <w14:ligatures w14:val="none"/>
        </w:rPr>
        <w:t xml:space="preserve"> </w:t>
      </w:r>
      <w:r w:rsidRPr="001529CD">
        <w:rPr>
          <w:rFonts w:ascii="Times New Roman" w:eastAsia="Times New Roman" w:hAnsi="Times New Roman" w:cs="Times New Roman"/>
          <w:kern w:val="0"/>
          <w:lang w:eastAsia="cs-CZ"/>
          <w14:ligatures w14:val="none"/>
        </w:rPr>
        <w:t>1: Plná moc</w:t>
      </w:r>
    </w:p>
    <w:sectPr w:rsidR="006479A4" w:rsidSect="0005276D">
      <w:headerReference w:type="default" r:id="rId10"/>
      <w:footerReference w:type="default" r:id="rId11"/>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E689E" w14:textId="77777777" w:rsidR="00D511B7" w:rsidRDefault="00D511B7" w:rsidP="001529CD">
      <w:pPr>
        <w:spacing w:after="0" w:line="240" w:lineRule="auto"/>
      </w:pPr>
      <w:r>
        <w:separator/>
      </w:r>
    </w:p>
  </w:endnote>
  <w:endnote w:type="continuationSeparator" w:id="0">
    <w:p w14:paraId="7D6AF17A" w14:textId="77777777" w:rsidR="00D511B7" w:rsidRDefault="00D511B7" w:rsidP="00152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14F51" w14:textId="1B432FCF" w:rsidR="001529CD" w:rsidRDefault="001733DD">
    <w:pPr>
      <w:pStyle w:val="Zpat"/>
    </w:pPr>
    <w:r w:rsidRPr="001A101D">
      <w:rPr>
        <w:rFonts w:ascii="Arial" w:hAnsi="Arial" w:cs="Arial"/>
        <w:noProof/>
        <w:color w:val="0070C0"/>
        <w:sz w:val="16"/>
        <w:szCs w:val="16"/>
        <w:highlight w:val="yellow"/>
      </w:rPr>
      <w:drawing>
        <wp:anchor distT="0" distB="0" distL="114300" distR="114300" simplePos="0" relativeHeight="251659264" behindDoc="0" locked="0" layoutInCell="1" allowOverlap="1" wp14:anchorId="28BE2E24" wp14:editId="5568A717">
          <wp:simplePos x="0" y="0"/>
          <wp:positionH relativeFrom="margin">
            <wp:align>right</wp:align>
          </wp:positionH>
          <wp:positionV relativeFrom="paragraph">
            <wp:posOffset>9525</wp:posOffset>
          </wp:positionV>
          <wp:extent cx="1273990" cy="318498"/>
          <wp:effectExtent l="0" t="0" r="2540" b="5715"/>
          <wp:wrapNone/>
          <wp:docPr id="459101928"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lez_Ostrava_lg_rgb"/>
                  <pic:cNvPicPr>
                    <a:picLocks noChangeAspect="1" noChangeArrowheads="1"/>
                  </pic:cNvPicPr>
                </pic:nvPicPr>
                <pic:blipFill>
                  <a:blip r:embed="rId1"/>
                  <a:srcRect/>
                  <a:stretch>
                    <a:fillRect/>
                  </a:stretch>
                </pic:blipFill>
                <pic:spPr bwMode="auto">
                  <a:xfrm>
                    <a:off x="0" y="0"/>
                    <a:ext cx="1273990" cy="3184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529CD" w:rsidRPr="004B331E">
      <w:rPr>
        <w:rStyle w:val="slostrnky"/>
        <w:rFonts w:ascii="Arial" w:hAnsi="Arial" w:cs="Arial"/>
        <w:color w:val="003C69"/>
        <w:sz w:val="16"/>
      </w:rPr>
      <w:fldChar w:fldCharType="begin"/>
    </w:r>
    <w:r w:rsidR="001529CD" w:rsidRPr="004B331E">
      <w:rPr>
        <w:rStyle w:val="slostrnky"/>
        <w:rFonts w:ascii="Arial" w:hAnsi="Arial" w:cs="Arial"/>
        <w:color w:val="003C69"/>
        <w:sz w:val="16"/>
      </w:rPr>
      <w:instrText xml:space="preserve"> PAGE </w:instrText>
    </w:r>
    <w:r w:rsidR="001529CD" w:rsidRPr="004B331E">
      <w:rPr>
        <w:rStyle w:val="slostrnky"/>
        <w:rFonts w:ascii="Arial" w:hAnsi="Arial" w:cs="Arial"/>
        <w:color w:val="003C69"/>
        <w:sz w:val="16"/>
      </w:rPr>
      <w:fldChar w:fldCharType="separate"/>
    </w:r>
    <w:r w:rsidR="001529CD">
      <w:rPr>
        <w:rStyle w:val="slostrnky"/>
        <w:rFonts w:ascii="Arial" w:hAnsi="Arial" w:cs="Arial"/>
        <w:color w:val="003C69"/>
        <w:sz w:val="16"/>
      </w:rPr>
      <w:t>1</w:t>
    </w:r>
    <w:r w:rsidR="001529CD" w:rsidRPr="004B331E">
      <w:rPr>
        <w:rStyle w:val="slostrnky"/>
        <w:rFonts w:ascii="Arial" w:hAnsi="Arial" w:cs="Arial"/>
        <w:color w:val="003C69"/>
        <w:sz w:val="16"/>
      </w:rPr>
      <w:fldChar w:fldCharType="end"/>
    </w:r>
    <w:r w:rsidR="001529CD" w:rsidRPr="004B331E">
      <w:rPr>
        <w:rStyle w:val="slostrnky"/>
        <w:rFonts w:ascii="Arial" w:hAnsi="Arial" w:cs="Arial"/>
        <w:color w:val="003C69"/>
        <w:sz w:val="16"/>
      </w:rPr>
      <w:t>/</w:t>
    </w:r>
    <w:r w:rsidR="00A0665F">
      <w:rPr>
        <w:rStyle w:val="slostrnky"/>
        <w:rFonts w:ascii="Arial" w:hAnsi="Arial" w:cs="Arial"/>
        <w:color w:val="003C69"/>
        <w:sz w:val="16"/>
      </w:rPr>
      <w:t>10</w:t>
    </w:r>
    <w:r w:rsidR="001529CD">
      <w:rPr>
        <w:rStyle w:val="slostrnky"/>
        <w:rFonts w:ascii="Arial" w:hAnsi="Arial" w:cs="Arial"/>
        <w:color w:val="003C69"/>
        <w:sz w:val="16"/>
      </w:rPr>
      <w:t xml:space="preserve"> </w:t>
    </w:r>
    <w:r w:rsidR="001529CD">
      <w:rPr>
        <w:rStyle w:val="slostrnky"/>
        <w:rFonts w:ascii="Arial" w:hAnsi="Arial" w:cs="Arial"/>
        <w:color w:val="1F497D"/>
        <w:sz w:val="16"/>
        <w:szCs w:val="16"/>
      </w:rPr>
      <w:t xml:space="preserve">Smlouva </w:t>
    </w:r>
    <w:r w:rsidR="001529CD" w:rsidRPr="005C4D92">
      <w:rPr>
        <w:rStyle w:val="slostrnky"/>
        <w:rFonts w:ascii="Arial" w:hAnsi="Arial" w:cs="Arial"/>
        <w:color w:val="1F497D"/>
        <w:sz w:val="16"/>
        <w:szCs w:val="16"/>
      </w:rPr>
      <w:t>příkazní</w:t>
    </w:r>
    <w:r w:rsidR="001529CD">
      <w:rPr>
        <w:rStyle w:val="slostrnky"/>
        <w:rFonts w:ascii="Arial" w:hAnsi="Arial" w:cs="Arial"/>
        <w:color w:val="1F497D"/>
        <w:sz w:val="16"/>
        <w:szCs w:val="16"/>
      </w:rPr>
      <w:t xml:space="preserve"> – </w:t>
    </w:r>
    <w:r w:rsidR="0094764D">
      <w:rPr>
        <w:rStyle w:val="slostrnky"/>
        <w:rFonts w:ascii="Arial" w:hAnsi="Arial" w:cs="Arial"/>
        <w:color w:val="1F497D"/>
        <w:sz w:val="16"/>
        <w:szCs w:val="16"/>
      </w:rPr>
      <w:t>„Výkon činnosti TDS pro stavbu Multifunkčního domu Muglinov“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063C3A" w14:textId="77777777" w:rsidR="00D511B7" w:rsidRDefault="00D511B7" w:rsidP="001529CD">
      <w:pPr>
        <w:spacing w:after="0" w:line="240" w:lineRule="auto"/>
      </w:pPr>
      <w:bookmarkStart w:id="0" w:name="_Hlk160079748"/>
      <w:bookmarkEnd w:id="0"/>
      <w:r>
        <w:separator/>
      </w:r>
    </w:p>
  </w:footnote>
  <w:footnote w:type="continuationSeparator" w:id="0">
    <w:p w14:paraId="1F0F2D12" w14:textId="77777777" w:rsidR="00D511B7" w:rsidRDefault="00D511B7" w:rsidP="001529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EE79F" w14:textId="1EF6C1D9" w:rsidR="001529CD" w:rsidRDefault="001529CD">
    <w:pPr>
      <w:pStyle w:val="Zhlav"/>
    </w:pPr>
    <w:r w:rsidRPr="001529CD">
      <w:rPr>
        <w:noProof/>
      </w:rPr>
      <w:drawing>
        <wp:inline distT="0" distB="0" distL="0" distR="0" wp14:anchorId="70C8C21C" wp14:editId="61FD32DC">
          <wp:extent cx="5760720" cy="435610"/>
          <wp:effectExtent l="0" t="0" r="0" b="2540"/>
          <wp:docPr id="198522648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356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5660B"/>
    <w:multiLevelType w:val="multilevel"/>
    <w:tmpl w:val="1D9AE8E2"/>
    <w:lvl w:ilvl="0">
      <w:start w:val="1"/>
      <w:numFmt w:val="none"/>
      <w:pStyle w:val="Nadpis1"/>
      <w:lvlText w:val=""/>
      <w:lvlJc w:val="left"/>
      <w:pPr>
        <w:tabs>
          <w:tab w:val="num" w:pos="0"/>
        </w:tabs>
        <w:ind w:left="0" w:firstLine="0"/>
      </w:pPr>
      <w:rPr>
        <w:rFonts w:cs="Times New Roman" w:hint="default"/>
        <w:b/>
        <w:i w:val="0"/>
        <w:sz w:val="22"/>
      </w:rPr>
    </w:lvl>
    <w:lvl w:ilvl="1">
      <w:start w:val="1"/>
      <w:numFmt w:val="upperRoman"/>
      <w:pStyle w:val="Nadpis2"/>
      <w:lvlText w:val="čl.%2."/>
      <w:lvlJc w:val="left"/>
      <w:pPr>
        <w:tabs>
          <w:tab w:val="num" w:pos="142"/>
        </w:tabs>
        <w:ind w:left="142" w:firstLine="0"/>
      </w:pPr>
      <w:rPr>
        <w:rFonts w:ascii="Arial" w:hAnsi="Arial" w:cs="Times New Roman" w:hint="default"/>
        <w:b/>
        <w:i w:val="0"/>
        <w:sz w:val="24"/>
      </w:rPr>
    </w:lvl>
    <w:lvl w:ilvl="2">
      <w:start w:val="1"/>
      <w:numFmt w:val="decimal"/>
      <w:pStyle w:val="Zkladntextodsazen-slo"/>
      <w:lvlText w:val="%3."/>
      <w:lvlJc w:val="left"/>
      <w:pPr>
        <w:tabs>
          <w:tab w:val="num" w:pos="852"/>
        </w:tabs>
        <w:ind w:left="852" w:hanging="284"/>
      </w:pPr>
      <w:rPr>
        <w:rFonts w:ascii="Times New Roman" w:hAnsi="Times New Roman" w:cs="Times New Roman" w:hint="default"/>
        <w:b/>
        <w:i w:val="0"/>
        <w:color w:val="auto"/>
        <w:sz w:val="22"/>
      </w:rPr>
    </w:lvl>
    <w:lvl w:ilvl="3">
      <w:start w:val="1"/>
      <w:numFmt w:val="decimal"/>
      <w:lvlText w:val="(%4)"/>
      <w:lvlJc w:val="left"/>
      <w:pPr>
        <w:tabs>
          <w:tab w:val="num" w:pos="1440"/>
        </w:tabs>
        <w:ind w:left="1440" w:hanging="360"/>
      </w:pPr>
      <w:rPr>
        <w:rFonts w:cs="Times New Roman" w:hint="default"/>
      </w:rPr>
    </w:lvl>
    <w:lvl w:ilvl="4">
      <w:start w:val="1"/>
      <w:numFmt w:val="upp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b/>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15:restartNumberingAfterBreak="0">
    <w:nsid w:val="12C253B3"/>
    <w:multiLevelType w:val="hybridMultilevel"/>
    <w:tmpl w:val="4A8AF66E"/>
    <w:lvl w:ilvl="0" w:tplc="66E02B62">
      <w:start w:val="1"/>
      <w:numFmt w:val="decimal"/>
      <w:lvlText w:val="%1."/>
      <w:lvlJc w:val="left"/>
      <w:pPr>
        <w:tabs>
          <w:tab w:val="num" w:pos="360"/>
        </w:tabs>
        <w:ind w:left="360" w:hanging="360"/>
      </w:pPr>
      <w:rPr>
        <w:rFonts w:ascii="Times New Roman" w:hAnsi="Times New Roman" w:cs="Times New Roman" w:hint="default"/>
        <w:b/>
        <w:i w:val="0"/>
        <w:color w:val="000000"/>
        <w:sz w:val="22"/>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1C372E1"/>
    <w:multiLevelType w:val="hybridMultilevel"/>
    <w:tmpl w:val="CCE2A1A0"/>
    <w:lvl w:ilvl="0" w:tplc="3B942596">
      <w:start w:val="2"/>
      <w:numFmt w:val="decimal"/>
      <w:lvlText w:val="%1."/>
      <w:lvlJc w:val="left"/>
      <w:pPr>
        <w:ind w:left="720" w:hanging="360"/>
      </w:pPr>
      <w:rPr>
        <w:rFonts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6955C66"/>
    <w:multiLevelType w:val="hybridMultilevel"/>
    <w:tmpl w:val="DF9C18E4"/>
    <w:lvl w:ilvl="0" w:tplc="C3C27D3E">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C25717"/>
    <w:multiLevelType w:val="hybridMultilevel"/>
    <w:tmpl w:val="58BCB420"/>
    <w:lvl w:ilvl="0" w:tplc="99E45BE2">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15:restartNumberingAfterBreak="0">
    <w:nsid w:val="31E972AA"/>
    <w:multiLevelType w:val="hybridMultilevel"/>
    <w:tmpl w:val="68A87D42"/>
    <w:lvl w:ilvl="0" w:tplc="E27C3F94">
      <w:start w:val="1"/>
      <w:numFmt w:val="decimal"/>
      <w:lvlText w:val="%1."/>
      <w:lvlJc w:val="left"/>
      <w:pPr>
        <w:ind w:left="1140" w:hanging="360"/>
      </w:pPr>
      <w:rPr>
        <w:b/>
        <w:bCs/>
      </w:r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6" w15:restartNumberingAfterBreak="0">
    <w:nsid w:val="3C555755"/>
    <w:multiLevelType w:val="multilevel"/>
    <w:tmpl w:val="C66474B4"/>
    <w:lvl w:ilvl="0">
      <w:start w:val="1"/>
      <w:numFmt w:val="none"/>
      <w:lvlText w:val=""/>
      <w:lvlJc w:val="left"/>
      <w:pPr>
        <w:tabs>
          <w:tab w:val="num" w:pos="0"/>
        </w:tabs>
        <w:ind w:left="0" w:firstLine="0"/>
      </w:pPr>
      <w:rPr>
        <w:rFonts w:cs="Times New Roman" w:hint="default"/>
        <w:b/>
        <w:i w:val="0"/>
        <w:sz w:val="22"/>
      </w:rPr>
    </w:lvl>
    <w:lvl w:ilvl="1">
      <w:start w:val="1"/>
      <w:numFmt w:val="upperRoman"/>
      <w:lvlText w:val="čl.%2."/>
      <w:lvlJc w:val="left"/>
      <w:pPr>
        <w:tabs>
          <w:tab w:val="num" w:pos="142"/>
        </w:tabs>
        <w:ind w:left="142" w:firstLine="0"/>
      </w:pPr>
      <w:rPr>
        <w:rFonts w:ascii="Arial" w:hAnsi="Arial" w:cs="Times New Roman" w:hint="default"/>
        <w:b/>
        <w:i w:val="0"/>
        <w:sz w:val="24"/>
      </w:rPr>
    </w:lvl>
    <w:lvl w:ilvl="2">
      <w:start w:val="11"/>
      <w:numFmt w:val="decimal"/>
      <w:lvlText w:val="%3."/>
      <w:lvlJc w:val="left"/>
      <w:pPr>
        <w:tabs>
          <w:tab w:val="num" w:pos="852"/>
        </w:tabs>
        <w:ind w:left="852" w:hanging="284"/>
      </w:pPr>
      <w:rPr>
        <w:rFonts w:ascii="Times New Roman" w:hAnsi="Times New Roman" w:cs="Times New Roman" w:hint="default"/>
        <w:b/>
        <w:i w:val="0"/>
        <w:color w:val="auto"/>
        <w:sz w:val="22"/>
      </w:rPr>
    </w:lvl>
    <w:lvl w:ilvl="3">
      <w:start w:val="1"/>
      <w:numFmt w:val="decimal"/>
      <w:lvlText w:val="(%4)"/>
      <w:lvlJc w:val="left"/>
      <w:pPr>
        <w:tabs>
          <w:tab w:val="num" w:pos="1440"/>
        </w:tabs>
        <w:ind w:left="1440" w:hanging="360"/>
      </w:pPr>
      <w:rPr>
        <w:rFonts w:cs="Times New Roman" w:hint="default"/>
      </w:rPr>
    </w:lvl>
    <w:lvl w:ilvl="4">
      <w:start w:val="1"/>
      <w:numFmt w:val="upp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b/>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15:restartNumberingAfterBreak="0">
    <w:nsid w:val="508708DB"/>
    <w:multiLevelType w:val="hybridMultilevel"/>
    <w:tmpl w:val="E72C160E"/>
    <w:lvl w:ilvl="0" w:tplc="03148E40">
      <w:start w:val="2"/>
      <w:numFmt w:val="decimal"/>
      <w:lvlText w:val="%1."/>
      <w:lvlJc w:val="left"/>
      <w:pPr>
        <w:ind w:left="786" w:hanging="360"/>
      </w:pPr>
      <w:rPr>
        <w:rFonts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74B1FB9"/>
    <w:multiLevelType w:val="hybridMultilevel"/>
    <w:tmpl w:val="75EC45B0"/>
    <w:lvl w:ilvl="0" w:tplc="ACC23506">
      <w:start w:val="3"/>
      <w:numFmt w:val="decimal"/>
      <w:lvlText w:val="%1."/>
      <w:lvlJc w:val="left"/>
      <w:pPr>
        <w:ind w:left="72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F9F2C60"/>
    <w:multiLevelType w:val="hybridMultilevel"/>
    <w:tmpl w:val="4D308578"/>
    <w:lvl w:ilvl="0" w:tplc="81589040">
      <w:start w:val="1"/>
      <w:numFmt w:val="decimal"/>
      <w:lvlText w:val="%1."/>
      <w:lvlJc w:val="left"/>
      <w:pPr>
        <w:ind w:left="720" w:hanging="360"/>
      </w:pPr>
      <w:rPr>
        <w:rFonts w:ascii="Times New Roman" w:hAnsi="Times New Roman" w:cs="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2E7162B"/>
    <w:multiLevelType w:val="hybridMultilevel"/>
    <w:tmpl w:val="C37043CC"/>
    <w:lvl w:ilvl="0" w:tplc="6E6A4F22">
      <w:start w:val="1"/>
      <w:numFmt w:val="lowerLetter"/>
      <w:lvlText w:val="%1)"/>
      <w:lvlJc w:val="left"/>
      <w:pPr>
        <w:ind w:left="720"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83E6E78"/>
    <w:multiLevelType w:val="multilevel"/>
    <w:tmpl w:val="FD241B6A"/>
    <w:lvl w:ilvl="0">
      <w:start w:val="1"/>
      <w:numFmt w:val="none"/>
      <w:lvlText w:val=""/>
      <w:lvlJc w:val="left"/>
      <w:pPr>
        <w:tabs>
          <w:tab w:val="num" w:pos="0"/>
        </w:tabs>
        <w:ind w:left="0" w:firstLine="0"/>
      </w:pPr>
      <w:rPr>
        <w:rFonts w:cs="Times New Roman" w:hint="default"/>
        <w:b/>
        <w:i w:val="0"/>
        <w:sz w:val="22"/>
      </w:rPr>
    </w:lvl>
    <w:lvl w:ilvl="1">
      <w:start w:val="1"/>
      <w:numFmt w:val="upperRoman"/>
      <w:lvlText w:val="čl.%2."/>
      <w:lvlJc w:val="left"/>
      <w:pPr>
        <w:tabs>
          <w:tab w:val="num" w:pos="142"/>
        </w:tabs>
        <w:ind w:left="142" w:firstLine="0"/>
      </w:pPr>
      <w:rPr>
        <w:rFonts w:ascii="Arial" w:hAnsi="Arial" w:cs="Times New Roman" w:hint="default"/>
        <w:b/>
        <w:i w:val="0"/>
        <w:sz w:val="24"/>
      </w:rPr>
    </w:lvl>
    <w:lvl w:ilvl="2">
      <w:start w:val="1"/>
      <w:numFmt w:val="decimal"/>
      <w:lvlText w:val="%3."/>
      <w:lvlJc w:val="left"/>
      <w:pPr>
        <w:tabs>
          <w:tab w:val="num" w:pos="852"/>
        </w:tabs>
        <w:ind w:left="852" w:hanging="284"/>
      </w:pPr>
      <w:rPr>
        <w:rFonts w:ascii="Times New Roman" w:hAnsi="Times New Roman" w:cs="Times New Roman" w:hint="default"/>
        <w:b/>
        <w:i w:val="0"/>
        <w:color w:val="auto"/>
        <w:sz w:val="22"/>
      </w:rPr>
    </w:lvl>
    <w:lvl w:ilvl="3">
      <w:start w:val="1"/>
      <w:numFmt w:val="decimal"/>
      <w:lvlText w:val="(%4)"/>
      <w:lvlJc w:val="left"/>
      <w:pPr>
        <w:tabs>
          <w:tab w:val="num" w:pos="1440"/>
        </w:tabs>
        <w:ind w:left="1440" w:hanging="360"/>
      </w:pPr>
      <w:rPr>
        <w:rFonts w:cs="Times New Roman" w:hint="default"/>
      </w:rPr>
    </w:lvl>
    <w:lvl w:ilvl="4">
      <w:start w:val="1"/>
      <w:numFmt w:val="upp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b/>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6BD818C4"/>
    <w:multiLevelType w:val="hybridMultilevel"/>
    <w:tmpl w:val="153C25B2"/>
    <w:lvl w:ilvl="0" w:tplc="725A7660">
      <w:start w:val="4"/>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51B63C3"/>
    <w:multiLevelType w:val="hybridMultilevel"/>
    <w:tmpl w:val="914470B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4" w15:restartNumberingAfterBreak="0">
    <w:nsid w:val="79FB5CC7"/>
    <w:multiLevelType w:val="hybridMultilevel"/>
    <w:tmpl w:val="FEB05D9E"/>
    <w:lvl w:ilvl="0" w:tplc="4E0CB598">
      <w:start w:val="1"/>
      <w:numFmt w:val="lowerLetter"/>
      <w:lvlText w:val="%1)"/>
      <w:lvlJc w:val="left"/>
      <w:pPr>
        <w:tabs>
          <w:tab w:val="num" w:pos="823"/>
        </w:tabs>
        <w:ind w:left="823" w:hanging="397"/>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7C2320A9"/>
    <w:multiLevelType w:val="hybridMultilevel"/>
    <w:tmpl w:val="2EF24730"/>
    <w:lvl w:ilvl="0" w:tplc="6C72F19C">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C2916A9"/>
    <w:multiLevelType w:val="hybridMultilevel"/>
    <w:tmpl w:val="A94682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5AD29C92">
      <w:start w:val="1"/>
      <w:numFmt w:val="decimal"/>
      <w:lvlText w:val="%7."/>
      <w:lvlJc w:val="left"/>
      <w:pPr>
        <w:ind w:left="5040" w:hanging="360"/>
      </w:pPr>
      <w:rPr>
        <w:b/>
        <w:i w:val="0"/>
      </w:r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D351F4F"/>
    <w:multiLevelType w:val="hybridMultilevel"/>
    <w:tmpl w:val="52202CA6"/>
    <w:lvl w:ilvl="0" w:tplc="3A369AC0">
      <w:start w:val="1"/>
      <w:numFmt w:val="lowerLetter"/>
      <w:lvlText w:val="%1)"/>
      <w:lvlJc w:val="left"/>
      <w:pPr>
        <w:ind w:left="786" w:hanging="360"/>
      </w:pPr>
      <w:rPr>
        <w:b w:val="0"/>
        <w:bCs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8" w15:restartNumberingAfterBreak="0">
    <w:nsid w:val="7F355FCB"/>
    <w:multiLevelType w:val="hybridMultilevel"/>
    <w:tmpl w:val="E4B0F8F4"/>
    <w:lvl w:ilvl="0" w:tplc="3D126C8E">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16cid:durableId="319777325">
    <w:abstractNumId w:val="11"/>
  </w:num>
  <w:num w:numId="2" w16cid:durableId="990139725">
    <w:abstractNumId w:val="1"/>
  </w:num>
  <w:num w:numId="3" w16cid:durableId="5640295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1955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639405">
    <w:abstractNumId w:val="3"/>
  </w:num>
  <w:num w:numId="6" w16cid:durableId="36439942">
    <w:abstractNumId w:val="0"/>
  </w:num>
  <w:num w:numId="7" w16cid:durableId="9383500">
    <w:abstractNumId w:val="6"/>
  </w:num>
  <w:num w:numId="8" w16cid:durableId="846284911">
    <w:abstractNumId w:val="9"/>
  </w:num>
  <w:num w:numId="9" w16cid:durableId="1262841031">
    <w:abstractNumId w:val="16"/>
  </w:num>
  <w:num w:numId="10" w16cid:durableId="1664091411">
    <w:abstractNumId w:val="14"/>
  </w:num>
  <w:num w:numId="11" w16cid:durableId="778834080">
    <w:abstractNumId w:val="2"/>
  </w:num>
  <w:num w:numId="12" w16cid:durableId="1415324558">
    <w:abstractNumId w:val="7"/>
  </w:num>
  <w:num w:numId="13" w16cid:durableId="1449011050">
    <w:abstractNumId w:val="10"/>
  </w:num>
  <w:num w:numId="14" w16cid:durableId="1732000936">
    <w:abstractNumId w:val="8"/>
  </w:num>
  <w:num w:numId="15" w16cid:durableId="265576277">
    <w:abstractNumId w:val="12"/>
  </w:num>
  <w:num w:numId="16" w16cid:durableId="1279950419">
    <w:abstractNumId w:val="5"/>
  </w:num>
  <w:num w:numId="17" w16cid:durableId="60106415">
    <w:abstractNumId w:val="13"/>
  </w:num>
  <w:num w:numId="18" w16cid:durableId="370307075">
    <w:abstractNumId w:val="17"/>
  </w:num>
  <w:num w:numId="19" w16cid:durableId="1463577241">
    <w:abstractNumId w:val="4"/>
  </w:num>
  <w:num w:numId="20" w16cid:durableId="202136490">
    <w:abstractNumId w:val="15"/>
  </w:num>
  <w:num w:numId="21" w16cid:durableId="189800648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9CD"/>
    <w:rsid w:val="0005276D"/>
    <w:rsid w:val="00071E77"/>
    <w:rsid w:val="001529CD"/>
    <w:rsid w:val="00160AD2"/>
    <w:rsid w:val="001733DD"/>
    <w:rsid w:val="001C4558"/>
    <w:rsid w:val="00241C99"/>
    <w:rsid w:val="0043287E"/>
    <w:rsid w:val="00440636"/>
    <w:rsid w:val="004C72EC"/>
    <w:rsid w:val="004D3223"/>
    <w:rsid w:val="00570A1C"/>
    <w:rsid w:val="005A3379"/>
    <w:rsid w:val="005E2657"/>
    <w:rsid w:val="006479A4"/>
    <w:rsid w:val="00712C44"/>
    <w:rsid w:val="00770F2F"/>
    <w:rsid w:val="00780A97"/>
    <w:rsid w:val="007F1FE6"/>
    <w:rsid w:val="00853ECD"/>
    <w:rsid w:val="008B19CC"/>
    <w:rsid w:val="008F20CD"/>
    <w:rsid w:val="0090758D"/>
    <w:rsid w:val="0092010C"/>
    <w:rsid w:val="0094764D"/>
    <w:rsid w:val="009A3814"/>
    <w:rsid w:val="00A0665F"/>
    <w:rsid w:val="00A155F5"/>
    <w:rsid w:val="00A37E47"/>
    <w:rsid w:val="00A87CCB"/>
    <w:rsid w:val="00AF2DAD"/>
    <w:rsid w:val="00B5177E"/>
    <w:rsid w:val="00CB6E25"/>
    <w:rsid w:val="00D0617A"/>
    <w:rsid w:val="00D511B7"/>
    <w:rsid w:val="00EE30FE"/>
    <w:rsid w:val="00FE3F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E32AF"/>
  <w15:chartTrackingRefBased/>
  <w15:docId w15:val="{B42614AB-C425-4D65-AF7A-09A26D2B6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1529CD"/>
    <w:pPr>
      <w:keepNext/>
      <w:numPr>
        <w:numId w:val="6"/>
      </w:numPr>
      <w:tabs>
        <w:tab w:val="left" w:pos="1440"/>
      </w:tabs>
      <w:spacing w:before="720" w:after="0" w:line="360" w:lineRule="auto"/>
      <w:outlineLvl w:val="0"/>
    </w:pPr>
    <w:rPr>
      <w:rFonts w:ascii="Arial" w:eastAsia="Times New Roman" w:hAnsi="Arial" w:cs="Arial"/>
      <w:b/>
      <w:bCs/>
      <w:spacing w:val="20"/>
      <w:kern w:val="32"/>
      <w:sz w:val="28"/>
      <w:szCs w:val="32"/>
      <w:lang w:eastAsia="cs-CZ"/>
      <w14:ligatures w14:val="none"/>
    </w:rPr>
  </w:style>
  <w:style w:type="paragraph" w:styleId="Nadpis2">
    <w:name w:val="heading 2"/>
    <w:basedOn w:val="Normln"/>
    <w:next w:val="Normln"/>
    <w:link w:val="Nadpis2Char"/>
    <w:qFormat/>
    <w:rsid w:val="001529CD"/>
    <w:pPr>
      <w:keepNext/>
      <w:numPr>
        <w:ilvl w:val="1"/>
        <w:numId w:val="6"/>
      </w:numPr>
      <w:spacing w:before="480" w:after="0" w:line="240" w:lineRule="auto"/>
      <w:outlineLvl w:val="1"/>
    </w:pPr>
    <w:rPr>
      <w:rFonts w:ascii="Arial" w:eastAsia="Times New Roman" w:hAnsi="Arial" w:cs="Arial"/>
      <w:b/>
      <w:bCs/>
      <w:kern w:val="32"/>
      <w:sz w:val="24"/>
      <w:szCs w:val="32"/>
      <w:lang w:eastAsia="cs-CZ"/>
      <w14:ligatures w14:val="none"/>
    </w:rPr>
  </w:style>
  <w:style w:type="paragraph" w:styleId="Nadpis3">
    <w:name w:val="heading 3"/>
    <w:basedOn w:val="Nadpis2"/>
    <w:next w:val="Normln"/>
    <w:link w:val="Nadpis3Char"/>
    <w:qFormat/>
    <w:rsid w:val="001529CD"/>
    <w:pPr>
      <w:numPr>
        <w:ilvl w:val="0"/>
        <w:numId w:val="0"/>
      </w:numPr>
      <w:spacing w:before="0" w:line="360" w:lineRule="auto"/>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529CD"/>
    <w:rPr>
      <w:rFonts w:ascii="Arial" w:eastAsia="Times New Roman" w:hAnsi="Arial" w:cs="Arial"/>
      <w:b/>
      <w:bCs/>
      <w:spacing w:val="20"/>
      <w:kern w:val="32"/>
      <w:sz w:val="28"/>
      <w:szCs w:val="32"/>
      <w:lang w:eastAsia="cs-CZ"/>
      <w14:ligatures w14:val="none"/>
    </w:rPr>
  </w:style>
  <w:style w:type="character" w:customStyle="1" w:styleId="Nadpis2Char">
    <w:name w:val="Nadpis 2 Char"/>
    <w:basedOn w:val="Standardnpsmoodstavce"/>
    <w:link w:val="Nadpis2"/>
    <w:rsid w:val="001529CD"/>
    <w:rPr>
      <w:rFonts w:ascii="Arial" w:eastAsia="Times New Roman" w:hAnsi="Arial" w:cs="Arial"/>
      <w:b/>
      <w:bCs/>
      <w:kern w:val="32"/>
      <w:sz w:val="24"/>
      <w:szCs w:val="32"/>
      <w:lang w:eastAsia="cs-CZ"/>
      <w14:ligatures w14:val="none"/>
    </w:rPr>
  </w:style>
  <w:style w:type="character" w:customStyle="1" w:styleId="Nadpis3Char">
    <w:name w:val="Nadpis 3 Char"/>
    <w:basedOn w:val="Standardnpsmoodstavce"/>
    <w:link w:val="Nadpis3"/>
    <w:rsid w:val="001529CD"/>
    <w:rPr>
      <w:rFonts w:ascii="Arial" w:eastAsia="Times New Roman" w:hAnsi="Arial" w:cs="Arial"/>
      <w:b/>
      <w:bCs/>
      <w:kern w:val="32"/>
      <w:sz w:val="24"/>
      <w:szCs w:val="32"/>
      <w:lang w:eastAsia="cs-CZ"/>
      <w14:ligatures w14:val="none"/>
    </w:rPr>
  </w:style>
  <w:style w:type="numbering" w:customStyle="1" w:styleId="Bezseznamu1">
    <w:name w:val="Bez seznamu1"/>
    <w:next w:val="Bezseznamu"/>
    <w:uiPriority w:val="99"/>
    <w:semiHidden/>
    <w:unhideWhenUsed/>
    <w:rsid w:val="001529CD"/>
  </w:style>
  <w:style w:type="paragraph" w:styleId="Zhlav">
    <w:name w:val="header"/>
    <w:basedOn w:val="Normln"/>
    <w:link w:val="ZhlavChar"/>
    <w:rsid w:val="001529CD"/>
    <w:pPr>
      <w:tabs>
        <w:tab w:val="center" w:pos="4536"/>
        <w:tab w:val="right" w:pos="9072"/>
      </w:tabs>
      <w:spacing w:after="0" w:line="240" w:lineRule="auto"/>
      <w:jc w:val="both"/>
    </w:pPr>
    <w:rPr>
      <w:rFonts w:ascii="Times New Roman" w:eastAsia="Times New Roman" w:hAnsi="Times New Roman" w:cs="Times New Roman"/>
      <w:kern w:val="0"/>
      <w:szCs w:val="20"/>
      <w:lang w:eastAsia="cs-CZ"/>
      <w14:ligatures w14:val="none"/>
    </w:rPr>
  </w:style>
  <w:style w:type="character" w:customStyle="1" w:styleId="ZhlavChar">
    <w:name w:val="Záhlaví Char"/>
    <w:basedOn w:val="Standardnpsmoodstavce"/>
    <w:link w:val="Zhlav"/>
    <w:rsid w:val="001529CD"/>
    <w:rPr>
      <w:rFonts w:ascii="Times New Roman" w:eastAsia="Times New Roman" w:hAnsi="Times New Roman" w:cs="Times New Roman"/>
      <w:kern w:val="0"/>
      <w:szCs w:val="20"/>
      <w:lang w:eastAsia="cs-CZ"/>
      <w14:ligatures w14:val="none"/>
    </w:rPr>
  </w:style>
  <w:style w:type="paragraph" w:styleId="Zpat">
    <w:name w:val="footer"/>
    <w:basedOn w:val="Normln"/>
    <w:link w:val="ZpatChar"/>
    <w:rsid w:val="001529CD"/>
    <w:pPr>
      <w:tabs>
        <w:tab w:val="center" w:pos="4536"/>
        <w:tab w:val="right" w:pos="9072"/>
      </w:tabs>
      <w:spacing w:after="0" w:line="240" w:lineRule="auto"/>
      <w:jc w:val="both"/>
    </w:pPr>
    <w:rPr>
      <w:rFonts w:ascii="Times New Roman" w:eastAsia="Times New Roman" w:hAnsi="Times New Roman" w:cs="Times New Roman"/>
      <w:kern w:val="0"/>
      <w:szCs w:val="20"/>
      <w:lang w:eastAsia="cs-CZ"/>
      <w14:ligatures w14:val="none"/>
    </w:rPr>
  </w:style>
  <w:style w:type="character" w:customStyle="1" w:styleId="ZpatChar">
    <w:name w:val="Zápatí Char"/>
    <w:basedOn w:val="Standardnpsmoodstavce"/>
    <w:link w:val="Zpat"/>
    <w:rsid w:val="001529CD"/>
    <w:rPr>
      <w:rFonts w:ascii="Times New Roman" w:eastAsia="Times New Roman" w:hAnsi="Times New Roman" w:cs="Times New Roman"/>
      <w:kern w:val="0"/>
      <w:szCs w:val="20"/>
      <w:lang w:eastAsia="cs-CZ"/>
      <w14:ligatures w14:val="none"/>
    </w:rPr>
  </w:style>
  <w:style w:type="character" w:styleId="slostrnky">
    <w:name w:val="page number"/>
    <w:rsid w:val="001529CD"/>
    <w:rPr>
      <w:rFonts w:cs="Times New Roman"/>
    </w:rPr>
  </w:style>
  <w:style w:type="paragraph" w:customStyle="1" w:styleId="Zkladntextodsazen-slo">
    <w:name w:val="Základní text odsazený - číslo"/>
    <w:basedOn w:val="Normln"/>
    <w:link w:val="Zkladntextodsazen-sloChar"/>
    <w:rsid w:val="001529CD"/>
    <w:pPr>
      <w:numPr>
        <w:ilvl w:val="2"/>
        <w:numId w:val="6"/>
      </w:numPr>
      <w:spacing w:after="0" w:line="240" w:lineRule="auto"/>
      <w:jc w:val="both"/>
      <w:outlineLvl w:val="2"/>
    </w:pPr>
    <w:rPr>
      <w:rFonts w:ascii="Times New Roman" w:eastAsia="Times New Roman" w:hAnsi="Times New Roman" w:cs="Times New Roman"/>
      <w:kern w:val="0"/>
      <w:lang w:eastAsia="cs-CZ"/>
      <w14:ligatures w14:val="none"/>
    </w:rPr>
  </w:style>
  <w:style w:type="paragraph" w:styleId="Zkladntext2">
    <w:name w:val="Body Text 2"/>
    <w:basedOn w:val="Normln"/>
    <w:link w:val="Zkladntext2Char"/>
    <w:rsid w:val="001529CD"/>
    <w:pPr>
      <w:spacing w:after="120" w:line="480" w:lineRule="auto"/>
      <w:jc w:val="both"/>
    </w:pPr>
    <w:rPr>
      <w:rFonts w:ascii="Times New Roman" w:eastAsia="Times New Roman" w:hAnsi="Times New Roman" w:cs="Times New Roman"/>
      <w:kern w:val="0"/>
      <w:szCs w:val="20"/>
      <w:lang w:eastAsia="cs-CZ"/>
      <w14:ligatures w14:val="none"/>
    </w:rPr>
  </w:style>
  <w:style w:type="character" w:customStyle="1" w:styleId="Zkladntext2Char">
    <w:name w:val="Základní text 2 Char"/>
    <w:basedOn w:val="Standardnpsmoodstavce"/>
    <w:link w:val="Zkladntext2"/>
    <w:rsid w:val="001529CD"/>
    <w:rPr>
      <w:rFonts w:ascii="Times New Roman" w:eastAsia="Times New Roman" w:hAnsi="Times New Roman" w:cs="Times New Roman"/>
      <w:kern w:val="0"/>
      <w:szCs w:val="20"/>
      <w:lang w:eastAsia="cs-CZ"/>
      <w14:ligatures w14:val="none"/>
    </w:rPr>
  </w:style>
  <w:style w:type="paragraph" w:customStyle="1" w:styleId="Smlouva2">
    <w:name w:val="Smlouva2"/>
    <w:basedOn w:val="Normln"/>
    <w:rsid w:val="001529CD"/>
    <w:pPr>
      <w:widowControl w:val="0"/>
      <w:spacing w:after="0" w:line="240" w:lineRule="auto"/>
      <w:jc w:val="center"/>
    </w:pPr>
    <w:rPr>
      <w:rFonts w:ascii="Times New Roman" w:eastAsia="Times New Roman" w:hAnsi="Times New Roman" w:cs="Times New Roman"/>
      <w:b/>
      <w:kern w:val="0"/>
      <w:sz w:val="24"/>
      <w:szCs w:val="20"/>
      <w:lang w:eastAsia="cs-CZ"/>
      <w14:ligatures w14:val="none"/>
    </w:rPr>
  </w:style>
  <w:style w:type="paragraph" w:styleId="Zkladntextodsazen">
    <w:name w:val="Body Text Indent"/>
    <w:basedOn w:val="Normln"/>
    <w:link w:val="ZkladntextodsazenChar"/>
    <w:rsid w:val="001529CD"/>
    <w:pPr>
      <w:spacing w:after="120" w:line="240" w:lineRule="auto"/>
      <w:ind w:left="283"/>
      <w:jc w:val="both"/>
    </w:pPr>
    <w:rPr>
      <w:rFonts w:ascii="Times New Roman" w:eastAsia="Times New Roman" w:hAnsi="Times New Roman" w:cs="Times New Roman"/>
      <w:kern w:val="0"/>
      <w:szCs w:val="20"/>
      <w:lang w:eastAsia="cs-CZ"/>
      <w14:ligatures w14:val="none"/>
    </w:rPr>
  </w:style>
  <w:style w:type="character" w:customStyle="1" w:styleId="ZkladntextodsazenChar">
    <w:name w:val="Základní text odsazený Char"/>
    <w:basedOn w:val="Standardnpsmoodstavce"/>
    <w:link w:val="Zkladntextodsazen"/>
    <w:rsid w:val="001529CD"/>
    <w:rPr>
      <w:rFonts w:ascii="Times New Roman" w:eastAsia="Times New Roman" w:hAnsi="Times New Roman" w:cs="Times New Roman"/>
      <w:kern w:val="0"/>
      <w:szCs w:val="20"/>
      <w:lang w:eastAsia="cs-CZ"/>
      <w14:ligatures w14:val="none"/>
    </w:rPr>
  </w:style>
  <w:style w:type="paragraph" w:styleId="Nzev">
    <w:name w:val="Title"/>
    <w:basedOn w:val="Normln"/>
    <w:link w:val="NzevChar"/>
    <w:qFormat/>
    <w:rsid w:val="001529CD"/>
    <w:pPr>
      <w:spacing w:after="0" w:line="240" w:lineRule="auto"/>
      <w:jc w:val="center"/>
    </w:pPr>
    <w:rPr>
      <w:rFonts w:ascii="Times New Roman" w:eastAsia="Times New Roman" w:hAnsi="Times New Roman" w:cs="Times New Roman"/>
      <w:b/>
      <w:bCs/>
      <w:kern w:val="0"/>
      <w:sz w:val="24"/>
      <w:szCs w:val="24"/>
      <w:lang w:eastAsia="cs-CZ"/>
      <w14:ligatures w14:val="none"/>
    </w:rPr>
  </w:style>
  <w:style w:type="character" w:customStyle="1" w:styleId="NzevChar">
    <w:name w:val="Název Char"/>
    <w:basedOn w:val="Standardnpsmoodstavce"/>
    <w:link w:val="Nzev"/>
    <w:rsid w:val="001529CD"/>
    <w:rPr>
      <w:rFonts w:ascii="Times New Roman" w:eastAsia="Times New Roman" w:hAnsi="Times New Roman" w:cs="Times New Roman"/>
      <w:b/>
      <w:bCs/>
      <w:kern w:val="0"/>
      <w:sz w:val="24"/>
      <w:szCs w:val="24"/>
      <w:lang w:eastAsia="cs-CZ"/>
      <w14:ligatures w14:val="none"/>
    </w:rPr>
  </w:style>
  <w:style w:type="character" w:customStyle="1" w:styleId="Zkladntextodsazen-sloChar">
    <w:name w:val="Základní text odsazený - číslo Char"/>
    <w:link w:val="Zkladntextodsazen-slo"/>
    <w:locked/>
    <w:rsid w:val="001529CD"/>
    <w:rPr>
      <w:rFonts w:ascii="Times New Roman" w:eastAsia="Times New Roman" w:hAnsi="Times New Roman" w:cs="Times New Roman"/>
      <w:kern w:val="0"/>
      <w:lang w:eastAsia="cs-CZ"/>
      <w14:ligatures w14:val="none"/>
    </w:rPr>
  </w:style>
  <w:style w:type="paragraph" w:styleId="Odstavecseseznamem">
    <w:name w:val="List Paragraph"/>
    <w:basedOn w:val="Normln"/>
    <w:uiPriority w:val="34"/>
    <w:qFormat/>
    <w:rsid w:val="001529CD"/>
    <w:pPr>
      <w:spacing w:after="0" w:line="240" w:lineRule="auto"/>
      <w:ind w:left="720"/>
      <w:contextualSpacing/>
      <w:jc w:val="both"/>
    </w:pPr>
    <w:rPr>
      <w:rFonts w:ascii="Times New Roman" w:eastAsia="Times New Roman" w:hAnsi="Times New Roman" w:cs="Times New Roman"/>
      <w:kern w:val="0"/>
      <w:szCs w:val="20"/>
      <w:lang w:eastAsia="cs-CZ"/>
      <w14:ligatures w14:val="none"/>
    </w:rPr>
  </w:style>
  <w:style w:type="paragraph" w:styleId="Revize">
    <w:name w:val="Revision"/>
    <w:hidden/>
    <w:uiPriority w:val="99"/>
    <w:semiHidden/>
    <w:rsid w:val="001529CD"/>
    <w:pPr>
      <w:spacing w:after="0" w:line="240" w:lineRule="auto"/>
    </w:pPr>
    <w:rPr>
      <w:rFonts w:ascii="Times New Roman" w:eastAsia="Times New Roman" w:hAnsi="Times New Roman" w:cs="Times New Roman"/>
      <w:kern w:val="0"/>
      <w:szCs w:val="20"/>
      <w:lang w:eastAsia="cs-CZ"/>
      <w14:ligatures w14:val="none"/>
    </w:rPr>
  </w:style>
  <w:style w:type="character" w:styleId="Hypertextovodkaz">
    <w:name w:val="Hyperlink"/>
    <w:basedOn w:val="Standardnpsmoodstavce"/>
    <w:uiPriority w:val="99"/>
    <w:unhideWhenUsed/>
    <w:rsid w:val="001529CD"/>
    <w:rPr>
      <w:color w:val="0563C1" w:themeColor="hyperlink"/>
      <w:u w:val="single"/>
    </w:rPr>
  </w:style>
  <w:style w:type="character" w:styleId="Nevyeenzmnka">
    <w:name w:val="Unresolved Mention"/>
    <w:basedOn w:val="Standardnpsmoodstavce"/>
    <w:uiPriority w:val="99"/>
    <w:semiHidden/>
    <w:unhideWhenUsed/>
    <w:rsid w:val="001529CD"/>
    <w:rPr>
      <w:color w:val="605E5C"/>
      <w:shd w:val="clear" w:color="auto" w:fill="E1DFDD"/>
    </w:rPr>
  </w:style>
  <w:style w:type="character" w:styleId="Odkaznakoment">
    <w:name w:val="annotation reference"/>
    <w:basedOn w:val="Standardnpsmoodstavce"/>
    <w:uiPriority w:val="99"/>
    <w:semiHidden/>
    <w:unhideWhenUsed/>
    <w:rsid w:val="001529CD"/>
    <w:rPr>
      <w:sz w:val="16"/>
      <w:szCs w:val="16"/>
    </w:rPr>
  </w:style>
  <w:style w:type="paragraph" w:styleId="Textkomente">
    <w:name w:val="annotation text"/>
    <w:basedOn w:val="Normln"/>
    <w:link w:val="TextkomenteChar"/>
    <w:uiPriority w:val="99"/>
    <w:unhideWhenUsed/>
    <w:rsid w:val="001529CD"/>
    <w:pPr>
      <w:spacing w:after="0" w:line="240" w:lineRule="auto"/>
      <w:jc w:val="both"/>
    </w:pPr>
    <w:rPr>
      <w:rFonts w:ascii="Times New Roman" w:eastAsia="Times New Roman" w:hAnsi="Times New Roman" w:cs="Times New Roman"/>
      <w:kern w:val="0"/>
      <w:sz w:val="20"/>
      <w:szCs w:val="20"/>
      <w:lang w:eastAsia="cs-CZ"/>
      <w14:ligatures w14:val="none"/>
    </w:rPr>
  </w:style>
  <w:style w:type="character" w:customStyle="1" w:styleId="TextkomenteChar">
    <w:name w:val="Text komentáře Char"/>
    <w:basedOn w:val="Standardnpsmoodstavce"/>
    <w:link w:val="Textkomente"/>
    <w:uiPriority w:val="99"/>
    <w:rsid w:val="001529CD"/>
    <w:rPr>
      <w:rFonts w:ascii="Times New Roman" w:eastAsia="Times New Roman" w:hAnsi="Times New Roman" w:cs="Times New Roman"/>
      <w:kern w:val="0"/>
      <w:sz w:val="20"/>
      <w:szCs w:val="20"/>
      <w:lang w:eastAsia="cs-CZ"/>
      <w14:ligatures w14:val="none"/>
    </w:rPr>
  </w:style>
  <w:style w:type="paragraph" w:styleId="Pedmtkomente">
    <w:name w:val="annotation subject"/>
    <w:basedOn w:val="Textkomente"/>
    <w:next w:val="Textkomente"/>
    <w:link w:val="PedmtkomenteChar"/>
    <w:uiPriority w:val="99"/>
    <w:semiHidden/>
    <w:unhideWhenUsed/>
    <w:rsid w:val="001529CD"/>
    <w:rPr>
      <w:b/>
      <w:bCs/>
    </w:rPr>
  </w:style>
  <w:style w:type="character" w:customStyle="1" w:styleId="PedmtkomenteChar">
    <w:name w:val="Předmět komentáře Char"/>
    <w:basedOn w:val="TextkomenteChar"/>
    <w:link w:val="Pedmtkomente"/>
    <w:uiPriority w:val="99"/>
    <w:semiHidden/>
    <w:rsid w:val="001529CD"/>
    <w:rPr>
      <w:rFonts w:ascii="Times New Roman" w:eastAsia="Times New Roman" w:hAnsi="Times New Roman" w:cs="Times New Roman"/>
      <w:b/>
      <w:bCs/>
      <w:kern w:val="0"/>
      <w:sz w:val="20"/>
      <w:szCs w:val="20"/>
      <w:lang w:eastAsia="cs-CZ"/>
      <w14:ligatures w14:val="none"/>
    </w:rPr>
  </w:style>
  <w:style w:type="paragraph" w:customStyle="1" w:styleId="Default">
    <w:name w:val="Default"/>
    <w:rsid w:val="00770F2F"/>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drej.klucka@slezsk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dek.nitka@slezsk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E3867-241E-491E-93DD-51205EB6C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4273</Words>
  <Characters>25212</Characters>
  <Application>Microsoft Office Word</Application>
  <DocSecurity>0</DocSecurity>
  <Lines>210</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Nitka Radek</dc:creator>
  <cp:keywords/>
  <dc:description/>
  <cp:lastModifiedBy>Stankovičová Michaela</cp:lastModifiedBy>
  <cp:revision>2</cp:revision>
  <cp:lastPrinted>2024-02-29T09:27:00Z</cp:lastPrinted>
  <dcterms:created xsi:type="dcterms:W3CDTF">2024-10-16T07:53:00Z</dcterms:created>
  <dcterms:modified xsi:type="dcterms:W3CDTF">2024-10-16T07:53:00Z</dcterms:modified>
</cp:coreProperties>
</file>