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5AE9" w14:textId="3E8E3F51" w:rsidR="004627E4" w:rsidRPr="00E2149E" w:rsidRDefault="00187632" w:rsidP="003D30B2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napToGrid w:val="0"/>
          <w:lang w:val="fr-FR"/>
        </w:rPr>
        <w:t>Seznam techniků + vzor životopisů</w:t>
      </w:r>
    </w:p>
    <w:p w14:paraId="73837BF5" w14:textId="77777777" w:rsidR="003D30B2" w:rsidRPr="00E2149E" w:rsidRDefault="003D30B2" w:rsidP="003D30B2">
      <w:pPr>
        <w:spacing w:before="120" w:after="120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Název veřejné zakázky:</w:t>
      </w:r>
    </w:p>
    <w:p w14:paraId="5B93CAC2" w14:textId="6A1CC24C" w:rsidR="00DA63FF" w:rsidRPr="00E2149E" w:rsidRDefault="003F71B4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„</w:t>
      </w:r>
      <w:r w:rsidRPr="003F71B4">
        <w:rPr>
          <w:rFonts w:ascii="Segoe UI" w:hAnsi="Segoe UI" w:cs="Segoe UI"/>
          <w:b/>
          <w:bCs/>
        </w:rPr>
        <w:t xml:space="preserve">Výkon činnosti TDS pro stavbu Multifunkčního domu </w:t>
      </w:r>
      <w:proofErr w:type="spellStart"/>
      <w:r w:rsidRPr="003F71B4">
        <w:rPr>
          <w:rFonts w:ascii="Segoe UI" w:hAnsi="Segoe UI" w:cs="Segoe UI"/>
          <w:b/>
          <w:bCs/>
        </w:rPr>
        <w:t>Muglinov</w:t>
      </w:r>
      <w:proofErr w:type="spellEnd"/>
      <w:r>
        <w:rPr>
          <w:rFonts w:ascii="Segoe UI" w:hAnsi="Segoe UI" w:cs="Segoe UI"/>
          <w:b/>
          <w:bCs/>
        </w:rPr>
        <w:t>“</w:t>
      </w:r>
    </w:p>
    <w:p w14:paraId="6B310EFA" w14:textId="621CA512" w:rsidR="00DA63FF" w:rsidRPr="00E2149E" w:rsidRDefault="00187632" w:rsidP="00DA63FF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Hlavní TDS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4704BF" w:rsidRPr="00E2149E" w14:paraId="1115AC45" w14:textId="77777777" w:rsidTr="00CC04C2">
        <w:tc>
          <w:tcPr>
            <w:tcW w:w="3397" w:type="dxa"/>
          </w:tcPr>
          <w:p w14:paraId="297BC6E1" w14:textId="7777777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bookmarkStart w:id="0" w:name="_Hlk179462702"/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0C8979E3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4704BF" w:rsidRPr="00E2149E" w14:paraId="53AA127B" w14:textId="77777777" w:rsidTr="00CC04C2">
        <w:tc>
          <w:tcPr>
            <w:tcW w:w="3397" w:type="dxa"/>
          </w:tcPr>
          <w:p w14:paraId="077E8C64" w14:textId="7777777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1CDC8A15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</w:p>
        </w:tc>
      </w:tr>
      <w:tr w:rsidR="004704BF" w:rsidRPr="00E2149E" w14:paraId="04EEFA65" w14:textId="77777777" w:rsidTr="00CC04C2">
        <w:tc>
          <w:tcPr>
            <w:tcW w:w="3397" w:type="dxa"/>
          </w:tcPr>
          <w:p w14:paraId="3E93E422" w14:textId="6449ECC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8737F6" w:rsidRPr="00E2149E">
              <w:rPr>
                <w:rFonts w:ascii="Segoe UI" w:hAnsi="Segoe UI" w:cs="Segoe UI"/>
                <w:b/>
              </w:rPr>
              <w:t>v oboru pozemních staveb na pozici osoby pověřené celkovým vedením stavby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4AA3B1F6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4704BF" w:rsidRPr="00E2149E" w14:paraId="16501263" w14:textId="77777777" w:rsidTr="00CC04C2">
        <w:tc>
          <w:tcPr>
            <w:tcW w:w="3397" w:type="dxa"/>
          </w:tcPr>
          <w:p w14:paraId="5F08A7DE" w14:textId="030D78C5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6A1CCBCF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6F9DBA2" w14:textId="510D907D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BFC3A28" w14:textId="576E5001" w:rsidR="004704BF" w:rsidRPr="00E2149E" w:rsidRDefault="004704BF" w:rsidP="00856B74">
            <w:pPr>
              <w:rPr>
                <w:rFonts w:ascii="Segoe UI" w:hAnsi="Segoe UI" w:cs="Segoe UI"/>
              </w:rPr>
            </w:pPr>
          </w:p>
        </w:tc>
      </w:tr>
      <w:tr w:rsidR="004704BF" w:rsidRPr="00E2149E" w14:paraId="4C192D4A" w14:textId="77777777" w:rsidTr="00CC04C2">
        <w:tc>
          <w:tcPr>
            <w:tcW w:w="3397" w:type="dxa"/>
          </w:tcPr>
          <w:p w14:paraId="18DE0B34" w14:textId="59717181" w:rsidR="004704BF" w:rsidRPr="00E2149E" w:rsidRDefault="00187632" w:rsidP="00856B74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 r</w:t>
            </w:r>
            <w:r w:rsidR="004704BF" w:rsidRPr="00E2149E">
              <w:rPr>
                <w:rFonts w:ascii="Segoe UI" w:hAnsi="Segoe UI" w:cs="Segoe UI"/>
                <w:b/>
              </w:rPr>
              <w:t xml:space="preserve">eferenční stavby, u nichž pracovník prováděl </w:t>
            </w:r>
            <w:r>
              <w:rPr>
                <w:rFonts w:ascii="Segoe UI" w:hAnsi="Segoe UI" w:cs="Segoe UI"/>
                <w:b/>
              </w:rPr>
              <w:t>TDS</w:t>
            </w:r>
          </w:p>
        </w:tc>
        <w:tc>
          <w:tcPr>
            <w:tcW w:w="5665" w:type="dxa"/>
            <w:shd w:val="clear" w:color="auto" w:fill="auto"/>
          </w:tcPr>
          <w:p w14:paraId="196075F3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2499BDA0" w14:textId="09656F15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věcný popis stavby –</w:t>
            </w:r>
            <w:r w:rsidR="00187632">
              <w:rPr>
                <w:rFonts w:ascii="Segoe UI" w:hAnsi="Segoe UI" w:cs="Segoe UI"/>
                <w:highlight w:val="yellow"/>
              </w:rPr>
              <w:t xml:space="preserve"> </w:t>
            </w:r>
            <w:r w:rsidR="008737F6" w:rsidRPr="00E2149E">
              <w:rPr>
                <w:rFonts w:ascii="Segoe UI" w:hAnsi="Segoe UI" w:cs="Segoe UI"/>
                <w:highlight w:val="yellow"/>
              </w:rPr>
              <w:t xml:space="preserve">ve finančním objemu </w:t>
            </w:r>
            <w:r w:rsidR="00187632">
              <w:rPr>
                <w:rFonts w:ascii="Segoe UI" w:hAnsi="Segoe UI" w:cs="Segoe UI"/>
                <w:highlight w:val="yellow"/>
              </w:rPr>
              <w:t>nad</w:t>
            </w:r>
            <w:r w:rsidR="008737F6" w:rsidRPr="00E2149E">
              <w:rPr>
                <w:rFonts w:ascii="Segoe UI" w:hAnsi="Segoe UI" w:cs="Segoe UI"/>
                <w:highlight w:val="yellow"/>
              </w:rPr>
              <w:t xml:space="preserve"> 1</w:t>
            </w:r>
            <w:r w:rsidR="00187632">
              <w:rPr>
                <w:rFonts w:ascii="Segoe UI" w:hAnsi="Segoe UI" w:cs="Segoe UI"/>
                <w:highlight w:val="yellow"/>
              </w:rPr>
              <w:t>0</w:t>
            </w:r>
            <w:r w:rsidR="008737F6" w:rsidRPr="00E2149E">
              <w:rPr>
                <w:rFonts w:ascii="Segoe UI" w:hAnsi="Segoe UI" w:cs="Segoe UI"/>
                <w:highlight w:val="yellow"/>
              </w:rPr>
              <w:t>0</w:t>
            </w:r>
            <w:r w:rsidR="00187632">
              <w:rPr>
                <w:rFonts w:ascii="Segoe UI" w:hAnsi="Segoe UI" w:cs="Segoe UI"/>
                <w:highlight w:val="yellow"/>
              </w:rPr>
              <w:t> 000 000,-</w:t>
            </w:r>
            <w:r w:rsidR="008737F6" w:rsidRPr="00E2149E">
              <w:rPr>
                <w:rFonts w:ascii="Segoe UI" w:hAnsi="Segoe UI" w:cs="Segoe UI"/>
                <w:highlight w:val="yellow"/>
              </w:rPr>
              <w:t xml:space="preserve"> Kč bez DPH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90C6E81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</w:p>
          <w:p w14:paraId="32D451D7" w14:textId="77777777" w:rsidR="000E52B7" w:rsidRPr="00E2149E" w:rsidRDefault="000E52B7" w:rsidP="00856B74">
            <w:pPr>
              <w:rPr>
                <w:rFonts w:ascii="Segoe UI" w:hAnsi="Segoe UI" w:cs="Segoe UI"/>
              </w:rPr>
            </w:pPr>
          </w:p>
          <w:p w14:paraId="2CF81A5D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51830E9" w14:textId="40A9B8B5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="00187632" w:rsidRPr="00187632">
              <w:rPr>
                <w:rFonts w:ascii="Segoe UI" w:hAnsi="Segoe UI" w:cs="Segoe UI"/>
                <w:highlight w:val="yellow"/>
              </w:rPr>
              <w:t>věcný popis stavby – ve finančním objemu nad 100</w:t>
            </w:r>
            <w:r w:rsidR="00187632">
              <w:rPr>
                <w:rFonts w:ascii="Segoe UI" w:hAnsi="Segoe UI" w:cs="Segoe UI"/>
                <w:highlight w:val="yellow"/>
              </w:rPr>
              <w:t> </w:t>
            </w:r>
            <w:r w:rsidR="00187632" w:rsidRPr="00187632">
              <w:rPr>
                <w:rFonts w:ascii="Segoe UI" w:hAnsi="Segoe UI" w:cs="Segoe UI"/>
                <w:highlight w:val="yellow"/>
              </w:rPr>
              <w:t>000</w:t>
            </w:r>
            <w:r w:rsidR="00187632">
              <w:rPr>
                <w:rFonts w:ascii="Segoe UI" w:hAnsi="Segoe UI" w:cs="Segoe UI"/>
                <w:highlight w:val="yellow"/>
              </w:rPr>
              <w:t> </w:t>
            </w:r>
            <w:r w:rsidR="00187632" w:rsidRPr="00187632">
              <w:rPr>
                <w:rFonts w:ascii="Segoe UI" w:hAnsi="Segoe UI" w:cs="Segoe UI"/>
                <w:highlight w:val="yellow"/>
              </w:rPr>
              <w:t>000,- Kč bez DPH</w:t>
            </w:r>
            <w:r w:rsidR="00187632" w:rsidRPr="00187632">
              <w:rPr>
                <w:rFonts w:ascii="Segoe UI" w:hAnsi="Segoe UI" w:cs="Segoe UI"/>
              </w:rPr>
              <w:t>]</w:t>
            </w:r>
          </w:p>
        </w:tc>
      </w:tr>
      <w:bookmarkEnd w:id="0"/>
    </w:tbl>
    <w:p w14:paraId="1B1E2FFE" w14:textId="77777777" w:rsidR="00CC04C2" w:rsidRDefault="00CC04C2" w:rsidP="004704B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27D89A42" w14:textId="77777777" w:rsidR="00187632" w:rsidRDefault="00187632" w:rsidP="004704B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0B35C294" w14:textId="77777777" w:rsidR="00187632" w:rsidRDefault="00187632" w:rsidP="004704B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60D35CF8" w14:textId="77777777" w:rsidR="00187632" w:rsidRDefault="00187632" w:rsidP="004704B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1EA9EA1E" w14:textId="77777777" w:rsidR="00187632" w:rsidRPr="00E2149E" w:rsidRDefault="00187632" w:rsidP="004704B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276E451C" w14:textId="5BD0ABFD" w:rsidR="003D30B2" w:rsidRPr="00E2149E" w:rsidRDefault="00187632" w:rsidP="003D30B2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>Zástupce TDS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187632" w:rsidRPr="00E2149E" w14:paraId="2ED09117" w14:textId="77777777" w:rsidTr="00280A37">
        <w:tc>
          <w:tcPr>
            <w:tcW w:w="3397" w:type="dxa"/>
          </w:tcPr>
          <w:p w14:paraId="61F9D1F7" w14:textId="77777777" w:rsidR="00187632" w:rsidRPr="00E2149E" w:rsidRDefault="00187632" w:rsidP="00280A37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47F8CCAB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187632" w:rsidRPr="00E2149E" w14:paraId="00C9FC3B" w14:textId="77777777" w:rsidTr="00280A37">
        <w:tc>
          <w:tcPr>
            <w:tcW w:w="3397" w:type="dxa"/>
          </w:tcPr>
          <w:p w14:paraId="125AF873" w14:textId="77777777" w:rsidR="00187632" w:rsidRPr="00E2149E" w:rsidRDefault="00187632" w:rsidP="00280A37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46FA0621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</w:p>
        </w:tc>
      </w:tr>
      <w:tr w:rsidR="00187632" w:rsidRPr="00E2149E" w14:paraId="6892CEB1" w14:textId="77777777" w:rsidTr="00280A37">
        <w:tc>
          <w:tcPr>
            <w:tcW w:w="3397" w:type="dxa"/>
          </w:tcPr>
          <w:p w14:paraId="5FDE078C" w14:textId="77777777" w:rsidR="00187632" w:rsidRPr="00E2149E" w:rsidRDefault="00187632" w:rsidP="00280A37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Délka praxe v oboru pozemních staveb na pozici osoby pověřené celkovým vedením stavby:</w:t>
            </w:r>
          </w:p>
        </w:tc>
        <w:tc>
          <w:tcPr>
            <w:tcW w:w="5665" w:type="dxa"/>
            <w:shd w:val="clear" w:color="auto" w:fill="auto"/>
          </w:tcPr>
          <w:p w14:paraId="63D474D4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187632" w:rsidRPr="00E2149E" w14:paraId="59C71A47" w14:textId="77777777" w:rsidTr="00280A37">
        <w:tc>
          <w:tcPr>
            <w:tcW w:w="3397" w:type="dxa"/>
          </w:tcPr>
          <w:p w14:paraId="631048CC" w14:textId="77777777" w:rsidR="00187632" w:rsidRPr="00E2149E" w:rsidRDefault="00187632" w:rsidP="00280A37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02C5948D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0E0A1E9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4B06CCB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</w:p>
          <w:p w14:paraId="3FF94B36" w14:textId="4CC90915" w:rsidR="00187632" w:rsidRPr="00E2149E" w:rsidRDefault="00187632" w:rsidP="00280A37">
            <w:pPr>
              <w:rPr>
                <w:rFonts w:ascii="Segoe UI" w:hAnsi="Segoe UI" w:cs="Segoe UI"/>
              </w:rPr>
            </w:pPr>
          </w:p>
        </w:tc>
      </w:tr>
      <w:tr w:rsidR="00187632" w:rsidRPr="00E2149E" w14:paraId="4D7641D9" w14:textId="77777777" w:rsidTr="00280A37">
        <w:tc>
          <w:tcPr>
            <w:tcW w:w="3397" w:type="dxa"/>
          </w:tcPr>
          <w:p w14:paraId="4647F075" w14:textId="77777777" w:rsidR="00187632" w:rsidRPr="00E2149E" w:rsidRDefault="00187632" w:rsidP="00280A37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 r</w:t>
            </w:r>
            <w:r w:rsidRPr="00E2149E">
              <w:rPr>
                <w:rFonts w:ascii="Segoe UI" w:hAnsi="Segoe UI" w:cs="Segoe UI"/>
                <w:b/>
              </w:rPr>
              <w:t xml:space="preserve">eferenční stavby, u nichž pracovník prováděl </w:t>
            </w:r>
            <w:r>
              <w:rPr>
                <w:rFonts w:ascii="Segoe UI" w:hAnsi="Segoe UI" w:cs="Segoe UI"/>
                <w:b/>
              </w:rPr>
              <w:t>TDS</w:t>
            </w:r>
          </w:p>
        </w:tc>
        <w:tc>
          <w:tcPr>
            <w:tcW w:w="5665" w:type="dxa"/>
            <w:shd w:val="clear" w:color="auto" w:fill="auto"/>
          </w:tcPr>
          <w:p w14:paraId="50E08A1A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11ED9DE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věcný popis stavby –</w:t>
            </w:r>
            <w:r>
              <w:rPr>
                <w:rFonts w:ascii="Segoe UI" w:hAnsi="Segoe UI" w:cs="Segoe UI"/>
                <w:highlight w:val="yellow"/>
              </w:rPr>
              <w:t xml:space="preserve"> </w:t>
            </w:r>
            <w:r w:rsidRPr="00E2149E">
              <w:rPr>
                <w:rFonts w:ascii="Segoe UI" w:hAnsi="Segoe UI" w:cs="Segoe UI"/>
                <w:highlight w:val="yellow"/>
              </w:rPr>
              <w:t xml:space="preserve">ve finančním objemu </w:t>
            </w:r>
            <w:r>
              <w:rPr>
                <w:rFonts w:ascii="Segoe UI" w:hAnsi="Segoe UI" w:cs="Segoe UI"/>
                <w:highlight w:val="yellow"/>
              </w:rPr>
              <w:t>nad</w:t>
            </w:r>
            <w:r w:rsidRPr="00E2149E">
              <w:rPr>
                <w:rFonts w:ascii="Segoe UI" w:hAnsi="Segoe UI" w:cs="Segoe UI"/>
                <w:highlight w:val="yellow"/>
              </w:rPr>
              <w:t xml:space="preserve"> 1</w:t>
            </w:r>
            <w:r>
              <w:rPr>
                <w:rFonts w:ascii="Segoe UI" w:hAnsi="Segoe UI" w:cs="Segoe UI"/>
                <w:highlight w:val="yellow"/>
              </w:rPr>
              <w:t>0</w:t>
            </w:r>
            <w:r w:rsidRPr="00E2149E">
              <w:rPr>
                <w:rFonts w:ascii="Segoe UI" w:hAnsi="Segoe UI" w:cs="Segoe UI"/>
                <w:highlight w:val="yellow"/>
              </w:rPr>
              <w:t>0</w:t>
            </w:r>
            <w:r>
              <w:rPr>
                <w:rFonts w:ascii="Segoe UI" w:hAnsi="Segoe UI" w:cs="Segoe UI"/>
                <w:highlight w:val="yellow"/>
              </w:rPr>
              <w:t> 000 000,-</w:t>
            </w:r>
            <w:r w:rsidRPr="00E2149E">
              <w:rPr>
                <w:rFonts w:ascii="Segoe UI" w:hAnsi="Segoe UI" w:cs="Segoe UI"/>
                <w:highlight w:val="yellow"/>
              </w:rPr>
              <w:t xml:space="preserve"> Kč bez DPH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2798EBFF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</w:p>
          <w:p w14:paraId="30A26104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</w:p>
          <w:p w14:paraId="6070A5F3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C9B50C3" w14:textId="77777777" w:rsidR="00187632" w:rsidRPr="00E2149E" w:rsidRDefault="00187632" w:rsidP="00280A37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187632">
              <w:rPr>
                <w:rFonts w:ascii="Segoe UI" w:hAnsi="Segoe UI" w:cs="Segoe UI"/>
                <w:highlight w:val="yellow"/>
              </w:rPr>
              <w:t>věcný popis stavby – ve finančním objemu nad 100</w:t>
            </w:r>
            <w:r>
              <w:rPr>
                <w:rFonts w:ascii="Segoe UI" w:hAnsi="Segoe UI" w:cs="Segoe UI"/>
                <w:highlight w:val="yellow"/>
              </w:rPr>
              <w:t> </w:t>
            </w:r>
            <w:r w:rsidRPr="00187632">
              <w:rPr>
                <w:rFonts w:ascii="Segoe UI" w:hAnsi="Segoe UI" w:cs="Segoe UI"/>
                <w:highlight w:val="yellow"/>
              </w:rPr>
              <w:t>000</w:t>
            </w:r>
            <w:r>
              <w:rPr>
                <w:rFonts w:ascii="Segoe UI" w:hAnsi="Segoe UI" w:cs="Segoe UI"/>
                <w:highlight w:val="yellow"/>
              </w:rPr>
              <w:t> </w:t>
            </w:r>
            <w:r w:rsidRPr="00187632">
              <w:rPr>
                <w:rFonts w:ascii="Segoe UI" w:hAnsi="Segoe UI" w:cs="Segoe UI"/>
                <w:highlight w:val="yellow"/>
              </w:rPr>
              <w:t>000,- Kč bez DPH</w:t>
            </w:r>
            <w:r w:rsidRPr="00187632">
              <w:rPr>
                <w:rFonts w:ascii="Segoe UI" w:hAnsi="Segoe UI" w:cs="Segoe UI"/>
              </w:rPr>
              <w:t>]</w:t>
            </w:r>
          </w:p>
        </w:tc>
      </w:tr>
    </w:tbl>
    <w:p w14:paraId="3FCB6AE1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BF9A40E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66445EED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13C93BA7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608221" w14:textId="67FA98EA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E2149E">
        <w:rPr>
          <w:rFonts w:ascii="Segoe UI" w:hAnsi="Segoe UI" w:cs="Segoe UI"/>
          <w:snapToGrid w:val="0"/>
          <w:lang w:val="fr-FR" w:eastAsia="en-US"/>
        </w:rPr>
        <w:tab/>
        <w:t xml:space="preserve">         …....................................................</w:t>
      </w:r>
    </w:p>
    <w:p w14:paraId="296D2BBE" w14:textId="77777777" w:rsidR="00AE679C" w:rsidRPr="00E2149E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Titul, jméno a příjmení</w:t>
      </w:r>
    </w:p>
    <w:p w14:paraId="5C33E652" w14:textId="77777777" w:rsidR="00AE679C" w:rsidRPr="00E2149E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funkce osoby oprávněné podepisovat za</w:t>
      </w:r>
    </w:p>
    <w:p w14:paraId="4E17D0DF" w14:textId="77777777" w:rsidR="00AE679C" w:rsidRPr="00E2149E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účastníka výběrového řízení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F192D" w14:textId="77777777" w:rsidR="00402DB1" w:rsidRDefault="00402DB1" w:rsidP="008D3FC3">
      <w:pPr>
        <w:spacing w:after="0" w:line="240" w:lineRule="auto"/>
      </w:pPr>
      <w:r>
        <w:separator/>
      </w:r>
    </w:p>
  </w:endnote>
  <w:endnote w:type="continuationSeparator" w:id="0">
    <w:p w14:paraId="35675FCA" w14:textId="77777777" w:rsidR="00402DB1" w:rsidRDefault="00402DB1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BF96B" w14:textId="77777777" w:rsidR="00402DB1" w:rsidRDefault="00402DB1" w:rsidP="008D3FC3">
      <w:pPr>
        <w:spacing w:after="0" w:line="240" w:lineRule="auto"/>
      </w:pPr>
      <w:r>
        <w:separator/>
      </w:r>
    </w:p>
  </w:footnote>
  <w:footnote w:type="continuationSeparator" w:id="0">
    <w:p w14:paraId="3625F721" w14:textId="77777777" w:rsidR="00402DB1" w:rsidRDefault="00402DB1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30AED500" w:rsidR="00753A00" w:rsidRDefault="0012765D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1AFA6F">
          <wp:simplePos x="0" y="0"/>
          <wp:positionH relativeFrom="column">
            <wp:posOffset>-340360</wp:posOffset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8763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397FD1AC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77BDB"/>
    <w:multiLevelType w:val="hybridMultilevel"/>
    <w:tmpl w:val="6F047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0DD7"/>
    <w:multiLevelType w:val="hybridMultilevel"/>
    <w:tmpl w:val="C84A5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5FFC"/>
    <w:multiLevelType w:val="hybridMultilevel"/>
    <w:tmpl w:val="D922A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718E"/>
    <w:multiLevelType w:val="hybridMultilevel"/>
    <w:tmpl w:val="F50205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A5464F9"/>
    <w:multiLevelType w:val="hybridMultilevel"/>
    <w:tmpl w:val="00E47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704F5"/>
    <w:multiLevelType w:val="hybridMultilevel"/>
    <w:tmpl w:val="5992B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1339">
    <w:abstractNumId w:val="4"/>
  </w:num>
  <w:num w:numId="2" w16cid:durableId="1268082333">
    <w:abstractNumId w:val="5"/>
  </w:num>
  <w:num w:numId="3" w16cid:durableId="493033150">
    <w:abstractNumId w:val="2"/>
  </w:num>
  <w:num w:numId="4" w16cid:durableId="1450587813">
    <w:abstractNumId w:val="0"/>
  </w:num>
  <w:num w:numId="5" w16cid:durableId="524097424">
    <w:abstractNumId w:val="1"/>
  </w:num>
  <w:num w:numId="6" w16cid:durableId="1285428129">
    <w:abstractNumId w:val="6"/>
  </w:num>
  <w:num w:numId="7" w16cid:durableId="73762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04775"/>
    <w:rsid w:val="00071E77"/>
    <w:rsid w:val="0008129E"/>
    <w:rsid w:val="000E52B7"/>
    <w:rsid w:val="0012765D"/>
    <w:rsid w:val="00161FB1"/>
    <w:rsid w:val="00187632"/>
    <w:rsid w:val="001B3CA3"/>
    <w:rsid w:val="001D74EB"/>
    <w:rsid w:val="00220E74"/>
    <w:rsid w:val="002B0E8C"/>
    <w:rsid w:val="00361239"/>
    <w:rsid w:val="00377777"/>
    <w:rsid w:val="003D248E"/>
    <w:rsid w:val="003D30B2"/>
    <w:rsid w:val="003F71B4"/>
    <w:rsid w:val="00402DB1"/>
    <w:rsid w:val="00426776"/>
    <w:rsid w:val="00432E3D"/>
    <w:rsid w:val="004623EA"/>
    <w:rsid w:val="004627E4"/>
    <w:rsid w:val="004704BF"/>
    <w:rsid w:val="00473BDA"/>
    <w:rsid w:val="00485471"/>
    <w:rsid w:val="004A68C0"/>
    <w:rsid w:val="004D562E"/>
    <w:rsid w:val="00535AFD"/>
    <w:rsid w:val="005A4143"/>
    <w:rsid w:val="005D7321"/>
    <w:rsid w:val="00654EB4"/>
    <w:rsid w:val="00681350"/>
    <w:rsid w:val="006E537C"/>
    <w:rsid w:val="00753A00"/>
    <w:rsid w:val="007B2B6E"/>
    <w:rsid w:val="007E2828"/>
    <w:rsid w:val="008061C7"/>
    <w:rsid w:val="00807E9C"/>
    <w:rsid w:val="008737F6"/>
    <w:rsid w:val="008D3FC3"/>
    <w:rsid w:val="008E4652"/>
    <w:rsid w:val="00983BD4"/>
    <w:rsid w:val="009C13B0"/>
    <w:rsid w:val="009F1557"/>
    <w:rsid w:val="00A21146"/>
    <w:rsid w:val="00A44405"/>
    <w:rsid w:val="00A473C1"/>
    <w:rsid w:val="00A47BBA"/>
    <w:rsid w:val="00A519B8"/>
    <w:rsid w:val="00A636C1"/>
    <w:rsid w:val="00AC5128"/>
    <w:rsid w:val="00AE679C"/>
    <w:rsid w:val="00B400AF"/>
    <w:rsid w:val="00B4276E"/>
    <w:rsid w:val="00B92011"/>
    <w:rsid w:val="00BE4599"/>
    <w:rsid w:val="00CC04C2"/>
    <w:rsid w:val="00CC5339"/>
    <w:rsid w:val="00D0502E"/>
    <w:rsid w:val="00D4543F"/>
    <w:rsid w:val="00DA63FF"/>
    <w:rsid w:val="00DF50E9"/>
    <w:rsid w:val="00E2149E"/>
    <w:rsid w:val="00E52002"/>
    <w:rsid w:val="00EA57D0"/>
    <w:rsid w:val="00EC7B75"/>
    <w:rsid w:val="00F05611"/>
    <w:rsid w:val="00F06106"/>
    <w:rsid w:val="00F15406"/>
    <w:rsid w:val="00F73EA0"/>
    <w:rsid w:val="00F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AE679C"/>
    <w:pPr>
      <w:spacing w:after="0" w:line="240" w:lineRule="auto"/>
    </w:pPr>
    <w:rPr>
      <w:rFonts w:ascii="Palatino Linotype" w:eastAsia="Palatino Linotype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2</cp:revision>
  <dcterms:created xsi:type="dcterms:W3CDTF">2024-10-10T14:24:00Z</dcterms:created>
  <dcterms:modified xsi:type="dcterms:W3CDTF">2024-10-10T14:24:00Z</dcterms:modified>
</cp:coreProperties>
</file>