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76C" w:rsidRDefault="0052276C" w:rsidP="0052276C">
      <w:pPr>
        <w:jc w:val="center"/>
        <w:rPr>
          <w:rFonts w:ascii="Arial" w:hAnsi="Arial" w:cs="Arial"/>
          <w:b/>
          <w:u w:val="single"/>
        </w:rPr>
      </w:pPr>
      <w:r w:rsidRPr="00093C16">
        <w:rPr>
          <w:rFonts w:ascii="Arial" w:hAnsi="Arial" w:cs="Arial"/>
          <w:b/>
          <w:u w:val="single"/>
        </w:rPr>
        <w:t>Příloha č. 2 – Čestné prohlášení</w:t>
      </w:r>
    </w:p>
    <w:p w:rsidR="0052276C" w:rsidRDefault="0052276C" w:rsidP="005227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 o splnění kvalifikace na veřejnou zakázku malého rozsahu</w:t>
      </w:r>
    </w:p>
    <w:p w:rsidR="0052276C" w:rsidRDefault="0052276C" w:rsidP="0052276C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52276C" w:rsidRDefault="0052276C" w:rsidP="0052276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Název veřejné zakázky: MR</w:t>
      </w:r>
      <w:r w:rsidR="0095560F">
        <w:rPr>
          <w:rFonts w:ascii="Arial" w:hAnsi="Arial" w:cs="Arial"/>
          <w:b/>
          <w:sz w:val="20"/>
        </w:rPr>
        <w:t>44_</w:t>
      </w:r>
      <w:r>
        <w:rPr>
          <w:rFonts w:ascii="Arial" w:hAnsi="Arial" w:cs="Arial"/>
          <w:b/>
          <w:sz w:val="20"/>
        </w:rPr>
        <w:t xml:space="preserve">2024 – </w:t>
      </w:r>
      <w:r w:rsidR="0095560F">
        <w:rPr>
          <w:rFonts w:ascii="Arial" w:hAnsi="Arial" w:cs="Arial"/>
          <w:b/>
          <w:sz w:val="20"/>
        </w:rPr>
        <w:t xml:space="preserve">Bezpečnostní fólie pro objekty </w:t>
      </w:r>
      <w:proofErr w:type="spellStart"/>
      <w:r w:rsidR="0095560F">
        <w:rPr>
          <w:rFonts w:ascii="Arial" w:hAnsi="Arial" w:cs="Arial"/>
          <w:b/>
          <w:sz w:val="20"/>
        </w:rPr>
        <w:t>ČRo</w:t>
      </w:r>
      <w:proofErr w:type="spellEnd"/>
    </w:p>
    <w:p w:rsidR="0052276C" w:rsidRDefault="0052276C" w:rsidP="0052276C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668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6455"/>
      </w:tblGrid>
      <w:tr w:rsidR="0052276C" w:rsidTr="0052276C">
        <w:trPr>
          <w:trHeight w:val="290"/>
        </w:trPr>
        <w:tc>
          <w:tcPr>
            <w:tcW w:w="8668" w:type="dxa"/>
            <w:gridSpan w:val="2"/>
            <w:tcBorders>
              <w:top w:val="nil"/>
              <w:left w:val="nil"/>
              <w:bottom w:val="single" w:sz="6" w:space="0" w:color="73767C"/>
              <w:right w:val="nil"/>
            </w:tcBorders>
          </w:tcPr>
          <w:p w:rsidR="0052276C" w:rsidRDefault="0052276C" w:rsidP="00B61A0F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</w:p>
          <w:p w:rsidR="0052276C" w:rsidRDefault="0052276C" w:rsidP="00B61A0F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údaje zadavatele</w:t>
            </w:r>
          </w:p>
        </w:tc>
      </w:tr>
      <w:tr w:rsidR="0052276C" w:rsidTr="0052276C">
        <w:trPr>
          <w:trHeight w:val="353"/>
        </w:trPr>
        <w:tc>
          <w:tcPr>
            <w:tcW w:w="2213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52276C" w:rsidRDefault="0052276C" w:rsidP="00B61A0F">
            <w:pPr>
              <w:pStyle w:val="TableParagraph"/>
              <w:spacing w:before="59"/>
              <w:ind w:left="84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6455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52276C" w:rsidRDefault="0052276C" w:rsidP="00B61A0F">
            <w:pPr>
              <w:pStyle w:val="TableParagraph"/>
              <w:spacing w:before="59"/>
              <w:ind w:left="1510"/>
              <w:rPr>
                <w:sz w:val="20"/>
              </w:rPr>
            </w:pPr>
            <w:r>
              <w:rPr>
                <w:sz w:val="20"/>
              </w:rPr>
              <w:t>Český rozhlas</w:t>
            </w:r>
          </w:p>
        </w:tc>
      </w:tr>
      <w:tr w:rsidR="0052276C" w:rsidTr="0052276C">
        <w:trPr>
          <w:trHeight w:val="351"/>
        </w:trPr>
        <w:tc>
          <w:tcPr>
            <w:tcW w:w="2213" w:type="dxa"/>
            <w:hideMark/>
          </w:tcPr>
          <w:p w:rsidR="0052276C" w:rsidRDefault="0052276C" w:rsidP="00B61A0F">
            <w:pPr>
              <w:pStyle w:val="TableParagraph"/>
              <w:spacing w:before="56"/>
              <w:ind w:left="84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6455" w:type="dxa"/>
            <w:hideMark/>
          </w:tcPr>
          <w:p w:rsidR="0052276C" w:rsidRDefault="0052276C" w:rsidP="00B61A0F">
            <w:pPr>
              <w:pStyle w:val="TableParagraph"/>
              <w:spacing w:before="56"/>
              <w:ind w:left="1510"/>
              <w:rPr>
                <w:sz w:val="20"/>
              </w:rPr>
            </w:pPr>
            <w:r>
              <w:rPr>
                <w:sz w:val="20"/>
              </w:rPr>
              <w:t>45245053</w:t>
            </w:r>
          </w:p>
        </w:tc>
      </w:tr>
      <w:tr w:rsidR="0052276C" w:rsidTr="0052276C">
        <w:trPr>
          <w:trHeight w:val="287"/>
        </w:trPr>
        <w:tc>
          <w:tcPr>
            <w:tcW w:w="2213" w:type="dxa"/>
            <w:hideMark/>
          </w:tcPr>
          <w:p w:rsidR="0052276C" w:rsidRDefault="0052276C" w:rsidP="00B61A0F">
            <w:pPr>
              <w:pStyle w:val="TableParagraph"/>
              <w:spacing w:before="58"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6455" w:type="dxa"/>
            <w:hideMark/>
          </w:tcPr>
          <w:p w:rsidR="0052276C" w:rsidRDefault="0052276C" w:rsidP="00B61A0F">
            <w:pPr>
              <w:pStyle w:val="TableParagraph"/>
              <w:spacing w:before="58" w:line="210" w:lineRule="exact"/>
              <w:ind w:left="1510"/>
              <w:rPr>
                <w:sz w:val="20"/>
              </w:rPr>
            </w:pPr>
            <w:r>
              <w:rPr>
                <w:sz w:val="20"/>
              </w:rPr>
              <w:t>Vinohradská 12, 120 99 Praha 2</w:t>
            </w:r>
          </w:p>
        </w:tc>
      </w:tr>
    </w:tbl>
    <w:p w:rsidR="0052276C" w:rsidRDefault="0052276C" w:rsidP="0052276C">
      <w:pPr>
        <w:pStyle w:val="Zkladntext"/>
        <w:spacing w:before="8"/>
        <w:rPr>
          <w:rFonts w:ascii="Arial" w:hAnsi="Arial" w:cs="Arial"/>
          <w:sz w:val="19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5028"/>
      </w:tblGrid>
      <w:tr w:rsidR="0052276C" w:rsidTr="0052276C">
        <w:trPr>
          <w:trHeight w:val="283"/>
        </w:trPr>
        <w:tc>
          <w:tcPr>
            <w:tcW w:w="3555" w:type="dxa"/>
            <w:tcBorders>
              <w:top w:val="nil"/>
              <w:left w:val="nil"/>
              <w:bottom w:val="single" w:sz="6" w:space="0" w:color="73767C"/>
              <w:right w:val="nil"/>
            </w:tcBorders>
            <w:hideMark/>
          </w:tcPr>
          <w:p w:rsidR="0052276C" w:rsidRDefault="0052276C" w:rsidP="00B61A0F">
            <w:pPr>
              <w:pStyle w:val="TableParagraph"/>
              <w:spacing w:line="223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údaje dodavatele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6" w:space="0" w:color="73767C"/>
              <w:right w:val="nil"/>
            </w:tcBorders>
          </w:tcPr>
          <w:p w:rsidR="0052276C" w:rsidRDefault="0052276C" w:rsidP="00B61A0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76C" w:rsidTr="0052276C">
        <w:trPr>
          <w:trHeight w:val="390"/>
        </w:trPr>
        <w:tc>
          <w:tcPr>
            <w:tcW w:w="3555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52276C" w:rsidRDefault="0052276C" w:rsidP="00B61A0F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Obchodní firma/název:</w:t>
            </w:r>
          </w:p>
        </w:tc>
        <w:tc>
          <w:tcPr>
            <w:tcW w:w="5028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52276C" w:rsidRDefault="0052276C" w:rsidP="00B61A0F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2276C" w:rsidTr="0052276C">
        <w:trPr>
          <w:trHeight w:val="390"/>
        </w:trPr>
        <w:tc>
          <w:tcPr>
            <w:tcW w:w="3555" w:type="dxa"/>
            <w:hideMark/>
          </w:tcPr>
          <w:p w:rsidR="0052276C" w:rsidRDefault="0052276C" w:rsidP="00B61A0F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028" w:type="dxa"/>
            <w:hideMark/>
          </w:tcPr>
          <w:p w:rsidR="0052276C" w:rsidRDefault="0052276C" w:rsidP="00B61A0F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2276C" w:rsidTr="0052276C">
        <w:trPr>
          <w:trHeight w:val="390"/>
        </w:trPr>
        <w:tc>
          <w:tcPr>
            <w:tcW w:w="3555" w:type="dxa"/>
            <w:hideMark/>
          </w:tcPr>
          <w:p w:rsidR="0052276C" w:rsidRDefault="0052276C" w:rsidP="00B61A0F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5028" w:type="dxa"/>
            <w:hideMark/>
          </w:tcPr>
          <w:p w:rsidR="0052276C" w:rsidRDefault="0052276C" w:rsidP="00B61A0F">
            <w:pPr>
              <w:pStyle w:val="TableParagraph"/>
              <w:spacing w:before="5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2276C" w:rsidTr="0052276C">
        <w:trPr>
          <w:trHeight w:val="390"/>
        </w:trPr>
        <w:tc>
          <w:tcPr>
            <w:tcW w:w="3555" w:type="dxa"/>
            <w:hideMark/>
          </w:tcPr>
          <w:p w:rsidR="0052276C" w:rsidRDefault="0052276C" w:rsidP="00B61A0F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Osoba oprávněná za uchazeče jednat:</w:t>
            </w:r>
          </w:p>
        </w:tc>
        <w:tc>
          <w:tcPr>
            <w:tcW w:w="5028" w:type="dxa"/>
            <w:hideMark/>
          </w:tcPr>
          <w:p w:rsidR="0052276C" w:rsidRDefault="0052276C" w:rsidP="00B61A0F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2276C" w:rsidTr="0052276C">
        <w:trPr>
          <w:trHeight w:val="390"/>
        </w:trPr>
        <w:tc>
          <w:tcPr>
            <w:tcW w:w="3555" w:type="dxa"/>
            <w:hideMark/>
          </w:tcPr>
          <w:p w:rsidR="0052276C" w:rsidRDefault="0052276C" w:rsidP="00B61A0F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5028" w:type="dxa"/>
            <w:hideMark/>
          </w:tcPr>
          <w:p w:rsidR="0052276C" w:rsidRDefault="0052276C" w:rsidP="00B61A0F">
            <w:pPr>
              <w:pStyle w:val="TableParagraph"/>
              <w:spacing w:before="5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2276C" w:rsidTr="0052276C">
        <w:trPr>
          <w:trHeight w:val="390"/>
        </w:trPr>
        <w:tc>
          <w:tcPr>
            <w:tcW w:w="3555" w:type="dxa"/>
            <w:hideMark/>
          </w:tcPr>
          <w:p w:rsidR="0052276C" w:rsidRDefault="0052276C" w:rsidP="00B61A0F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telefon / fax:</w:t>
            </w:r>
          </w:p>
        </w:tc>
        <w:tc>
          <w:tcPr>
            <w:tcW w:w="5028" w:type="dxa"/>
            <w:hideMark/>
          </w:tcPr>
          <w:p w:rsidR="0052276C" w:rsidRDefault="0052276C" w:rsidP="00B61A0F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2276C" w:rsidTr="0052276C">
        <w:trPr>
          <w:trHeight w:val="328"/>
        </w:trPr>
        <w:tc>
          <w:tcPr>
            <w:tcW w:w="3555" w:type="dxa"/>
            <w:hideMark/>
          </w:tcPr>
          <w:p w:rsidR="0052276C" w:rsidRDefault="0052276C" w:rsidP="00B61A0F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028" w:type="dxa"/>
            <w:hideMark/>
          </w:tcPr>
          <w:p w:rsidR="0052276C" w:rsidRDefault="0052276C" w:rsidP="00B61A0F">
            <w:pPr>
              <w:pStyle w:val="TableParagraph"/>
              <w:spacing w:before="52"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</w:tbl>
    <w:p w:rsidR="0052276C" w:rsidRDefault="0052276C" w:rsidP="0052276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05BCC" w:rsidRPr="0052276C" w:rsidRDefault="00F60F9D" w:rsidP="0052276C">
      <w:pPr>
        <w:spacing w:after="120"/>
        <w:rPr>
          <w:rFonts w:ascii="Arial" w:hAnsi="Arial" w:cs="Arial"/>
          <w:b/>
          <w:sz w:val="20"/>
          <w:szCs w:val="20"/>
        </w:rPr>
      </w:pPr>
      <w:r w:rsidRPr="0052276C">
        <w:rPr>
          <w:rFonts w:ascii="Arial" w:hAnsi="Arial" w:cs="Arial"/>
          <w:b/>
          <w:sz w:val="20"/>
          <w:szCs w:val="20"/>
        </w:rPr>
        <w:t xml:space="preserve">Základní </w:t>
      </w:r>
      <w:r w:rsidR="00B17289" w:rsidRPr="0052276C">
        <w:rPr>
          <w:rFonts w:ascii="Arial" w:hAnsi="Arial" w:cs="Arial"/>
          <w:b/>
          <w:sz w:val="20"/>
          <w:szCs w:val="20"/>
        </w:rPr>
        <w:t>způsobilost</w:t>
      </w:r>
    </w:p>
    <w:p w:rsidR="0052276C" w:rsidRPr="005D10F6" w:rsidRDefault="0052276C" w:rsidP="0052276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 dni </w:t>
      </w:r>
      <w:proofErr w:type="spellStart"/>
      <w:r>
        <w:rPr>
          <w:rFonts w:ascii="Arial" w:hAnsi="Arial" w:cs="Arial"/>
          <w:sz w:val="20"/>
          <w:shd w:val="clear" w:color="auto" w:fill="FFFF00"/>
        </w:rPr>
        <w:t>dd</w:t>
      </w:r>
      <w:proofErr w:type="spellEnd"/>
      <w:r>
        <w:rPr>
          <w:rFonts w:ascii="Arial" w:hAnsi="Arial" w:cs="Arial"/>
          <w:sz w:val="20"/>
          <w:shd w:val="clear" w:color="auto" w:fill="FFFF00"/>
        </w:rPr>
        <w:t xml:space="preserve">. mm. </w:t>
      </w:r>
      <w:proofErr w:type="spellStart"/>
      <w:r>
        <w:rPr>
          <w:rFonts w:ascii="Arial" w:hAnsi="Arial" w:cs="Arial"/>
          <w:sz w:val="20"/>
          <w:shd w:val="clear" w:color="auto" w:fill="FFFF00"/>
        </w:rPr>
        <w:t>rrrr</w:t>
      </w:r>
      <w:proofErr w:type="spellEnd"/>
      <w:r>
        <w:rPr>
          <w:rFonts w:ascii="Arial" w:hAnsi="Arial" w:cs="Arial"/>
          <w:sz w:val="20"/>
        </w:rPr>
        <w:t xml:space="preserve"> prohlašuji, že dodavatel </w:t>
      </w:r>
      <w:r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  <w:shd w:val="clear" w:color="auto" w:fill="FFFF00"/>
        </w:rPr>
        <w:t>DOPLNIT</w:t>
      </w:r>
      <w:r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Pr="005D10F6">
        <w:rPr>
          <w:rFonts w:ascii="Arial" w:hAnsi="Arial" w:cs="Arial"/>
          <w:b/>
          <w:sz w:val="20"/>
        </w:rPr>
        <w:t>splňuje základní způsobilost jako dodavatel: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F60F9D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F60F9D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F60F9D">
        <w:rPr>
          <w:rFonts w:ascii="Arial" w:hAnsi="Arial" w:cs="Arial"/>
          <w:sz w:val="20"/>
          <w:szCs w:val="20"/>
        </w:rPr>
        <w:t xml:space="preserve">tato právnická osoba a </w:t>
      </w:r>
      <w:r w:rsidR="00F60F9D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F60F9D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F60F9D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F60F9D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F60F9D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F60F9D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52276C" w:rsidP="0052276C">
      <w:pPr>
        <w:spacing w:after="120"/>
        <w:rPr>
          <w:rFonts w:ascii="Arial" w:hAnsi="Arial" w:cs="Arial"/>
          <w:b/>
          <w:sz w:val="20"/>
          <w:szCs w:val="20"/>
        </w:rPr>
      </w:pPr>
      <w:r w:rsidRPr="0052276C">
        <w:rPr>
          <w:rFonts w:ascii="Arial" w:hAnsi="Arial" w:cs="Arial"/>
          <w:b/>
          <w:sz w:val="20"/>
          <w:szCs w:val="20"/>
        </w:rPr>
        <w:t>Technická kvalifikace</w:t>
      </w:r>
    </w:p>
    <w:p w:rsidR="0052276C" w:rsidRPr="00791F29" w:rsidRDefault="0052276C" w:rsidP="0052276C">
      <w:pPr>
        <w:tabs>
          <w:tab w:val="num" w:pos="180"/>
        </w:tabs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791F29">
        <w:rPr>
          <w:rFonts w:ascii="Arial" w:hAnsi="Arial" w:cs="Arial"/>
          <w:sz w:val="20"/>
          <w:szCs w:val="20"/>
          <w:lang w:eastAsia="en-US"/>
        </w:rPr>
        <w:t xml:space="preserve">A současně čestně prohlašuji, že výše uvedený dodavatel </w:t>
      </w:r>
      <w:r w:rsidRPr="00791F29">
        <w:rPr>
          <w:rFonts w:ascii="Arial" w:hAnsi="Arial" w:cs="Arial"/>
          <w:b/>
          <w:sz w:val="20"/>
          <w:szCs w:val="20"/>
          <w:u w:val="single"/>
          <w:lang w:eastAsia="en-US"/>
        </w:rPr>
        <w:t>splňuje technickou kvalifikaci</w:t>
      </w:r>
      <w:r w:rsidRPr="00791F29">
        <w:rPr>
          <w:rFonts w:ascii="Arial" w:hAnsi="Arial" w:cs="Arial"/>
          <w:sz w:val="20"/>
          <w:szCs w:val="20"/>
          <w:lang w:eastAsia="en-US"/>
        </w:rPr>
        <w:t xml:space="preserve"> v rozsahu požadavků zadavatele</w:t>
      </w:r>
      <w:r>
        <w:rPr>
          <w:rFonts w:ascii="Arial" w:hAnsi="Arial" w:cs="Arial"/>
          <w:sz w:val="20"/>
          <w:szCs w:val="20"/>
          <w:lang w:eastAsia="en-US"/>
        </w:rPr>
        <w:t xml:space="preserve"> uvedených ve Výzvě k podání nabídek</w:t>
      </w:r>
      <w:r w:rsidRPr="00791F29">
        <w:rPr>
          <w:rFonts w:ascii="Arial" w:hAnsi="Arial" w:cs="Arial"/>
          <w:sz w:val="20"/>
          <w:szCs w:val="20"/>
          <w:lang w:eastAsia="en-US"/>
        </w:rPr>
        <w:t>:</w:t>
      </w:r>
    </w:p>
    <w:p w:rsidR="0052276C" w:rsidRPr="00352B0F" w:rsidRDefault="0052276C" w:rsidP="0052276C">
      <w:pPr>
        <w:numPr>
          <w:ilvl w:val="0"/>
          <w:numId w:val="1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6D2608">
        <w:rPr>
          <w:rFonts w:ascii="Arial" w:hAnsi="Arial" w:cs="Arial"/>
          <w:b/>
          <w:sz w:val="20"/>
          <w:szCs w:val="20"/>
          <w:lang w:eastAsia="en-US"/>
        </w:rPr>
        <w:t xml:space="preserve">Seznam významných </w:t>
      </w:r>
      <w:r>
        <w:rPr>
          <w:rFonts w:ascii="Arial" w:hAnsi="Arial" w:cs="Arial"/>
          <w:b/>
          <w:sz w:val="20"/>
          <w:szCs w:val="20"/>
          <w:lang w:eastAsia="en-US"/>
        </w:rPr>
        <w:t>dodávek</w:t>
      </w:r>
      <w:r w:rsidRPr="006D2608">
        <w:rPr>
          <w:rFonts w:ascii="Arial" w:hAnsi="Arial" w:cs="Arial"/>
          <w:sz w:val="20"/>
          <w:szCs w:val="20"/>
          <w:lang w:eastAsia="en-US"/>
        </w:rPr>
        <w:t xml:space="preserve"> poskytnutých za poslední 3 roky před zahájením výběrového řízení včetně uvedení ceny a doby jejich poskytnutí a identifikace objednatele:</w:t>
      </w:r>
    </w:p>
    <w:p w:rsidR="0052276C" w:rsidRDefault="0052276C" w:rsidP="0052276C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2276C">
        <w:rPr>
          <w:rFonts w:ascii="Arial" w:hAnsi="Arial" w:cs="Arial"/>
          <w:b/>
          <w:bCs/>
          <w:sz w:val="20"/>
          <w:szCs w:val="20"/>
          <w:lang w:eastAsia="en-US"/>
        </w:rPr>
        <w:t xml:space="preserve">Dodavatel prokáže toto kritérium technické kvalifikace, pokud v posledních 3 letech realizoval 3 obdobné zakázky v min. hodnotě 600.000,- Kč </w:t>
      </w:r>
      <w:r w:rsidRPr="0052276C">
        <w:rPr>
          <w:rFonts w:ascii="Arial" w:hAnsi="Arial" w:cs="Arial"/>
          <w:bCs/>
          <w:sz w:val="20"/>
          <w:szCs w:val="20"/>
          <w:lang w:eastAsia="en-US"/>
        </w:rPr>
        <w:t>(slovy: šest set tisíc korun českých)</w:t>
      </w:r>
      <w:r w:rsidRPr="0052276C">
        <w:rPr>
          <w:rFonts w:ascii="Arial" w:hAnsi="Arial" w:cs="Arial"/>
          <w:b/>
          <w:bCs/>
          <w:sz w:val="20"/>
          <w:szCs w:val="20"/>
          <w:lang w:eastAsia="en-US"/>
        </w:rPr>
        <w:t xml:space="preserve"> bez DPH za každou takovou referenční zakázku. Obdobný druh dodávek zadavatel blíže specifikuje jako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dodávku a i</w:t>
      </w:r>
      <w:r w:rsidRPr="0052276C">
        <w:rPr>
          <w:rFonts w:ascii="Arial" w:hAnsi="Arial" w:cs="Arial"/>
          <w:b/>
          <w:bCs/>
          <w:sz w:val="20"/>
          <w:szCs w:val="20"/>
          <w:lang w:eastAsia="en-US"/>
        </w:rPr>
        <w:t>nstalac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i</w:t>
      </w:r>
      <w:r w:rsidRPr="0052276C">
        <w:rPr>
          <w:rFonts w:ascii="Arial" w:hAnsi="Arial" w:cs="Arial"/>
          <w:b/>
          <w:bCs/>
          <w:sz w:val="20"/>
          <w:szCs w:val="20"/>
          <w:lang w:eastAsia="en-US"/>
        </w:rPr>
        <w:t xml:space="preserve"> bezpečnostních transparentních f</w:t>
      </w:r>
      <w:r w:rsidR="0095560F">
        <w:rPr>
          <w:rFonts w:ascii="Arial" w:hAnsi="Arial" w:cs="Arial"/>
          <w:b/>
          <w:bCs/>
          <w:sz w:val="20"/>
          <w:szCs w:val="20"/>
          <w:lang w:eastAsia="en-US"/>
        </w:rPr>
        <w:t>ó</w:t>
      </w:r>
      <w:bookmarkStart w:id="0" w:name="_GoBack"/>
      <w:bookmarkEnd w:id="0"/>
      <w:r w:rsidRPr="0052276C">
        <w:rPr>
          <w:rFonts w:ascii="Arial" w:hAnsi="Arial" w:cs="Arial"/>
          <w:b/>
          <w:bCs/>
          <w:sz w:val="20"/>
          <w:szCs w:val="20"/>
          <w:lang w:eastAsia="en-US"/>
        </w:rPr>
        <w:t>lií na oknech a vstupech</w:t>
      </w:r>
      <w:r w:rsidRPr="00F91E44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:rsidR="0052276C" w:rsidRPr="0052276C" w:rsidRDefault="0052276C" w:rsidP="0052276C">
      <w:pPr>
        <w:spacing w:after="120"/>
        <w:rPr>
          <w:rFonts w:ascii="Arial" w:hAnsi="Arial" w:cs="Arial"/>
          <w:b/>
          <w:sz w:val="20"/>
        </w:rPr>
      </w:pPr>
      <w:r w:rsidRPr="0052276C">
        <w:rPr>
          <w:rFonts w:ascii="Arial" w:hAnsi="Arial" w:cs="Arial"/>
          <w:b/>
          <w:sz w:val="20"/>
        </w:rPr>
        <w:t>Významná zakázka č. 1: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52276C" w:rsidRPr="00B963CE" w:rsidTr="00B61A0F">
        <w:trPr>
          <w:trHeight w:val="577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431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566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654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52276C" w:rsidRPr="00B963CE" w:rsidRDefault="0052276C" w:rsidP="00B61A0F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794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52276C" w:rsidRPr="00B963CE" w:rsidRDefault="0052276C" w:rsidP="00B61A0F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2276C" w:rsidRPr="00B963CE" w:rsidRDefault="0052276C" w:rsidP="00B61A0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52276C" w:rsidRPr="0052276C" w:rsidRDefault="0052276C" w:rsidP="0052276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52276C">
        <w:rPr>
          <w:rFonts w:ascii="Arial" w:hAnsi="Arial" w:cs="Arial"/>
          <w:b/>
          <w:sz w:val="20"/>
        </w:rPr>
        <w:t>Významná zakázka č. 2: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52276C" w:rsidRPr="00B963CE" w:rsidTr="00B61A0F">
        <w:trPr>
          <w:trHeight w:val="577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431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566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654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52276C" w:rsidRPr="00B963CE" w:rsidRDefault="0052276C" w:rsidP="00B61A0F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794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52276C" w:rsidRPr="00B963CE" w:rsidRDefault="0052276C" w:rsidP="00B61A0F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2276C" w:rsidRPr="00B963CE" w:rsidRDefault="0052276C" w:rsidP="00B61A0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52276C" w:rsidRPr="0052276C" w:rsidRDefault="0052276C" w:rsidP="0052276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52276C">
        <w:rPr>
          <w:rFonts w:ascii="Arial" w:hAnsi="Arial" w:cs="Arial"/>
          <w:b/>
          <w:sz w:val="20"/>
        </w:rPr>
        <w:t>Významná zakázka č. 3: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52276C" w:rsidRPr="00B963CE" w:rsidTr="00B61A0F">
        <w:trPr>
          <w:trHeight w:val="577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431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566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654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lastRenderedPageBreak/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52276C" w:rsidRPr="00B963CE" w:rsidRDefault="0052276C" w:rsidP="00B61A0F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2276C" w:rsidRPr="00B963CE" w:rsidTr="00B61A0F">
        <w:trPr>
          <w:trHeight w:val="794"/>
        </w:trPr>
        <w:tc>
          <w:tcPr>
            <w:tcW w:w="4179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52276C" w:rsidRPr="00B963CE" w:rsidRDefault="0052276C" w:rsidP="00B61A0F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52276C" w:rsidRPr="00B963CE" w:rsidRDefault="0052276C" w:rsidP="00B61A0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2276C" w:rsidRPr="00B963CE" w:rsidRDefault="0052276C" w:rsidP="00B61A0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F60F9D" w:rsidRPr="001D6A5B">
        <w:rPr>
          <w:rFonts w:ascii="Arial" w:hAnsi="Arial" w:cs="Arial"/>
          <w:i/>
          <w:sz w:val="20"/>
          <w:szCs w:val="20"/>
        </w:rPr>
        <w:tab/>
      </w:r>
      <w:r w:rsidR="00F60F9D" w:rsidRPr="001D6A5B">
        <w:rPr>
          <w:rFonts w:ascii="Arial" w:hAnsi="Arial" w:cs="Arial"/>
          <w:i/>
          <w:sz w:val="20"/>
          <w:szCs w:val="20"/>
        </w:rPr>
        <w:tab/>
      </w:r>
      <w:r w:rsidR="00F60F9D" w:rsidRPr="001D6A5B">
        <w:rPr>
          <w:rFonts w:ascii="Arial" w:hAnsi="Arial" w:cs="Arial"/>
          <w:i/>
          <w:sz w:val="20"/>
          <w:szCs w:val="20"/>
        </w:rPr>
        <w:tab/>
      </w:r>
      <w:r w:rsidR="00F60F9D" w:rsidRPr="001D6A5B">
        <w:rPr>
          <w:rFonts w:ascii="Arial" w:hAnsi="Arial" w:cs="Arial"/>
          <w:i/>
          <w:sz w:val="20"/>
          <w:szCs w:val="20"/>
        </w:rPr>
        <w:tab/>
      </w:r>
      <w:r w:rsidR="00F60F9D" w:rsidRPr="0052276C">
        <w:rPr>
          <w:rFonts w:ascii="Arial" w:hAnsi="Arial" w:cs="Arial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FC9" w:rsidRDefault="00B95FC9">
      <w:r>
        <w:separator/>
      </w:r>
    </w:p>
  </w:endnote>
  <w:endnote w:type="continuationSeparator" w:id="0">
    <w:p w:rsidR="00B95FC9" w:rsidRDefault="00B9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B95FC9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F60F9D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FC9" w:rsidRDefault="00B95FC9">
      <w:r>
        <w:separator/>
      </w:r>
    </w:p>
  </w:footnote>
  <w:footnote w:type="continuationSeparator" w:id="0">
    <w:p w:rsidR="00B95FC9" w:rsidRDefault="00B9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B95FC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B95FC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B95FC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8982A59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A4CA4D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52E90B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A8EA839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7988B8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168652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92426E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B862C2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DCAD3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027A53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C76D1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220C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149E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854B8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865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7C04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3FC98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6812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DF7661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89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43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6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AD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6A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0E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A2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21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932C8DA0">
      <w:start w:val="1"/>
      <w:numFmt w:val="lowerLetter"/>
      <w:lvlText w:val="%1)"/>
      <w:lvlJc w:val="left"/>
      <w:pPr>
        <w:ind w:left="644" w:hanging="360"/>
      </w:pPr>
    </w:lvl>
    <w:lvl w:ilvl="1" w:tplc="CF6AC70C" w:tentative="1">
      <w:start w:val="1"/>
      <w:numFmt w:val="lowerLetter"/>
      <w:lvlText w:val="%2."/>
      <w:lvlJc w:val="left"/>
      <w:pPr>
        <w:ind w:left="1364" w:hanging="360"/>
      </w:pPr>
    </w:lvl>
    <w:lvl w:ilvl="2" w:tplc="BC1ABF9A" w:tentative="1">
      <w:start w:val="1"/>
      <w:numFmt w:val="lowerRoman"/>
      <w:lvlText w:val="%3."/>
      <w:lvlJc w:val="right"/>
      <w:pPr>
        <w:ind w:left="2084" w:hanging="180"/>
      </w:pPr>
    </w:lvl>
    <w:lvl w:ilvl="3" w:tplc="1D26B5C8" w:tentative="1">
      <w:start w:val="1"/>
      <w:numFmt w:val="decimal"/>
      <w:lvlText w:val="%4."/>
      <w:lvlJc w:val="left"/>
      <w:pPr>
        <w:ind w:left="2804" w:hanging="360"/>
      </w:pPr>
    </w:lvl>
    <w:lvl w:ilvl="4" w:tplc="33640396" w:tentative="1">
      <w:start w:val="1"/>
      <w:numFmt w:val="lowerLetter"/>
      <w:lvlText w:val="%5."/>
      <w:lvlJc w:val="left"/>
      <w:pPr>
        <w:ind w:left="3524" w:hanging="360"/>
      </w:pPr>
    </w:lvl>
    <w:lvl w:ilvl="5" w:tplc="0AF6FE54" w:tentative="1">
      <w:start w:val="1"/>
      <w:numFmt w:val="lowerRoman"/>
      <w:lvlText w:val="%6."/>
      <w:lvlJc w:val="right"/>
      <w:pPr>
        <w:ind w:left="4244" w:hanging="180"/>
      </w:pPr>
    </w:lvl>
    <w:lvl w:ilvl="6" w:tplc="7982CD20" w:tentative="1">
      <w:start w:val="1"/>
      <w:numFmt w:val="decimal"/>
      <w:lvlText w:val="%7."/>
      <w:lvlJc w:val="left"/>
      <w:pPr>
        <w:ind w:left="4964" w:hanging="360"/>
      </w:pPr>
    </w:lvl>
    <w:lvl w:ilvl="7" w:tplc="C92AFDB0" w:tentative="1">
      <w:start w:val="1"/>
      <w:numFmt w:val="lowerLetter"/>
      <w:lvlText w:val="%8."/>
      <w:lvlJc w:val="left"/>
      <w:pPr>
        <w:ind w:left="5684" w:hanging="360"/>
      </w:pPr>
    </w:lvl>
    <w:lvl w:ilvl="8" w:tplc="F6BE98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C776AC0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563A4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AA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63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07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0B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C0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9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5428ED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D20A22" w:tentative="1">
      <w:start w:val="1"/>
      <w:numFmt w:val="lowerLetter"/>
      <w:lvlText w:val="%2."/>
      <w:lvlJc w:val="left"/>
      <w:pPr>
        <w:ind w:left="1440" w:hanging="360"/>
      </w:pPr>
    </w:lvl>
    <w:lvl w:ilvl="2" w:tplc="11BE00AC" w:tentative="1">
      <w:start w:val="1"/>
      <w:numFmt w:val="lowerRoman"/>
      <w:lvlText w:val="%3."/>
      <w:lvlJc w:val="right"/>
      <w:pPr>
        <w:ind w:left="2160" w:hanging="180"/>
      </w:pPr>
    </w:lvl>
    <w:lvl w:ilvl="3" w:tplc="1F14BBEE" w:tentative="1">
      <w:start w:val="1"/>
      <w:numFmt w:val="decimal"/>
      <w:lvlText w:val="%4."/>
      <w:lvlJc w:val="left"/>
      <w:pPr>
        <w:ind w:left="2880" w:hanging="360"/>
      </w:pPr>
    </w:lvl>
    <w:lvl w:ilvl="4" w:tplc="51E04DCC" w:tentative="1">
      <w:start w:val="1"/>
      <w:numFmt w:val="lowerLetter"/>
      <w:lvlText w:val="%5."/>
      <w:lvlJc w:val="left"/>
      <w:pPr>
        <w:ind w:left="3600" w:hanging="360"/>
      </w:pPr>
    </w:lvl>
    <w:lvl w:ilvl="5" w:tplc="DBE0D7E6" w:tentative="1">
      <w:start w:val="1"/>
      <w:numFmt w:val="lowerRoman"/>
      <w:lvlText w:val="%6."/>
      <w:lvlJc w:val="right"/>
      <w:pPr>
        <w:ind w:left="4320" w:hanging="180"/>
      </w:pPr>
    </w:lvl>
    <w:lvl w:ilvl="6" w:tplc="45A88E06" w:tentative="1">
      <w:start w:val="1"/>
      <w:numFmt w:val="decimal"/>
      <w:lvlText w:val="%7."/>
      <w:lvlJc w:val="left"/>
      <w:pPr>
        <w:ind w:left="5040" w:hanging="360"/>
      </w:pPr>
    </w:lvl>
    <w:lvl w:ilvl="7" w:tplc="E0BC3EA0" w:tentative="1">
      <w:start w:val="1"/>
      <w:numFmt w:val="lowerLetter"/>
      <w:lvlText w:val="%8."/>
      <w:lvlJc w:val="left"/>
      <w:pPr>
        <w:ind w:left="5760" w:hanging="360"/>
      </w:pPr>
    </w:lvl>
    <w:lvl w:ilvl="8" w:tplc="EA042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CB84FB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71902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2C3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00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08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A7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7C4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82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08F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C28A9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3C8EC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89A29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E00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66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0C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40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CB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8B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6F3775F"/>
    <w:multiLevelType w:val="hybridMultilevel"/>
    <w:tmpl w:val="0AEA1AD6"/>
    <w:lvl w:ilvl="0" w:tplc="09F439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20D65"/>
    <w:multiLevelType w:val="hybridMultilevel"/>
    <w:tmpl w:val="8E9C841C"/>
    <w:lvl w:ilvl="0" w:tplc="B29233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741CF6" w:tentative="1">
      <w:start w:val="1"/>
      <w:numFmt w:val="lowerLetter"/>
      <w:lvlText w:val="%2."/>
      <w:lvlJc w:val="left"/>
      <w:pPr>
        <w:ind w:left="1440" w:hanging="360"/>
      </w:pPr>
    </w:lvl>
    <w:lvl w:ilvl="2" w:tplc="81201210" w:tentative="1">
      <w:start w:val="1"/>
      <w:numFmt w:val="lowerRoman"/>
      <w:lvlText w:val="%3."/>
      <w:lvlJc w:val="right"/>
      <w:pPr>
        <w:ind w:left="2160" w:hanging="180"/>
      </w:pPr>
    </w:lvl>
    <w:lvl w:ilvl="3" w:tplc="77DE15F4" w:tentative="1">
      <w:start w:val="1"/>
      <w:numFmt w:val="decimal"/>
      <w:lvlText w:val="%4."/>
      <w:lvlJc w:val="left"/>
      <w:pPr>
        <w:ind w:left="2880" w:hanging="360"/>
      </w:pPr>
    </w:lvl>
    <w:lvl w:ilvl="4" w:tplc="851CF652" w:tentative="1">
      <w:start w:val="1"/>
      <w:numFmt w:val="lowerLetter"/>
      <w:lvlText w:val="%5."/>
      <w:lvlJc w:val="left"/>
      <w:pPr>
        <w:ind w:left="3600" w:hanging="360"/>
      </w:pPr>
    </w:lvl>
    <w:lvl w:ilvl="5" w:tplc="587E30AA" w:tentative="1">
      <w:start w:val="1"/>
      <w:numFmt w:val="lowerRoman"/>
      <w:lvlText w:val="%6."/>
      <w:lvlJc w:val="right"/>
      <w:pPr>
        <w:ind w:left="4320" w:hanging="180"/>
      </w:pPr>
    </w:lvl>
    <w:lvl w:ilvl="6" w:tplc="6938091C" w:tentative="1">
      <w:start w:val="1"/>
      <w:numFmt w:val="decimal"/>
      <w:lvlText w:val="%7."/>
      <w:lvlJc w:val="left"/>
      <w:pPr>
        <w:ind w:left="5040" w:hanging="360"/>
      </w:pPr>
    </w:lvl>
    <w:lvl w:ilvl="7" w:tplc="D27437E6" w:tentative="1">
      <w:start w:val="1"/>
      <w:numFmt w:val="lowerLetter"/>
      <w:lvlText w:val="%8."/>
      <w:lvlJc w:val="left"/>
      <w:pPr>
        <w:ind w:left="5760" w:hanging="360"/>
      </w:pPr>
    </w:lvl>
    <w:lvl w:ilvl="8" w:tplc="F9248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920B9"/>
    <w:multiLevelType w:val="hybridMultilevel"/>
    <w:tmpl w:val="16F87D7E"/>
    <w:lvl w:ilvl="0" w:tplc="74C403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3411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6CB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2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C9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540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2B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4A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0B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E07468"/>
    <w:multiLevelType w:val="hybridMultilevel"/>
    <w:tmpl w:val="F216EE0A"/>
    <w:lvl w:ilvl="0" w:tplc="110C7F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7AF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2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5C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0F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925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AC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01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42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C3D30"/>
    <w:multiLevelType w:val="hybridMultilevel"/>
    <w:tmpl w:val="0FC680EE"/>
    <w:lvl w:ilvl="0" w:tplc="91A60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42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EB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AF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60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04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AA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276C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560F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5FC9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0F9D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7797E1"/>
  <w15:docId w15:val="{DDE8BFBB-F447-4F0A-9F2E-28F50F10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link w:val="ZkladntextChar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  <w:style w:type="character" w:customStyle="1" w:styleId="ZkladntextChar">
    <w:name w:val="Základní text Char"/>
    <w:link w:val="Zkladntext"/>
    <w:rsid w:val="0052276C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52276C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8</TotalTime>
  <Pages>3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6</cp:revision>
  <cp:lastPrinted>2014-10-07T12:22:00Z</cp:lastPrinted>
  <dcterms:created xsi:type="dcterms:W3CDTF">2016-10-21T12:51:00Z</dcterms:created>
  <dcterms:modified xsi:type="dcterms:W3CDTF">2024-10-15T13:08:00Z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