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19EB637" w:rsidR="0084550E" w:rsidRPr="00513BA4" w:rsidRDefault="0084550E" w:rsidP="00A14BF7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A14BF7">
        <w:rPr>
          <w:b/>
          <w:sz w:val="22"/>
          <w:szCs w:val="22"/>
        </w:rPr>
        <w:t>Nátěr spodní části</w:t>
      </w:r>
      <w:r w:rsidR="00A14BF7" w:rsidRPr="00A60D83">
        <w:rPr>
          <w:b/>
          <w:sz w:val="22"/>
          <w:szCs w:val="22"/>
        </w:rPr>
        <w:t xml:space="preserve"> tramvajového mostu </w:t>
      </w:r>
      <w:proofErr w:type="spellStart"/>
      <w:r w:rsidR="00A14BF7" w:rsidRPr="00A60D83">
        <w:rPr>
          <w:b/>
          <w:sz w:val="22"/>
          <w:szCs w:val="22"/>
        </w:rPr>
        <w:t>ev.č</w:t>
      </w:r>
      <w:proofErr w:type="spellEnd"/>
      <w:r w:rsidR="00A14BF7" w:rsidRPr="00A60D83">
        <w:rPr>
          <w:b/>
          <w:sz w:val="22"/>
          <w:szCs w:val="22"/>
        </w:rPr>
        <w:t>. 2-002 přes řeku Lučin</w:t>
      </w:r>
      <w:r w:rsidR="009C232A">
        <w:rPr>
          <w:b/>
          <w:sz w:val="22"/>
          <w:szCs w:val="22"/>
        </w:rPr>
        <w:t>u</w:t>
      </w:r>
      <w:bookmarkStart w:id="1" w:name="_GoBack"/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A14BF7">
      <w:pPr>
        <w:spacing w:before="120"/>
        <w:ind w:left="2552" w:hanging="2552"/>
        <w:jc w:val="both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3429658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2B45E9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790D69">
        <w:rPr>
          <w:sz w:val="22"/>
          <w:szCs w:val="22"/>
          <w:highlight w:val="cyan"/>
        </w:rPr>
        <w:t>, podpis oprávněnou osobou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078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B2C30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0D69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C232A"/>
    <w:rsid w:val="009D0943"/>
    <w:rsid w:val="00A14BF7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F6DB-1308-474B-830D-F903D55D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22</cp:revision>
  <cp:lastPrinted>2024-05-20T06:03:00Z</cp:lastPrinted>
  <dcterms:created xsi:type="dcterms:W3CDTF">2023-10-20T10:56:00Z</dcterms:created>
  <dcterms:modified xsi:type="dcterms:W3CDTF">2024-11-11T09:57:00Z</dcterms:modified>
</cp:coreProperties>
</file>