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000AC2" w:rsidRPr="00251DA1" w:rsidRDefault="00000AC2" w:rsidP="00251DA1">
      <w:pPr>
        <w:jc w:val="center"/>
        <w:rPr>
          <w:rFonts w:cs="Arial"/>
          <w:b/>
          <w:caps/>
          <w:color w:val="0D0D0D"/>
          <w:sz w:val="26"/>
          <w:szCs w:val="26"/>
        </w:rPr>
      </w:pPr>
      <w:r w:rsidRPr="00251DA1">
        <w:rPr>
          <w:rFonts w:cs="Arial"/>
          <w:b/>
          <w:caps/>
          <w:color w:val="0D0D0D"/>
          <w:sz w:val="26"/>
          <w:szCs w:val="26"/>
        </w:rPr>
        <w:t>OPRAVA HYG. ZÁZEMÍ A KANALIZACE – ZŠ NA VÝSLUNÍ, PAV. D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000AC2"/>
    <w:p w:rsidR="00251DA1" w:rsidRDefault="00251DA1" w:rsidP="00000AC2"/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251DA1" w:rsidRDefault="00251DA1" w:rsidP="002F33D2">
      <w:pPr>
        <w:ind w:left="567"/>
      </w:pPr>
      <w:r>
        <w:t xml:space="preserve">Předmětem </w:t>
      </w:r>
      <w:r w:rsidRPr="00A84B81">
        <w:t xml:space="preserve"> </w:t>
      </w:r>
      <w:r>
        <w:t xml:space="preserve">stavebních prací </w:t>
      </w:r>
      <w:r w:rsidRPr="00A84B81">
        <w:t>je oprava hygienického za</w:t>
      </w:r>
      <w:r>
        <w:t>řízení v 1-3.NP v rozsahu stavby</w:t>
      </w:r>
      <w:r w:rsidRPr="00A84B81">
        <w:t>, ZTI (rozvody vody + kanalizace</w:t>
      </w:r>
      <w:r>
        <w:t>)</w:t>
      </w:r>
      <w:r w:rsidRPr="00A84B81">
        <w:t xml:space="preserve"> vč. výměny svislýc</w:t>
      </w:r>
      <w:r>
        <w:t>h stupaček</w:t>
      </w:r>
      <w:r w:rsidRPr="00A84B81">
        <w:t xml:space="preserve">, </w:t>
      </w:r>
      <w:r w:rsidR="004E0024">
        <w:t xml:space="preserve">dodávkou nové sanity, </w:t>
      </w:r>
      <w:r w:rsidRPr="00A84B81">
        <w:t>silnoproud</w:t>
      </w:r>
      <w:r>
        <w:t>u,</w:t>
      </w:r>
      <w:r w:rsidRPr="00A84B81">
        <w:t xml:space="preserve"> umělé</w:t>
      </w:r>
      <w:r>
        <w:t>ho</w:t>
      </w:r>
      <w:r w:rsidRPr="00A84B81">
        <w:t xml:space="preserve"> osvětlení, VZT</w:t>
      </w:r>
      <w:r w:rsidR="004E0024">
        <w:t xml:space="preserve"> </w:t>
      </w:r>
      <w:r w:rsidRPr="00A84B81">
        <w:t>v linii místností hyg</w:t>
      </w:r>
      <w:r>
        <w:t>ienickým</w:t>
      </w:r>
      <w:r w:rsidRPr="00A84B81">
        <w:t xml:space="preserve"> zázemí</w:t>
      </w:r>
      <w:r>
        <w:t>m</w:t>
      </w:r>
      <w:r w:rsidRPr="00A84B81">
        <w:t xml:space="preserve">, které nebyly doposud rekonstruovány. </w:t>
      </w:r>
      <w:r>
        <w:t>Součástí stavby je dále rekonstrukce</w:t>
      </w:r>
      <w:r w:rsidRPr="00A84B81">
        <w:t xml:space="preserve"> ležaté kanalizace 1.NP v interiéru budovy pavilonu D a její dopojení do šachty před školní budovou.</w:t>
      </w:r>
    </w:p>
    <w:p w:rsidR="00251DA1" w:rsidRDefault="00251DA1" w:rsidP="002F33D2">
      <w:pPr>
        <w:ind w:left="567"/>
      </w:pPr>
      <w:r w:rsidRPr="000E1690">
        <w:t xml:space="preserve">V rámci </w:t>
      </w:r>
      <w:r>
        <w:t>stavebních prací</w:t>
      </w:r>
      <w:r w:rsidRPr="000E1690">
        <w:t xml:space="preserve"> nebude měněna stávající dispozice hygienického zázemí. Budou vyměněny r</w:t>
      </w:r>
      <w:r>
        <w:t>ozvody vody a kanalizace. Dojde</w:t>
      </w:r>
      <w:r w:rsidRPr="000E1690">
        <w:t xml:space="preserve"> také k výměně keramické dlažby na podlaze a keramických obkladů</w:t>
      </w:r>
      <w:r w:rsidR="00C61C99">
        <w:t xml:space="preserve"> s obnovou povrhů</w:t>
      </w:r>
      <w:r>
        <w:t xml:space="preserve">. </w:t>
      </w:r>
      <w:r w:rsidRPr="000E1690">
        <w:t>Stavebními úpravami nebude zasa</w:t>
      </w:r>
      <w:r>
        <w:t>hováno do vnější obálky budovy.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2F33D2" w:rsidRDefault="00C61C99" w:rsidP="002F33D2">
      <w:pPr>
        <w:pStyle w:val="Zkladntextodsazen2-odrky"/>
        <w:numPr>
          <w:ilvl w:val="0"/>
          <w:numId w:val="18"/>
        </w:numPr>
        <w:ind w:left="567" w:hanging="210"/>
      </w:pPr>
      <w:r w:rsidRPr="00CF75F1">
        <w:t xml:space="preserve">Rozsah díla je vymezen dokumentací zakázky zpracovanou </w:t>
      </w:r>
      <w:r>
        <w:t xml:space="preserve">projektovou kanceláří </w:t>
      </w:r>
      <w:r w:rsidR="002F33D2" w:rsidRPr="002F33D2">
        <w:t>PassiveArchitecture s.r.o., Naardenská 141, 688 01 Uherský Brod, IČO: 04533127 v květnu 2024 pojmenovaná jako „Oprava hyg. zázemí a kanalizace – ZŠ Na Výsluní, Pav. D“.</w:t>
      </w:r>
    </w:p>
    <w:p w:rsidR="00C61C99" w:rsidRPr="00CF75F1" w:rsidRDefault="00C61C99" w:rsidP="002F33D2">
      <w:pPr>
        <w:pStyle w:val="Zkladntextodsazen2-odrky"/>
        <w:numPr>
          <w:ilvl w:val="0"/>
          <w:numId w:val="18"/>
        </w:numPr>
        <w:ind w:left="567" w:hanging="210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Zajištění přístupu a příjezdu k nemovitostem v zájmovém území po dobu výstavby.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Zařízení a odstranění zařízení staveniště.</w:t>
      </w:r>
    </w:p>
    <w:p w:rsidR="00C61C99" w:rsidRPr="004B7A40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lastRenderedPageBreak/>
        <w:t>Veškeré práce a dodávky související s bezpečnostními opatřeními na ochranu lidí a majetku.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Zabezpečení předmětu díla během provádění včetně zajištění ochrany staveniště proti vloupání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Odstranění případných závad zjištěných při závěrečné kontrolní prohlídce stavby.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Uvedení všech povrchů dotčených stavbou do původního stavu, kromě povrchů upravovaných v rámci stavebního díla.</w:t>
      </w:r>
    </w:p>
    <w:p w:rsidR="00624C39" w:rsidRDefault="00624C39" w:rsidP="00542D33">
      <w:pPr>
        <w:pStyle w:val="Zkladntextodsazen2-odrky"/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do projektu pro provedení stavby budou zřetelně vyznačeny všechny změny, k nimž došlo v průběhu zhotovení díla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každý výkres dokumentace o skutečném provedení stavby bude opatřen razítkem a podpisem osoby, která změny provedla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části projektu, ve kterých nedošlo ke změnám, budou označeny nápisem „bez změn“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dokumentace skutečného provedení bude provedena i v digitální podobě.</w:t>
      </w:r>
    </w:p>
    <w:p w:rsidR="00624C39" w:rsidRDefault="00624C39" w:rsidP="00542D33">
      <w:pPr>
        <w:pStyle w:val="Zkladntextodsazen2-odrky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4E5078" w:rsidRDefault="004E5078" w:rsidP="00542D33">
      <w:pPr>
        <w:pStyle w:val="Zkladntextodsazen2-odrky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Pr="004E5078" w:rsidRDefault="00C61C99" w:rsidP="00C80032">
      <w:pPr>
        <w:pStyle w:val="Zkladntextodsazen2-odrky"/>
        <w:numPr>
          <w:ilvl w:val="0"/>
          <w:numId w:val="18"/>
        </w:numPr>
        <w:ind w:left="567" w:hanging="210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Default="00624C39" w:rsidP="004E5078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DC6F23" w:rsidRPr="00DC6F23" w:rsidRDefault="00DC6F23" w:rsidP="00DC6F23"/>
    <w:p w:rsidR="003F14F0" w:rsidRPr="0069310B" w:rsidRDefault="003F14F0" w:rsidP="004E5078">
      <w:pPr>
        <w:pStyle w:val="Nadpis1"/>
        <w:keepNext w:val="0"/>
      </w:pPr>
      <w:r w:rsidRPr="0069310B">
        <w:lastRenderedPageBreak/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4E5078" w:rsidRDefault="003C72A7" w:rsidP="004E5078">
            <w:r>
              <w:t>01.07</w:t>
            </w:r>
            <w:r w:rsidR="004E5078" w:rsidRPr="004E5078">
              <w:t>.2024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4E5078" w:rsidRDefault="003C72A7" w:rsidP="004E5078">
            <w:pPr>
              <w:rPr>
                <w:b/>
              </w:rPr>
            </w:pPr>
            <w:r>
              <w:t>15.08</w:t>
            </w:r>
            <w:r w:rsidR="004E5078" w:rsidRPr="004E5078">
              <w:t>.2024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C61C99" w:rsidRPr="00212482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dokončit práce na díle v době plnění sjednané dle smlouvy.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Default="0060151C" w:rsidP="00624C39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</w:t>
      </w:r>
      <w:r w:rsidR="00542D33" w:rsidRPr="00542D33">
        <w:rPr>
          <w:rFonts w:cs="Arial"/>
        </w:rPr>
        <w:t>ZŠ Na Výsluní, ul. Na Výsluní 2047, pavilon D,  na parcele č. 2812 k.ú. Uherský Brod</w:t>
      </w:r>
      <w:r w:rsidR="00542D33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34CF4" w:rsidP="000405DB">
            <w:r>
              <w:t xml:space="preserve">DPH </w:t>
            </w:r>
            <w:r w:rsidR="00542D33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C61C99">
      <w:pPr>
        <w:pStyle w:val="Zkladntextodsazen2-odrky"/>
        <w:ind w:left="567"/>
      </w:pPr>
      <w:r>
        <w:t>práce“. Jednotkové ceny uvedené v položkovém rozpočtu jsou cenami pevnými po celou dobu realizace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lastRenderedPageBreak/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534164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700FEB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</w:t>
      </w:r>
      <w:r>
        <w:t>o objednatel neposkytujeme DIČ.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C646F5"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lastRenderedPageBreak/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C61C99">
      <w:pPr>
        <w:pStyle w:val="Zkladntextodsazen2-odrky"/>
        <w:numPr>
          <w:ilvl w:val="0"/>
          <w:numId w:val="18"/>
        </w:numPr>
        <w:ind w:left="567" w:hanging="210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bude zhotovitel v prodlení s dobou plnění sjednanou pro provedení díla, je povinen zaplatit objednateli smluvní pokutu ve výši </w:t>
      </w:r>
      <w:r>
        <w:rPr>
          <w:b/>
        </w:rPr>
        <w:t>3</w:t>
      </w:r>
      <w:r>
        <w:rPr>
          <w:rStyle w:val="cena"/>
        </w:rPr>
        <w:t xml:space="preserve">.000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b/>
        </w:rPr>
        <w:t>1.0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C61C99" w:rsidRPr="00C80032" w:rsidRDefault="00C61C99" w:rsidP="00C80032">
      <w:pPr>
        <w:pStyle w:val="Zkladntextodsazen2-odrky"/>
        <w:numPr>
          <w:ilvl w:val="0"/>
          <w:numId w:val="18"/>
        </w:numPr>
        <w:ind w:left="567" w:hanging="210"/>
      </w:pPr>
      <w:r>
        <w:lastRenderedPageBreak/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C61C99">
      <w:pPr>
        <w:pStyle w:val="Zkladntextodsazen2-odrky"/>
        <w:numPr>
          <w:ilvl w:val="0"/>
          <w:numId w:val="18"/>
        </w:numPr>
        <w:ind w:left="567" w:hanging="210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542D33">
      <w:pPr>
        <w:pStyle w:val="Zkladntextodsazen2-odrky"/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4E0024">
        <w:rPr>
          <w:rFonts w:cs="Arial"/>
        </w:rPr>
        <w:t>opravy sociálního zařízení ve školském zařízení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542D33">
      <w:pPr>
        <w:pStyle w:val="Zkladntextodsazen2-odrky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si zajistí pro stavební účely na své náklady případný odběr vody a elektrické energie.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vést ode dne předání a převzetí staveniště o pracích, které provádí, stavební deník.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Stavební deník musí být přístupný oprávněným osobám objednatele, případně jiným osobám oprávněným do stavebního deníku zapisovat.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lastRenderedPageBreak/>
        <w:t xml:space="preserve">Do stavebního deníku zapisuje zhotovitel veškeré skutečnosti rozhodné pro provádění díla.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Všechny listy deníku musí být očíslovány, ve stavebním deníku nesmí být vynechána volná místa.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542D33">
      <w:pPr>
        <w:pStyle w:val="Zkladntextodsazen2-odrky"/>
        <w:rPr>
          <w:sz w:val="8"/>
          <w:szCs w:val="8"/>
        </w:rPr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7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8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ručí za kvalitu a termín prací prováděných poddodavateli.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se zavazuje provést dílo pod svým osobním vedením.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přebírá v plném rozsahu odpovědnost za vlastní řízení postupu prací, za odborné vedení akce, za sledování a dodržování předpisů o požární ochraně a bezpečnosti při práci, </w:t>
      </w:r>
      <w:r>
        <w:lastRenderedPageBreak/>
        <w:t>platných ČSN/EN/ISO, jejichž závaznost se touto smlouvou sjednává a dle obecně závazných a doporučených metodik, vč. technologických předpisů výrobců a dodavatelů.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odpovídá i za škodu způsobenou činností těch, kteří pro něj dílo provádějí.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 průběhu přejímacího řízení pořídí zhotovitel protokol o předání a převzetí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provedených zkoušek (dle příslušných TKP).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lastRenderedPageBreak/>
        <w:t>Záruka za jakost díla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Záruční doba neběží po dobu, po kterou objednatel nemohl předmět díla užívat pro vady díla, za které zhotovitel odpovídá.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C61C99">
      <w:pPr>
        <w:pStyle w:val="Zkladntextodsazen2-odrky"/>
        <w:numPr>
          <w:ilvl w:val="0"/>
          <w:numId w:val="18"/>
        </w:numPr>
        <w:ind w:left="567" w:hanging="210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C80032">
      <w:pPr>
        <w:pStyle w:val="Zkladntextodsazen2-odrky"/>
        <w:numPr>
          <w:ilvl w:val="0"/>
          <w:numId w:val="18"/>
        </w:numPr>
        <w:ind w:left="567" w:hanging="210"/>
      </w:pPr>
      <w:r>
        <w:t xml:space="preserve">Objednatel je v souladu s § 2599 odst.1 občanského zákoníku vlastníkem stavby.  </w:t>
      </w:r>
    </w:p>
    <w:p w:rsidR="002F33D2" w:rsidRDefault="002F33D2" w:rsidP="00C80032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C80032" w:rsidRPr="00C80032" w:rsidRDefault="00C80032" w:rsidP="00C80032">
      <w:pPr>
        <w:pStyle w:val="Zkladntextodsazen2-odrky"/>
        <w:ind w:left="567"/>
      </w:pPr>
    </w:p>
    <w:p w:rsidR="003F14F0" w:rsidRDefault="003F14F0" w:rsidP="00525363">
      <w:pPr>
        <w:pStyle w:val="Nadpis1"/>
      </w:pPr>
      <w:r>
        <w:lastRenderedPageBreak/>
        <w:t>Pojištění díla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A90328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A90328" w:rsidRPr="00753B65" w:rsidRDefault="00A90328" w:rsidP="00A90328">
      <w:pPr>
        <w:pStyle w:val="Zkladntextodsazen2-odrky"/>
        <w:numPr>
          <w:ilvl w:val="0"/>
          <w:numId w:val="18"/>
        </w:numPr>
        <w:ind w:left="567" w:hanging="210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</w:t>
      </w:r>
      <w:r>
        <w:lastRenderedPageBreak/>
        <w:t xml:space="preserve">úhrady DPH na účet správce daně Zhotovitele, zejména pak Zhotovitel poskytne Objednateli údaj o tom, ke kterému správci daně je Zhotovitel příslušný.    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>
        <w:t>Přílohou a nedílnou součástí smlouvy je nabídkový položkový rozpočet</w:t>
      </w:r>
    </w:p>
    <w:p w:rsidR="004E002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 w:rsidRPr="00487EC4">
        <w:t>Smluvní strany prohlašují, že smlouva neobsahuje žádné obchodní tajemství.</w:t>
      </w:r>
    </w:p>
    <w:p w:rsidR="004E0024" w:rsidRPr="00487EC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4E0024">
      <w:pPr>
        <w:pStyle w:val="Zkladntextodsazen2-odrky"/>
        <w:numPr>
          <w:ilvl w:val="0"/>
          <w:numId w:val="18"/>
        </w:numPr>
        <w:ind w:left="567" w:hanging="210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E07EBE">
      <w:pPr>
        <w:pStyle w:val="Zkladntextodsazen2-odrky"/>
        <w:numPr>
          <w:ilvl w:val="0"/>
          <w:numId w:val="18"/>
        </w:numPr>
        <w:ind w:left="567" w:hanging="210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20" w:name="_GoBack"/>
      <w:bookmarkEnd w:id="2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853" w:rsidRDefault="00676853" w:rsidP="00525363">
      <w:r>
        <w:separator/>
      </w:r>
    </w:p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 w:rsidP="00FA25B5"/>
    <w:p w:rsidR="00676853" w:rsidRDefault="00676853" w:rsidP="00FA25B5"/>
    <w:p w:rsidR="00676853" w:rsidRDefault="00676853"/>
    <w:p w:rsidR="00676853" w:rsidRDefault="00676853"/>
    <w:p w:rsidR="00676853" w:rsidRDefault="00676853"/>
    <w:p w:rsidR="00676853" w:rsidRDefault="00676853" w:rsidP="00943E03"/>
    <w:p w:rsidR="00676853" w:rsidRDefault="00676853"/>
    <w:p w:rsidR="00676853" w:rsidRDefault="00676853"/>
    <w:p w:rsidR="00676853" w:rsidRDefault="00676853"/>
    <w:p w:rsidR="00676853" w:rsidRDefault="00676853" w:rsidP="00251DA1"/>
  </w:endnote>
  <w:endnote w:type="continuationSeparator" w:id="0">
    <w:p w:rsidR="00676853" w:rsidRDefault="00676853" w:rsidP="00525363">
      <w:r>
        <w:continuationSeparator/>
      </w:r>
    </w:p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 w:rsidP="00FA25B5"/>
    <w:p w:rsidR="00676853" w:rsidRDefault="00676853" w:rsidP="00FA25B5"/>
    <w:p w:rsidR="00676853" w:rsidRDefault="00676853"/>
    <w:p w:rsidR="00676853" w:rsidRDefault="00676853"/>
    <w:p w:rsidR="00676853" w:rsidRDefault="00676853"/>
    <w:p w:rsidR="00676853" w:rsidRDefault="00676853" w:rsidP="00943E03"/>
    <w:p w:rsidR="00676853" w:rsidRDefault="00676853"/>
    <w:p w:rsidR="00676853" w:rsidRDefault="00676853"/>
    <w:p w:rsidR="00676853" w:rsidRDefault="00676853"/>
    <w:p w:rsidR="00676853" w:rsidRDefault="00676853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53" w:rsidRDefault="00676853" w:rsidP="00525363">
    <w:pPr>
      <w:pStyle w:val="Zpat"/>
    </w:pPr>
  </w:p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 w:rsidP="00FA25B5"/>
  <w:p w:rsidR="00676853" w:rsidRDefault="00676853" w:rsidP="00FA25B5"/>
  <w:p w:rsidR="00676853" w:rsidRDefault="00676853"/>
  <w:p w:rsidR="00676853" w:rsidRDefault="00676853"/>
  <w:p w:rsidR="00676853" w:rsidRDefault="00676853"/>
  <w:p w:rsidR="00676853" w:rsidRDefault="00676853" w:rsidP="00943E03"/>
  <w:p w:rsidR="00676853" w:rsidRDefault="00676853"/>
  <w:p w:rsidR="00676853" w:rsidRDefault="00676853"/>
  <w:p w:rsidR="00676853" w:rsidRDefault="00676853"/>
  <w:p w:rsidR="00676853" w:rsidRDefault="00676853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53" w:rsidRPr="00312A9D" w:rsidRDefault="00676853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676853" w:rsidRPr="002F33D2" w:rsidRDefault="00676853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Oprava hygienického zá</w:t>
    </w:r>
    <w:r w:rsidRPr="00251DA1">
      <w:rPr>
        <w:color w:val="595959" w:themeColor="text1" w:themeTint="A6"/>
        <w:sz w:val="14"/>
        <w:szCs w:val="14"/>
      </w:rPr>
      <w:t>zemí a kanalizace - ZŠ Na Výsluní,</w:t>
    </w:r>
    <w:r>
      <w:rPr>
        <w:color w:val="595959" w:themeColor="text1" w:themeTint="A6"/>
        <w:sz w:val="14"/>
        <w:szCs w:val="14"/>
      </w:rPr>
      <w:t xml:space="preserve"> pav.</w:t>
    </w:r>
    <w:r w:rsidRPr="00251DA1">
      <w:rPr>
        <w:color w:val="595959" w:themeColor="text1" w:themeTint="A6"/>
        <w:sz w:val="14"/>
        <w:szCs w:val="14"/>
      </w:rPr>
      <w:t xml:space="preserve"> D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DC6F23">
      <w:rPr>
        <w:noProof/>
        <w:sz w:val="14"/>
        <w:szCs w:val="14"/>
      </w:rPr>
      <w:t>9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DC6F23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853" w:rsidRDefault="00676853" w:rsidP="00525363">
      <w:r>
        <w:separator/>
      </w:r>
    </w:p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 w:rsidP="00FA25B5"/>
    <w:p w:rsidR="00676853" w:rsidRDefault="00676853" w:rsidP="00FA25B5"/>
    <w:p w:rsidR="00676853" w:rsidRDefault="00676853"/>
    <w:p w:rsidR="00676853" w:rsidRDefault="00676853"/>
    <w:p w:rsidR="00676853" w:rsidRDefault="00676853"/>
    <w:p w:rsidR="00676853" w:rsidRDefault="00676853" w:rsidP="00943E03"/>
    <w:p w:rsidR="00676853" w:rsidRDefault="00676853"/>
    <w:p w:rsidR="00676853" w:rsidRDefault="00676853"/>
    <w:p w:rsidR="00676853" w:rsidRDefault="00676853"/>
    <w:p w:rsidR="00676853" w:rsidRDefault="00676853" w:rsidP="00251DA1"/>
  </w:footnote>
  <w:footnote w:type="continuationSeparator" w:id="0">
    <w:p w:rsidR="00676853" w:rsidRDefault="00676853" w:rsidP="00525363">
      <w:r>
        <w:continuationSeparator/>
      </w:r>
    </w:p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 w:rsidP="0052536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/>
    <w:p w:rsidR="00676853" w:rsidRDefault="00676853" w:rsidP="00FA25B5"/>
    <w:p w:rsidR="00676853" w:rsidRDefault="00676853" w:rsidP="00FA25B5"/>
    <w:p w:rsidR="00676853" w:rsidRDefault="00676853"/>
    <w:p w:rsidR="00676853" w:rsidRDefault="00676853"/>
    <w:p w:rsidR="00676853" w:rsidRDefault="00676853"/>
    <w:p w:rsidR="00676853" w:rsidRDefault="00676853" w:rsidP="00943E03"/>
    <w:p w:rsidR="00676853" w:rsidRDefault="00676853"/>
    <w:p w:rsidR="00676853" w:rsidRDefault="00676853"/>
    <w:p w:rsidR="00676853" w:rsidRDefault="00676853"/>
    <w:p w:rsidR="00676853" w:rsidRDefault="00676853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53" w:rsidRDefault="00676853" w:rsidP="00525363">
    <w:pPr>
      <w:pStyle w:val="Zhlav"/>
    </w:pPr>
  </w:p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 w:rsidP="0052536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/>
  <w:p w:rsidR="00676853" w:rsidRDefault="00676853" w:rsidP="00FA25B5"/>
  <w:p w:rsidR="00676853" w:rsidRDefault="00676853" w:rsidP="00FA25B5"/>
  <w:p w:rsidR="00676853" w:rsidRDefault="00676853"/>
  <w:p w:rsidR="00676853" w:rsidRDefault="00676853"/>
  <w:p w:rsidR="00676853" w:rsidRDefault="00676853"/>
  <w:p w:rsidR="00676853" w:rsidRDefault="00676853" w:rsidP="00943E03"/>
  <w:p w:rsidR="00676853" w:rsidRDefault="00676853"/>
  <w:p w:rsidR="00676853" w:rsidRDefault="00676853"/>
  <w:p w:rsidR="00676853" w:rsidRDefault="00676853"/>
  <w:p w:rsidR="00676853" w:rsidRDefault="00676853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53" w:rsidRDefault="00676853" w:rsidP="00676853">
    <w:pPr>
      <w:ind w:left="0"/>
    </w:pPr>
  </w:p>
  <w:p w:rsidR="00676853" w:rsidRDefault="00676853" w:rsidP="00251D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53" w:rsidRPr="005C179D" w:rsidRDefault="00676853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6853" w:rsidRDefault="006768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529A7126"/>
    <w:lvl w:ilvl="0" w:tplc="2FECFB24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ocumentProtection w:edit="forms" w:enforcement="1" w:cryptProviderType="rsaAES" w:cryptAlgorithmClass="hash" w:cryptAlgorithmType="typeAny" w:cryptAlgorithmSid="14" w:cryptSpinCount="100000" w:hash="RKtJojiFFUQ2rTkFiSZUbJp2Ymt8UUqrC5J9LEOWCAW4fl4yKjZFCBK5SfXhEMTkOwUKB5yNEzrdlVl346zHnQ==" w:salt="U09qFfvBDY40XKDF6zPhFw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5FB8"/>
    <w:rsid w:val="00146CE0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C6F23"/>
    <w:rsid w:val="00DD0646"/>
    <w:rsid w:val="00DD2B60"/>
    <w:rsid w:val="00DD3DD8"/>
    <w:rsid w:val="00DD7772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542D33"/>
    <w:pPr>
      <w:tabs>
        <w:tab w:val="clear" w:pos="709"/>
        <w:tab w:val="clear" w:pos="1985"/>
        <w:tab w:val="left" w:pos="1072"/>
        <w:tab w:val="left" w:pos="2041"/>
      </w:tabs>
      <w:ind w:firstLine="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50FAC-544A-49FF-9F8D-E0C6B90D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41154454.dotm</Template>
  <TotalTime>1410</TotalTime>
  <Pages>12</Pages>
  <Words>5714</Words>
  <Characters>33715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91</cp:revision>
  <cp:lastPrinted>2021-01-05T12:18:00Z</cp:lastPrinted>
  <dcterms:created xsi:type="dcterms:W3CDTF">2018-03-07T15:51:00Z</dcterms:created>
  <dcterms:modified xsi:type="dcterms:W3CDTF">2025-01-17T07:33:00Z</dcterms:modified>
</cp:coreProperties>
</file>