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061B9315"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61385B">
        <w:rPr>
          <w:rFonts w:ascii="Times New Roman" w:hAnsi="Times New Roman" w:cs="Times New Roman"/>
        </w:rPr>
        <w:t>7</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4B5248BE"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před odsouhlasením 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281228DD" w14:textId="66BD12A5" w:rsidR="00242680"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2"/>
      <w:r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lastRenderedPageBreak/>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w:t>
      </w:r>
      <w:r w:rsidRPr="001B49CD">
        <w:rPr>
          <w:rFonts w:cs="Times New Roman"/>
        </w:rPr>
        <w:lastRenderedPageBreak/>
        <w:t xml:space="preserve">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lastRenderedPageBreak/>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lastRenderedPageBreak/>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2"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2"/>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3"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3"/>
    </w:p>
    <w:p w14:paraId="46F33000" w14:textId="77777777" w:rsidR="00292578" w:rsidRPr="001774EC" w:rsidRDefault="002C0239" w:rsidP="00AF7B87">
      <w:pPr>
        <w:pStyle w:val="Claneka"/>
        <w:jc w:val="both"/>
        <w:rPr>
          <w:rFonts w:ascii="Times New Roman" w:hAnsi="Times New Roman" w:cs="Times New Roman"/>
        </w:rPr>
      </w:pPr>
      <w:bookmarkStart w:id="74"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4"/>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5" w:name="_Ref116470262"/>
      <w:bookmarkStart w:id="76"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5"/>
      <w:r w:rsidRPr="001470F2">
        <w:rPr>
          <w:rFonts w:cs="Times New Roman"/>
        </w:rPr>
        <w:t xml:space="preserve"> </w:t>
      </w:r>
      <w:bookmarkEnd w:id="76"/>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7" w:name="_Ref104223933"/>
      <w:r w:rsidRPr="001B49CD">
        <w:rPr>
          <w:rFonts w:ascii="Times New Roman" w:hAnsi="Times New Roman" w:cs="Times New Roman"/>
        </w:rPr>
        <w:t>Povinnosti související s ukončením Smlouvy</w:t>
      </w:r>
      <w:bookmarkEnd w:id="77"/>
    </w:p>
    <w:p w14:paraId="0E2249C1" w14:textId="1D9FA6EA" w:rsidR="00EC33A3" w:rsidRPr="001B49CD" w:rsidRDefault="00EC33A3" w:rsidP="00EC33A3">
      <w:pPr>
        <w:pStyle w:val="Clanek11"/>
        <w:tabs>
          <w:tab w:val="clear" w:pos="567"/>
        </w:tabs>
        <w:jc w:val="both"/>
        <w:rPr>
          <w:rFonts w:cs="Times New Roman"/>
        </w:rPr>
      </w:pPr>
      <w:bookmarkStart w:id="78" w:name="_Ref465720276"/>
      <w:bookmarkStart w:id="79" w:name="_Ref469428085"/>
      <w:bookmarkStart w:id="80"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8"/>
      <w:bookmarkEnd w:id="79"/>
      <w:bookmarkEnd w:id="80"/>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1"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1"/>
    </w:p>
    <w:p w14:paraId="7551B1E2" w14:textId="1306ADE8" w:rsidR="00EC33A3" w:rsidRPr="001B49CD" w:rsidRDefault="00EC33A3" w:rsidP="0041400A">
      <w:pPr>
        <w:pStyle w:val="Clanek11"/>
        <w:widowControl/>
        <w:tabs>
          <w:tab w:val="clear" w:pos="567"/>
        </w:tabs>
        <w:jc w:val="both"/>
        <w:rPr>
          <w:rFonts w:cs="Times New Roman"/>
        </w:rPr>
      </w:pPr>
      <w:bookmarkStart w:id="82"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2"/>
    </w:p>
    <w:p w14:paraId="5A22248F" w14:textId="79D7BF53" w:rsidR="00EC33A3" w:rsidRPr="001774EC" w:rsidRDefault="002A7FB4" w:rsidP="00160A40">
      <w:pPr>
        <w:pStyle w:val="Clanek11"/>
        <w:jc w:val="both"/>
        <w:rPr>
          <w:rFonts w:cs="Times New Roman"/>
        </w:rPr>
      </w:pPr>
      <w:bookmarkStart w:id="83"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3"/>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4"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4"/>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5" w:name="_Toc2011608"/>
      <w:bookmarkStart w:id="86" w:name="_Toc2861133"/>
      <w:bookmarkStart w:id="87" w:name="_Ref114676736"/>
      <w:r w:rsidRPr="001774EC">
        <w:rPr>
          <w:rFonts w:ascii="Times New Roman" w:hAnsi="Times New Roman" w:cs="Times New Roman"/>
        </w:rPr>
        <w:t>Rozhodné právo a řešení sporů</w:t>
      </w:r>
      <w:bookmarkEnd w:id="85"/>
      <w:bookmarkEnd w:id="86"/>
      <w:bookmarkEnd w:id="87"/>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8"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8"/>
    </w:p>
    <w:p w14:paraId="2C96B399" w14:textId="10F12B76" w:rsidR="00566E94" w:rsidRPr="001B49CD" w:rsidRDefault="001102C8" w:rsidP="00AF7B87">
      <w:pPr>
        <w:pStyle w:val="Clanek11"/>
        <w:jc w:val="both"/>
        <w:rPr>
          <w:rFonts w:cs="Times New Roman"/>
          <w:szCs w:val="22"/>
        </w:rPr>
      </w:pPr>
      <w:bookmarkStart w:id="89"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9"/>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0" w:name="_Ref471224591"/>
      <w:r w:rsidRPr="001B49CD">
        <w:rPr>
          <w:rFonts w:cs="Times New Roman"/>
          <w:szCs w:val="22"/>
        </w:rPr>
        <w:t>V souvislosti s aplikací ZRS na tuto Smlouvu se Strany dohodly na anebo souhlasí s následujícím:</w:t>
      </w:r>
      <w:bookmarkEnd w:id="90"/>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1"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1"/>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2"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2"/>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86A5" w14:textId="77777777" w:rsidR="00F02B1B" w:rsidRDefault="00F02B1B">
      <w:r>
        <w:separator/>
      </w:r>
    </w:p>
  </w:endnote>
  <w:endnote w:type="continuationSeparator" w:id="0">
    <w:p w14:paraId="4F958783" w14:textId="77777777" w:rsidR="00F02B1B" w:rsidRDefault="00F02B1B">
      <w:r>
        <w:continuationSeparator/>
      </w:r>
    </w:p>
  </w:endnote>
  <w:endnote w:type="continuationNotice" w:id="1">
    <w:p w14:paraId="6579D663" w14:textId="77777777" w:rsidR="00F02B1B" w:rsidRDefault="00F02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C71D" w14:textId="77777777" w:rsidR="00F02B1B" w:rsidRDefault="00F02B1B">
      <w:r>
        <w:separator/>
      </w:r>
    </w:p>
  </w:footnote>
  <w:footnote w:type="continuationSeparator" w:id="0">
    <w:p w14:paraId="3172922B" w14:textId="77777777" w:rsidR="00F02B1B" w:rsidRDefault="00F02B1B">
      <w:r>
        <w:continuationSeparator/>
      </w:r>
    </w:p>
  </w:footnote>
  <w:footnote w:type="continuationNotice" w:id="1">
    <w:p w14:paraId="22554052" w14:textId="77777777" w:rsidR="00F02B1B" w:rsidRDefault="00F02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7D1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367D1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67D14"/>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4.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5.xml><?xml version="1.0" encoding="utf-8"?>
<ds:datastoreItem xmlns:ds="http://schemas.openxmlformats.org/officeDocument/2006/customXml" ds:itemID="{748637E7-4A80-45EB-BFD4-58BBA16C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16854</Words>
  <Characters>99442</Characters>
  <Application>Microsoft Office Word</Application>
  <DocSecurity>0</DocSecurity>
  <Lines>828</Lines>
  <Paragraphs>232</Paragraphs>
  <ScaleCrop>false</ScaleCrop>
  <Company/>
  <LinksUpToDate>false</LinksUpToDate>
  <CharactersWithSpaces>116064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Slavikova Petra</cp:lastModifiedBy>
  <cp:revision>3</cp:revision>
  <cp:lastPrinted>2018-01-20T19:25:00Z</cp:lastPrinted>
  <dcterms:created xsi:type="dcterms:W3CDTF">2025-03-25T08:20:00Z</dcterms:created>
  <dcterms:modified xsi:type="dcterms:W3CDTF">2025-03-25T08:21:00Z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