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248BC0E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2078E2" w:rsidRPr="00874545">
        <w:rPr>
          <w:b/>
          <w:caps/>
          <w:sz w:val="22"/>
          <w:szCs w:val="22"/>
        </w:rPr>
        <w:t xml:space="preserve">Provádění STK u vozidel nad 3,5 </w:t>
      </w:r>
      <w:r w:rsidR="002078E2" w:rsidRPr="00874545">
        <w:rPr>
          <w:b/>
          <w:sz w:val="22"/>
          <w:szCs w:val="22"/>
        </w:rPr>
        <w:t>t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078E2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612A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C78B-3733-4267-AA2D-05574D58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16</cp:revision>
  <cp:lastPrinted>2017-11-02T12:46:00Z</cp:lastPrinted>
  <dcterms:created xsi:type="dcterms:W3CDTF">2024-12-05T21:23:00Z</dcterms:created>
  <dcterms:modified xsi:type="dcterms:W3CDTF">2025-04-14T08:27:00Z</dcterms:modified>
</cp:coreProperties>
</file>