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32" w:rsidRPr="009B2C6E" w:rsidRDefault="00C316C1" w:rsidP="00AF7883">
      <w:pPr>
        <w:spacing w:after="120"/>
        <w:jc w:val="center"/>
        <w:rPr>
          <w:rFonts w:asciiTheme="minorHAnsi" w:hAnsiTheme="minorHAnsi" w:cstheme="minorHAnsi"/>
          <w:b/>
          <w:sz w:val="28"/>
          <w:szCs w:val="28"/>
        </w:rPr>
      </w:pPr>
      <w:r w:rsidRPr="009B2C6E">
        <w:rPr>
          <w:rFonts w:asciiTheme="minorHAnsi" w:hAnsiTheme="minorHAnsi" w:cstheme="minorHAnsi"/>
          <w:b/>
          <w:sz w:val="28"/>
          <w:szCs w:val="28"/>
        </w:rPr>
        <w:t xml:space="preserve">ČESTNÉ PROHLÁŠENÍ </w:t>
      </w:r>
    </w:p>
    <w:p w:rsidR="00BF7C32" w:rsidRPr="009B2C6E" w:rsidRDefault="00BF7C32" w:rsidP="00AF7883">
      <w:pPr>
        <w:spacing w:after="120"/>
        <w:jc w:val="center"/>
        <w:rPr>
          <w:rFonts w:asciiTheme="minorHAnsi" w:hAnsiTheme="minorHAnsi" w:cstheme="minorHAnsi"/>
        </w:rPr>
      </w:pPr>
      <w:r w:rsidRPr="009B2C6E">
        <w:rPr>
          <w:rFonts w:asciiTheme="minorHAnsi" w:hAnsiTheme="minorHAnsi" w:cstheme="minorHAnsi"/>
        </w:rPr>
        <w:t>k veřejné zakázce:</w:t>
      </w:r>
    </w:p>
    <w:p w:rsidR="00BF7C32" w:rsidRPr="009B2C6E" w:rsidRDefault="00ED02A3" w:rsidP="00AF7883">
      <w:pPr>
        <w:spacing w:after="120"/>
        <w:jc w:val="center"/>
        <w:rPr>
          <w:rFonts w:asciiTheme="minorHAnsi" w:hAnsiTheme="minorHAnsi" w:cstheme="minorHAnsi"/>
          <w:b/>
          <w:sz w:val="28"/>
          <w:szCs w:val="28"/>
        </w:rPr>
      </w:pPr>
      <w:r w:rsidRPr="009B2C6E">
        <w:rPr>
          <w:rFonts w:asciiTheme="minorHAnsi" w:hAnsiTheme="minorHAnsi" w:cstheme="minorHAnsi"/>
          <w:b/>
          <w:caps/>
          <w:sz w:val="28"/>
          <w:szCs w:val="28"/>
        </w:rPr>
        <w:t>P</w:t>
      </w:r>
      <w:bookmarkStart w:id="0" w:name="_GoBack"/>
      <w:bookmarkEnd w:id="0"/>
      <w:r w:rsidRPr="009B2C6E">
        <w:rPr>
          <w:rFonts w:asciiTheme="minorHAnsi" w:hAnsiTheme="minorHAnsi" w:cstheme="minorHAnsi"/>
          <w:b/>
          <w:caps/>
          <w:sz w:val="28"/>
          <w:szCs w:val="28"/>
        </w:rPr>
        <w:t>D – BYTOVÝ DŮM URBANOVA 625, KYJOV</w:t>
      </w:r>
    </w:p>
    <w:p w:rsidR="001C0D13" w:rsidRPr="009B2C6E" w:rsidRDefault="001C0D13" w:rsidP="00AF7883">
      <w:pPr>
        <w:jc w:val="center"/>
        <w:rPr>
          <w:rFonts w:asciiTheme="minorHAnsi" w:hAnsiTheme="minorHAnsi" w:cstheme="minorHAnsi"/>
          <w:b/>
        </w:rPr>
      </w:pPr>
    </w:p>
    <w:p w:rsidR="001C0D13" w:rsidRPr="009B2C6E" w:rsidRDefault="00BF7C32" w:rsidP="00AF7883">
      <w:pPr>
        <w:jc w:val="both"/>
        <w:rPr>
          <w:rFonts w:asciiTheme="minorHAnsi" w:hAnsiTheme="minorHAnsi" w:cstheme="minorHAnsi"/>
        </w:rPr>
      </w:pPr>
      <w:r w:rsidRPr="009B2C6E">
        <w:rPr>
          <w:rFonts w:asciiTheme="minorHAnsi" w:hAnsiTheme="minorHAnsi" w:cstheme="minorHAnsi"/>
        </w:rPr>
        <w:t>Dodavatel:</w:t>
      </w:r>
      <w:r w:rsidR="001C0D13" w:rsidRPr="009B2C6E">
        <w:rPr>
          <w:rFonts w:asciiTheme="minorHAnsi" w:hAnsiTheme="minorHAnsi" w:cstheme="minorHAnsi"/>
        </w:rPr>
        <w:tab/>
      </w:r>
      <w:r w:rsidR="001C0D13" w:rsidRPr="009B2C6E">
        <w:rPr>
          <w:rFonts w:asciiTheme="minorHAnsi" w:hAnsiTheme="minorHAnsi" w:cstheme="minorHAnsi"/>
          <w:highlight w:val="yellow"/>
        </w:rPr>
        <w:t>………</w:t>
      </w:r>
      <w:r w:rsidR="001C0D13" w:rsidRPr="009B2C6E">
        <w:rPr>
          <w:rFonts w:asciiTheme="minorHAnsi" w:hAnsiTheme="minorHAnsi" w:cstheme="minorHAnsi"/>
          <w:i/>
          <w:highlight w:val="yellow"/>
        </w:rPr>
        <w:t>(doplní dodavatel)</w:t>
      </w:r>
      <w:r w:rsidR="001C0D13" w:rsidRPr="009B2C6E">
        <w:rPr>
          <w:rFonts w:asciiTheme="minorHAnsi" w:hAnsiTheme="minorHAnsi" w:cstheme="minorHAnsi"/>
          <w:highlight w:val="yellow"/>
        </w:rPr>
        <w:t>………</w:t>
      </w:r>
      <w:r w:rsidR="001C0D13" w:rsidRPr="009B2C6E">
        <w:rPr>
          <w:rFonts w:asciiTheme="minorHAnsi" w:hAnsiTheme="minorHAnsi" w:cstheme="minorHAnsi"/>
        </w:rPr>
        <w:t xml:space="preserve"> </w:t>
      </w:r>
    </w:p>
    <w:p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IČO: </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p>
    <w:p w:rsidR="001C0D13" w:rsidRPr="009B2C6E" w:rsidRDefault="001C0D13" w:rsidP="00AF7883">
      <w:pPr>
        <w:jc w:val="both"/>
        <w:rPr>
          <w:rFonts w:asciiTheme="minorHAnsi" w:hAnsiTheme="minorHAnsi" w:cstheme="minorHAnsi"/>
        </w:rPr>
      </w:pPr>
      <w:r w:rsidRPr="009B2C6E">
        <w:rPr>
          <w:rFonts w:asciiTheme="minorHAnsi" w:hAnsiTheme="minorHAnsi" w:cstheme="minorHAnsi"/>
        </w:rPr>
        <w:t xml:space="preserve">se sídlem </w:t>
      </w:r>
      <w:r w:rsidRPr="009B2C6E">
        <w:rPr>
          <w:rFonts w:asciiTheme="minorHAnsi" w:hAnsiTheme="minorHAnsi" w:cstheme="minorHAnsi"/>
        </w:rPr>
        <w:tab/>
      </w:r>
      <w:r w:rsidRPr="009B2C6E">
        <w:rPr>
          <w:rFonts w:asciiTheme="minorHAnsi" w:hAnsiTheme="minorHAnsi" w:cstheme="minorHAnsi"/>
          <w:highlight w:val="yellow"/>
        </w:rPr>
        <w:t>………</w:t>
      </w:r>
      <w:r w:rsidRPr="009B2C6E">
        <w:rPr>
          <w:rFonts w:asciiTheme="minorHAnsi" w:hAnsiTheme="minorHAnsi" w:cstheme="minorHAnsi"/>
          <w:i/>
          <w:highlight w:val="yellow"/>
        </w:rPr>
        <w:t>(doplní dodavatel)</w:t>
      </w:r>
      <w:r w:rsidRPr="009B2C6E">
        <w:rPr>
          <w:rFonts w:asciiTheme="minorHAnsi" w:hAnsiTheme="minorHAnsi" w:cstheme="minorHAnsi"/>
          <w:highlight w:val="yellow"/>
        </w:rPr>
        <w:t>………</w:t>
      </w:r>
      <w:r w:rsidRPr="009B2C6E">
        <w:rPr>
          <w:rFonts w:asciiTheme="minorHAnsi" w:hAnsiTheme="minorHAnsi" w:cstheme="minorHAnsi"/>
        </w:rPr>
        <w:t xml:space="preserve"> </w:t>
      </w:r>
    </w:p>
    <w:p w:rsidR="00892889" w:rsidRPr="009B2C6E" w:rsidRDefault="00892889" w:rsidP="00AF7883">
      <w:pPr>
        <w:spacing w:after="120"/>
        <w:jc w:val="both"/>
        <w:rPr>
          <w:rFonts w:asciiTheme="minorHAnsi" w:hAnsiTheme="minorHAnsi" w:cstheme="minorHAnsi"/>
        </w:rPr>
      </w:pPr>
    </w:p>
    <w:p w:rsidR="00AF7883"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T</w:t>
      </w:r>
      <w:r w:rsidR="001C0D13" w:rsidRPr="009B2C6E">
        <w:rPr>
          <w:rFonts w:asciiTheme="minorHAnsi" w:hAnsiTheme="minorHAnsi" w:cstheme="minorHAnsi"/>
        </w:rPr>
        <w:t xml:space="preserve">ímto čestně prohlašuje, že splňuje </w:t>
      </w:r>
      <w:r w:rsidRPr="009B2C6E">
        <w:rPr>
          <w:rFonts w:asciiTheme="minorHAnsi" w:hAnsiTheme="minorHAnsi" w:cstheme="minorHAnsi"/>
          <w:b/>
        </w:rPr>
        <w:t>základní způsobilost podle ustanovení dle § 74</w:t>
      </w:r>
      <w:r w:rsidR="00FF7CD9" w:rsidRPr="009B2C6E">
        <w:rPr>
          <w:rFonts w:asciiTheme="minorHAnsi" w:hAnsiTheme="minorHAnsi" w:cstheme="minorHAnsi"/>
          <w:b/>
        </w:rPr>
        <w:t xml:space="preserve"> </w:t>
      </w:r>
      <w:r w:rsidRPr="009B2C6E">
        <w:rPr>
          <w:rFonts w:asciiTheme="minorHAnsi" w:hAnsiTheme="minorHAnsi" w:cstheme="minorHAnsi"/>
          <w:b/>
        </w:rPr>
        <w:t xml:space="preserve">z. </w:t>
      </w:r>
      <w:proofErr w:type="gramStart"/>
      <w:r w:rsidRPr="009B2C6E">
        <w:rPr>
          <w:rFonts w:asciiTheme="minorHAnsi" w:hAnsiTheme="minorHAnsi" w:cstheme="minorHAnsi"/>
          <w:b/>
        </w:rPr>
        <w:t>č.</w:t>
      </w:r>
      <w:proofErr w:type="gramEnd"/>
      <w:r w:rsidRPr="009B2C6E">
        <w:rPr>
          <w:rFonts w:asciiTheme="minorHAnsi" w:hAnsiTheme="minorHAnsi" w:cstheme="minorHAnsi"/>
          <w:b/>
        </w:rPr>
        <w:t xml:space="preserve"> 134/2016 Sb., o zadávání veřejných zakázek, ve znění pozdějších předpisů (dále jen „ZZVZ“).</w:t>
      </w:r>
    </w:p>
    <w:p w:rsidR="00892889" w:rsidRPr="009B2C6E" w:rsidRDefault="00BF7C32" w:rsidP="00AF7883">
      <w:pPr>
        <w:pStyle w:val="Odstavecseseznamem"/>
        <w:numPr>
          <w:ilvl w:val="0"/>
          <w:numId w:val="8"/>
        </w:numPr>
        <w:spacing w:after="120"/>
        <w:contextualSpacing w:val="0"/>
        <w:jc w:val="both"/>
        <w:rPr>
          <w:rFonts w:asciiTheme="minorHAnsi" w:hAnsiTheme="minorHAnsi" w:cstheme="minorHAnsi"/>
          <w:b/>
        </w:rPr>
      </w:pPr>
      <w:r w:rsidRPr="009B2C6E">
        <w:rPr>
          <w:rFonts w:asciiTheme="minorHAnsi" w:hAnsiTheme="minorHAnsi" w:cstheme="minorHAnsi"/>
        </w:rPr>
        <w:t>D</w:t>
      </w:r>
      <w:r w:rsidR="00892889" w:rsidRPr="009B2C6E">
        <w:rPr>
          <w:rFonts w:asciiTheme="minorHAnsi" w:hAnsiTheme="minorHAnsi" w:cstheme="minorHAnsi"/>
        </w:rPr>
        <w:t xml:space="preserve">ále tímto čestně prohlašuje, že splňuje </w:t>
      </w:r>
      <w:r w:rsidRPr="009B2C6E">
        <w:rPr>
          <w:rFonts w:asciiTheme="minorHAnsi" w:hAnsiTheme="minorHAnsi" w:cstheme="minorHAnsi"/>
          <w:b/>
        </w:rPr>
        <w:t xml:space="preserve">technické kvalifikační předpoklady dle § </w:t>
      </w:r>
      <w:r w:rsidR="00EE26BB" w:rsidRPr="009B2C6E">
        <w:rPr>
          <w:rFonts w:asciiTheme="minorHAnsi" w:hAnsiTheme="minorHAnsi" w:cstheme="minorHAnsi"/>
          <w:b/>
        </w:rPr>
        <w:t>79</w:t>
      </w:r>
      <w:r w:rsidRPr="009B2C6E">
        <w:rPr>
          <w:rFonts w:asciiTheme="minorHAnsi" w:hAnsiTheme="minorHAnsi" w:cstheme="minorHAnsi"/>
          <w:b/>
        </w:rPr>
        <w:t xml:space="preserve"> odst. </w:t>
      </w:r>
      <w:r w:rsidR="00ED02A3" w:rsidRPr="009B2C6E">
        <w:rPr>
          <w:rFonts w:asciiTheme="minorHAnsi" w:hAnsiTheme="minorHAnsi" w:cstheme="minorHAnsi"/>
          <w:b/>
        </w:rPr>
        <w:t>2 písm. b</w:t>
      </w:r>
      <w:r w:rsidRPr="009B2C6E">
        <w:rPr>
          <w:rFonts w:asciiTheme="minorHAnsi" w:hAnsiTheme="minorHAnsi" w:cstheme="minorHAnsi"/>
          <w:b/>
        </w:rPr>
        <w:t>)</w:t>
      </w:r>
      <w:r w:rsidR="00BF0B9B" w:rsidRPr="009B2C6E">
        <w:rPr>
          <w:rFonts w:asciiTheme="minorHAnsi" w:hAnsiTheme="minorHAnsi" w:cstheme="minorHAnsi"/>
          <w:b/>
        </w:rPr>
        <w:t xml:space="preserve"> a d) </w:t>
      </w:r>
      <w:r w:rsidRPr="009B2C6E">
        <w:rPr>
          <w:rFonts w:asciiTheme="minorHAnsi" w:hAnsiTheme="minorHAnsi" w:cstheme="minorHAnsi"/>
          <w:b/>
        </w:rPr>
        <w:t xml:space="preserve"> ZZVZ</w:t>
      </w:r>
      <w:r w:rsidR="007757EB" w:rsidRPr="009B2C6E">
        <w:rPr>
          <w:rFonts w:asciiTheme="minorHAnsi" w:hAnsiTheme="minorHAnsi" w:cstheme="minorHAnsi"/>
          <w:b/>
        </w:rPr>
        <w:t xml:space="preserve"> v souladu s požadavky uvedenými v čl. 1</w:t>
      </w:r>
      <w:r w:rsidR="00ED02A3" w:rsidRPr="009B2C6E">
        <w:rPr>
          <w:rFonts w:asciiTheme="minorHAnsi" w:hAnsiTheme="minorHAnsi" w:cstheme="minorHAnsi"/>
          <w:b/>
        </w:rPr>
        <w:t>1</w:t>
      </w:r>
      <w:r w:rsidR="007757EB" w:rsidRPr="009B2C6E">
        <w:rPr>
          <w:rFonts w:asciiTheme="minorHAnsi" w:hAnsiTheme="minorHAnsi" w:cstheme="minorHAnsi"/>
          <w:b/>
        </w:rPr>
        <w:t> písm. c) ZD</w:t>
      </w:r>
      <w:r w:rsidR="00892889" w:rsidRPr="009B2C6E">
        <w:rPr>
          <w:rFonts w:asciiTheme="minorHAnsi" w:hAnsiTheme="minorHAnsi" w:cstheme="minorHAnsi"/>
          <w:b/>
        </w:rPr>
        <w:t>:</w:t>
      </w:r>
    </w:p>
    <w:p w:rsidR="00AA6B0D" w:rsidRPr="009B2C6E" w:rsidRDefault="00ED02A3" w:rsidP="00AF7883">
      <w:pPr>
        <w:pStyle w:val="Odstavecseseznamem"/>
        <w:widowControl w:val="0"/>
        <w:numPr>
          <w:ilvl w:val="3"/>
          <w:numId w:val="7"/>
        </w:numPr>
        <w:spacing w:after="120"/>
        <w:ind w:left="357" w:hanging="357"/>
        <w:contextualSpacing w:val="0"/>
        <w:jc w:val="both"/>
        <w:rPr>
          <w:rFonts w:asciiTheme="minorHAnsi" w:hAnsiTheme="minorHAnsi" w:cstheme="minorHAnsi"/>
        </w:rPr>
      </w:pPr>
      <w:r w:rsidRPr="009B2C6E">
        <w:rPr>
          <w:rFonts w:asciiTheme="minorHAnsi" w:hAnsiTheme="minorHAnsi" w:cstheme="minorHAnsi"/>
        </w:rPr>
        <w:t>v posledních 3</w:t>
      </w:r>
      <w:r w:rsidR="00036A69" w:rsidRPr="009B2C6E">
        <w:rPr>
          <w:rFonts w:asciiTheme="minorHAnsi" w:hAnsiTheme="minorHAnsi" w:cstheme="minorHAnsi"/>
        </w:rPr>
        <w:t xml:space="preserve"> letech realizoval minimálně 3 zakázky obdobného charakteru a rozsahu, s minimální výší finančního plnění </w:t>
      </w:r>
      <w:r w:rsidRPr="009B2C6E">
        <w:rPr>
          <w:rFonts w:asciiTheme="minorHAnsi" w:hAnsiTheme="minorHAnsi" w:cstheme="minorHAnsi"/>
          <w:b/>
        </w:rPr>
        <w:t>1</w:t>
      </w:r>
      <w:r w:rsidR="00EA7628" w:rsidRPr="009B2C6E">
        <w:rPr>
          <w:rFonts w:asciiTheme="minorHAnsi" w:hAnsiTheme="minorHAnsi" w:cstheme="minorHAnsi"/>
          <w:b/>
        </w:rPr>
        <w:t>.000.</w:t>
      </w:r>
      <w:r w:rsidR="00036A69" w:rsidRPr="009B2C6E">
        <w:rPr>
          <w:rFonts w:asciiTheme="minorHAnsi" w:hAnsiTheme="minorHAnsi" w:cstheme="minorHAnsi"/>
          <w:b/>
        </w:rPr>
        <w:t>000 Kč bez</w:t>
      </w:r>
      <w:r w:rsidR="00BF0B9B" w:rsidRPr="009B2C6E">
        <w:rPr>
          <w:rFonts w:asciiTheme="minorHAnsi" w:hAnsiTheme="minorHAnsi" w:cstheme="minorHAnsi"/>
          <w:b/>
        </w:rPr>
        <w:t> </w:t>
      </w:r>
      <w:r w:rsidR="00036A69" w:rsidRPr="009B2C6E">
        <w:rPr>
          <w:rFonts w:asciiTheme="minorHAnsi" w:hAnsiTheme="minorHAnsi" w:cstheme="minorHAnsi"/>
          <w:b/>
        </w:rPr>
        <w:t>DPH</w:t>
      </w:r>
      <w:r w:rsidR="00036A69" w:rsidRPr="009B2C6E">
        <w:rPr>
          <w:rFonts w:asciiTheme="minorHAnsi" w:hAnsiTheme="minorHAnsi" w:cstheme="minorHAnsi"/>
        </w:rPr>
        <w:t xml:space="preserve"> každé z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A6B0D" w:rsidRPr="009B2C6E" w:rsidTr="002708C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1</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A6B0D" w:rsidRPr="009B2C6E" w:rsidRDefault="00AA6B0D"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6277E0"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77E0" w:rsidRPr="009B2C6E" w:rsidRDefault="006277E0"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6277E0" w:rsidRPr="009B2C6E" w:rsidRDefault="00340623"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6277E0"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w:t>
            </w:r>
            <w:r w:rsidR="00AA6B0D" w:rsidRPr="009B2C6E">
              <w:rPr>
                <w:rFonts w:asciiTheme="minorHAnsi" w:hAnsiTheme="minorHAnsi" w:cstheme="minorHAnsi"/>
                <w:b/>
                <w:bCs/>
                <w:sz w:val="20"/>
                <w:szCs w:val="20"/>
              </w:rPr>
              <w:t xml:space="preserve"> zakázky</w:t>
            </w:r>
            <w:r w:rsidR="00AA6B0D" w:rsidRPr="009B2C6E">
              <w:rPr>
                <w:rFonts w:asciiTheme="minorHAnsi" w:hAnsiTheme="minorHAnsi" w:cstheme="minorHAnsi"/>
                <w:bCs/>
                <w:sz w:val="20"/>
                <w:szCs w:val="20"/>
              </w:rPr>
              <w:t xml:space="preserve"> celkem</w:t>
            </w:r>
            <w:r w:rsidR="00AA6B0D"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006277E0" w:rsidRPr="009B2C6E">
              <w:rPr>
                <w:rFonts w:asciiTheme="minorHAnsi" w:hAnsiTheme="minorHAnsi" w:cstheme="minorHAnsi"/>
                <w:sz w:val="20"/>
                <w:szCs w:val="20"/>
              </w:rPr>
              <w:t xml:space="preserve"> v </w:t>
            </w:r>
            <w:r w:rsidRPr="009B2C6E">
              <w:rPr>
                <w:rFonts w:asciiTheme="minorHAnsi" w:hAnsiTheme="minorHAnsi" w:cstheme="minorHAnsi"/>
                <w:sz w:val="20"/>
                <w:szCs w:val="20"/>
              </w:rPr>
              <w:t>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A6B0D"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6B0D" w:rsidRPr="009B2C6E" w:rsidRDefault="00AA6B0D"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lastRenderedPageBreak/>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A6B0D" w:rsidRPr="009B2C6E" w:rsidRDefault="00AA6B0D"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0753C2"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753C2" w:rsidRPr="009B2C6E" w:rsidRDefault="000753C2"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0753C2" w:rsidRPr="009B2C6E" w:rsidRDefault="000753C2"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CD35DB" w:rsidRPr="009B2C6E" w:rsidRDefault="00CD35DB" w:rsidP="00AF7883">
      <w:pPr>
        <w:spacing w:after="120"/>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t xml:space="preserve">REFERENČNÍ ZAKÁZKA </w:t>
            </w:r>
            <w:r w:rsidRPr="009B2C6E">
              <w:rPr>
                <w:rFonts w:asciiTheme="minorHAnsi" w:hAnsiTheme="minorHAnsi" w:cstheme="minorHAnsi"/>
                <w:b/>
                <w:bCs/>
                <w:sz w:val="20"/>
                <w:szCs w:val="20"/>
              </w:rPr>
              <w:t>č. 2</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6F61F2" w:rsidRPr="009B2C6E" w:rsidRDefault="006F61F2" w:rsidP="00AF7883">
      <w:pPr>
        <w:spacing w:after="120"/>
        <w:rPr>
          <w:rFonts w:asciiTheme="minorHAnsi" w:hAnsiTheme="minorHAnsi" w:cstheme="minorHAnsi"/>
          <w:b/>
        </w:rPr>
      </w:pPr>
    </w:p>
    <w:p w:rsidR="00AC5E67" w:rsidRPr="009B2C6E" w:rsidRDefault="006F61F2" w:rsidP="00AF7883">
      <w:pPr>
        <w:spacing w:after="120"/>
        <w:rPr>
          <w:rFonts w:asciiTheme="minorHAnsi" w:hAnsiTheme="minorHAnsi" w:cstheme="minorHAnsi"/>
          <w:b/>
        </w:rPr>
      </w:pPr>
      <w:r w:rsidRPr="009B2C6E">
        <w:rPr>
          <w:rFonts w:asciiTheme="minorHAnsi" w:hAnsiTheme="minorHAnsi" w:cstheme="minorHAnsi"/>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9"/>
        <w:gridCol w:w="7215"/>
      </w:tblGrid>
      <w:tr w:rsidR="00AC5E67" w:rsidRPr="009B2C6E" w:rsidTr="006F61F2">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jc w:val="center"/>
              <w:rPr>
                <w:rFonts w:asciiTheme="minorHAnsi" w:hAnsiTheme="minorHAnsi" w:cstheme="minorHAnsi"/>
                <w:b/>
                <w:bCs/>
                <w:caps/>
                <w:sz w:val="20"/>
                <w:szCs w:val="20"/>
              </w:rPr>
            </w:pPr>
            <w:r w:rsidRPr="009B2C6E">
              <w:rPr>
                <w:rFonts w:asciiTheme="minorHAnsi" w:hAnsiTheme="minorHAnsi" w:cstheme="minorHAnsi"/>
                <w:b/>
                <w:bCs/>
                <w:caps/>
                <w:sz w:val="20"/>
                <w:szCs w:val="20"/>
              </w:rPr>
              <w:lastRenderedPageBreak/>
              <w:t xml:space="preserve">REFERENČNÍ ZAKÁZKA </w:t>
            </w:r>
            <w:r w:rsidRPr="009B2C6E">
              <w:rPr>
                <w:rFonts w:asciiTheme="minorHAnsi" w:hAnsiTheme="minorHAnsi" w:cstheme="minorHAnsi"/>
                <w:b/>
                <w:bCs/>
                <w:sz w:val="20"/>
                <w:szCs w:val="20"/>
              </w:rPr>
              <w:t>č. 3</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Objednatel zakázky</w:t>
            </w:r>
          </w:p>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(název, IČO, sídlo/adresa)</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 xml:space="preserve">Název zakázky </w:t>
            </w:r>
          </w:p>
          <w:p w:rsidR="00AC5E67" w:rsidRPr="009B2C6E" w:rsidRDefault="00AC5E67" w:rsidP="00AF7883">
            <w:pPr>
              <w:pStyle w:val="text"/>
              <w:widowControl/>
              <w:spacing w:before="0" w:after="120" w:line="240" w:lineRule="auto"/>
              <w:rPr>
                <w:rFonts w:asciiTheme="minorHAnsi" w:hAnsiTheme="minorHAnsi" w:cstheme="minorHAnsi"/>
                <w:sz w:val="20"/>
                <w:szCs w:val="20"/>
              </w:rPr>
            </w:pP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Předmět a rozsah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bCs/>
                <w:sz w:val="20"/>
                <w:szCs w:val="20"/>
              </w:rPr>
            </w:pPr>
            <w:r w:rsidRPr="009B2C6E">
              <w:rPr>
                <w:rFonts w:asciiTheme="minorHAnsi" w:hAnsiTheme="minorHAnsi" w:cstheme="minorHAnsi"/>
                <w:b/>
                <w:bCs/>
                <w:sz w:val="20"/>
                <w:szCs w:val="20"/>
              </w:rPr>
              <w:t>Místo plnění zakázky</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bCs/>
                <w:sz w:val="20"/>
                <w:szCs w:val="20"/>
              </w:rPr>
              <w:t>Výše finančního plnění zakázky</w:t>
            </w:r>
            <w:r w:rsidRPr="009B2C6E">
              <w:rPr>
                <w:rFonts w:asciiTheme="minorHAnsi" w:hAnsiTheme="minorHAnsi" w:cstheme="minorHAnsi"/>
                <w:bCs/>
                <w:sz w:val="20"/>
                <w:szCs w:val="20"/>
              </w:rPr>
              <w:t xml:space="preserve"> celkem</w:t>
            </w:r>
            <w:r w:rsidRPr="009B2C6E">
              <w:rPr>
                <w:rFonts w:asciiTheme="minorHAnsi" w:hAnsiTheme="minorHAnsi" w:cstheme="minorHAnsi"/>
                <w:sz w:val="20"/>
                <w:szCs w:val="20"/>
              </w:rPr>
              <w:t xml:space="preserve"> v Kč bez DPH </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sz w:val="20"/>
                <w:szCs w:val="20"/>
              </w:rPr>
              <w:t xml:space="preserve">Referenční zakázka byla řádně </w:t>
            </w:r>
            <w:r w:rsidRPr="009B2C6E">
              <w:rPr>
                <w:rFonts w:asciiTheme="minorHAnsi" w:hAnsiTheme="minorHAnsi" w:cstheme="minorHAnsi"/>
                <w:b/>
                <w:sz w:val="20"/>
                <w:szCs w:val="20"/>
              </w:rPr>
              <w:t>poskytnuta a dokončena</w:t>
            </w:r>
            <w:r w:rsidRPr="009B2C6E">
              <w:rPr>
                <w:rFonts w:asciiTheme="minorHAnsi" w:hAnsiTheme="minorHAnsi" w:cstheme="minorHAnsi"/>
                <w:sz w:val="20"/>
                <w:szCs w:val="20"/>
              </w:rPr>
              <w:t xml:space="preserve"> v období (měsíc/rok až měsíc/rok)</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sz w:val="20"/>
                <w:szCs w:val="20"/>
              </w:rPr>
            </w:pPr>
            <w:r w:rsidRPr="009B2C6E">
              <w:rPr>
                <w:rFonts w:asciiTheme="minorHAnsi" w:hAnsiTheme="minorHAnsi" w:cstheme="minorHAnsi"/>
                <w:b/>
                <w:sz w:val="20"/>
                <w:szCs w:val="20"/>
              </w:rPr>
              <w:t>Kontaktní osoba</w:t>
            </w:r>
            <w:r w:rsidRPr="009B2C6E">
              <w:rPr>
                <w:rFonts w:asciiTheme="minorHAnsi" w:hAnsiTheme="minorHAnsi" w:cstheme="minorHAnsi"/>
                <w:sz w:val="20"/>
                <w:szCs w:val="20"/>
              </w:rPr>
              <w:t xml:space="preserve"> objednatele, u kterého je možné provedení referenční zakázky ověřit (telefon, email)</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rPr>
            </w:pPr>
            <w:r w:rsidRPr="009B2C6E">
              <w:rPr>
                <w:rFonts w:asciiTheme="minorHAnsi" w:hAnsiTheme="minorHAnsi" w:cstheme="minorHAnsi"/>
                <w:i/>
                <w:highlight w:val="yellow"/>
                <w:lang w:bidi="en-US"/>
              </w:rPr>
              <w:t>„doplnit“</w:t>
            </w:r>
          </w:p>
        </w:tc>
      </w:tr>
      <w:tr w:rsidR="00AC5E67" w:rsidRPr="009B2C6E" w:rsidTr="006F61F2">
        <w:trPr>
          <w:cantSplit/>
          <w:trHeight w:val="567"/>
        </w:trPr>
        <w:tc>
          <w:tcPr>
            <w:tcW w:w="2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5E67" w:rsidRPr="009B2C6E" w:rsidRDefault="00AC5E67" w:rsidP="00AF7883">
            <w:pPr>
              <w:pStyle w:val="text"/>
              <w:widowControl/>
              <w:spacing w:before="0" w:after="120" w:line="240" w:lineRule="auto"/>
              <w:ind w:left="72"/>
              <w:rPr>
                <w:rFonts w:asciiTheme="minorHAnsi" w:hAnsiTheme="minorHAnsi" w:cstheme="minorHAnsi"/>
                <w:b/>
                <w:sz w:val="20"/>
                <w:szCs w:val="20"/>
              </w:rPr>
            </w:pPr>
            <w:r w:rsidRPr="009B2C6E">
              <w:rPr>
                <w:rFonts w:asciiTheme="minorHAnsi" w:hAnsiTheme="minorHAnsi" w:cstheme="minorHAnsi"/>
                <w:b/>
                <w:sz w:val="20"/>
                <w:szCs w:val="20"/>
              </w:rPr>
              <w:t>Osvědčení objednatele</w:t>
            </w:r>
          </w:p>
        </w:tc>
        <w:tc>
          <w:tcPr>
            <w:tcW w:w="2578" w:type="pct"/>
            <w:tcBorders>
              <w:top w:val="single" w:sz="4" w:space="0" w:color="auto"/>
              <w:left w:val="single" w:sz="4" w:space="0" w:color="auto"/>
              <w:bottom w:val="single" w:sz="4" w:space="0" w:color="auto"/>
              <w:right w:val="single" w:sz="4" w:space="0" w:color="auto"/>
            </w:tcBorders>
            <w:vAlign w:val="center"/>
          </w:tcPr>
          <w:p w:rsidR="00AC5E67" w:rsidRPr="009B2C6E" w:rsidRDefault="00AC5E67" w:rsidP="00AF7883">
            <w:pPr>
              <w:spacing w:after="120"/>
              <w:jc w:val="center"/>
              <w:rPr>
                <w:rFonts w:asciiTheme="minorHAnsi" w:hAnsiTheme="minorHAnsi" w:cstheme="minorHAnsi"/>
                <w:i/>
                <w:highlight w:val="yellow"/>
                <w:lang w:bidi="en-US"/>
              </w:rPr>
            </w:pPr>
            <w:r w:rsidRPr="009B2C6E">
              <w:rPr>
                <w:rFonts w:asciiTheme="minorHAnsi" w:hAnsiTheme="minorHAnsi" w:cstheme="minorHAnsi"/>
                <w:i/>
                <w:highlight w:val="yellow"/>
                <w:lang w:bidi="en-US"/>
              </w:rPr>
              <w:t>přiloženo/nepřiloženo</w:t>
            </w:r>
          </w:p>
        </w:tc>
      </w:tr>
    </w:tbl>
    <w:p w:rsidR="00A75251" w:rsidRPr="009B2C6E" w:rsidRDefault="00A75251" w:rsidP="00AF7883">
      <w:pPr>
        <w:spacing w:after="120"/>
        <w:jc w:val="both"/>
        <w:rPr>
          <w:rFonts w:asciiTheme="minorHAnsi" w:hAnsiTheme="minorHAnsi" w:cstheme="minorHAnsi"/>
          <w:szCs w:val="22"/>
        </w:rPr>
      </w:pPr>
    </w:p>
    <w:p w:rsidR="00AA267A" w:rsidRPr="009B2C6E" w:rsidRDefault="00AA267A" w:rsidP="00AA267A">
      <w:pPr>
        <w:pStyle w:val="Odstavecseseznamem"/>
        <w:numPr>
          <w:ilvl w:val="3"/>
          <w:numId w:val="7"/>
        </w:numPr>
        <w:ind w:left="284"/>
        <w:rPr>
          <w:rFonts w:asciiTheme="minorHAnsi" w:hAnsiTheme="minorHAnsi" w:cstheme="minorHAnsi"/>
        </w:rPr>
      </w:pPr>
      <w:r w:rsidRPr="009B2C6E">
        <w:rPr>
          <w:rFonts w:asciiTheme="minorHAnsi" w:hAnsiTheme="minorHAnsi" w:cstheme="minorHAnsi"/>
          <w:szCs w:val="24"/>
        </w:rPr>
        <w:t xml:space="preserve">osoba s autorizací podle § 5, odst. 1) a 3), písm. b), zákona č. 360/1992 Sb., o výkonu povolání autorizovaných architektů a o výkonu povolání autorizovaných inženýrů a techniků činných ve výstavbě ve znění pozdějších předpisů, </w:t>
      </w:r>
      <w:r w:rsidRPr="009B2C6E">
        <w:rPr>
          <w:rFonts w:asciiTheme="minorHAnsi" w:hAnsiTheme="minorHAnsi" w:cstheme="minorHAnsi"/>
          <w:b/>
          <w:szCs w:val="24"/>
        </w:rPr>
        <w:t>obor pozemní stavby, s praxí min. 5 let</w:t>
      </w:r>
      <w:r w:rsidRPr="009B2C6E">
        <w:rPr>
          <w:rFonts w:asciiTheme="minorHAnsi" w:hAnsiTheme="minorHAnsi" w:cstheme="minorHAnsi"/>
          <w:szCs w:val="24"/>
        </w:rPr>
        <w:t>.</w:t>
      </w:r>
      <w:r w:rsidRPr="009B2C6E">
        <w:rPr>
          <w:rFonts w:asciiTheme="minorHAnsi" w:hAnsiTheme="minorHAnsi" w:cstheme="minorHAnsi"/>
          <w:b/>
          <w:szCs w:val="24"/>
        </w:rPr>
        <w:t xml:space="preserve"> </w:t>
      </w:r>
    </w:p>
    <w:p w:rsidR="00AA267A" w:rsidRPr="009B2C6E" w:rsidRDefault="00AA267A" w:rsidP="00AA267A">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7"/>
        <w:gridCol w:w="6997"/>
      </w:tblGrid>
      <w:tr w:rsidR="00AA267A" w:rsidRPr="009B2C6E" w:rsidTr="00C46F8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center"/>
              <w:rPr>
                <w:rFonts w:asciiTheme="minorHAnsi" w:hAnsiTheme="minorHAnsi" w:cstheme="minorHAnsi"/>
                <w:b/>
              </w:rPr>
            </w:pPr>
            <w:r w:rsidRPr="009B2C6E">
              <w:rPr>
                <w:rFonts w:asciiTheme="minorHAnsi" w:hAnsiTheme="minorHAnsi" w:cstheme="minorHAnsi"/>
                <w:b/>
              </w:rPr>
              <w:t>Osoba s autorizací</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Autorizace dle zákona č</w:t>
            </w:r>
            <w:r w:rsidR="00FE4441" w:rsidRPr="009B2C6E">
              <w:rPr>
                <w:rFonts w:asciiTheme="minorHAnsi" w:hAnsiTheme="minorHAnsi" w:cstheme="minorHAnsi"/>
                <w:sz w:val="20"/>
                <w:szCs w:val="20"/>
              </w:rPr>
              <w:t>. 360/1992 Sb., v oboru pozemní</w:t>
            </w:r>
            <w:r w:rsidRPr="009B2C6E">
              <w:rPr>
                <w:rFonts w:asciiTheme="minorHAnsi" w:hAnsiTheme="minorHAnsi" w:cstheme="minorHAnsi"/>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„doložit osvědčení o autorizaci</w:t>
            </w:r>
            <w:r w:rsidRPr="009B2C6E">
              <w:rPr>
                <w:rFonts w:asciiTheme="minorHAnsi" w:hAnsiTheme="minorHAnsi" w:cstheme="minorHAnsi"/>
                <w:i/>
                <w:lang w:eastAsia="en-US" w:bidi="en-US"/>
              </w:rPr>
              <w:t>“</w:t>
            </w:r>
          </w:p>
        </w:tc>
      </w:tr>
      <w:tr w:rsidR="00AA267A" w:rsidRPr="009B2C6E" w:rsidTr="00C46F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A267A" w:rsidRPr="009B2C6E" w:rsidRDefault="00AA267A" w:rsidP="00C46F8C">
            <w:pPr>
              <w:pStyle w:val="text"/>
              <w:widowControl/>
              <w:spacing w:before="0" w:line="240" w:lineRule="auto"/>
              <w:jc w:val="left"/>
              <w:rPr>
                <w:rFonts w:asciiTheme="minorHAnsi" w:hAnsiTheme="minorHAnsi" w:cstheme="minorHAnsi"/>
                <w:sz w:val="20"/>
                <w:szCs w:val="20"/>
              </w:rPr>
            </w:pPr>
            <w:r w:rsidRPr="009B2C6E">
              <w:rPr>
                <w:rFonts w:asciiTheme="minorHAnsi" w:hAnsiTheme="minorHAnsi" w:cstheme="minorHAnsi"/>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AA267A" w:rsidRPr="009B2C6E" w:rsidRDefault="00AA267A" w:rsidP="00C46F8C">
            <w:pPr>
              <w:spacing w:line="254" w:lineRule="auto"/>
              <w:rPr>
                <w:rFonts w:asciiTheme="minorHAnsi" w:hAnsiTheme="minorHAnsi" w:cstheme="minorHAnsi"/>
                <w:lang w:eastAsia="en-US"/>
              </w:rPr>
            </w:pPr>
            <w:r w:rsidRPr="009B2C6E">
              <w:rPr>
                <w:rFonts w:asciiTheme="minorHAnsi" w:hAnsiTheme="minorHAnsi" w:cstheme="minorHAnsi"/>
                <w:i/>
                <w:highlight w:val="yellow"/>
                <w:lang w:eastAsia="en-US" w:bidi="en-US"/>
              </w:rPr>
              <w:t>„doplnit“</w:t>
            </w:r>
          </w:p>
        </w:tc>
      </w:tr>
    </w:tbl>
    <w:p w:rsidR="00AF7883" w:rsidRPr="009B2C6E" w:rsidRDefault="00AF7883" w:rsidP="00AF7883">
      <w:pPr>
        <w:rPr>
          <w:rFonts w:asciiTheme="minorHAnsi" w:hAnsiTheme="minorHAnsi" w:cstheme="minorHAnsi"/>
        </w:rPr>
      </w:pPr>
    </w:p>
    <w:p w:rsidR="00AF7883" w:rsidRPr="009B2C6E" w:rsidRDefault="00AF7883" w:rsidP="00AF7883">
      <w:pPr>
        <w:pStyle w:val="Odstavecseseznamem"/>
        <w:spacing w:after="120"/>
        <w:ind w:left="714"/>
        <w:contextualSpacing w:val="0"/>
        <w:jc w:val="both"/>
        <w:rPr>
          <w:rFonts w:asciiTheme="minorHAnsi" w:hAnsiTheme="minorHAnsi" w:cstheme="minorHAnsi"/>
        </w:rPr>
      </w:pPr>
    </w:p>
    <w:p w:rsidR="00AF7883" w:rsidRPr="009B2C6E" w:rsidRDefault="00DD4BC2" w:rsidP="00AF7883">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nejpozději ke dni podpisu smlouvy o dílo k veřejné zakázce bude mít uzavřenou pojistnou smlouvu</w:t>
      </w:r>
      <w:r w:rsidR="00D37FD2" w:rsidRPr="009B2C6E">
        <w:rPr>
          <w:rFonts w:asciiTheme="minorHAnsi" w:hAnsiTheme="minorHAnsi" w:cstheme="minorHAnsi"/>
        </w:rPr>
        <w:t xml:space="preserve">, </w:t>
      </w:r>
      <w:r w:rsidR="00D37FD2" w:rsidRPr="009B2C6E">
        <w:rPr>
          <w:rFonts w:asciiTheme="minorHAnsi" w:hAnsiTheme="minorHAnsi" w:cstheme="minorHAnsi"/>
          <w:b/>
        </w:rPr>
        <w:t>o pojištění odpovědnosti</w:t>
      </w:r>
      <w:r w:rsidRPr="009B2C6E">
        <w:rPr>
          <w:rFonts w:asciiTheme="minorHAnsi" w:hAnsiTheme="minorHAnsi" w:cstheme="minorHAnsi"/>
        </w:rPr>
        <w:t xml:space="preserve"> vůči škodám způsobeným třetím osobám. Pojištění bude obsahovat zejména pojištění proti škodám způsobeným třetím osobám jeho činností. Výše pojistné částky bude minimálně ve výši odpovídající pojistné částce </w:t>
      </w:r>
      <w:r w:rsidR="00EA7628" w:rsidRPr="009B2C6E">
        <w:rPr>
          <w:rFonts w:asciiTheme="minorHAnsi" w:hAnsiTheme="minorHAnsi" w:cstheme="minorHAnsi"/>
          <w:b/>
        </w:rPr>
        <w:t>4.000.</w:t>
      </w:r>
      <w:r w:rsidRPr="009B2C6E">
        <w:rPr>
          <w:rFonts w:asciiTheme="minorHAnsi" w:hAnsiTheme="minorHAnsi" w:cstheme="minorHAnsi"/>
          <w:b/>
        </w:rPr>
        <w:t>000 Kč</w:t>
      </w:r>
      <w:r w:rsidRPr="009B2C6E">
        <w:rPr>
          <w:rFonts w:asciiTheme="minorHAnsi" w:hAnsiTheme="minorHAnsi" w:cstheme="minorHAnsi"/>
        </w:rPr>
        <w:t>. Pojištění bude platné po celou dobu realizace předmětu smlouvy. Zhotovitel garantuje platnost obdobných smluv i u svých poddodavatelů.</w:t>
      </w:r>
    </w:p>
    <w:p w:rsidR="008F0588" w:rsidRPr="009B2C6E" w:rsidRDefault="008F0588" w:rsidP="004F5F9E">
      <w:pPr>
        <w:pStyle w:val="Odstavecseseznamem"/>
        <w:numPr>
          <w:ilvl w:val="0"/>
          <w:numId w:val="9"/>
        </w:numPr>
        <w:spacing w:after="120"/>
        <w:ind w:left="714" w:hanging="357"/>
        <w:contextualSpacing w:val="0"/>
        <w:jc w:val="both"/>
        <w:rPr>
          <w:rFonts w:asciiTheme="minorHAnsi" w:hAnsiTheme="minorHAnsi" w:cstheme="minorHAnsi"/>
        </w:rPr>
      </w:pPr>
      <w:r w:rsidRPr="009B2C6E">
        <w:rPr>
          <w:rFonts w:asciiTheme="minorHAnsi" w:hAnsiTheme="minorHAnsi" w:cstheme="minorHAnsi"/>
        </w:rPr>
        <w:t>Dá</w:t>
      </w:r>
      <w:r w:rsidR="00410829" w:rsidRPr="009B2C6E">
        <w:rPr>
          <w:rFonts w:asciiTheme="minorHAnsi" w:hAnsiTheme="minorHAnsi" w:cstheme="minorHAnsi"/>
        </w:rPr>
        <w:t xml:space="preserve">le tímto čestně prohlašuje, že </w:t>
      </w:r>
      <w:r w:rsidRPr="009B2C6E">
        <w:rPr>
          <w:rFonts w:asciiTheme="minorHAnsi" w:hAnsiTheme="minorHAnsi" w:cstheme="minorHAnsi"/>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10427F" w:rsidRPr="009B2C6E" w:rsidRDefault="004D5AC8"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Dále tímto čestně prohlašuje, že je pro případ uzavření smlouvy na veřejnou zakázku vázán veškerými technickými, obchodními a jinými smluvními podmínkami zadavatele.</w:t>
      </w:r>
    </w:p>
    <w:p w:rsidR="0010427F" w:rsidRPr="009B2C6E" w:rsidRDefault="0010427F"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rsidR="00BB75DD" w:rsidRPr="009B2C6E" w:rsidRDefault="00BB75DD" w:rsidP="004F5F9E">
      <w:pPr>
        <w:pStyle w:val="Odstavecseseznamem"/>
        <w:numPr>
          <w:ilvl w:val="0"/>
          <w:numId w:val="9"/>
        </w:numPr>
        <w:spacing w:after="120"/>
        <w:contextualSpacing w:val="0"/>
        <w:jc w:val="both"/>
        <w:rPr>
          <w:rFonts w:asciiTheme="minorHAnsi" w:hAnsiTheme="minorHAnsi" w:cstheme="minorHAnsi"/>
        </w:rPr>
      </w:pPr>
      <w:r w:rsidRPr="009B2C6E">
        <w:rPr>
          <w:rFonts w:asciiTheme="minorHAnsi" w:hAnsiTheme="minorHAnsi" w:cstheme="minorHAnsi"/>
        </w:rPr>
        <w:t xml:space="preserve">Dále tímto čestně prohlašuje, že není obchodní společností podle § 4b zákona č. 159/2006 Sb., o střetu zájmů, ve znění </w:t>
      </w:r>
      <w:r w:rsidR="004F5F9E" w:rsidRPr="009B2C6E">
        <w:rPr>
          <w:rFonts w:asciiTheme="minorHAnsi" w:hAnsiTheme="minorHAnsi" w:cstheme="minorHAnsi"/>
        </w:rPr>
        <w:t xml:space="preserve">pozdějších předpisů, </w:t>
      </w:r>
      <w:r w:rsidRPr="009B2C6E">
        <w:rPr>
          <w:rFonts w:asciiTheme="minorHAnsi" w:hAnsiTheme="minorHAnsi" w:cstheme="minorHAnsi"/>
        </w:rPr>
        <w:t>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rsidR="008F0588" w:rsidRPr="009B2C6E" w:rsidRDefault="00892889" w:rsidP="004F5F9E">
      <w:pPr>
        <w:pStyle w:val="Odstavecseseznamem"/>
        <w:numPr>
          <w:ilvl w:val="0"/>
          <w:numId w:val="9"/>
        </w:numPr>
        <w:adjustRightInd w:val="0"/>
        <w:spacing w:after="120"/>
        <w:ind w:left="714" w:hanging="357"/>
        <w:contextualSpacing w:val="0"/>
        <w:jc w:val="both"/>
        <w:rPr>
          <w:rFonts w:asciiTheme="minorHAnsi" w:hAnsiTheme="minorHAnsi" w:cstheme="minorHAnsi"/>
        </w:rPr>
      </w:pPr>
      <w:r w:rsidRPr="009B2C6E">
        <w:rPr>
          <w:rFonts w:asciiTheme="minorHAnsi" w:hAnsiTheme="minorHAnsi" w:cstheme="minorHAnsi"/>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9B2C6E" w:rsidRDefault="00892889" w:rsidP="00AF7883">
      <w:pPr>
        <w:spacing w:after="120"/>
        <w:rPr>
          <w:rFonts w:asciiTheme="minorHAnsi" w:hAnsiTheme="minorHAnsi" w:cstheme="minorHAnsi"/>
        </w:rPr>
      </w:pPr>
    </w:p>
    <w:p w:rsidR="00AF7883" w:rsidRPr="009B2C6E" w:rsidRDefault="00AF7883" w:rsidP="00AF7883">
      <w:pPr>
        <w:spacing w:after="120"/>
        <w:rPr>
          <w:rFonts w:asciiTheme="minorHAnsi" w:hAnsiTheme="minorHAnsi" w:cstheme="minorHAnsi"/>
        </w:rPr>
      </w:pPr>
    </w:p>
    <w:p w:rsidR="00EA7628" w:rsidRPr="009B2C6E" w:rsidRDefault="00EA7628" w:rsidP="00AF7883">
      <w:pPr>
        <w:spacing w:after="120"/>
        <w:rPr>
          <w:rFonts w:asciiTheme="minorHAnsi" w:hAnsiTheme="minorHAnsi" w:cstheme="minorHAnsi"/>
        </w:rPr>
      </w:pPr>
    </w:p>
    <w:p w:rsidR="00892889" w:rsidRPr="009B2C6E" w:rsidRDefault="00892889" w:rsidP="00AF7883">
      <w:pPr>
        <w:spacing w:after="120"/>
        <w:rPr>
          <w:rFonts w:asciiTheme="minorHAnsi" w:hAnsiTheme="minorHAnsi" w:cstheme="minorHAnsi"/>
        </w:rPr>
      </w:pPr>
      <w:r w:rsidRPr="009B2C6E">
        <w:rPr>
          <w:rFonts w:asciiTheme="minorHAnsi" w:hAnsiTheme="minorHAnsi" w:cstheme="minorHAnsi"/>
        </w:rPr>
        <w:t>V </w:t>
      </w:r>
      <w:r w:rsidRPr="009B2C6E">
        <w:rPr>
          <w:rFonts w:asciiTheme="minorHAnsi" w:hAnsiTheme="minorHAnsi" w:cstheme="minorHAnsi"/>
          <w:highlight w:val="yellow"/>
        </w:rPr>
        <w:t>_________</w:t>
      </w:r>
      <w:r w:rsidRPr="009B2C6E">
        <w:rPr>
          <w:rFonts w:asciiTheme="minorHAnsi" w:hAnsiTheme="minorHAnsi" w:cstheme="minorHAnsi"/>
        </w:rPr>
        <w:t xml:space="preserve"> dne </w:t>
      </w:r>
      <w:r w:rsidRPr="009B2C6E">
        <w:rPr>
          <w:rFonts w:asciiTheme="minorHAnsi" w:hAnsiTheme="minorHAnsi" w:cstheme="minorHAnsi"/>
          <w:highlight w:val="yellow"/>
        </w:rPr>
        <w:t>_________</w:t>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r>
      <w:r w:rsidRPr="009B2C6E">
        <w:rPr>
          <w:rFonts w:asciiTheme="minorHAnsi" w:hAnsiTheme="minorHAnsi" w:cstheme="minorHAnsi"/>
        </w:rPr>
        <w:tab/>
        <w:t>........................................................................</w:t>
      </w:r>
    </w:p>
    <w:p w:rsidR="00D21C67" w:rsidRPr="009B2C6E" w:rsidRDefault="00892889" w:rsidP="00AF7883">
      <w:pPr>
        <w:pStyle w:val="Default"/>
        <w:spacing w:after="120"/>
        <w:ind w:left="8496" w:firstLine="708"/>
        <w:jc w:val="center"/>
        <w:rPr>
          <w:rFonts w:asciiTheme="minorHAnsi" w:hAnsiTheme="minorHAnsi" w:cstheme="minorHAnsi"/>
          <w:sz w:val="20"/>
          <w:szCs w:val="20"/>
        </w:rPr>
      </w:pPr>
      <w:r w:rsidRPr="009B2C6E">
        <w:rPr>
          <w:rFonts w:asciiTheme="minorHAnsi" w:hAnsiTheme="minorHAnsi" w:cstheme="minorHAnsi"/>
          <w:sz w:val="20"/>
          <w:szCs w:val="20"/>
        </w:rPr>
        <w:t xml:space="preserve">podpis oprávněné osoby za uchazeče </w:t>
      </w:r>
    </w:p>
    <w:sectPr w:rsidR="00D21C67" w:rsidRPr="009B2C6E" w:rsidSect="00BF0B9B">
      <w:headerReference w:type="default" r:id="rId8"/>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9C5775" w:rsidP="009C5775">
    <w:pPr>
      <w:pStyle w:val="Zhlav"/>
      <w:tabs>
        <w:tab w:val="clear" w:pos="4536"/>
      </w:tabs>
    </w:pPr>
    <w:r>
      <w:rPr>
        <w:noProof/>
      </w:rPr>
      <w:t xml:space="preserve">                  </w:t>
    </w:r>
    <w:r>
      <w:rPr>
        <w:noProof/>
      </w:rPr>
      <w:drawing>
        <wp:inline distT="0" distB="0" distL="0" distR="0" wp14:anchorId="5A45F10C" wp14:editId="483D41F6">
          <wp:extent cx="5976550" cy="579582"/>
          <wp:effectExtent l="0" t="0" r="0" b="0"/>
          <wp:docPr id="2"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Elektricky modrá&#10;&#10;Popis byl vytvořen automaticky"/>
                  <pic:cNvPicPr/>
                </pic:nvPicPr>
                <pic:blipFill rotWithShape="1">
                  <a:blip r:embed="rId1">
                    <a:extLst>
                      <a:ext uri="{28A0092B-C50C-407E-A947-70E740481C1C}">
                        <a14:useLocalDpi xmlns:a14="http://schemas.microsoft.com/office/drawing/2010/main" val="0"/>
                      </a:ext>
                    </a:extLst>
                  </a:blip>
                  <a:srcRect l="1985" t="15239" r="3108" b="22974"/>
                  <a:stretch/>
                </pic:blipFill>
                <pic:spPr bwMode="auto">
                  <a:xfrm>
                    <a:off x="0" y="0"/>
                    <a:ext cx="5976550" cy="579582"/>
                  </a:xfrm>
                  <a:prstGeom prst="rect">
                    <a:avLst/>
                  </a:prstGeom>
                  <a:ln>
                    <a:noFill/>
                  </a:ln>
                  <a:extLst>
                    <a:ext uri="{53640926-AAD7-44D8-BBD7-CCE9431645EC}">
                      <a14:shadowObscured xmlns:a14="http://schemas.microsoft.com/office/drawing/2010/main"/>
                    </a:ext>
                  </a:extLst>
                </pic:spPr>
              </pic:pic>
            </a:graphicData>
          </a:graphic>
        </wp:inline>
      </w:drawing>
    </w:r>
    <w:r w:rsidR="00BF0B9B">
      <w:rPr>
        <w:noProof/>
      </w:rPr>
      <w:t xml:space="preserve"> </w:t>
    </w:r>
    <w:r w:rsidR="001C22CD">
      <w:rPr>
        <w:noProof/>
      </w:rPr>
      <w:t xml:space="preserve">                        </w:t>
    </w:r>
    <w:r w:rsidR="00BF0B9B">
      <w:rPr>
        <w:noProof/>
      </w:rPr>
      <w:t xml:space="preserve">          </w:t>
    </w:r>
    <w:r>
      <w:rPr>
        <w:noProof/>
      </w:rPr>
      <w:drawing>
        <wp:inline distT="0" distB="0" distL="0" distR="0" wp14:anchorId="6764DC14">
          <wp:extent cx="426720" cy="50609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720" cy="506095"/>
                  </a:xfrm>
                  <a:prstGeom prst="rect">
                    <a:avLst/>
                  </a:prstGeom>
                  <a:noFill/>
                </pic:spPr>
              </pic:pic>
            </a:graphicData>
          </a:graphic>
        </wp:inline>
      </w:drawing>
    </w:r>
    <w:r w:rsidR="00BF0B9B">
      <w:rPr>
        <w:noProof/>
      </w:rPr>
      <w:t xml:space="preserve">       </w:t>
    </w:r>
    <w:r w:rsidR="001C22CD">
      <w:rPr>
        <w:noProof/>
      </w:rPr>
      <w:t xml:space="preserve">             </w:t>
    </w:r>
    <w:r w:rsidR="00BF0B9B">
      <w:rPr>
        <w:noProof/>
      </w:rPr>
      <w:t xml:space="preserve">                                                                                                                                                       </w:t>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E27DFE"/>
    <w:multiLevelType w:val="hybridMultilevel"/>
    <w:tmpl w:val="D8D4FEF4"/>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F96BC52">
      <w:numFmt w:val="bullet"/>
      <w:lvlText w:val="-"/>
      <w:lvlJc w:val="left"/>
      <w:pPr>
        <w:ind w:left="2062" w:hanging="360"/>
      </w:pPr>
      <w:rPr>
        <w:rFonts w:ascii="Times New Roman" w:eastAsia="Calibri" w:hAnsi="Times New Roman" w:cs="Times New Roman"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BF95FCD"/>
    <w:multiLevelType w:val="hybridMultilevel"/>
    <w:tmpl w:val="1E806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2"/>
  </w:num>
  <w:num w:numId="8">
    <w:abstractNumId w:val="5"/>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00421"/>
    <w:rsid w:val="00036A69"/>
    <w:rsid w:val="0004058A"/>
    <w:rsid w:val="0006072B"/>
    <w:rsid w:val="00065704"/>
    <w:rsid w:val="000753C2"/>
    <w:rsid w:val="00075A09"/>
    <w:rsid w:val="000C5895"/>
    <w:rsid w:val="0010427F"/>
    <w:rsid w:val="00105770"/>
    <w:rsid w:val="001319FA"/>
    <w:rsid w:val="00137706"/>
    <w:rsid w:val="00137FAE"/>
    <w:rsid w:val="00191636"/>
    <w:rsid w:val="001922D4"/>
    <w:rsid w:val="001A627B"/>
    <w:rsid w:val="001C0D13"/>
    <w:rsid w:val="001C22CD"/>
    <w:rsid w:val="0025251D"/>
    <w:rsid w:val="002670D7"/>
    <w:rsid w:val="002708CE"/>
    <w:rsid w:val="002748AF"/>
    <w:rsid w:val="00287254"/>
    <w:rsid w:val="002C4D6D"/>
    <w:rsid w:val="002D156F"/>
    <w:rsid w:val="0032311F"/>
    <w:rsid w:val="003368CB"/>
    <w:rsid w:val="00340623"/>
    <w:rsid w:val="00352C7B"/>
    <w:rsid w:val="003538FD"/>
    <w:rsid w:val="00354FB1"/>
    <w:rsid w:val="00361048"/>
    <w:rsid w:val="0037273C"/>
    <w:rsid w:val="00376235"/>
    <w:rsid w:val="003775C5"/>
    <w:rsid w:val="00395793"/>
    <w:rsid w:val="003B4671"/>
    <w:rsid w:val="003C57B9"/>
    <w:rsid w:val="003F0058"/>
    <w:rsid w:val="003F76EA"/>
    <w:rsid w:val="00406AEE"/>
    <w:rsid w:val="00410829"/>
    <w:rsid w:val="00413E0D"/>
    <w:rsid w:val="00414F90"/>
    <w:rsid w:val="004356BE"/>
    <w:rsid w:val="00456871"/>
    <w:rsid w:val="00457A41"/>
    <w:rsid w:val="0048218F"/>
    <w:rsid w:val="004A5AA2"/>
    <w:rsid w:val="004B0FDF"/>
    <w:rsid w:val="004D5AC8"/>
    <w:rsid w:val="004D71D9"/>
    <w:rsid w:val="004E1BB1"/>
    <w:rsid w:val="004F5F9E"/>
    <w:rsid w:val="0052124E"/>
    <w:rsid w:val="00547A93"/>
    <w:rsid w:val="005741BF"/>
    <w:rsid w:val="00597917"/>
    <w:rsid w:val="005A593D"/>
    <w:rsid w:val="005A79B7"/>
    <w:rsid w:val="005D37CD"/>
    <w:rsid w:val="005F39EF"/>
    <w:rsid w:val="00626771"/>
    <w:rsid w:val="006277E0"/>
    <w:rsid w:val="006502E3"/>
    <w:rsid w:val="006734F4"/>
    <w:rsid w:val="006A3124"/>
    <w:rsid w:val="006E5F1E"/>
    <w:rsid w:val="006F61F2"/>
    <w:rsid w:val="007263C3"/>
    <w:rsid w:val="00750E0F"/>
    <w:rsid w:val="00756CFE"/>
    <w:rsid w:val="00757A80"/>
    <w:rsid w:val="00761D06"/>
    <w:rsid w:val="0077383E"/>
    <w:rsid w:val="007757EB"/>
    <w:rsid w:val="007800F3"/>
    <w:rsid w:val="007C3F3E"/>
    <w:rsid w:val="007E37C9"/>
    <w:rsid w:val="007E7DCC"/>
    <w:rsid w:val="007F0580"/>
    <w:rsid w:val="007F3315"/>
    <w:rsid w:val="00812703"/>
    <w:rsid w:val="00850C75"/>
    <w:rsid w:val="00892889"/>
    <w:rsid w:val="008B0087"/>
    <w:rsid w:val="008C1521"/>
    <w:rsid w:val="008D7038"/>
    <w:rsid w:val="008F0588"/>
    <w:rsid w:val="008F5663"/>
    <w:rsid w:val="009214CF"/>
    <w:rsid w:val="00922C71"/>
    <w:rsid w:val="00923BFD"/>
    <w:rsid w:val="00942439"/>
    <w:rsid w:val="00944328"/>
    <w:rsid w:val="009552C6"/>
    <w:rsid w:val="0096096B"/>
    <w:rsid w:val="009637B8"/>
    <w:rsid w:val="00985939"/>
    <w:rsid w:val="009B2C6E"/>
    <w:rsid w:val="009C5775"/>
    <w:rsid w:val="009D0B9B"/>
    <w:rsid w:val="009D0D49"/>
    <w:rsid w:val="009D662D"/>
    <w:rsid w:val="009E5114"/>
    <w:rsid w:val="00A12557"/>
    <w:rsid w:val="00A65150"/>
    <w:rsid w:val="00A71EFF"/>
    <w:rsid w:val="00A75251"/>
    <w:rsid w:val="00AA1865"/>
    <w:rsid w:val="00AA267A"/>
    <w:rsid w:val="00AA6B0D"/>
    <w:rsid w:val="00AC5E67"/>
    <w:rsid w:val="00AF7883"/>
    <w:rsid w:val="00B15999"/>
    <w:rsid w:val="00B24FBD"/>
    <w:rsid w:val="00B34418"/>
    <w:rsid w:val="00B364CB"/>
    <w:rsid w:val="00B72B47"/>
    <w:rsid w:val="00BB75DD"/>
    <w:rsid w:val="00BF093D"/>
    <w:rsid w:val="00BF0B9B"/>
    <w:rsid w:val="00BF7C32"/>
    <w:rsid w:val="00C17832"/>
    <w:rsid w:val="00C24DDF"/>
    <w:rsid w:val="00C26DAE"/>
    <w:rsid w:val="00C316C1"/>
    <w:rsid w:val="00C33AE7"/>
    <w:rsid w:val="00C374BE"/>
    <w:rsid w:val="00C377F9"/>
    <w:rsid w:val="00C44BE8"/>
    <w:rsid w:val="00C7121A"/>
    <w:rsid w:val="00C82BB7"/>
    <w:rsid w:val="00C86639"/>
    <w:rsid w:val="00CB486B"/>
    <w:rsid w:val="00CD35DB"/>
    <w:rsid w:val="00D10D34"/>
    <w:rsid w:val="00D21C67"/>
    <w:rsid w:val="00D37FD2"/>
    <w:rsid w:val="00D41E5E"/>
    <w:rsid w:val="00D50321"/>
    <w:rsid w:val="00D92B56"/>
    <w:rsid w:val="00DA73A3"/>
    <w:rsid w:val="00DC65E5"/>
    <w:rsid w:val="00DD3CF2"/>
    <w:rsid w:val="00DD4BC2"/>
    <w:rsid w:val="00DE39F8"/>
    <w:rsid w:val="00DF2700"/>
    <w:rsid w:val="00E240D6"/>
    <w:rsid w:val="00E453CC"/>
    <w:rsid w:val="00E61042"/>
    <w:rsid w:val="00E91ECC"/>
    <w:rsid w:val="00EA7628"/>
    <w:rsid w:val="00EA7800"/>
    <w:rsid w:val="00EC0313"/>
    <w:rsid w:val="00EC5F7C"/>
    <w:rsid w:val="00ED02A3"/>
    <w:rsid w:val="00EE26BB"/>
    <w:rsid w:val="00EF77B4"/>
    <w:rsid w:val="00F13B70"/>
    <w:rsid w:val="00F13E0D"/>
    <w:rsid w:val="00F267BF"/>
    <w:rsid w:val="00F55715"/>
    <w:rsid w:val="00F75926"/>
    <w:rsid w:val="00FA107C"/>
    <w:rsid w:val="00FA6761"/>
    <w:rsid w:val="00FC7926"/>
    <w:rsid w:val="00FD1E4F"/>
    <w:rsid w:val="00FE4441"/>
    <w:rsid w:val="00FF7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nhideWhenUsed/>
    <w:rsid w:val="007F3315"/>
  </w:style>
  <w:style w:type="character" w:customStyle="1" w:styleId="TextpoznpodarouChar">
    <w:name w:val="Text pozn. pod čarou Char"/>
    <w:basedOn w:val="Standardnpsmoodstavce"/>
    <w:link w:val="Textpoznpodarou"/>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761D06"/>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7AFB9-D535-4B02-883C-42739743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778</Words>
  <Characters>4594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9</cp:revision>
  <dcterms:created xsi:type="dcterms:W3CDTF">2025-01-07T09:05:00Z</dcterms:created>
  <dcterms:modified xsi:type="dcterms:W3CDTF">2025-04-23T05:56:00Z</dcterms:modified>
</cp:coreProperties>
</file>