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148182F6"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4D658D5" w14:textId="20654047" w:rsidR="00703CBD" w:rsidRPr="00C15D70" w:rsidRDefault="00703CBD" w:rsidP="00DA079A">
      <w:pPr>
        <w:widowControl w:val="0"/>
        <w:spacing w:line="240" w:lineRule="atLeast"/>
        <w:rPr>
          <w:b/>
          <w:snapToGrid w:val="0"/>
          <w:sz w:val="22"/>
          <w:szCs w:val="22"/>
        </w:rPr>
      </w:pPr>
      <w:r w:rsidRPr="00C15D70">
        <w:rPr>
          <w:b/>
          <w:snapToGrid w:val="0"/>
          <w:sz w:val="22"/>
          <w:szCs w:val="22"/>
        </w:rPr>
        <w:t xml:space="preserve">dle ustanovení § </w:t>
      </w:r>
      <w:r w:rsidR="0071480B" w:rsidRPr="00C15D70">
        <w:rPr>
          <w:b/>
          <w:snapToGrid w:val="0"/>
          <w:sz w:val="22"/>
          <w:szCs w:val="22"/>
        </w:rPr>
        <w:t xml:space="preserve">2079 </w:t>
      </w:r>
      <w:r w:rsidRPr="00C15D70">
        <w:rPr>
          <w:b/>
          <w:snapToGrid w:val="0"/>
          <w:sz w:val="22"/>
          <w:szCs w:val="22"/>
        </w:rPr>
        <w:t xml:space="preserve">a násl. </w:t>
      </w:r>
      <w:r w:rsidR="0071480B" w:rsidRPr="00C15D70">
        <w:rPr>
          <w:b/>
          <w:snapToGrid w:val="0"/>
          <w:sz w:val="22"/>
          <w:szCs w:val="22"/>
        </w:rPr>
        <w:t xml:space="preserve">občanského </w:t>
      </w:r>
      <w:r w:rsidRPr="00C15D70">
        <w:rPr>
          <w:b/>
          <w:snapToGrid w:val="0"/>
          <w:sz w:val="22"/>
          <w:szCs w:val="22"/>
        </w:rPr>
        <w:t>zákoníku</w:t>
      </w:r>
    </w:p>
    <w:p w14:paraId="6E1AC801" w14:textId="53A0E82A" w:rsidR="00703CBD" w:rsidRPr="00C15D70" w:rsidRDefault="00703CBD" w:rsidP="00DA079A">
      <w:pPr>
        <w:pStyle w:val="Nadpis1"/>
        <w:jc w:val="left"/>
        <w:rPr>
          <w:sz w:val="22"/>
          <w:szCs w:val="22"/>
        </w:rPr>
      </w:pPr>
      <w:r w:rsidRPr="00C15D70">
        <w:rPr>
          <w:sz w:val="22"/>
          <w:szCs w:val="22"/>
        </w:rPr>
        <w:t xml:space="preserve">číslo smlouvy kupujícího: </w:t>
      </w:r>
      <w:r w:rsidR="00BF1B69" w:rsidRPr="00C15D70">
        <w:rPr>
          <w:sz w:val="22"/>
          <w:szCs w:val="22"/>
        </w:rPr>
        <w:t>DOD202</w:t>
      </w:r>
      <w:r w:rsidR="00BF1B69">
        <w:rPr>
          <w:sz w:val="22"/>
          <w:szCs w:val="22"/>
        </w:rPr>
        <w:t>50302</w:t>
      </w:r>
    </w:p>
    <w:p w14:paraId="1477CC65" w14:textId="77777777" w:rsidR="00703CBD" w:rsidRPr="00C15D70" w:rsidRDefault="00703CBD" w:rsidP="00DA079A">
      <w:pPr>
        <w:widowControl w:val="0"/>
        <w:spacing w:line="240" w:lineRule="atLeast"/>
        <w:rPr>
          <w:bCs/>
          <w:snapToGrid w:val="0"/>
          <w:sz w:val="22"/>
          <w:szCs w:val="22"/>
        </w:rPr>
      </w:pPr>
      <w:r w:rsidRPr="00C15D70">
        <w:rPr>
          <w:bCs/>
          <w:snapToGrid w:val="0"/>
          <w:sz w:val="22"/>
          <w:szCs w:val="22"/>
        </w:rPr>
        <w:t xml:space="preserve">číslo smlouvy prodávajícího: </w:t>
      </w:r>
      <w:r w:rsidRPr="00C15D70">
        <w:rPr>
          <w:bCs/>
          <w:snapToGrid w:val="0"/>
          <w:sz w:val="22"/>
          <w:szCs w:val="22"/>
          <w:highlight w:val="yellow"/>
        </w:rPr>
        <w:t>………………</w:t>
      </w:r>
      <w:r w:rsidR="00CF43AD" w:rsidRPr="00C15D70">
        <w:rPr>
          <w:bCs/>
          <w:snapToGrid w:val="0"/>
          <w:sz w:val="22"/>
          <w:szCs w:val="22"/>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5110389A" w:rsidR="00703CBD" w:rsidRPr="009958B6" w:rsidRDefault="00703CBD">
      <w:pPr>
        <w:widowControl w:val="0"/>
        <w:spacing w:line="240" w:lineRule="atLeast"/>
        <w:rPr>
          <w:b/>
          <w:snapToGrid w:val="0"/>
          <w:sz w:val="22"/>
          <w:szCs w:val="22"/>
        </w:rPr>
      </w:pPr>
      <w:r w:rsidRPr="009958B6">
        <w:rPr>
          <w:b/>
          <w:snapToGrid w:val="0"/>
          <w:sz w:val="22"/>
          <w:szCs w:val="22"/>
        </w:rPr>
        <w:t>Kupující:</w:t>
      </w:r>
      <w:r w:rsidRPr="009958B6">
        <w:rPr>
          <w:b/>
          <w:snapToGrid w:val="0"/>
          <w:sz w:val="22"/>
          <w:szCs w:val="22"/>
        </w:rPr>
        <w:tab/>
      </w:r>
      <w:r w:rsidRPr="009958B6">
        <w:rPr>
          <w:b/>
          <w:snapToGrid w:val="0"/>
          <w:sz w:val="22"/>
          <w:szCs w:val="22"/>
        </w:rPr>
        <w:tab/>
      </w:r>
      <w:r w:rsidR="009958B6">
        <w:rPr>
          <w:b/>
          <w:snapToGrid w:val="0"/>
          <w:sz w:val="22"/>
          <w:szCs w:val="22"/>
        </w:rPr>
        <w:tab/>
      </w:r>
      <w:r w:rsidR="009958B6">
        <w:rPr>
          <w:b/>
          <w:snapToGrid w:val="0"/>
          <w:sz w:val="22"/>
          <w:szCs w:val="22"/>
        </w:rPr>
        <w:tab/>
        <w:t xml:space="preserve"> </w:t>
      </w:r>
      <w:r w:rsidRPr="009958B6">
        <w:rPr>
          <w:b/>
          <w:snapToGrid w:val="0"/>
          <w:sz w:val="22"/>
          <w:szCs w:val="22"/>
        </w:rPr>
        <w:t>Dopravní podnik Ostrava a.s.</w:t>
      </w:r>
    </w:p>
    <w:p w14:paraId="485E9AFD" w14:textId="09B7FBB7" w:rsidR="009958B6" w:rsidRPr="009958B6" w:rsidRDefault="009958B6" w:rsidP="009958B6">
      <w:pPr>
        <w:rPr>
          <w:sz w:val="22"/>
          <w:szCs w:val="22"/>
        </w:rPr>
      </w:pPr>
      <w:r w:rsidRPr="009958B6">
        <w:rPr>
          <w:sz w:val="22"/>
          <w:szCs w:val="22"/>
        </w:rPr>
        <w:t>Sídlo:</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Poděbradova 494/2, 702 00 Ostrava, Moravská Ostrava </w:t>
      </w:r>
    </w:p>
    <w:p w14:paraId="706CAEB4" w14:textId="735D42D3" w:rsidR="009958B6" w:rsidRPr="009958B6" w:rsidRDefault="009958B6" w:rsidP="009958B6">
      <w:pPr>
        <w:rPr>
          <w:sz w:val="22"/>
          <w:szCs w:val="22"/>
        </w:rPr>
      </w:pPr>
      <w:r w:rsidRPr="009958B6">
        <w:rPr>
          <w:sz w:val="22"/>
          <w:szCs w:val="22"/>
        </w:rPr>
        <w:t>Zastoupen:</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Petr Holuša – vedoucí odboru dopravní cesta</w:t>
      </w:r>
    </w:p>
    <w:p w14:paraId="14772495" w14:textId="35AA116C" w:rsidR="009958B6" w:rsidRPr="009958B6" w:rsidRDefault="009958B6" w:rsidP="009958B6">
      <w:pPr>
        <w:rPr>
          <w:sz w:val="22"/>
          <w:szCs w:val="22"/>
        </w:rPr>
      </w:pPr>
      <w:r w:rsidRPr="009958B6">
        <w:rPr>
          <w:sz w:val="22"/>
          <w:szCs w:val="22"/>
        </w:rPr>
        <w:t>Zapsaná:</w:t>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obchodní rejstřík Krajského soudu v Ostravě, </w:t>
      </w:r>
      <w:proofErr w:type="spellStart"/>
      <w:r w:rsidRPr="009958B6">
        <w:rPr>
          <w:sz w:val="22"/>
          <w:szCs w:val="22"/>
        </w:rPr>
        <w:t>sp</w:t>
      </w:r>
      <w:proofErr w:type="spellEnd"/>
      <w:r w:rsidRPr="009958B6">
        <w:rPr>
          <w:sz w:val="22"/>
          <w:szCs w:val="22"/>
        </w:rPr>
        <w:t>. zn. B. 1104</w:t>
      </w:r>
    </w:p>
    <w:p w14:paraId="39C31EE7" w14:textId="61A8B321" w:rsidR="009958B6" w:rsidRPr="009958B6" w:rsidRDefault="009958B6" w:rsidP="009958B6">
      <w:pPr>
        <w:rPr>
          <w:sz w:val="22"/>
          <w:szCs w:val="22"/>
        </w:rPr>
      </w:pPr>
      <w:r w:rsidRPr="009958B6">
        <w:rPr>
          <w:sz w:val="22"/>
          <w:szCs w:val="22"/>
        </w:rPr>
        <w:t>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61974757</w:t>
      </w:r>
    </w:p>
    <w:p w14:paraId="0D85554B" w14:textId="2D9DCE92" w:rsidR="009958B6" w:rsidRPr="009958B6" w:rsidRDefault="009958B6" w:rsidP="009958B6">
      <w:pPr>
        <w:rPr>
          <w:sz w:val="22"/>
          <w:szCs w:val="22"/>
        </w:rPr>
      </w:pPr>
      <w:r w:rsidRPr="009958B6">
        <w:rPr>
          <w:sz w:val="22"/>
          <w:szCs w:val="22"/>
        </w:rPr>
        <w:t>DIČ:</w:t>
      </w: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CZ61974757, plátce DPH</w:t>
      </w:r>
    </w:p>
    <w:p w14:paraId="4F25DBC3" w14:textId="152A85FD" w:rsidR="009958B6" w:rsidRPr="009958B6" w:rsidRDefault="009958B6" w:rsidP="009958B6">
      <w:pPr>
        <w:rPr>
          <w:sz w:val="22"/>
          <w:szCs w:val="22"/>
        </w:rPr>
      </w:pPr>
      <w:r w:rsidRPr="009958B6">
        <w:rPr>
          <w:sz w:val="22"/>
          <w:szCs w:val="22"/>
        </w:rPr>
        <w:t>Bankovní spojení:</w:t>
      </w:r>
      <w:r w:rsidRPr="009958B6">
        <w:rPr>
          <w:sz w:val="22"/>
          <w:szCs w:val="22"/>
        </w:rPr>
        <w:tab/>
      </w:r>
      <w:r w:rsidRPr="009958B6">
        <w:rPr>
          <w:sz w:val="22"/>
          <w:szCs w:val="22"/>
        </w:rPr>
        <w:tab/>
      </w:r>
      <w:r w:rsidRPr="009958B6">
        <w:rPr>
          <w:sz w:val="22"/>
          <w:szCs w:val="22"/>
        </w:rPr>
        <w:tab/>
      </w:r>
      <w:r>
        <w:rPr>
          <w:sz w:val="22"/>
          <w:szCs w:val="22"/>
        </w:rPr>
        <w:t xml:space="preserve"> </w:t>
      </w:r>
      <w:proofErr w:type="spellStart"/>
      <w:r w:rsidR="008D315A">
        <w:rPr>
          <w:sz w:val="22"/>
          <w:szCs w:val="22"/>
        </w:rPr>
        <w:t>UniCredit</w:t>
      </w:r>
      <w:proofErr w:type="spellEnd"/>
      <w:r w:rsidR="008D315A">
        <w:rPr>
          <w:sz w:val="22"/>
          <w:szCs w:val="22"/>
        </w:rPr>
        <w:t xml:space="preserve"> Bank, CZ a SK, a. s.</w:t>
      </w:r>
    </w:p>
    <w:p w14:paraId="7A6CA68C" w14:textId="7DCD3341" w:rsidR="009958B6" w:rsidRDefault="009958B6" w:rsidP="009958B6">
      <w:pPr>
        <w:rPr>
          <w:sz w:val="22"/>
          <w:szCs w:val="22"/>
        </w:rPr>
      </w:pPr>
      <w:r w:rsidRPr="009958B6">
        <w:rPr>
          <w:sz w:val="22"/>
          <w:szCs w:val="22"/>
        </w:rPr>
        <w:t>Číslo účtu:</w:t>
      </w:r>
      <w:r w:rsidRPr="009958B6">
        <w:rPr>
          <w:sz w:val="22"/>
          <w:szCs w:val="22"/>
        </w:rPr>
        <w:tab/>
      </w:r>
      <w:r w:rsidRPr="009958B6">
        <w:rPr>
          <w:sz w:val="22"/>
          <w:szCs w:val="22"/>
        </w:rPr>
        <w:tab/>
      </w:r>
      <w:r w:rsidRPr="009958B6">
        <w:rPr>
          <w:sz w:val="22"/>
          <w:szCs w:val="22"/>
        </w:rPr>
        <w:tab/>
      </w:r>
      <w:r w:rsidRPr="009958B6">
        <w:rPr>
          <w:sz w:val="22"/>
          <w:szCs w:val="22"/>
        </w:rPr>
        <w:tab/>
      </w:r>
      <w:r w:rsidR="008D315A">
        <w:rPr>
          <w:sz w:val="22"/>
          <w:szCs w:val="22"/>
        </w:rPr>
        <w:t xml:space="preserve">2105677586/2700 </w:t>
      </w:r>
      <w:r>
        <w:rPr>
          <w:sz w:val="22"/>
          <w:szCs w:val="22"/>
        </w:rPr>
        <w:t xml:space="preserve"> </w:t>
      </w:r>
    </w:p>
    <w:p w14:paraId="32044DE7" w14:textId="77777777" w:rsidR="00BF1B69" w:rsidRPr="003F7435" w:rsidRDefault="00BF1B69" w:rsidP="00BF1B69">
      <w:pPr>
        <w:tabs>
          <w:tab w:val="left" w:pos="3969"/>
        </w:tabs>
        <w:ind w:right="21"/>
        <w:rPr>
          <w:sz w:val="22"/>
          <w:szCs w:val="22"/>
        </w:rPr>
      </w:pPr>
      <w:r w:rsidRPr="003F7435">
        <w:rPr>
          <w:sz w:val="22"/>
          <w:szCs w:val="22"/>
        </w:rPr>
        <w:t xml:space="preserve">kontaktní osoba ve věcech smluvně </w:t>
      </w:r>
    </w:p>
    <w:p w14:paraId="6A2D6631" w14:textId="1A3CE573" w:rsidR="00BF1B69" w:rsidRPr="003F7435" w:rsidRDefault="00BF1B69" w:rsidP="00BF1B69">
      <w:pPr>
        <w:rPr>
          <w:sz w:val="22"/>
          <w:szCs w:val="22"/>
        </w:rPr>
      </w:pPr>
      <w:r w:rsidRPr="003F7435">
        <w:rPr>
          <w:sz w:val="22"/>
          <w:szCs w:val="22"/>
        </w:rPr>
        <w:t>administrativních a ekonomických:</w:t>
      </w:r>
      <w:r>
        <w:rPr>
          <w:sz w:val="22"/>
          <w:szCs w:val="22"/>
        </w:rPr>
        <w:tab/>
      </w:r>
      <w:r w:rsidRPr="003F7435">
        <w:rPr>
          <w:sz w:val="22"/>
          <w:szCs w:val="22"/>
        </w:rPr>
        <w:t>Ing. David Hýža, projektový manažer specialista</w:t>
      </w:r>
    </w:p>
    <w:p w14:paraId="6AB64662" w14:textId="77777777" w:rsidR="00BF1B69" w:rsidRPr="003F7435" w:rsidRDefault="00BF1B69" w:rsidP="00BF1B69">
      <w:pPr>
        <w:ind w:left="2832" w:firstLine="708"/>
        <w:rPr>
          <w:sz w:val="22"/>
          <w:szCs w:val="22"/>
        </w:rPr>
      </w:pPr>
      <w:r w:rsidRPr="003F7435">
        <w:rPr>
          <w:sz w:val="22"/>
          <w:szCs w:val="22"/>
        </w:rPr>
        <w:t xml:space="preserve">tel.: 59 740 1042, email.: </w:t>
      </w:r>
      <w:hyperlink r:id="rId8" w:history="1">
        <w:r w:rsidRPr="00BF1B69">
          <w:rPr>
            <w:rStyle w:val="Hypertextovodkaz"/>
            <w:sz w:val="22"/>
            <w:szCs w:val="22"/>
          </w:rPr>
          <w:t>David.Hyza@dpo.cz</w:t>
        </w:r>
      </w:hyperlink>
    </w:p>
    <w:p w14:paraId="37B805CF" w14:textId="2A7BF34D" w:rsidR="00BF1B69" w:rsidRPr="009958B6" w:rsidRDefault="009958B6" w:rsidP="00BF1B69">
      <w:pPr>
        <w:rPr>
          <w:sz w:val="22"/>
          <w:szCs w:val="22"/>
        </w:rPr>
      </w:pPr>
      <w:r w:rsidRPr="009958B6">
        <w:rPr>
          <w:sz w:val="22"/>
          <w:szCs w:val="22"/>
        </w:rPr>
        <w:t>Kontakt</w:t>
      </w:r>
      <w:r>
        <w:rPr>
          <w:sz w:val="22"/>
          <w:szCs w:val="22"/>
        </w:rPr>
        <w:t xml:space="preserve">ní osoba ve věcech technických: </w:t>
      </w:r>
      <w:r w:rsidR="00BF1B69" w:rsidRPr="009958B6">
        <w:rPr>
          <w:sz w:val="22"/>
          <w:szCs w:val="22"/>
        </w:rPr>
        <w:t xml:space="preserve">Ing. Petr Holuša, vedoucí odboru dopravní cesta, </w:t>
      </w:r>
    </w:p>
    <w:p w14:paraId="29C39A63" w14:textId="77777777" w:rsidR="00BF1B69" w:rsidRPr="009958B6" w:rsidRDefault="00BF1B69" w:rsidP="00BF1B69">
      <w:pPr>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597 402 170, e-mail: </w:t>
      </w:r>
      <w:hyperlink r:id="rId9" w:history="1">
        <w:r w:rsidRPr="00643E96">
          <w:rPr>
            <w:rStyle w:val="Hypertextovodkaz"/>
            <w:sz w:val="22"/>
            <w:szCs w:val="22"/>
          </w:rPr>
          <w:t>Petr.Holusa@dpo.cz</w:t>
        </w:r>
      </w:hyperlink>
      <w:r w:rsidRPr="009958B6">
        <w:rPr>
          <w:sz w:val="22"/>
          <w:szCs w:val="22"/>
        </w:rPr>
        <w:t xml:space="preserve"> </w:t>
      </w:r>
    </w:p>
    <w:p w14:paraId="500686AE" w14:textId="77777777" w:rsidR="00BF1B69" w:rsidRPr="009958B6" w:rsidRDefault="00BF1B69" w:rsidP="00BF1B69">
      <w:pPr>
        <w:pStyle w:val="Zkladntext2"/>
        <w:spacing w:after="0" w:line="240" w:lineRule="auto"/>
        <w:rPr>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Ing. Roman Maceček, vedoucí střediska vrchní stavba,</w:t>
      </w:r>
    </w:p>
    <w:p w14:paraId="25699C53" w14:textId="77777777" w:rsidR="00BF1B69" w:rsidRPr="009958B6" w:rsidRDefault="00BF1B69" w:rsidP="00BF1B69">
      <w:pPr>
        <w:pStyle w:val="Zkladntext2"/>
        <w:tabs>
          <w:tab w:val="left" w:pos="-2410"/>
        </w:tabs>
        <w:spacing w:after="0" w:line="240" w:lineRule="auto"/>
        <w:rPr>
          <w:rStyle w:val="Hypertextovodkaz"/>
          <w:sz w:val="22"/>
          <w:szCs w:val="22"/>
        </w:rPr>
      </w:pPr>
      <w:r w:rsidRPr="009958B6">
        <w:rPr>
          <w:sz w:val="22"/>
          <w:szCs w:val="22"/>
        </w:rPr>
        <w:tab/>
      </w:r>
      <w:r w:rsidRPr="009958B6">
        <w:rPr>
          <w:sz w:val="22"/>
          <w:szCs w:val="22"/>
        </w:rPr>
        <w:tab/>
      </w:r>
      <w:r w:rsidRPr="009958B6">
        <w:rPr>
          <w:sz w:val="22"/>
          <w:szCs w:val="22"/>
        </w:rPr>
        <w:tab/>
      </w:r>
      <w:r w:rsidRPr="009958B6">
        <w:rPr>
          <w:sz w:val="22"/>
          <w:szCs w:val="22"/>
        </w:rPr>
        <w:tab/>
      </w:r>
      <w:r w:rsidRPr="009958B6">
        <w:rPr>
          <w:sz w:val="22"/>
          <w:szCs w:val="22"/>
        </w:rPr>
        <w:tab/>
      </w:r>
      <w:r>
        <w:rPr>
          <w:sz w:val="22"/>
          <w:szCs w:val="22"/>
        </w:rPr>
        <w:t xml:space="preserve"> </w:t>
      </w:r>
      <w:r w:rsidRPr="009958B6">
        <w:rPr>
          <w:sz w:val="22"/>
          <w:szCs w:val="22"/>
        </w:rPr>
        <w:t xml:space="preserve">tel.: 597 402 250, e-mail: </w:t>
      </w:r>
      <w:r w:rsidRPr="009958B6">
        <w:rPr>
          <w:rStyle w:val="Hypertextovodkaz"/>
          <w:sz w:val="22"/>
          <w:szCs w:val="22"/>
        </w:rPr>
        <w:t>Roman.Macecek@dpo.cz</w:t>
      </w:r>
    </w:p>
    <w:p w14:paraId="31055E34" w14:textId="108EC75A" w:rsidR="009958B6" w:rsidRDefault="000A31A1" w:rsidP="000A31A1">
      <w:pPr>
        <w:ind w:left="3544"/>
        <w:rPr>
          <w:sz w:val="22"/>
          <w:szCs w:val="22"/>
        </w:rPr>
      </w:pPr>
      <w:r>
        <w:rPr>
          <w:sz w:val="22"/>
          <w:szCs w:val="22"/>
        </w:rPr>
        <w:t xml:space="preserve"> </w:t>
      </w:r>
      <w:r w:rsidR="009958B6" w:rsidRPr="009958B6">
        <w:rPr>
          <w:sz w:val="22"/>
          <w:szCs w:val="22"/>
        </w:rPr>
        <w:t>Dušan Konečný, vedou</w:t>
      </w:r>
      <w:r w:rsidR="009958B6">
        <w:rPr>
          <w:sz w:val="22"/>
          <w:szCs w:val="22"/>
        </w:rPr>
        <w:t>cí provozu údržby příslušenství</w:t>
      </w:r>
    </w:p>
    <w:p w14:paraId="70138F9C" w14:textId="15660D42" w:rsidR="009958B6" w:rsidRDefault="009958B6" w:rsidP="009958B6">
      <w:pPr>
        <w:ind w:left="3540"/>
        <w:rPr>
          <w:sz w:val="22"/>
          <w:szCs w:val="22"/>
        </w:rPr>
      </w:pPr>
      <w:r>
        <w:rPr>
          <w:sz w:val="22"/>
          <w:szCs w:val="22"/>
        </w:rPr>
        <w:t xml:space="preserve"> </w:t>
      </w:r>
      <w:r w:rsidRPr="009958B6">
        <w:rPr>
          <w:sz w:val="22"/>
          <w:szCs w:val="22"/>
        </w:rPr>
        <w:t xml:space="preserve">dopravní cesty </w:t>
      </w:r>
    </w:p>
    <w:p w14:paraId="7230B836" w14:textId="0C4598A0" w:rsidR="009958B6" w:rsidRPr="009958B6" w:rsidRDefault="009958B6" w:rsidP="009958B6">
      <w:pPr>
        <w:ind w:left="3540"/>
        <w:rPr>
          <w:sz w:val="22"/>
          <w:szCs w:val="22"/>
        </w:rPr>
      </w:pPr>
      <w:r>
        <w:rPr>
          <w:sz w:val="22"/>
          <w:szCs w:val="22"/>
        </w:rPr>
        <w:t xml:space="preserve"> </w:t>
      </w:r>
      <w:r w:rsidRPr="009958B6">
        <w:rPr>
          <w:sz w:val="22"/>
          <w:szCs w:val="22"/>
        </w:rPr>
        <w:t>tel.: 702 196 629</w:t>
      </w:r>
      <w:r>
        <w:rPr>
          <w:sz w:val="22"/>
          <w:szCs w:val="22"/>
        </w:rPr>
        <w:t xml:space="preserve">, e-mail: </w:t>
      </w:r>
      <w:hyperlink r:id="rId10" w:history="1">
        <w:r w:rsidRPr="00643E96">
          <w:rPr>
            <w:rStyle w:val="Hypertextovodkaz"/>
            <w:sz w:val="22"/>
            <w:szCs w:val="22"/>
          </w:rPr>
          <w:t>Dusan.Konecny@dpo.cz</w:t>
        </w:r>
      </w:hyperlink>
    </w:p>
    <w:p w14:paraId="357DC24E" w14:textId="77777777" w:rsidR="009958B6" w:rsidRPr="009958B6" w:rsidRDefault="009958B6" w:rsidP="009958B6">
      <w:pPr>
        <w:widowControl w:val="0"/>
        <w:spacing w:line="240" w:lineRule="atLeast"/>
        <w:rPr>
          <w:snapToGrid w:val="0"/>
          <w:sz w:val="22"/>
          <w:szCs w:val="22"/>
        </w:rPr>
      </w:pPr>
      <w:r w:rsidRPr="009958B6">
        <w:rPr>
          <w:snapToGrid w:val="0"/>
          <w:sz w:val="22"/>
          <w:szCs w:val="22"/>
        </w:rPr>
        <w:t xml:space="preserve"> </w:t>
      </w:r>
    </w:p>
    <w:p w14:paraId="7CAB9F16" w14:textId="1184FA29" w:rsidR="00703CBD" w:rsidRPr="009958B6" w:rsidRDefault="00703CBD" w:rsidP="009958B6">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kupující</w:t>
      </w:r>
      <w:r w:rsidRPr="009958B6">
        <w:rPr>
          <w:snapToGrid w:val="0"/>
          <w:sz w:val="22"/>
          <w:szCs w:val="22"/>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9958B6" w:rsidRDefault="00703CBD">
      <w:pPr>
        <w:widowControl w:val="0"/>
        <w:spacing w:line="240" w:lineRule="atLeast"/>
        <w:rPr>
          <w:snapToGrid w:val="0"/>
          <w:sz w:val="22"/>
          <w:szCs w:val="22"/>
        </w:rPr>
      </w:pPr>
      <w:r w:rsidRPr="009958B6">
        <w:rPr>
          <w:snapToGrid w:val="0"/>
          <w:sz w:val="22"/>
          <w:szCs w:val="22"/>
        </w:rPr>
        <w:t>a</w:t>
      </w:r>
    </w:p>
    <w:p w14:paraId="62B79293" w14:textId="77777777" w:rsidR="00703CBD" w:rsidRPr="009958B6" w:rsidRDefault="00703CBD">
      <w:pPr>
        <w:widowControl w:val="0"/>
        <w:spacing w:line="240" w:lineRule="atLeast"/>
        <w:rPr>
          <w:snapToGrid w:val="0"/>
          <w:sz w:val="22"/>
          <w:szCs w:val="22"/>
        </w:rPr>
      </w:pPr>
    </w:p>
    <w:p w14:paraId="377EF4AF" w14:textId="52B7CA0E" w:rsidR="00703CBD" w:rsidRPr="009958B6" w:rsidRDefault="00703CBD">
      <w:pPr>
        <w:widowControl w:val="0"/>
        <w:spacing w:line="240" w:lineRule="atLeast"/>
        <w:rPr>
          <w:snapToGrid w:val="0"/>
          <w:sz w:val="22"/>
          <w:szCs w:val="22"/>
        </w:rPr>
      </w:pPr>
      <w:r w:rsidRPr="009958B6">
        <w:rPr>
          <w:b/>
          <w:snapToGrid w:val="0"/>
          <w:sz w:val="22"/>
          <w:szCs w:val="22"/>
        </w:rPr>
        <w:t>Prodávající:</w:t>
      </w:r>
      <w:r w:rsidRPr="009958B6">
        <w:rPr>
          <w:b/>
          <w:snapToGrid w:val="0"/>
          <w:sz w:val="22"/>
          <w:szCs w:val="22"/>
        </w:rPr>
        <w:tab/>
      </w:r>
      <w:r w:rsidRPr="009958B6">
        <w:rPr>
          <w:b/>
          <w:snapToGrid w:val="0"/>
          <w:sz w:val="22"/>
          <w:szCs w:val="22"/>
        </w:rPr>
        <w:tab/>
      </w:r>
      <w:r w:rsidRPr="009958B6">
        <w:rPr>
          <w:snapToGrid w:val="0"/>
          <w:sz w:val="22"/>
          <w:szCs w:val="22"/>
          <w:highlight w:val="yellow"/>
        </w:rPr>
        <w:t>……………………….</w:t>
      </w:r>
      <w:r w:rsidR="005504F2" w:rsidRPr="009958B6">
        <w:rPr>
          <w:snapToGrid w:val="0"/>
          <w:sz w:val="22"/>
          <w:szCs w:val="22"/>
        </w:rPr>
        <w:t xml:space="preserve">     </w:t>
      </w:r>
    </w:p>
    <w:p w14:paraId="1C7DAAE7" w14:textId="77777777" w:rsidR="00703CBD" w:rsidRPr="009958B6" w:rsidRDefault="00703CBD">
      <w:pPr>
        <w:widowControl w:val="0"/>
        <w:spacing w:line="240" w:lineRule="atLeast"/>
        <w:rPr>
          <w:snapToGrid w:val="0"/>
          <w:sz w:val="22"/>
          <w:szCs w:val="22"/>
        </w:rPr>
      </w:pPr>
      <w:r w:rsidRPr="009958B6">
        <w:rPr>
          <w:snapToGrid w:val="0"/>
          <w:sz w:val="22"/>
          <w:szCs w:val="22"/>
        </w:rPr>
        <w:t>Sídlo:</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C1224C8" w14:textId="77777777" w:rsidR="00703CBD" w:rsidRPr="009958B6" w:rsidRDefault="00703CBD">
      <w:pPr>
        <w:widowControl w:val="0"/>
        <w:spacing w:line="240" w:lineRule="atLeast"/>
        <w:rPr>
          <w:snapToGrid w:val="0"/>
          <w:sz w:val="22"/>
          <w:szCs w:val="22"/>
        </w:rPr>
      </w:pPr>
      <w:r w:rsidRPr="009958B6">
        <w:rPr>
          <w:snapToGrid w:val="0"/>
          <w:sz w:val="22"/>
          <w:szCs w:val="22"/>
        </w:rPr>
        <w:t>Registrace:</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7F19BD5B" w14:textId="77777777" w:rsidR="00703CBD" w:rsidRPr="009958B6" w:rsidRDefault="00703CBD">
      <w:pPr>
        <w:widowControl w:val="0"/>
        <w:spacing w:line="240" w:lineRule="atLeast"/>
        <w:rPr>
          <w:snapToGrid w:val="0"/>
          <w:sz w:val="22"/>
          <w:szCs w:val="22"/>
        </w:rPr>
      </w:pPr>
      <w:r w:rsidRPr="009958B6">
        <w:rPr>
          <w:snapToGrid w:val="0"/>
          <w:sz w:val="22"/>
          <w:szCs w:val="22"/>
        </w:rPr>
        <w:t>Zastoupen:</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9824ED0"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technické:</w:t>
      </w:r>
      <w:r w:rsidRPr="009958B6">
        <w:rPr>
          <w:snapToGrid w:val="0"/>
          <w:sz w:val="22"/>
          <w:szCs w:val="22"/>
        </w:rPr>
        <w:tab/>
      </w:r>
    </w:p>
    <w:p w14:paraId="371633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r w:rsidR="00B428D9" w:rsidRPr="009958B6">
        <w:rPr>
          <w:snapToGrid w:val="0"/>
          <w:sz w:val="22"/>
          <w:szCs w:val="22"/>
        </w:rPr>
        <w:t>.</w:t>
      </w:r>
    </w:p>
    <w:p w14:paraId="69C9D4A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00B428D9" w:rsidRPr="009958B6">
        <w:rPr>
          <w:snapToGrid w:val="0"/>
          <w:sz w:val="22"/>
          <w:szCs w:val="22"/>
        </w:rPr>
        <w:t xml:space="preserve">  </w:t>
      </w:r>
      <w:r w:rsidRPr="009958B6">
        <w:rPr>
          <w:snapToGrid w:val="0"/>
          <w:sz w:val="22"/>
          <w:szCs w:val="22"/>
        </w:rPr>
        <w:t>e-mail</w:t>
      </w:r>
      <w:r w:rsidRPr="009958B6">
        <w:rPr>
          <w:snapToGrid w:val="0"/>
          <w:sz w:val="22"/>
          <w:szCs w:val="22"/>
          <w:highlight w:val="yellow"/>
        </w:rPr>
        <w:t>: …</w:t>
      </w:r>
    </w:p>
    <w:p w14:paraId="7EEF21B1" w14:textId="77777777" w:rsidR="0071480B" w:rsidRPr="009958B6" w:rsidRDefault="0071480B" w:rsidP="0071480B">
      <w:pPr>
        <w:widowControl w:val="0"/>
        <w:spacing w:line="240" w:lineRule="atLeast"/>
        <w:rPr>
          <w:snapToGrid w:val="0"/>
          <w:sz w:val="22"/>
          <w:szCs w:val="22"/>
        </w:rPr>
      </w:pPr>
      <w:r w:rsidRPr="009958B6">
        <w:rPr>
          <w:snapToGrid w:val="0"/>
          <w:sz w:val="22"/>
          <w:szCs w:val="22"/>
        </w:rPr>
        <w:t>Kontaktní osoba pro věci smluvní:</w:t>
      </w:r>
    </w:p>
    <w:p w14:paraId="36EC7126"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r w:rsidR="00B428D9" w:rsidRPr="009958B6">
        <w:rPr>
          <w:snapToGrid w:val="0"/>
          <w:sz w:val="22"/>
          <w:szCs w:val="22"/>
          <w:highlight w:val="yellow"/>
        </w:rPr>
        <w:t>…………………….</w:t>
      </w:r>
    </w:p>
    <w:p w14:paraId="27BD7D5F" w14:textId="77777777" w:rsidR="0071480B" w:rsidRPr="009958B6" w:rsidRDefault="0071480B" w:rsidP="0071480B">
      <w:pPr>
        <w:widowControl w:val="0"/>
        <w:spacing w:line="240" w:lineRule="atLeast"/>
        <w:rPr>
          <w:snapToGrid w:val="0"/>
          <w:sz w:val="22"/>
          <w:szCs w:val="22"/>
        </w:rPr>
      </w:pPr>
      <w:r w:rsidRPr="009958B6">
        <w:rPr>
          <w:snapToGrid w:val="0"/>
          <w:sz w:val="22"/>
          <w:szCs w:val="22"/>
        </w:rPr>
        <w:tab/>
      </w:r>
      <w:r w:rsidRPr="009958B6">
        <w:rPr>
          <w:snapToGrid w:val="0"/>
          <w:sz w:val="22"/>
          <w:szCs w:val="22"/>
        </w:rPr>
        <w:tab/>
      </w:r>
      <w:r w:rsidRPr="009958B6">
        <w:rPr>
          <w:snapToGrid w:val="0"/>
          <w:sz w:val="22"/>
          <w:szCs w:val="22"/>
        </w:rPr>
        <w:tab/>
        <w:t xml:space="preserve">Tel.: </w:t>
      </w:r>
      <w:r w:rsidRPr="009958B6">
        <w:rPr>
          <w:snapToGrid w:val="0"/>
          <w:sz w:val="22"/>
          <w:szCs w:val="22"/>
          <w:highlight w:val="yellow"/>
        </w:rPr>
        <w:t xml:space="preserve">…, </w:t>
      </w:r>
      <w:r w:rsidR="00B428D9" w:rsidRPr="009958B6">
        <w:rPr>
          <w:snapToGrid w:val="0"/>
          <w:sz w:val="22"/>
          <w:szCs w:val="22"/>
          <w:highlight w:val="yellow"/>
        </w:rPr>
        <w:t xml:space="preserve">     </w:t>
      </w:r>
      <w:r w:rsidRPr="009958B6">
        <w:rPr>
          <w:snapToGrid w:val="0"/>
          <w:sz w:val="22"/>
          <w:szCs w:val="22"/>
        </w:rPr>
        <w:t xml:space="preserve">e-mail: </w:t>
      </w:r>
      <w:r w:rsidRPr="009958B6">
        <w:rPr>
          <w:snapToGrid w:val="0"/>
          <w:sz w:val="22"/>
          <w:szCs w:val="22"/>
          <w:highlight w:val="yellow"/>
        </w:rPr>
        <w:t>…</w:t>
      </w:r>
    </w:p>
    <w:p w14:paraId="2B7F72B0" w14:textId="77777777" w:rsidR="00703CBD" w:rsidRPr="009958B6" w:rsidRDefault="00703CBD">
      <w:pPr>
        <w:widowControl w:val="0"/>
        <w:spacing w:line="240" w:lineRule="atLeast"/>
        <w:rPr>
          <w:snapToGrid w:val="0"/>
          <w:sz w:val="22"/>
          <w:szCs w:val="22"/>
        </w:rPr>
      </w:pPr>
      <w:r w:rsidRPr="009958B6">
        <w:rPr>
          <w:snapToGrid w:val="0"/>
          <w:sz w:val="22"/>
          <w:szCs w:val="22"/>
        </w:rPr>
        <w:t>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35FA739" w14:textId="77777777" w:rsidR="00703CBD" w:rsidRPr="009958B6" w:rsidRDefault="00703CBD">
      <w:pPr>
        <w:widowControl w:val="0"/>
        <w:spacing w:line="240" w:lineRule="atLeast"/>
        <w:rPr>
          <w:snapToGrid w:val="0"/>
          <w:sz w:val="22"/>
          <w:szCs w:val="22"/>
        </w:rPr>
      </w:pPr>
      <w:r w:rsidRPr="009958B6">
        <w:rPr>
          <w:snapToGrid w:val="0"/>
          <w:sz w:val="22"/>
          <w:szCs w:val="22"/>
        </w:rPr>
        <w:t>DIČ:</w:t>
      </w:r>
      <w:r w:rsidRPr="009958B6">
        <w:rPr>
          <w:snapToGrid w:val="0"/>
          <w:sz w:val="22"/>
          <w:szCs w:val="22"/>
        </w:rPr>
        <w:tab/>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179F1505" w14:textId="77777777" w:rsidR="00703CBD" w:rsidRPr="009958B6" w:rsidRDefault="00703CBD">
      <w:pPr>
        <w:widowControl w:val="0"/>
        <w:spacing w:line="240" w:lineRule="atLeast"/>
        <w:rPr>
          <w:snapToGrid w:val="0"/>
          <w:sz w:val="22"/>
          <w:szCs w:val="22"/>
        </w:rPr>
      </w:pPr>
      <w:r w:rsidRPr="009958B6">
        <w:rPr>
          <w:snapToGrid w:val="0"/>
          <w:sz w:val="22"/>
          <w:szCs w:val="22"/>
        </w:rPr>
        <w:t>Telefon/fax:</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4CF61617" w14:textId="77777777" w:rsidR="00703CBD" w:rsidRPr="009958B6" w:rsidRDefault="00703CBD">
      <w:pPr>
        <w:widowControl w:val="0"/>
        <w:spacing w:line="240" w:lineRule="atLeast"/>
        <w:rPr>
          <w:snapToGrid w:val="0"/>
          <w:sz w:val="22"/>
          <w:szCs w:val="22"/>
        </w:rPr>
      </w:pPr>
      <w:r w:rsidRPr="009958B6">
        <w:rPr>
          <w:snapToGrid w:val="0"/>
          <w:sz w:val="22"/>
          <w:szCs w:val="22"/>
        </w:rPr>
        <w:t>Bankovní spojení:</w:t>
      </w:r>
      <w:r w:rsidRPr="009958B6">
        <w:rPr>
          <w:snapToGrid w:val="0"/>
          <w:sz w:val="22"/>
          <w:szCs w:val="22"/>
        </w:rPr>
        <w:tab/>
      </w:r>
      <w:r w:rsidRPr="009958B6">
        <w:rPr>
          <w:snapToGrid w:val="0"/>
          <w:sz w:val="22"/>
          <w:szCs w:val="22"/>
          <w:highlight w:val="yellow"/>
        </w:rPr>
        <w:t>……………………….</w:t>
      </w:r>
    </w:p>
    <w:p w14:paraId="17BA4FD1" w14:textId="77777777" w:rsidR="00703CBD" w:rsidRPr="009958B6" w:rsidRDefault="00703CBD">
      <w:pPr>
        <w:widowControl w:val="0"/>
        <w:spacing w:line="240" w:lineRule="atLeast"/>
        <w:rPr>
          <w:snapToGrid w:val="0"/>
          <w:sz w:val="22"/>
          <w:szCs w:val="22"/>
        </w:rPr>
      </w:pPr>
      <w:r w:rsidRPr="009958B6">
        <w:rPr>
          <w:snapToGrid w:val="0"/>
          <w:sz w:val="22"/>
          <w:szCs w:val="22"/>
        </w:rPr>
        <w:t>Číslo účtu:</w:t>
      </w:r>
      <w:r w:rsidRPr="009958B6">
        <w:rPr>
          <w:snapToGrid w:val="0"/>
          <w:sz w:val="22"/>
          <w:szCs w:val="22"/>
        </w:rPr>
        <w:tab/>
      </w:r>
      <w:r w:rsidRPr="009958B6">
        <w:rPr>
          <w:snapToGrid w:val="0"/>
          <w:sz w:val="22"/>
          <w:szCs w:val="22"/>
        </w:rPr>
        <w:tab/>
      </w:r>
      <w:r w:rsidRPr="009958B6">
        <w:rPr>
          <w:snapToGrid w:val="0"/>
          <w:sz w:val="22"/>
          <w:szCs w:val="22"/>
          <w:highlight w:val="yellow"/>
        </w:rPr>
        <w:t>……………………….</w:t>
      </w:r>
    </w:p>
    <w:p w14:paraId="54D6AC7C" w14:textId="77777777" w:rsidR="009958B6" w:rsidRDefault="009958B6">
      <w:pPr>
        <w:widowControl w:val="0"/>
        <w:spacing w:line="240" w:lineRule="atLeast"/>
        <w:rPr>
          <w:snapToGrid w:val="0"/>
          <w:sz w:val="22"/>
          <w:szCs w:val="22"/>
        </w:rPr>
      </w:pPr>
    </w:p>
    <w:p w14:paraId="6194C822" w14:textId="17669108" w:rsidR="00703CBD" w:rsidRPr="009958B6" w:rsidRDefault="00703CBD">
      <w:pPr>
        <w:widowControl w:val="0"/>
        <w:spacing w:line="240" w:lineRule="atLeast"/>
        <w:rPr>
          <w:snapToGrid w:val="0"/>
          <w:sz w:val="22"/>
          <w:szCs w:val="22"/>
        </w:rPr>
      </w:pPr>
      <w:r w:rsidRPr="009958B6">
        <w:rPr>
          <w:snapToGrid w:val="0"/>
          <w:sz w:val="22"/>
          <w:szCs w:val="22"/>
        </w:rPr>
        <w:t xml:space="preserve">(dále jen </w:t>
      </w:r>
      <w:r w:rsidRPr="009958B6">
        <w:rPr>
          <w:b/>
          <w:snapToGrid w:val="0"/>
          <w:sz w:val="22"/>
          <w:szCs w:val="22"/>
        </w:rPr>
        <w:t>prodávající</w:t>
      </w:r>
      <w:r w:rsidRPr="009958B6">
        <w:rPr>
          <w:snapToGrid w:val="0"/>
          <w:sz w:val="22"/>
          <w:szCs w:val="22"/>
        </w:rPr>
        <w:t>)</w:t>
      </w:r>
    </w:p>
    <w:p w14:paraId="12D18149" w14:textId="77777777" w:rsidR="009958B6" w:rsidRDefault="009958B6" w:rsidP="002F6334">
      <w:pPr>
        <w:widowControl w:val="0"/>
        <w:spacing w:line="240" w:lineRule="atLeast"/>
        <w:rPr>
          <w:i/>
          <w:color w:val="00B0F0"/>
          <w:sz w:val="22"/>
          <w:szCs w:val="22"/>
        </w:rPr>
      </w:pPr>
    </w:p>
    <w:p w14:paraId="23CEBDEF" w14:textId="2726FE87" w:rsidR="002F6334" w:rsidRPr="009958B6" w:rsidRDefault="002F6334" w:rsidP="002F6334">
      <w:pPr>
        <w:widowControl w:val="0"/>
        <w:spacing w:line="240" w:lineRule="atLeast"/>
        <w:rPr>
          <w:snapToGrid w:val="0"/>
          <w:sz w:val="22"/>
          <w:szCs w:val="22"/>
        </w:rPr>
      </w:pPr>
      <w:r w:rsidRPr="009958B6">
        <w:rPr>
          <w:i/>
          <w:color w:val="00B0F0"/>
          <w:sz w:val="22"/>
          <w:szCs w:val="22"/>
        </w:rPr>
        <w:t>(Pozn</w:t>
      </w:r>
      <w:r w:rsidR="000A31A1">
        <w:rPr>
          <w:i/>
          <w:color w:val="00B0F0"/>
          <w:sz w:val="22"/>
          <w:szCs w:val="22"/>
        </w:rPr>
        <w:t>.</w:t>
      </w:r>
      <w:r w:rsidRPr="009958B6">
        <w:rPr>
          <w:i/>
          <w:color w:val="00B0F0"/>
          <w:sz w:val="22"/>
          <w:szCs w:val="22"/>
        </w:rPr>
        <w:t>: doplní Prodávající, poté poznámku vymaže.)</w:t>
      </w:r>
    </w:p>
    <w:p w14:paraId="4D593DC9" w14:textId="77777777" w:rsidR="00703CBD" w:rsidRPr="00EE27D3" w:rsidRDefault="00703CBD">
      <w:pPr>
        <w:widowControl w:val="0"/>
        <w:spacing w:line="240" w:lineRule="atLeast"/>
        <w:rPr>
          <w:snapToGrid w:val="0"/>
          <w:sz w:val="16"/>
        </w:rPr>
      </w:pPr>
    </w:p>
    <w:p w14:paraId="73A41831" w14:textId="0024207A" w:rsidR="0016466D" w:rsidRDefault="0016466D" w:rsidP="0016466D">
      <w:pPr>
        <w:widowControl w:val="0"/>
        <w:spacing w:line="240" w:lineRule="atLeast"/>
        <w:jc w:val="both"/>
        <w:rPr>
          <w:sz w:val="22"/>
        </w:rPr>
      </w:pPr>
      <w:r w:rsidRPr="009958B6">
        <w:rPr>
          <w:sz w:val="22"/>
        </w:rPr>
        <w:t xml:space="preserve">Tato smlouva byla uzavřena v rámci výběrového řízení vedeného u Dopravního podniku Ostrava a.s. pod číslem </w:t>
      </w:r>
      <w:r w:rsidR="004170BF" w:rsidRPr="004170BF">
        <w:rPr>
          <w:sz w:val="22"/>
        </w:rPr>
        <w:t>SVZ-41-25-PŘ-Ta</w:t>
      </w:r>
      <w:r w:rsidR="00AE60A2">
        <w:rPr>
          <w:sz w:val="22"/>
        </w:rPr>
        <w:t xml:space="preserve"> </w:t>
      </w:r>
      <w:r w:rsidR="00AE60A2">
        <w:rPr>
          <w:sz w:val="22"/>
          <w:szCs w:val="22"/>
        </w:rPr>
        <w:t xml:space="preserve">a pod číslem investiční položky </w:t>
      </w:r>
      <w:r w:rsidR="005A0FA3">
        <w:rPr>
          <w:sz w:val="22"/>
          <w:szCs w:val="22"/>
        </w:rPr>
        <w:t>142</w:t>
      </w:r>
      <w:r w:rsidR="00AE60A2">
        <w:rPr>
          <w:sz w:val="22"/>
          <w:szCs w:val="22"/>
        </w:rPr>
        <w:t>_20</w:t>
      </w:r>
      <w:r w:rsidR="005A0FA3">
        <w:rPr>
          <w:sz w:val="22"/>
          <w:szCs w:val="22"/>
        </w:rPr>
        <w:t>22</w:t>
      </w:r>
      <w:r w:rsidR="00BB29DC">
        <w:rPr>
          <w:sz w:val="22"/>
        </w:rPr>
        <w:t>.</w:t>
      </w:r>
    </w:p>
    <w:p w14:paraId="2AABDBB2" w14:textId="2ADD9D3F" w:rsidR="009958B6" w:rsidRDefault="009958B6" w:rsidP="0016466D">
      <w:pPr>
        <w:widowControl w:val="0"/>
        <w:spacing w:line="240" w:lineRule="atLeast"/>
        <w:jc w:val="both"/>
        <w:rPr>
          <w:sz w:val="22"/>
        </w:rPr>
      </w:pPr>
    </w:p>
    <w:p w14:paraId="12E64EC9" w14:textId="77777777" w:rsidR="009958B6" w:rsidRPr="009958B6" w:rsidRDefault="009958B6" w:rsidP="0016466D">
      <w:pPr>
        <w:widowControl w:val="0"/>
        <w:spacing w:line="240" w:lineRule="atLeast"/>
        <w:jc w:val="both"/>
        <w:rPr>
          <w:sz w:val="22"/>
        </w:rPr>
      </w:pP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t>Předmět plnění</w:t>
      </w:r>
    </w:p>
    <w:p w14:paraId="61B83AAF" w14:textId="16038B48" w:rsidR="00703CBD" w:rsidRPr="00CB0959" w:rsidRDefault="00703CBD" w:rsidP="008943F8">
      <w:pPr>
        <w:pStyle w:val="Zkladntextodsazen2"/>
        <w:numPr>
          <w:ilvl w:val="1"/>
          <w:numId w:val="5"/>
        </w:numPr>
        <w:spacing w:after="120"/>
        <w:ind w:left="703" w:hanging="709"/>
        <w:rPr>
          <w:sz w:val="22"/>
          <w:szCs w:val="22"/>
        </w:rPr>
      </w:pPr>
      <w:r w:rsidRPr="00CB0959">
        <w:rPr>
          <w:sz w:val="22"/>
          <w:szCs w:val="22"/>
        </w:rPr>
        <w:t>Předmětem plnění z této kupní smlouvy</w:t>
      </w:r>
      <w:r w:rsidR="00085838" w:rsidRPr="00CB0959">
        <w:rPr>
          <w:sz w:val="22"/>
          <w:szCs w:val="22"/>
        </w:rPr>
        <w:t xml:space="preserve"> (dále jen „smlouva“)</w:t>
      </w:r>
      <w:r w:rsidRPr="00CB0959">
        <w:rPr>
          <w:sz w:val="22"/>
          <w:szCs w:val="22"/>
        </w:rPr>
        <w:t xml:space="preserve"> j</w:t>
      </w:r>
      <w:r w:rsidR="00441E7D" w:rsidRPr="00CB0959">
        <w:rPr>
          <w:sz w:val="22"/>
          <w:szCs w:val="22"/>
        </w:rPr>
        <w:t xml:space="preserve">e </w:t>
      </w:r>
      <w:r w:rsidR="00EF1527" w:rsidRPr="00805663">
        <w:rPr>
          <w:b/>
          <w:sz w:val="22"/>
          <w:szCs w:val="22"/>
        </w:rPr>
        <w:t>„</w:t>
      </w:r>
      <w:r w:rsidR="008943F8" w:rsidRPr="00805663">
        <w:rPr>
          <w:b/>
          <w:sz w:val="22"/>
          <w:szCs w:val="22"/>
        </w:rPr>
        <w:t>dodávka nerezových vývěsek</w:t>
      </w:r>
      <w:r w:rsidR="00805663" w:rsidRPr="00805663">
        <w:rPr>
          <w:b/>
          <w:sz w:val="22"/>
          <w:szCs w:val="22"/>
        </w:rPr>
        <w:t>“</w:t>
      </w:r>
      <w:r w:rsidR="008943F8" w:rsidRPr="00CB0959">
        <w:rPr>
          <w:sz w:val="22"/>
          <w:szCs w:val="22"/>
        </w:rPr>
        <w:t xml:space="preserve"> KN4, KN6, KN8, KN10, KN12, KN14, nerez plech vývěsky N4 CP-E, nerez plech vývěsky N12 CP, nerez stříška vývěsek CP, vše z nerez plechu </w:t>
      </w:r>
      <w:proofErr w:type="spellStart"/>
      <w:r w:rsidR="008943F8" w:rsidRPr="00CB0959">
        <w:rPr>
          <w:sz w:val="22"/>
          <w:szCs w:val="22"/>
        </w:rPr>
        <w:t>tl</w:t>
      </w:r>
      <w:proofErr w:type="spellEnd"/>
      <w:r w:rsidR="008943F8" w:rsidRPr="00CB0959">
        <w:rPr>
          <w:sz w:val="22"/>
          <w:szCs w:val="22"/>
        </w:rPr>
        <w:t>.</w:t>
      </w:r>
      <w:r w:rsidR="001618A8">
        <w:rPr>
          <w:sz w:val="22"/>
          <w:szCs w:val="22"/>
        </w:rPr>
        <w:t xml:space="preserve"> </w:t>
      </w:r>
      <w:r w:rsidR="008943F8" w:rsidRPr="00CB0959">
        <w:rPr>
          <w:sz w:val="22"/>
          <w:szCs w:val="22"/>
        </w:rPr>
        <w:t>1,</w:t>
      </w:r>
      <w:r w:rsidR="00B87A1F">
        <w:rPr>
          <w:sz w:val="22"/>
          <w:szCs w:val="22"/>
        </w:rPr>
        <w:t>5</w:t>
      </w:r>
      <w:r w:rsidR="008943F8" w:rsidRPr="00CB0959">
        <w:rPr>
          <w:sz w:val="22"/>
          <w:szCs w:val="22"/>
        </w:rPr>
        <w:t xml:space="preserve"> mm, nesvařených rohů, bez povrchové úpravy, bez sestavení výrobku vše dle technické výrobní dokumentace viz příloha č.</w:t>
      </w:r>
      <w:r w:rsidR="00204003">
        <w:rPr>
          <w:sz w:val="22"/>
          <w:szCs w:val="22"/>
        </w:rPr>
        <w:t xml:space="preserve"> </w:t>
      </w:r>
      <w:r w:rsidR="008943F8" w:rsidRPr="00CB0959">
        <w:rPr>
          <w:sz w:val="22"/>
          <w:szCs w:val="22"/>
        </w:rPr>
        <w:t>1,</w:t>
      </w:r>
      <w:r w:rsidR="00441E7D" w:rsidRPr="00CB0959">
        <w:rPr>
          <w:sz w:val="22"/>
          <w:szCs w:val="22"/>
        </w:rPr>
        <w:t xml:space="preserve"> včetně dopravy do místa plnění uvedeného v</w:t>
      </w:r>
      <w:r w:rsidR="00B00B36" w:rsidRPr="00CB0959">
        <w:rPr>
          <w:sz w:val="22"/>
          <w:szCs w:val="22"/>
        </w:rPr>
        <w:t xml:space="preserve"> </w:t>
      </w:r>
      <w:r w:rsidR="00441E7D" w:rsidRPr="00CB0959">
        <w:rPr>
          <w:sz w:val="22"/>
          <w:szCs w:val="22"/>
        </w:rPr>
        <w:t>čl.</w:t>
      </w:r>
      <w:r w:rsidR="000B1118" w:rsidRPr="00CB0959">
        <w:rPr>
          <w:sz w:val="22"/>
          <w:szCs w:val="22"/>
        </w:rPr>
        <w:t xml:space="preserve"> </w:t>
      </w:r>
      <w:proofErr w:type="gramStart"/>
      <w:r w:rsidR="00480190">
        <w:rPr>
          <w:sz w:val="22"/>
          <w:szCs w:val="22"/>
        </w:rPr>
        <w:t>5</w:t>
      </w:r>
      <w:r w:rsidR="00441E7D" w:rsidRPr="00CB0959">
        <w:rPr>
          <w:sz w:val="22"/>
          <w:szCs w:val="22"/>
        </w:rPr>
        <w:t>.1. smlouvy</w:t>
      </w:r>
      <w:proofErr w:type="gramEnd"/>
      <w:r w:rsidR="000B1118" w:rsidRPr="00CB0959">
        <w:rPr>
          <w:sz w:val="22"/>
          <w:szCs w:val="22"/>
        </w:rPr>
        <w:t>, a to na základě jednotlivých objednávek dle čl. 2.5. této smlouvy</w:t>
      </w:r>
      <w:r w:rsidR="00441E7D" w:rsidRPr="00CB0959">
        <w:rPr>
          <w:sz w:val="22"/>
          <w:szCs w:val="22"/>
        </w:rPr>
        <w:t>.</w:t>
      </w:r>
      <w:r w:rsidR="006E6F5B" w:rsidRPr="00CB0959">
        <w:rPr>
          <w:sz w:val="22"/>
          <w:szCs w:val="22"/>
        </w:rPr>
        <w:t xml:space="preserve"> Zboží bude nové</w:t>
      </w:r>
      <w:r w:rsidR="0047478A">
        <w:rPr>
          <w:sz w:val="22"/>
          <w:szCs w:val="22"/>
        </w:rPr>
        <w:t>,</w:t>
      </w:r>
      <w:r w:rsidR="006E6F5B" w:rsidRPr="00CB0959">
        <w:rPr>
          <w:sz w:val="22"/>
          <w:szCs w:val="22"/>
        </w:rPr>
        <w:t xml:space="preserve"> nepoužité</w:t>
      </w:r>
      <w:r w:rsidR="009A0D26" w:rsidRPr="00CB0959">
        <w:rPr>
          <w:sz w:val="22"/>
          <w:szCs w:val="22"/>
        </w:rPr>
        <w:t>.</w:t>
      </w:r>
      <w:r w:rsidRPr="00CB0959">
        <w:rPr>
          <w:sz w:val="22"/>
          <w:szCs w:val="22"/>
        </w:rPr>
        <w:t xml:space="preserve"> </w:t>
      </w:r>
    </w:p>
    <w:p w14:paraId="794350D0" w14:textId="604074B1" w:rsidR="000B7BF3" w:rsidRPr="009958B6" w:rsidRDefault="00441E7D" w:rsidP="009958B6">
      <w:pPr>
        <w:pStyle w:val="Zkladntextodsazen2"/>
        <w:numPr>
          <w:ilvl w:val="1"/>
          <w:numId w:val="5"/>
        </w:numPr>
        <w:spacing w:after="120"/>
        <w:ind w:left="703" w:hanging="709"/>
        <w:rPr>
          <w:sz w:val="22"/>
          <w:szCs w:val="22"/>
        </w:rPr>
      </w:pPr>
      <w:r w:rsidRPr="00CB0959">
        <w:rPr>
          <w:sz w:val="22"/>
          <w:szCs w:val="22"/>
        </w:rPr>
        <w:t>Rozsah plně</w:t>
      </w:r>
      <w:r w:rsidR="008943F8" w:rsidRPr="00CB0959">
        <w:rPr>
          <w:sz w:val="22"/>
          <w:szCs w:val="22"/>
        </w:rPr>
        <w:t xml:space="preserve">ní </w:t>
      </w:r>
      <w:r w:rsidR="00A2679B">
        <w:rPr>
          <w:sz w:val="22"/>
          <w:szCs w:val="22"/>
        </w:rPr>
        <w:t xml:space="preserve">na základě této smlouvy </w:t>
      </w:r>
      <w:r w:rsidR="008943F8" w:rsidRPr="00CB0959">
        <w:rPr>
          <w:sz w:val="22"/>
          <w:szCs w:val="22"/>
        </w:rPr>
        <w:t xml:space="preserve">je do </w:t>
      </w:r>
      <w:r w:rsidR="005A0FA3">
        <w:rPr>
          <w:sz w:val="22"/>
          <w:szCs w:val="22"/>
        </w:rPr>
        <w:t xml:space="preserve">180 000 </w:t>
      </w:r>
      <w:r w:rsidR="008943F8" w:rsidRPr="00CB0959">
        <w:rPr>
          <w:sz w:val="22"/>
          <w:szCs w:val="22"/>
        </w:rPr>
        <w:t>Kč bez DPH. Objednatel si vyhrazuje právo objednat menší objem plnění.</w:t>
      </w:r>
      <w:r w:rsidR="00A2679B">
        <w:rPr>
          <w:sz w:val="22"/>
          <w:szCs w:val="22"/>
        </w:rPr>
        <w:t xml:space="preserve"> Neodebráním celého rozsahu plnění nevzniká prodávajícímu nárok na jakoukoliv náhradu škody či ušlého zisku.</w:t>
      </w:r>
    </w:p>
    <w:p w14:paraId="2680310D" w14:textId="20C42D2C" w:rsidR="00DB0D0A" w:rsidRPr="00CB0959" w:rsidRDefault="00441E7D" w:rsidP="009958B6">
      <w:pPr>
        <w:pStyle w:val="Zkladntextodsazen2"/>
        <w:numPr>
          <w:ilvl w:val="1"/>
          <w:numId w:val="5"/>
        </w:numPr>
        <w:spacing w:after="120"/>
        <w:ind w:left="703" w:hanging="709"/>
        <w:rPr>
          <w:sz w:val="22"/>
          <w:szCs w:val="22"/>
        </w:rPr>
      </w:pPr>
      <w:r w:rsidRPr="00CB0959">
        <w:rPr>
          <w:sz w:val="22"/>
          <w:szCs w:val="22"/>
        </w:rPr>
        <w:t xml:space="preserve">Prodávající se touto smlouvou zavazuje dodat kupujícímu zboží uvedené v </w:t>
      </w:r>
      <w:r w:rsidR="008943F8" w:rsidRPr="00CB0959">
        <w:rPr>
          <w:sz w:val="22"/>
          <w:szCs w:val="22"/>
        </w:rPr>
        <w:t>příloze č. 1 smlouvy</w:t>
      </w:r>
      <w:r w:rsidRPr="00CB0959">
        <w:rPr>
          <w:sz w:val="22"/>
          <w:szCs w:val="22"/>
        </w:rPr>
        <w:t xml:space="preserve"> do místa plnění dle </w:t>
      </w:r>
      <w:r w:rsidR="007C537D" w:rsidRPr="00CB0959">
        <w:rPr>
          <w:sz w:val="22"/>
          <w:szCs w:val="22"/>
        </w:rPr>
        <w:t xml:space="preserve">čl. </w:t>
      </w:r>
      <w:proofErr w:type="gramStart"/>
      <w:r w:rsidR="00480190">
        <w:rPr>
          <w:sz w:val="22"/>
          <w:szCs w:val="22"/>
        </w:rPr>
        <w:t>5</w:t>
      </w:r>
      <w:r w:rsidRPr="00CB0959">
        <w:rPr>
          <w:sz w:val="22"/>
          <w:szCs w:val="22"/>
        </w:rPr>
        <w:t>.1. smlouvy</w:t>
      </w:r>
      <w:proofErr w:type="gramEnd"/>
      <w:r w:rsidR="002C5413" w:rsidRPr="00CB0959">
        <w:rPr>
          <w:sz w:val="22"/>
          <w:szCs w:val="22"/>
        </w:rPr>
        <w:t>,</w:t>
      </w:r>
      <w:r w:rsidRPr="00CB0959">
        <w:rPr>
          <w:sz w:val="22"/>
          <w:szCs w:val="22"/>
        </w:rPr>
        <w:t xml:space="preserve"> a to </w:t>
      </w:r>
      <w:r w:rsidR="002C5413" w:rsidRPr="00CB0959">
        <w:rPr>
          <w:sz w:val="22"/>
          <w:szCs w:val="22"/>
        </w:rPr>
        <w:t xml:space="preserve">na základě objednávky, </w:t>
      </w:r>
      <w:r w:rsidRPr="00CB0959">
        <w:rPr>
          <w:sz w:val="22"/>
          <w:szCs w:val="22"/>
        </w:rPr>
        <w:t xml:space="preserve">v množství a termínu vyplývajícího z </w:t>
      </w:r>
      <w:r w:rsidR="002C5413" w:rsidRPr="00CB0959">
        <w:rPr>
          <w:sz w:val="22"/>
          <w:szCs w:val="22"/>
        </w:rPr>
        <w:t xml:space="preserve">objednávky (viz </w:t>
      </w:r>
      <w:r w:rsidR="000B1118" w:rsidRPr="00CB0959">
        <w:rPr>
          <w:sz w:val="22"/>
          <w:szCs w:val="22"/>
        </w:rPr>
        <w:t>čl.</w:t>
      </w:r>
      <w:r w:rsidR="002C5413" w:rsidRPr="00CB0959">
        <w:rPr>
          <w:sz w:val="22"/>
          <w:szCs w:val="22"/>
        </w:rPr>
        <w:t xml:space="preserve"> 2.5. této smlouvy)</w:t>
      </w:r>
      <w:r w:rsidRPr="00CB0959">
        <w:rPr>
          <w:sz w:val="22"/>
          <w:szCs w:val="22"/>
        </w:rPr>
        <w:t>, za podmínek ve smlouvě specifikovaných. Kupující se zavazuje objednané zboží převzít a zaplatit sjednanou kupní cenu.</w:t>
      </w:r>
      <w:r w:rsidR="001655A2" w:rsidRPr="00CB0959">
        <w:rPr>
          <w:sz w:val="22"/>
          <w:szCs w:val="22"/>
        </w:rPr>
        <w:t xml:space="preserve"> </w:t>
      </w:r>
    </w:p>
    <w:p w14:paraId="1EE6925F" w14:textId="0DAAB474" w:rsidR="00DB0D0A" w:rsidRPr="00CB0959" w:rsidRDefault="00DB0D0A" w:rsidP="00DB0D0A">
      <w:pPr>
        <w:pStyle w:val="Zkladntextodsazen2"/>
        <w:numPr>
          <w:ilvl w:val="1"/>
          <w:numId w:val="5"/>
        </w:numPr>
        <w:spacing w:after="120"/>
        <w:ind w:left="703" w:hanging="709"/>
        <w:rPr>
          <w:sz w:val="22"/>
          <w:szCs w:val="22"/>
        </w:rPr>
      </w:pPr>
      <w:r w:rsidRPr="00CB0959">
        <w:rPr>
          <w:sz w:val="22"/>
          <w:szCs w:val="22"/>
        </w:rPr>
        <w:t xml:space="preserve">Prodávající je povinen na všech dokladech </w:t>
      </w:r>
      <w:r w:rsidR="007C537D" w:rsidRPr="00CB0959">
        <w:rPr>
          <w:sz w:val="22"/>
          <w:szCs w:val="22"/>
        </w:rPr>
        <w:t xml:space="preserve">(včetně faktur) </w:t>
      </w:r>
      <w:r w:rsidRPr="00CB0959">
        <w:rPr>
          <w:sz w:val="22"/>
          <w:szCs w:val="22"/>
        </w:rPr>
        <w:t>a korespondenci uvádět číslo smlouvy</w:t>
      </w:r>
      <w:r w:rsidR="00A204BD" w:rsidRPr="00CB0959">
        <w:rPr>
          <w:sz w:val="22"/>
          <w:szCs w:val="22"/>
        </w:rPr>
        <w:t xml:space="preserve"> kupujícího.</w:t>
      </w:r>
    </w:p>
    <w:p w14:paraId="68D990FF" w14:textId="7765D10E" w:rsidR="0094221D" w:rsidRPr="00CB0959" w:rsidRDefault="008943F8" w:rsidP="00DB0D0A">
      <w:pPr>
        <w:pStyle w:val="Zkladntextodsazen2"/>
        <w:numPr>
          <w:ilvl w:val="1"/>
          <w:numId w:val="5"/>
        </w:numPr>
        <w:spacing w:after="120"/>
        <w:ind w:left="703" w:hanging="709"/>
        <w:rPr>
          <w:sz w:val="22"/>
          <w:szCs w:val="22"/>
        </w:rPr>
      </w:pPr>
      <w:r w:rsidRPr="00CB0959">
        <w:rPr>
          <w:sz w:val="22"/>
          <w:szCs w:val="22"/>
        </w:rPr>
        <w:t>Nerezové vývěsky uvedené v příloze č. 1 budou dodávány</w:t>
      </w:r>
      <w:r w:rsidR="0094221D" w:rsidRPr="00CB0959">
        <w:rPr>
          <w:sz w:val="22"/>
          <w:szCs w:val="22"/>
        </w:rPr>
        <w:t xml:space="preserve"> až na základě písemné objednávky kupujícího. Písemná objednávka bude zaslána na adresu prodávajícího uvedenou v čl. 1 této smlouvy, přičemž se připouští také zaslání formou e-mailu na adresu </w:t>
      </w:r>
      <w:r w:rsidR="0094221D" w:rsidRPr="00CB0959">
        <w:rPr>
          <w:sz w:val="22"/>
          <w:szCs w:val="22"/>
          <w:highlight w:val="yellow"/>
        </w:rPr>
        <w:t>………………….</w:t>
      </w:r>
      <w:r w:rsidR="0094221D" w:rsidRPr="00737857">
        <w:rPr>
          <w:i/>
          <w:color w:val="0070C0"/>
          <w:sz w:val="22"/>
          <w:szCs w:val="22"/>
        </w:rPr>
        <w:t>(</w:t>
      </w:r>
      <w:r w:rsidR="00992D2D" w:rsidRPr="00737857">
        <w:rPr>
          <w:i/>
          <w:color w:val="0070C0"/>
          <w:sz w:val="22"/>
          <w:szCs w:val="22"/>
        </w:rPr>
        <w:t xml:space="preserve">účastník </w:t>
      </w:r>
      <w:r w:rsidR="0094221D" w:rsidRPr="00737857">
        <w:rPr>
          <w:i/>
          <w:color w:val="0070C0"/>
          <w:sz w:val="22"/>
          <w:szCs w:val="22"/>
        </w:rPr>
        <w:t xml:space="preserve">doplní e-mailovou adresu). </w:t>
      </w:r>
      <w:r w:rsidR="0094221D" w:rsidRPr="00CB0959">
        <w:rPr>
          <w:sz w:val="22"/>
          <w:szCs w:val="22"/>
        </w:rPr>
        <w:t xml:space="preserve">Objednávka bude obsahovat minimálně odkaz na tuto smlouvu, požadované </w:t>
      </w:r>
      <w:r w:rsidR="002C5413" w:rsidRPr="00CB0959">
        <w:rPr>
          <w:sz w:val="22"/>
          <w:szCs w:val="22"/>
        </w:rPr>
        <w:t xml:space="preserve">zboží, jeho požadované </w:t>
      </w:r>
      <w:r w:rsidR="0094221D" w:rsidRPr="00CB0959">
        <w:rPr>
          <w:sz w:val="22"/>
          <w:szCs w:val="22"/>
        </w:rPr>
        <w:t>množství a termín dodání. Objednávku je za kupujícího oprávněna vystavit kontaktní osoba ve věcech smluvních</w:t>
      </w:r>
      <w:r w:rsidR="00BF20DA">
        <w:rPr>
          <w:sz w:val="22"/>
          <w:szCs w:val="22"/>
        </w:rPr>
        <w:t xml:space="preserve"> </w:t>
      </w:r>
      <w:r w:rsidR="00A2679B">
        <w:rPr>
          <w:sz w:val="22"/>
          <w:szCs w:val="22"/>
        </w:rPr>
        <w:t xml:space="preserve">nebo </w:t>
      </w:r>
      <w:r w:rsidR="00BF20DA">
        <w:rPr>
          <w:sz w:val="22"/>
          <w:szCs w:val="22"/>
        </w:rPr>
        <w:t>ve věcech technických</w:t>
      </w:r>
      <w:r w:rsidR="0094221D" w:rsidRPr="00CB0959">
        <w:rPr>
          <w:sz w:val="22"/>
          <w:szCs w:val="22"/>
        </w:rPr>
        <w:t>.</w:t>
      </w:r>
      <w:r w:rsidR="00085838" w:rsidRPr="00CB0959">
        <w:rPr>
          <w:sz w:val="22"/>
          <w:szCs w:val="22"/>
        </w:rPr>
        <w:t xml:space="preserve"> Dílčí kupní smlouva na základě objednávky je uzavřena okamžikem doručení objednávky prodávajícímu. Objednávka zaslaná na e-mailovou adresu uvedenou v tomto článku smlouvy se považuje za doručenou okamžikem jejího odeslání. V případě pochybností se objednávka zaslaná poštou považuje </w:t>
      </w:r>
      <w:r w:rsidR="0031212D" w:rsidRPr="00CB0959">
        <w:rPr>
          <w:sz w:val="22"/>
          <w:szCs w:val="22"/>
        </w:rPr>
        <w:t xml:space="preserve">za </w:t>
      </w:r>
      <w:proofErr w:type="gramStart"/>
      <w:r w:rsidR="0031212D" w:rsidRPr="00CB0959">
        <w:rPr>
          <w:sz w:val="22"/>
          <w:szCs w:val="22"/>
        </w:rPr>
        <w:t>doručenou</w:t>
      </w:r>
      <w:proofErr w:type="gramEnd"/>
      <w:r w:rsidR="0031212D" w:rsidRPr="00CB0959">
        <w:rPr>
          <w:sz w:val="22"/>
          <w:szCs w:val="22"/>
        </w:rPr>
        <w:t xml:space="preserve"> třetí pracovní den po jejím odeslání.</w:t>
      </w:r>
      <w:r w:rsidR="00085838" w:rsidRPr="00CB0959">
        <w:rPr>
          <w:sz w:val="22"/>
          <w:szCs w:val="22"/>
        </w:rPr>
        <w:t xml:space="preserve">    </w:t>
      </w:r>
    </w:p>
    <w:p w14:paraId="4A3D9A1A" w14:textId="48DB9294" w:rsidR="00D560D1" w:rsidRPr="001859CC" w:rsidRDefault="00714F82" w:rsidP="00D560D1">
      <w:pPr>
        <w:pStyle w:val="Zkladntextodsazen2"/>
        <w:numPr>
          <w:ilvl w:val="1"/>
          <w:numId w:val="5"/>
        </w:numPr>
        <w:spacing w:after="120"/>
        <w:ind w:left="703" w:hanging="709"/>
        <w:rPr>
          <w:sz w:val="22"/>
          <w:szCs w:val="22"/>
        </w:rPr>
      </w:pPr>
      <w:r w:rsidRPr="001859CC">
        <w:rPr>
          <w:sz w:val="22"/>
          <w:szCs w:val="22"/>
        </w:rPr>
        <w:t>Kupující si vyhrazuje právo neobjednat celý rozsah plnění uvedený v </w:t>
      </w:r>
      <w:r w:rsidR="000B1118" w:rsidRPr="001859CC">
        <w:rPr>
          <w:sz w:val="22"/>
          <w:szCs w:val="22"/>
        </w:rPr>
        <w:t xml:space="preserve">čl. </w:t>
      </w:r>
      <w:r w:rsidRPr="001859CC">
        <w:rPr>
          <w:sz w:val="22"/>
          <w:szCs w:val="22"/>
        </w:rPr>
        <w:t>2.2.</w:t>
      </w:r>
      <w:r w:rsidR="00D560D1" w:rsidRPr="001859CC">
        <w:rPr>
          <w:sz w:val="22"/>
          <w:szCs w:val="22"/>
        </w:rPr>
        <w:t xml:space="preserve"> Kupující garantuje </w:t>
      </w:r>
      <w:r w:rsidR="00B87A1F">
        <w:rPr>
          <w:sz w:val="22"/>
          <w:szCs w:val="22"/>
        </w:rPr>
        <w:t>odebrat</w:t>
      </w:r>
      <w:r w:rsidR="00D560D1" w:rsidRPr="001859CC">
        <w:rPr>
          <w:sz w:val="22"/>
          <w:szCs w:val="22"/>
        </w:rPr>
        <w:t xml:space="preserve"> níže uvedené množství:</w:t>
      </w:r>
    </w:p>
    <w:p w14:paraId="59652C84" w14:textId="047ECC37" w:rsidR="00CB0959" w:rsidRPr="00CB0959" w:rsidRDefault="00CB0959" w:rsidP="002A1F8C">
      <w:pPr>
        <w:pStyle w:val="Zkladntextodsazen2"/>
        <w:numPr>
          <w:ilvl w:val="0"/>
          <w:numId w:val="26"/>
        </w:numPr>
        <w:rPr>
          <w:snapToGrid/>
          <w:sz w:val="22"/>
          <w:szCs w:val="22"/>
        </w:rPr>
      </w:pPr>
      <w:r w:rsidRPr="00CB0959">
        <w:rPr>
          <w:snapToGrid/>
          <w:sz w:val="22"/>
          <w:szCs w:val="22"/>
        </w:rPr>
        <w:t>Nerez plech vývěsky N12 CP (výkres O-V-P-21-2</w:t>
      </w:r>
      <w:r w:rsidR="00F9674A">
        <w:rPr>
          <w:snapToGrid/>
          <w:sz w:val="22"/>
          <w:szCs w:val="22"/>
        </w:rPr>
        <w:t>b</w:t>
      </w:r>
      <w:r w:rsidRPr="00CB0959">
        <w:rPr>
          <w:snapToGrid/>
          <w:sz w:val="22"/>
          <w:szCs w:val="22"/>
        </w:rPr>
        <w:t>)</w:t>
      </w:r>
      <w:r w:rsidR="00406511">
        <w:rPr>
          <w:snapToGrid/>
          <w:sz w:val="22"/>
          <w:szCs w:val="22"/>
        </w:rPr>
        <w:t>……………</w:t>
      </w:r>
      <w:r w:rsidR="00014776">
        <w:rPr>
          <w:snapToGrid/>
          <w:sz w:val="22"/>
          <w:szCs w:val="22"/>
        </w:rPr>
        <w:t>.</w:t>
      </w:r>
      <w:r w:rsidR="00406511">
        <w:rPr>
          <w:snapToGrid/>
          <w:sz w:val="22"/>
          <w:szCs w:val="22"/>
        </w:rPr>
        <w:t>…….……………</w:t>
      </w:r>
      <w:r w:rsidR="00F9674A">
        <w:rPr>
          <w:snapToGrid/>
          <w:sz w:val="22"/>
          <w:szCs w:val="22"/>
        </w:rPr>
        <w:t>..</w:t>
      </w:r>
      <w:r w:rsidR="00B87A1F">
        <w:rPr>
          <w:snapToGrid/>
          <w:sz w:val="22"/>
          <w:szCs w:val="22"/>
        </w:rPr>
        <w:t>.</w:t>
      </w:r>
      <w:r w:rsidR="00406511">
        <w:rPr>
          <w:snapToGrid/>
          <w:sz w:val="22"/>
          <w:szCs w:val="22"/>
        </w:rPr>
        <w:t xml:space="preserve"> </w:t>
      </w:r>
      <w:r w:rsidR="00F370D4">
        <w:rPr>
          <w:snapToGrid/>
          <w:sz w:val="22"/>
          <w:szCs w:val="22"/>
        </w:rPr>
        <w:t xml:space="preserve">60 </w:t>
      </w:r>
      <w:r w:rsidRPr="00CB0959">
        <w:rPr>
          <w:snapToGrid/>
          <w:sz w:val="22"/>
          <w:szCs w:val="22"/>
        </w:rPr>
        <w:t>ks</w:t>
      </w:r>
    </w:p>
    <w:p w14:paraId="19699E18" w14:textId="66FE510B" w:rsidR="00CB0959" w:rsidRPr="00CB0959" w:rsidRDefault="00CB0959" w:rsidP="002A1F8C">
      <w:pPr>
        <w:pStyle w:val="Zkladntextodsazen2"/>
        <w:numPr>
          <w:ilvl w:val="0"/>
          <w:numId w:val="26"/>
        </w:numPr>
        <w:rPr>
          <w:snapToGrid/>
          <w:sz w:val="22"/>
          <w:szCs w:val="22"/>
        </w:rPr>
      </w:pPr>
      <w:r w:rsidRPr="00CB0959">
        <w:rPr>
          <w:snapToGrid/>
          <w:sz w:val="22"/>
          <w:szCs w:val="22"/>
        </w:rPr>
        <w:t>Nerez stříška vývěsek CP (výkres O-S-21-2</w:t>
      </w:r>
      <w:r w:rsidR="006776FE">
        <w:rPr>
          <w:snapToGrid/>
          <w:sz w:val="22"/>
          <w:szCs w:val="22"/>
        </w:rPr>
        <w:t>a</w:t>
      </w:r>
      <w:r w:rsidRPr="00CB0959">
        <w:rPr>
          <w:snapToGrid/>
          <w:sz w:val="22"/>
          <w:szCs w:val="22"/>
        </w:rPr>
        <w:t>)………………………………………</w:t>
      </w:r>
      <w:r>
        <w:rPr>
          <w:snapToGrid/>
          <w:sz w:val="22"/>
          <w:szCs w:val="22"/>
        </w:rPr>
        <w:t>…</w:t>
      </w:r>
      <w:r w:rsidR="00F9674A">
        <w:rPr>
          <w:snapToGrid/>
          <w:sz w:val="22"/>
          <w:szCs w:val="22"/>
        </w:rPr>
        <w:t xml:space="preserve"> </w:t>
      </w:r>
      <w:r w:rsidR="00350003">
        <w:rPr>
          <w:snapToGrid/>
          <w:sz w:val="22"/>
          <w:szCs w:val="22"/>
        </w:rPr>
        <w:t xml:space="preserve">50 </w:t>
      </w:r>
      <w:r w:rsidRPr="00CB0959">
        <w:rPr>
          <w:snapToGrid/>
          <w:sz w:val="22"/>
          <w:szCs w:val="22"/>
        </w:rPr>
        <w:t xml:space="preserve">ks </w:t>
      </w:r>
    </w:p>
    <w:p w14:paraId="3D8AB50D" w14:textId="77777777" w:rsidR="00F96F30" w:rsidRDefault="00F96F30" w:rsidP="00F96F30">
      <w:pPr>
        <w:pStyle w:val="Zkladntextodsazen2"/>
        <w:ind w:left="943" w:firstLine="0"/>
        <w:rPr>
          <w:snapToGrid/>
          <w:sz w:val="22"/>
          <w:szCs w:val="22"/>
        </w:rPr>
      </w:pPr>
    </w:p>
    <w:p w14:paraId="63AA65CA" w14:textId="4F7FE569" w:rsidR="005B5467" w:rsidRPr="005B5467" w:rsidRDefault="00F96F30" w:rsidP="005B5467">
      <w:pPr>
        <w:pStyle w:val="Nadpis2"/>
        <w:numPr>
          <w:ilvl w:val="0"/>
          <w:numId w:val="21"/>
        </w:numPr>
        <w:ind w:left="426" w:hanging="426"/>
      </w:pPr>
      <w:r w:rsidRPr="00F96F30">
        <w:rPr>
          <w:b/>
          <w:sz w:val="28"/>
          <w:szCs w:val="28"/>
        </w:rPr>
        <w:t>Vyhrazená změna závazku</w:t>
      </w:r>
    </w:p>
    <w:p w14:paraId="5FA94035" w14:textId="2E62E278" w:rsidR="00F96F30" w:rsidRPr="005B5467" w:rsidRDefault="00F96F30" w:rsidP="005B5467">
      <w:pPr>
        <w:pStyle w:val="Zkladntextodsazen2"/>
        <w:numPr>
          <w:ilvl w:val="1"/>
          <w:numId w:val="36"/>
        </w:numPr>
        <w:spacing w:after="120"/>
        <w:rPr>
          <w:b/>
          <w:snapToGrid/>
          <w:sz w:val="22"/>
          <w:szCs w:val="22"/>
        </w:rPr>
      </w:pPr>
      <w:r>
        <w:rPr>
          <w:sz w:val="22"/>
          <w:szCs w:val="22"/>
        </w:rPr>
        <w:t>Kupující</w:t>
      </w:r>
      <w:r w:rsidRPr="00030BAB">
        <w:rPr>
          <w:sz w:val="22"/>
          <w:szCs w:val="22"/>
        </w:rPr>
        <w:t xml:space="preserve"> si vyhrazuje po celou dobu trvání smlouvy</w:t>
      </w:r>
      <w:r>
        <w:rPr>
          <w:sz w:val="22"/>
          <w:szCs w:val="22"/>
        </w:rPr>
        <w:t xml:space="preserve"> </w:t>
      </w:r>
      <w:r w:rsidRPr="00030BAB">
        <w:rPr>
          <w:sz w:val="22"/>
          <w:szCs w:val="22"/>
        </w:rPr>
        <w:t xml:space="preserve">právo na </w:t>
      </w:r>
      <w:r>
        <w:rPr>
          <w:sz w:val="22"/>
          <w:szCs w:val="22"/>
        </w:rPr>
        <w:t>možnost změny závazku ze smlouvy, tzn. upravit</w:t>
      </w:r>
      <w:r w:rsidRPr="00030BAB">
        <w:rPr>
          <w:sz w:val="22"/>
          <w:szCs w:val="22"/>
        </w:rPr>
        <w:t xml:space="preserve"> </w:t>
      </w:r>
      <w:r w:rsidR="005B5467">
        <w:rPr>
          <w:sz w:val="22"/>
          <w:szCs w:val="22"/>
        </w:rPr>
        <w:t xml:space="preserve">nebo rozšířit </w:t>
      </w:r>
      <w:r w:rsidRPr="00030BAB">
        <w:rPr>
          <w:sz w:val="22"/>
          <w:szCs w:val="22"/>
        </w:rPr>
        <w:t>sjednan</w:t>
      </w:r>
      <w:r w:rsidR="00BE54D8">
        <w:rPr>
          <w:sz w:val="22"/>
          <w:szCs w:val="22"/>
        </w:rPr>
        <w:t>é</w:t>
      </w:r>
      <w:r w:rsidRPr="00030BAB">
        <w:rPr>
          <w:sz w:val="22"/>
          <w:szCs w:val="22"/>
        </w:rPr>
        <w:t xml:space="preserve"> </w:t>
      </w:r>
      <w:r w:rsidR="00BE54D8" w:rsidRPr="00BE54D8">
        <w:rPr>
          <w:sz w:val="22"/>
          <w:szCs w:val="22"/>
        </w:rPr>
        <w:t>typy vývěsek</w:t>
      </w:r>
      <w:r>
        <w:rPr>
          <w:sz w:val="22"/>
          <w:szCs w:val="22"/>
        </w:rPr>
        <w:t xml:space="preserve"> specifikovan</w:t>
      </w:r>
      <w:r w:rsidR="00BE54D8">
        <w:rPr>
          <w:sz w:val="22"/>
          <w:szCs w:val="22"/>
        </w:rPr>
        <w:t>é</w:t>
      </w:r>
      <w:r>
        <w:rPr>
          <w:sz w:val="22"/>
          <w:szCs w:val="22"/>
        </w:rPr>
        <w:t xml:space="preserve"> v</w:t>
      </w:r>
      <w:r w:rsidR="00767680">
        <w:rPr>
          <w:sz w:val="22"/>
          <w:szCs w:val="22"/>
        </w:rPr>
        <w:t xml:space="preserve"> čl. </w:t>
      </w:r>
      <w:r>
        <w:rPr>
          <w:sz w:val="22"/>
          <w:szCs w:val="22"/>
        </w:rPr>
        <w:t xml:space="preserve"> </w:t>
      </w:r>
      <w:proofErr w:type="gramStart"/>
      <w:r>
        <w:rPr>
          <w:sz w:val="22"/>
          <w:szCs w:val="22"/>
        </w:rPr>
        <w:t>2.1. smlouvy</w:t>
      </w:r>
      <w:proofErr w:type="gramEnd"/>
      <w:r>
        <w:rPr>
          <w:sz w:val="22"/>
          <w:szCs w:val="22"/>
        </w:rPr>
        <w:t xml:space="preserve"> a doplnit </w:t>
      </w:r>
      <w:r w:rsidRPr="00CB0959">
        <w:rPr>
          <w:sz w:val="22"/>
          <w:szCs w:val="22"/>
        </w:rPr>
        <w:t>výrobní dokumentac</w:t>
      </w:r>
      <w:r>
        <w:rPr>
          <w:sz w:val="22"/>
          <w:szCs w:val="22"/>
        </w:rPr>
        <w:t>i</w:t>
      </w:r>
      <w:r w:rsidRPr="00F96F30">
        <w:rPr>
          <w:sz w:val="22"/>
          <w:szCs w:val="22"/>
        </w:rPr>
        <w:t xml:space="preserve"> </w:t>
      </w:r>
      <w:r>
        <w:rPr>
          <w:sz w:val="22"/>
          <w:szCs w:val="22"/>
        </w:rPr>
        <w:t>specifikovanou v příloze</w:t>
      </w:r>
      <w:r w:rsidRPr="00CB0959">
        <w:rPr>
          <w:sz w:val="22"/>
          <w:szCs w:val="22"/>
        </w:rPr>
        <w:t xml:space="preserve"> č. 1.</w:t>
      </w:r>
      <w:r w:rsidRPr="00030BAB">
        <w:rPr>
          <w:sz w:val="22"/>
          <w:szCs w:val="22"/>
        </w:rPr>
        <w:t xml:space="preserve"> </w:t>
      </w:r>
      <w:r>
        <w:rPr>
          <w:sz w:val="22"/>
          <w:szCs w:val="22"/>
        </w:rPr>
        <w:t>Tato z</w:t>
      </w:r>
      <w:r w:rsidRPr="00102FDC">
        <w:rPr>
          <w:sz w:val="22"/>
          <w:szCs w:val="22"/>
        </w:rPr>
        <w:t>měna nemění celkovou povahu veřejné zakázky</w:t>
      </w:r>
      <w:r>
        <w:rPr>
          <w:sz w:val="22"/>
          <w:szCs w:val="22"/>
        </w:rPr>
        <w:t xml:space="preserve">. </w:t>
      </w:r>
      <w:r w:rsidRPr="00030BAB">
        <w:rPr>
          <w:sz w:val="22"/>
          <w:szCs w:val="22"/>
        </w:rPr>
        <w:t>V</w:t>
      </w:r>
      <w:r>
        <w:rPr>
          <w:sz w:val="22"/>
          <w:szCs w:val="22"/>
        </w:rPr>
        <w:t> </w:t>
      </w:r>
      <w:r w:rsidRPr="00030BAB">
        <w:rPr>
          <w:sz w:val="22"/>
          <w:szCs w:val="22"/>
        </w:rPr>
        <w:t xml:space="preserve">případě, že </w:t>
      </w:r>
      <w:r>
        <w:rPr>
          <w:sz w:val="22"/>
          <w:szCs w:val="22"/>
        </w:rPr>
        <w:t>kupující</w:t>
      </w:r>
      <w:r w:rsidRPr="00030BAB">
        <w:rPr>
          <w:sz w:val="22"/>
          <w:szCs w:val="22"/>
        </w:rPr>
        <w:t xml:space="preserve"> využije </w:t>
      </w:r>
      <w:r w:rsidRPr="00102FDC">
        <w:rPr>
          <w:sz w:val="22"/>
          <w:szCs w:val="22"/>
        </w:rPr>
        <w:t xml:space="preserve">této vyhrazené změny závazku ze smlouvy, </w:t>
      </w:r>
      <w:r>
        <w:rPr>
          <w:sz w:val="22"/>
          <w:szCs w:val="22"/>
        </w:rPr>
        <w:t>uskuteční se</w:t>
      </w:r>
      <w:r w:rsidRPr="00102FDC">
        <w:rPr>
          <w:sz w:val="22"/>
          <w:szCs w:val="22"/>
        </w:rPr>
        <w:t xml:space="preserve"> v této věci jednání</w:t>
      </w:r>
      <w:r>
        <w:rPr>
          <w:sz w:val="22"/>
          <w:szCs w:val="22"/>
        </w:rPr>
        <w:t xml:space="preserve">, a </w:t>
      </w:r>
      <w:r w:rsidRPr="00102FDC">
        <w:rPr>
          <w:sz w:val="22"/>
          <w:szCs w:val="22"/>
        </w:rPr>
        <w:t>bude k této smlouvě uzavřen dodatek číslovaný vzestupnou řadou</w:t>
      </w:r>
      <w:r w:rsidRPr="00030BAB">
        <w:rPr>
          <w:sz w:val="22"/>
          <w:szCs w:val="22"/>
        </w:rPr>
        <w:t xml:space="preserve">. </w:t>
      </w:r>
      <w:r w:rsidRPr="00102FDC">
        <w:rPr>
          <w:sz w:val="22"/>
          <w:szCs w:val="22"/>
        </w:rPr>
        <w:t xml:space="preserve">Celkové plnění </w:t>
      </w:r>
      <w:r>
        <w:rPr>
          <w:sz w:val="22"/>
          <w:szCs w:val="22"/>
        </w:rPr>
        <w:t xml:space="preserve">vyhrazené změny závazku </w:t>
      </w:r>
      <w:r w:rsidRPr="00102FDC">
        <w:rPr>
          <w:sz w:val="22"/>
          <w:szCs w:val="22"/>
        </w:rPr>
        <w:t xml:space="preserve">nesmí překročit </w:t>
      </w:r>
      <w:r w:rsidRPr="00F851AE">
        <w:rPr>
          <w:sz w:val="22"/>
          <w:szCs w:val="22"/>
        </w:rPr>
        <w:t>30%</w:t>
      </w:r>
      <w:r>
        <w:rPr>
          <w:sz w:val="22"/>
          <w:szCs w:val="22"/>
        </w:rPr>
        <w:t xml:space="preserve"> z</w:t>
      </w:r>
      <w:r w:rsidR="00BE54D8">
        <w:rPr>
          <w:sz w:val="22"/>
          <w:szCs w:val="22"/>
        </w:rPr>
        <w:t> </w:t>
      </w:r>
      <w:r>
        <w:rPr>
          <w:sz w:val="22"/>
          <w:szCs w:val="22"/>
        </w:rPr>
        <w:t>ceny uveden</w:t>
      </w:r>
      <w:r w:rsidR="00BF6B9F">
        <w:rPr>
          <w:sz w:val="22"/>
          <w:szCs w:val="22"/>
        </w:rPr>
        <w:t>é</w:t>
      </w:r>
      <w:r>
        <w:rPr>
          <w:sz w:val="22"/>
          <w:szCs w:val="22"/>
        </w:rPr>
        <w:t xml:space="preserve"> </w:t>
      </w:r>
      <w:r w:rsidR="00480190">
        <w:rPr>
          <w:sz w:val="22"/>
          <w:szCs w:val="22"/>
        </w:rPr>
        <w:t>v</w:t>
      </w:r>
      <w:r w:rsidR="00767680">
        <w:rPr>
          <w:sz w:val="22"/>
          <w:szCs w:val="22"/>
        </w:rPr>
        <w:t xml:space="preserve"> čl. </w:t>
      </w:r>
      <w:r w:rsidR="00480190">
        <w:rPr>
          <w:sz w:val="22"/>
          <w:szCs w:val="22"/>
        </w:rPr>
        <w:t xml:space="preserve"> </w:t>
      </w:r>
      <w:proofErr w:type="gramStart"/>
      <w:r w:rsidR="00BF6B9F">
        <w:rPr>
          <w:sz w:val="22"/>
          <w:szCs w:val="22"/>
        </w:rPr>
        <w:t>2.2.</w:t>
      </w:r>
      <w:r>
        <w:rPr>
          <w:sz w:val="22"/>
          <w:szCs w:val="22"/>
        </w:rPr>
        <w:t xml:space="preserve"> smlouvy</w:t>
      </w:r>
      <w:proofErr w:type="gramEnd"/>
      <w:r w:rsidRPr="00102FDC">
        <w:rPr>
          <w:sz w:val="22"/>
          <w:szCs w:val="22"/>
        </w:rPr>
        <w:t>.</w:t>
      </w:r>
      <w:r w:rsidRPr="00BD4FD8">
        <w:rPr>
          <w:sz w:val="22"/>
          <w:szCs w:val="22"/>
        </w:rPr>
        <w:t xml:space="preserve"> </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3555B7A1" w:rsidR="00BE4B7B" w:rsidRPr="00CB0959" w:rsidRDefault="00BE4B7B" w:rsidP="00F26886">
      <w:pPr>
        <w:pStyle w:val="Zkladntextodsazen2"/>
        <w:widowControl/>
        <w:numPr>
          <w:ilvl w:val="1"/>
          <w:numId w:val="6"/>
        </w:numPr>
        <w:tabs>
          <w:tab w:val="clear" w:pos="1211"/>
        </w:tabs>
        <w:ind w:left="703" w:hanging="703"/>
        <w:rPr>
          <w:sz w:val="22"/>
          <w:szCs w:val="22"/>
        </w:rPr>
      </w:pPr>
      <w:r w:rsidRPr="00CB0959">
        <w:rPr>
          <w:sz w:val="22"/>
          <w:szCs w:val="22"/>
        </w:rPr>
        <w:t xml:space="preserve">Smluvní strany se dohodly, že kupní cena je stanovena na základě níže uvedených </w:t>
      </w:r>
      <w:r w:rsidR="00DA5856">
        <w:rPr>
          <w:sz w:val="22"/>
          <w:szCs w:val="22"/>
        </w:rPr>
        <w:t xml:space="preserve">jednotkových </w:t>
      </w:r>
      <w:r w:rsidRPr="00CB0959">
        <w:rPr>
          <w:sz w:val="22"/>
          <w:szCs w:val="22"/>
        </w:rPr>
        <w:t>cen</w:t>
      </w:r>
      <w:r w:rsidR="00DA5856">
        <w:rPr>
          <w:sz w:val="22"/>
          <w:szCs w:val="22"/>
        </w:rPr>
        <w:t xml:space="preserve"> za</w:t>
      </w:r>
      <w:r w:rsidR="0025478A">
        <w:rPr>
          <w:sz w:val="22"/>
          <w:szCs w:val="22"/>
        </w:rPr>
        <w:t xml:space="preserve"> </w:t>
      </w:r>
      <w:r w:rsidR="00DA5856">
        <w:rPr>
          <w:sz w:val="22"/>
          <w:szCs w:val="22"/>
        </w:rPr>
        <w:t>1 ks</w:t>
      </w:r>
      <w:r w:rsidR="00A926D4" w:rsidRPr="00CB0959">
        <w:rPr>
          <w:sz w:val="22"/>
          <w:szCs w:val="22"/>
        </w:rPr>
        <w:t xml:space="preserve">, které </w:t>
      </w:r>
      <w:r w:rsidRPr="00CB0959">
        <w:rPr>
          <w:b/>
          <w:sz w:val="22"/>
          <w:szCs w:val="22"/>
        </w:rPr>
        <w:t xml:space="preserve">obsahují veškeré náklady na dodání zboží vč. dopravy do místa plnění. </w:t>
      </w:r>
      <w:r w:rsidR="00552F60" w:rsidRPr="00CB0959">
        <w:rPr>
          <w:b/>
          <w:sz w:val="22"/>
          <w:szCs w:val="22"/>
        </w:rPr>
        <w:t>C</w:t>
      </w:r>
      <w:r w:rsidRPr="00CB0959">
        <w:rPr>
          <w:b/>
          <w:sz w:val="22"/>
          <w:szCs w:val="22"/>
        </w:rPr>
        <w:t>eny jsou uvedeny v Kč bez DPH:</w:t>
      </w:r>
    </w:p>
    <w:p w14:paraId="48046AEE" w14:textId="34DC930A" w:rsidR="000A275D" w:rsidRPr="00CB0959" w:rsidRDefault="000A275D" w:rsidP="000A275D">
      <w:pPr>
        <w:pStyle w:val="Zkladntextodsazen2"/>
        <w:widowControl/>
        <w:ind w:left="703" w:firstLine="0"/>
        <w:rPr>
          <w:sz w:val="22"/>
          <w:szCs w:val="22"/>
        </w:rPr>
      </w:pPr>
    </w:p>
    <w:p w14:paraId="02DA7CF8"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CB0959">
        <w:rPr>
          <w:sz w:val="22"/>
          <w:szCs w:val="22"/>
        </w:rPr>
        <w:t xml:space="preserve">Nerez plech </w:t>
      </w:r>
      <w:r w:rsidRPr="005231B1">
        <w:rPr>
          <w:sz w:val="22"/>
          <w:szCs w:val="22"/>
        </w:rPr>
        <w:t xml:space="preserve">vývěsky N4 CP-E </w:t>
      </w:r>
      <w:r w:rsidRPr="005231B1">
        <w:rPr>
          <w:i/>
          <w:sz w:val="22"/>
          <w:szCs w:val="22"/>
        </w:rPr>
        <w:t>(výkres O-V-P-21-3)………………………………………..</w:t>
      </w:r>
      <w:r w:rsidRPr="005231B1">
        <w:rPr>
          <w:sz w:val="22"/>
          <w:szCs w:val="22"/>
          <w:highlight w:val="cyan"/>
          <w:shd w:val="clear" w:color="auto" w:fill="FFFF00"/>
        </w:rPr>
        <w:t>…</w:t>
      </w:r>
      <w:r w:rsidRPr="005231B1">
        <w:rPr>
          <w:sz w:val="22"/>
          <w:szCs w:val="22"/>
        </w:rPr>
        <w:t xml:space="preserve"> Kč/ks</w:t>
      </w:r>
    </w:p>
    <w:p w14:paraId="12F8F1BD"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plech vývěsky N12 CP </w:t>
      </w:r>
      <w:r w:rsidRPr="005231B1">
        <w:rPr>
          <w:i/>
          <w:sz w:val="22"/>
          <w:szCs w:val="22"/>
        </w:rPr>
        <w:t>(výkres O-V-P-21-2</w:t>
      </w:r>
      <w:r>
        <w:rPr>
          <w:i/>
          <w:sz w:val="22"/>
          <w:szCs w:val="22"/>
        </w:rPr>
        <w:t>b</w:t>
      </w:r>
      <w:r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735EA99D"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Nerez stříška vývěsek CP </w:t>
      </w:r>
      <w:r w:rsidRPr="005231B1">
        <w:rPr>
          <w:i/>
          <w:sz w:val="22"/>
          <w:szCs w:val="22"/>
        </w:rPr>
        <w:t>(výkres O-S-21-2a).………………………………………………</w:t>
      </w:r>
      <w:r w:rsidRPr="005231B1">
        <w:rPr>
          <w:sz w:val="22"/>
          <w:szCs w:val="22"/>
          <w:highlight w:val="cyan"/>
          <w:shd w:val="clear" w:color="auto" w:fill="FFFF00"/>
        </w:rPr>
        <w:t>…</w:t>
      </w:r>
      <w:r w:rsidRPr="005231B1">
        <w:rPr>
          <w:sz w:val="22"/>
          <w:szCs w:val="22"/>
        </w:rPr>
        <w:t xml:space="preserve"> Kč/ks</w:t>
      </w:r>
    </w:p>
    <w:p w14:paraId="119DE798"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KN4 </w:t>
      </w:r>
      <w:r w:rsidRPr="005231B1">
        <w:rPr>
          <w:i/>
          <w:sz w:val="22"/>
          <w:szCs w:val="22"/>
        </w:rPr>
        <w:t>(výkresy O-V-ZP-21-1, O-S-21-3, O-V-P-21-5, O-V-21-5).…..</w:t>
      </w:r>
      <w:r w:rsidRPr="005231B1">
        <w:rPr>
          <w:sz w:val="22"/>
          <w:szCs w:val="22"/>
          <w:highlight w:val="cyan"/>
          <w:shd w:val="clear" w:color="auto" w:fill="FFFF00"/>
        </w:rPr>
        <w:t>…</w:t>
      </w:r>
      <w:r w:rsidRPr="005231B1">
        <w:rPr>
          <w:sz w:val="22"/>
          <w:szCs w:val="22"/>
        </w:rPr>
        <w:t xml:space="preserve"> Kč/ks</w:t>
      </w:r>
    </w:p>
    <w:p w14:paraId="71CA79EC"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lastRenderedPageBreak/>
        <w:t xml:space="preserve">Vývěska nerezová KN6 </w:t>
      </w:r>
      <w:r w:rsidRPr="005231B1">
        <w:rPr>
          <w:i/>
          <w:sz w:val="22"/>
          <w:szCs w:val="22"/>
        </w:rPr>
        <w:t>(výkresy O-V-ZP-21-1, O-S-21-3, O-V-P-21-6, O-V-21-6)…...</w:t>
      </w:r>
      <w:r w:rsidRPr="005231B1">
        <w:rPr>
          <w:sz w:val="22"/>
          <w:szCs w:val="22"/>
          <w:highlight w:val="cyan"/>
          <w:shd w:val="clear" w:color="auto" w:fill="FFFF00"/>
        </w:rPr>
        <w:t>…</w:t>
      </w:r>
      <w:r w:rsidRPr="005231B1">
        <w:rPr>
          <w:sz w:val="22"/>
          <w:szCs w:val="22"/>
        </w:rPr>
        <w:t xml:space="preserve"> Kč/ks</w:t>
      </w:r>
    </w:p>
    <w:p w14:paraId="7FB44C6A"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 xml:space="preserve">Vývěska nerezová KN8 </w:t>
      </w:r>
      <w:r w:rsidRPr="005231B1">
        <w:rPr>
          <w:i/>
          <w:sz w:val="22"/>
          <w:szCs w:val="22"/>
        </w:rPr>
        <w:t>(výkresy O-V-ZP-21-2, O-S-21-4, O-V-P-21-7, O-V-21-7)…...</w:t>
      </w:r>
      <w:r w:rsidRPr="005231B1">
        <w:rPr>
          <w:sz w:val="22"/>
          <w:szCs w:val="22"/>
          <w:highlight w:val="cyan"/>
          <w:shd w:val="clear" w:color="auto" w:fill="FFFF00"/>
        </w:rPr>
        <w:t>…</w:t>
      </w:r>
      <w:r w:rsidRPr="005231B1">
        <w:rPr>
          <w:sz w:val="22"/>
          <w:szCs w:val="22"/>
        </w:rPr>
        <w:t xml:space="preserve"> Kč/ks</w:t>
      </w:r>
    </w:p>
    <w:p w14:paraId="42E47E1C"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KN10</w:t>
      </w:r>
      <w:r w:rsidRPr="005231B1">
        <w:rPr>
          <w:i/>
          <w:sz w:val="22"/>
          <w:szCs w:val="22"/>
        </w:rPr>
        <w:t xml:space="preserve"> (výkresy O-V-ZP-21-2, O-S-21-4, O-V-P-21-8, </w:t>
      </w:r>
      <w:r w:rsidRPr="00820798">
        <w:rPr>
          <w:i/>
          <w:sz w:val="22"/>
          <w:szCs w:val="22"/>
        </w:rPr>
        <w:t>O-V-21-8</w:t>
      </w:r>
      <w:r w:rsidRPr="005231B1">
        <w:rPr>
          <w:i/>
          <w:sz w:val="22"/>
          <w:szCs w:val="22"/>
        </w:rPr>
        <w:t>)….</w:t>
      </w:r>
      <w:r w:rsidRPr="005231B1">
        <w:rPr>
          <w:sz w:val="22"/>
          <w:szCs w:val="22"/>
          <w:highlight w:val="cyan"/>
          <w:shd w:val="clear" w:color="auto" w:fill="FFFF00"/>
        </w:rPr>
        <w:t>…</w:t>
      </w:r>
      <w:r w:rsidRPr="005231B1">
        <w:rPr>
          <w:sz w:val="22"/>
          <w:szCs w:val="22"/>
        </w:rPr>
        <w:t xml:space="preserve"> Kč/ks</w:t>
      </w:r>
    </w:p>
    <w:p w14:paraId="52C6DEE6" w14:textId="77777777" w:rsidR="00F370D4" w:rsidRPr="005231B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KN12</w:t>
      </w:r>
      <w:r w:rsidRPr="005231B1">
        <w:rPr>
          <w:i/>
          <w:sz w:val="22"/>
          <w:szCs w:val="22"/>
        </w:rPr>
        <w:t xml:space="preserve"> (výkresy O-V-ZP-21-2, O-S-21-4, O-V-P-21-9, O-V-21-9)….</w:t>
      </w:r>
      <w:r w:rsidRPr="005231B1">
        <w:rPr>
          <w:sz w:val="22"/>
          <w:szCs w:val="22"/>
          <w:highlight w:val="cyan"/>
          <w:shd w:val="clear" w:color="auto" w:fill="FFFF00"/>
        </w:rPr>
        <w:t>…</w:t>
      </w:r>
      <w:r w:rsidRPr="005231B1">
        <w:rPr>
          <w:sz w:val="22"/>
          <w:szCs w:val="22"/>
        </w:rPr>
        <w:t xml:space="preserve"> Kč/ks</w:t>
      </w:r>
    </w:p>
    <w:p w14:paraId="3261F885" w14:textId="77777777" w:rsidR="00F370D4" w:rsidRPr="00D97751" w:rsidRDefault="00F370D4" w:rsidP="00F370D4">
      <w:pPr>
        <w:pStyle w:val="Zkladntextodsazen2"/>
        <w:widowControl/>
        <w:pBdr>
          <w:bottom w:val="single" w:sz="4" w:space="1" w:color="auto"/>
        </w:pBdr>
        <w:tabs>
          <w:tab w:val="left" w:leader="dot" w:pos="4395"/>
          <w:tab w:val="left" w:pos="6804"/>
        </w:tabs>
        <w:ind w:left="709" w:firstLine="0"/>
        <w:rPr>
          <w:i/>
          <w:sz w:val="22"/>
          <w:szCs w:val="22"/>
        </w:rPr>
      </w:pPr>
      <w:r w:rsidRPr="005231B1">
        <w:rPr>
          <w:sz w:val="22"/>
          <w:szCs w:val="22"/>
        </w:rPr>
        <w:t>Vývěska nerezová KN14</w:t>
      </w:r>
      <w:r w:rsidRPr="005231B1">
        <w:rPr>
          <w:i/>
          <w:sz w:val="22"/>
          <w:szCs w:val="22"/>
        </w:rPr>
        <w:t xml:space="preserve"> (výkresy O-V-ZP-21-2, O-S-21-4, O-V-P-21-10, O-V-21-10</w:t>
      </w:r>
      <w:r w:rsidRPr="00CB0959">
        <w:rPr>
          <w:i/>
          <w:sz w:val="22"/>
          <w:szCs w:val="22"/>
        </w:rPr>
        <w:t>)</w:t>
      </w:r>
      <w:r w:rsidRPr="00CB0959">
        <w:rPr>
          <w:sz w:val="22"/>
          <w:szCs w:val="22"/>
          <w:highlight w:val="cyan"/>
          <w:shd w:val="clear" w:color="auto" w:fill="FFFF00"/>
        </w:rPr>
        <w:t>…</w:t>
      </w:r>
      <w:r w:rsidRPr="00CB0959">
        <w:rPr>
          <w:sz w:val="22"/>
          <w:szCs w:val="22"/>
        </w:rPr>
        <w:t xml:space="preserve"> Kč/ks</w:t>
      </w:r>
    </w:p>
    <w:p w14:paraId="7387CD6C" w14:textId="77777777" w:rsidR="00F370D4" w:rsidRPr="00CB0959" w:rsidRDefault="00F370D4" w:rsidP="00F370D4">
      <w:pPr>
        <w:pStyle w:val="Zkladntextodsazen2"/>
        <w:widowControl/>
        <w:tabs>
          <w:tab w:val="left" w:leader="dot" w:pos="4962"/>
        </w:tabs>
        <w:rPr>
          <w:sz w:val="22"/>
          <w:szCs w:val="22"/>
          <w:shd w:val="clear" w:color="auto" w:fill="FFFF00"/>
        </w:rPr>
      </w:pPr>
    </w:p>
    <w:p w14:paraId="6F066FC3" w14:textId="02895397" w:rsidR="00643FDB" w:rsidRPr="00CB0959" w:rsidRDefault="00643FDB" w:rsidP="00A25A53">
      <w:pPr>
        <w:pStyle w:val="Zkladntextodsazen2"/>
        <w:widowControl/>
        <w:tabs>
          <w:tab w:val="left" w:pos="6804"/>
        </w:tabs>
        <w:rPr>
          <w:b/>
          <w:sz w:val="22"/>
          <w:szCs w:val="22"/>
        </w:rPr>
      </w:pPr>
      <w:r w:rsidRPr="00CB0959">
        <w:rPr>
          <w:sz w:val="22"/>
          <w:szCs w:val="22"/>
        </w:rPr>
        <w:t xml:space="preserve">            </w:t>
      </w:r>
      <w:r w:rsidR="00992D2D" w:rsidRPr="00CB0959">
        <w:rPr>
          <w:b/>
          <w:sz w:val="22"/>
          <w:szCs w:val="22"/>
        </w:rPr>
        <w:t>Cena c</w:t>
      </w:r>
      <w:r w:rsidR="005504F2" w:rsidRPr="00CB0959">
        <w:rPr>
          <w:b/>
          <w:sz w:val="22"/>
          <w:szCs w:val="22"/>
        </w:rPr>
        <w:t xml:space="preserve">elkem za </w:t>
      </w:r>
      <w:r w:rsidR="00BE54D8">
        <w:rPr>
          <w:b/>
          <w:sz w:val="22"/>
          <w:szCs w:val="22"/>
        </w:rPr>
        <w:t>jednotlivé vývěsky</w:t>
      </w:r>
      <w:r w:rsidR="00552F60" w:rsidRPr="00CB0959">
        <w:rPr>
          <w:b/>
          <w:sz w:val="22"/>
          <w:szCs w:val="22"/>
        </w:rPr>
        <w:tab/>
      </w:r>
      <w:r w:rsidR="000A275D" w:rsidRPr="00CB0959">
        <w:rPr>
          <w:b/>
          <w:sz w:val="22"/>
          <w:szCs w:val="22"/>
        </w:rPr>
        <w:tab/>
      </w:r>
      <w:r w:rsidR="000A275D" w:rsidRPr="00CB0959">
        <w:rPr>
          <w:b/>
          <w:sz w:val="22"/>
          <w:szCs w:val="22"/>
        </w:rPr>
        <w:tab/>
      </w:r>
      <w:r w:rsidR="00D97751">
        <w:rPr>
          <w:b/>
          <w:sz w:val="22"/>
          <w:szCs w:val="22"/>
        </w:rPr>
        <w:t xml:space="preserve">         </w:t>
      </w:r>
      <w:r w:rsidR="00A25A53" w:rsidRPr="00CB0959">
        <w:rPr>
          <w:b/>
          <w:sz w:val="22"/>
          <w:szCs w:val="22"/>
          <w:highlight w:val="cyan"/>
          <w:shd w:val="clear" w:color="auto" w:fill="FFFF00"/>
        </w:rPr>
        <w:t>…</w:t>
      </w:r>
      <w:r w:rsidR="00A25A53" w:rsidRPr="00CB0959">
        <w:rPr>
          <w:b/>
          <w:sz w:val="22"/>
          <w:szCs w:val="22"/>
        </w:rPr>
        <w:t xml:space="preserve"> </w:t>
      </w:r>
      <w:r w:rsidR="005504F2" w:rsidRPr="00CB0959">
        <w:rPr>
          <w:b/>
          <w:sz w:val="22"/>
          <w:szCs w:val="22"/>
        </w:rPr>
        <w:t>Kč</w:t>
      </w:r>
      <w:r w:rsidRPr="00CB0959">
        <w:rPr>
          <w:b/>
          <w:sz w:val="22"/>
          <w:szCs w:val="22"/>
          <w:shd w:val="clear" w:color="auto" w:fill="FFFF00"/>
        </w:rPr>
        <w:t xml:space="preserve"> </w:t>
      </w:r>
    </w:p>
    <w:p w14:paraId="1EDCAB66" w14:textId="7DA79DE6" w:rsidR="00BE4B7B" w:rsidRPr="00CB0959" w:rsidRDefault="00BE4B7B" w:rsidP="00992D2D">
      <w:pPr>
        <w:pStyle w:val="Zkladntextodsazen2"/>
        <w:widowControl/>
        <w:ind w:left="709" w:firstLine="0"/>
        <w:rPr>
          <w:i/>
          <w:color w:val="0070C0"/>
          <w:sz w:val="22"/>
          <w:szCs w:val="22"/>
        </w:rPr>
      </w:pPr>
      <w:r w:rsidRPr="00CB0959">
        <w:rPr>
          <w:i/>
          <w:color w:val="0070C0"/>
          <w:sz w:val="22"/>
          <w:szCs w:val="22"/>
        </w:rPr>
        <w:t>(POZ</w:t>
      </w:r>
      <w:r w:rsidR="00992D2D" w:rsidRPr="00CB0959">
        <w:rPr>
          <w:i/>
          <w:color w:val="0070C0"/>
          <w:sz w:val="22"/>
          <w:szCs w:val="22"/>
        </w:rPr>
        <w:t>N</w:t>
      </w:r>
      <w:r w:rsidRPr="00CB0959">
        <w:rPr>
          <w:i/>
          <w:color w:val="0070C0"/>
          <w:sz w:val="22"/>
          <w:szCs w:val="22"/>
        </w:rPr>
        <w:t>.</w:t>
      </w:r>
      <w:r w:rsidR="00992D2D" w:rsidRPr="00CB0959">
        <w:rPr>
          <w:i/>
          <w:color w:val="0070C0"/>
          <w:sz w:val="22"/>
          <w:szCs w:val="22"/>
        </w:rPr>
        <w:t>:</w:t>
      </w:r>
      <w:r w:rsidRPr="00CB0959">
        <w:rPr>
          <w:i/>
          <w:color w:val="0070C0"/>
          <w:sz w:val="22"/>
          <w:szCs w:val="22"/>
        </w:rPr>
        <w:t xml:space="preserve"> Doplní </w:t>
      </w:r>
      <w:r w:rsidR="00EC6559" w:rsidRPr="00CB0959">
        <w:rPr>
          <w:i/>
          <w:color w:val="0070C0"/>
          <w:sz w:val="22"/>
          <w:szCs w:val="22"/>
        </w:rPr>
        <w:t>účastník</w:t>
      </w:r>
      <w:r w:rsidRPr="00CB0959">
        <w:rPr>
          <w:i/>
          <w:color w:val="0070C0"/>
          <w:sz w:val="22"/>
          <w:szCs w:val="22"/>
        </w:rPr>
        <w:t>, poté poznámku vymaže</w:t>
      </w:r>
      <w:r w:rsidR="00A84511" w:rsidRPr="00CB0959">
        <w:rPr>
          <w:i/>
          <w:color w:val="0070C0"/>
          <w:sz w:val="22"/>
          <w:szCs w:val="22"/>
        </w:rPr>
        <w:t>.</w:t>
      </w:r>
      <w:r w:rsidR="00992D2D" w:rsidRPr="00CB0959">
        <w:rPr>
          <w:i/>
          <w:color w:val="0070C0"/>
          <w:sz w:val="22"/>
          <w:szCs w:val="22"/>
        </w:rPr>
        <w:t xml:space="preserve"> Tato cena celkem za </w:t>
      </w:r>
      <w:r w:rsidR="00BE54D8" w:rsidRPr="00BE54D8">
        <w:rPr>
          <w:i/>
          <w:color w:val="0070C0"/>
          <w:sz w:val="22"/>
          <w:szCs w:val="22"/>
        </w:rPr>
        <w:t>jednotlivé vývěsky</w:t>
      </w:r>
      <w:r w:rsidR="00BE54D8">
        <w:rPr>
          <w:i/>
          <w:color w:val="0070C0"/>
          <w:sz w:val="22"/>
          <w:szCs w:val="22"/>
        </w:rPr>
        <w:t xml:space="preserve"> </w:t>
      </w:r>
      <w:r w:rsidR="00992D2D" w:rsidRPr="00CB0959">
        <w:rPr>
          <w:i/>
          <w:color w:val="0070C0"/>
          <w:sz w:val="22"/>
          <w:szCs w:val="22"/>
        </w:rPr>
        <w:t>bude předmětem hodnocení.</w:t>
      </w:r>
      <w:r w:rsidRPr="00CB0959">
        <w:rPr>
          <w:i/>
          <w:color w:val="0070C0"/>
          <w:sz w:val="22"/>
          <w:szCs w:val="22"/>
        </w:rPr>
        <w:t>)</w:t>
      </w:r>
    </w:p>
    <w:p w14:paraId="12A8225A" w14:textId="3EAE683B" w:rsidR="00703CBD" w:rsidRPr="00CB0959" w:rsidRDefault="00B06AFA" w:rsidP="00F26886">
      <w:pPr>
        <w:pStyle w:val="Zkladntextodsazen2"/>
        <w:widowControl/>
        <w:numPr>
          <w:ilvl w:val="1"/>
          <w:numId w:val="6"/>
        </w:numPr>
        <w:tabs>
          <w:tab w:val="clear" w:pos="1211"/>
        </w:tabs>
        <w:spacing w:before="120"/>
        <w:ind w:left="703" w:hanging="703"/>
        <w:rPr>
          <w:sz w:val="22"/>
          <w:szCs w:val="22"/>
        </w:rPr>
      </w:pPr>
      <w:r w:rsidRPr="00CB0959">
        <w:rPr>
          <w:sz w:val="22"/>
          <w:szCs w:val="22"/>
        </w:rPr>
        <w:t>Ceny uvedené v</w:t>
      </w:r>
      <w:r w:rsidR="00480190">
        <w:rPr>
          <w:sz w:val="22"/>
          <w:szCs w:val="22"/>
        </w:rPr>
        <w:t xml:space="preserve"> čl. </w:t>
      </w:r>
      <w:proofErr w:type="gramStart"/>
      <w:r w:rsidR="00480190">
        <w:rPr>
          <w:sz w:val="22"/>
          <w:szCs w:val="22"/>
        </w:rPr>
        <w:t>4</w:t>
      </w:r>
      <w:r w:rsidR="00BE4B7B" w:rsidRPr="00CB0959">
        <w:rPr>
          <w:sz w:val="22"/>
          <w:szCs w:val="22"/>
        </w:rPr>
        <w:t xml:space="preserve">.1. </w:t>
      </w:r>
      <w:r w:rsidRPr="00CB0959">
        <w:rPr>
          <w:sz w:val="22"/>
          <w:szCs w:val="22"/>
        </w:rPr>
        <w:t>smlouvy</w:t>
      </w:r>
      <w:proofErr w:type="gramEnd"/>
      <w:r w:rsidRPr="00CB0959">
        <w:rPr>
          <w:sz w:val="22"/>
          <w:szCs w:val="22"/>
        </w:rPr>
        <w:t xml:space="preserve"> obsahují veškeré náklady, včetně veškerých nákladů na dopravu d</w:t>
      </w:r>
      <w:r w:rsidR="00480190">
        <w:rPr>
          <w:sz w:val="22"/>
          <w:szCs w:val="22"/>
        </w:rPr>
        <w:t>o místa plnění uvedeného v čl. 5</w:t>
      </w:r>
      <w:r w:rsidRPr="00CB0959">
        <w:rPr>
          <w:sz w:val="22"/>
          <w:szCs w:val="22"/>
        </w:rPr>
        <w:t>.1. smlouvy a jsou stanoveny jako nejvýše přípustné a překročitelné pouze při spln</w:t>
      </w:r>
      <w:r w:rsidR="00480190">
        <w:rPr>
          <w:sz w:val="22"/>
          <w:szCs w:val="22"/>
        </w:rPr>
        <w:t>ění podmínek stanovených v čl. 4</w:t>
      </w:r>
      <w:r w:rsidRPr="00CB0959">
        <w:rPr>
          <w:sz w:val="22"/>
          <w:szCs w:val="22"/>
        </w:rPr>
        <w:t>.</w:t>
      </w:r>
      <w:r w:rsidR="00E54249" w:rsidRPr="00CB0959">
        <w:rPr>
          <w:sz w:val="22"/>
          <w:szCs w:val="22"/>
        </w:rPr>
        <w:t>3</w:t>
      </w:r>
      <w:r w:rsidRPr="00CB0959">
        <w:rPr>
          <w:sz w:val="22"/>
          <w:szCs w:val="22"/>
        </w:rPr>
        <w:t>. smlouvy. Náklady spojené s vykládkou zboží jdou na vrub kupujícího.</w:t>
      </w:r>
    </w:p>
    <w:p w14:paraId="573A964F" w14:textId="7B09C3C6" w:rsidR="00B06AFA" w:rsidRPr="000C252F" w:rsidRDefault="00B06AFA" w:rsidP="00F26886">
      <w:pPr>
        <w:pStyle w:val="Zkladntextodsazen2"/>
        <w:widowControl/>
        <w:numPr>
          <w:ilvl w:val="1"/>
          <w:numId w:val="6"/>
        </w:numPr>
        <w:tabs>
          <w:tab w:val="clear" w:pos="1211"/>
        </w:tabs>
        <w:spacing w:before="120"/>
        <w:ind w:left="703" w:hanging="703"/>
        <w:rPr>
          <w:b/>
          <w:bCs/>
          <w:sz w:val="22"/>
          <w:szCs w:val="22"/>
        </w:rPr>
      </w:pPr>
      <w:r w:rsidRPr="00CB0959">
        <w:rPr>
          <w:sz w:val="22"/>
          <w:szCs w:val="22"/>
        </w:rPr>
        <w:t xml:space="preserve">Výši kupní ceny lze zvýšit pouze </w:t>
      </w:r>
      <w:r w:rsidR="002F3CFE" w:rsidRPr="00CB0959">
        <w:rPr>
          <w:sz w:val="22"/>
          <w:szCs w:val="22"/>
        </w:rPr>
        <w:t xml:space="preserve">na základě dohody obou smluvních stran formou písemného dodatku k této smlouvě, a to pouze </w:t>
      </w:r>
      <w:r w:rsidRPr="00CB0959">
        <w:rPr>
          <w:sz w:val="22"/>
          <w:szCs w:val="22"/>
        </w:rPr>
        <w:t xml:space="preserve">v případě, pokud v průběhu plnění dle této smlouvy </w:t>
      </w:r>
      <w:r w:rsidR="0017211D" w:rsidRPr="00CB0959">
        <w:rPr>
          <w:sz w:val="22"/>
          <w:szCs w:val="22"/>
        </w:rPr>
        <w:t xml:space="preserve">dojde </w:t>
      </w:r>
      <w:r w:rsidRPr="00CB0959">
        <w:rPr>
          <w:sz w:val="22"/>
          <w:szCs w:val="22"/>
        </w:rPr>
        <w:t>ke změnám legislativních či technických předpisů a norem, které budou mít prokazatelný vliv na výši kupní ceny prodávajícího.</w:t>
      </w:r>
    </w:p>
    <w:p w14:paraId="7DA536B4" w14:textId="77777777" w:rsidR="00B06AFA" w:rsidRPr="00CB0959" w:rsidRDefault="00B06AFA" w:rsidP="00F26886">
      <w:pPr>
        <w:pStyle w:val="Zkladntextodsazen2"/>
        <w:widowControl/>
        <w:numPr>
          <w:ilvl w:val="1"/>
          <w:numId w:val="6"/>
        </w:numPr>
        <w:tabs>
          <w:tab w:val="clear" w:pos="1211"/>
        </w:tabs>
        <w:spacing w:before="120"/>
        <w:ind w:left="703" w:hanging="703"/>
        <w:rPr>
          <w:bCs/>
          <w:sz w:val="22"/>
          <w:szCs w:val="22"/>
        </w:rPr>
      </w:pPr>
      <w:r w:rsidRPr="00CB0959">
        <w:rPr>
          <w:bCs/>
          <w:sz w:val="22"/>
          <w:szCs w:val="22"/>
        </w:rPr>
        <w:t>V</w:t>
      </w:r>
      <w:r w:rsidRPr="00CB0959">
        <w:rPr>
          <w:sz w:val="22"/>
          <w:szCs w:val="22"/>
        </w:rPr>
        <w:t xml:space="preserve">eškeré </w:t>
      </w:r>
      <w:r w:rsidRPr="00CB0959">
        <w:rPr>
          <w:bCs/>
          <w:sz w:val="22"/>
          <w:szCs w:val="22"/>
        </w:rPr>
        <w:t>ceny</w:t>
      </w:r>
      <w:r w:rsidRPr="00CB0959">
        <w:rPr>
          <w:sz w:val="22"/>
          <w:szCs w:val="22"/>
        </w:rPr>
        <w:t xml:space="preserve"> jsou uvedeny bez daně z přidané hodnoty (</w:t>
      </w:r>
      <w:r w:rsidRPr="00CB0959">
        <w:rPr>
          <w:bCs/>
          <w:sz w:val="22"/>
          <w:szCs w:val="22"/>
        </w:rPr>
        <w:t>DPH)</w:t>
      </w:r>
      <w:r w:rsidRPr="00CB0959">
        <w:rPr>
          <w:sz w:val="22"/>
          <w:szCs w:val="22"/>
        </w:rPr>
        <w:t xml:space="preserve">. </w:t>
      </w:r>
      <w:r w:rsidRPr="00CB0959">
        <w:rPr>
          <w:bCs/>
          <w:sz w:val="22"/>
          <w:szCs w:val="22"/>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B87A23" w:rsidRDefault="00703CBD" w:rsidP="002F6334">
      <w:pPr>
        <w:pStyle w:val="Zkladntextodsazen2"/>
        <w:widowControl/>
        <w:numPr>
          <w:ilvl w:val="1"/>
          <w:numId w:val="19"/>
        </w:numPr>
        <w:tabs>
          <w:tab w:val="clear" w:pos="360"/>
        </w:tabs>
        <w:spacing w:before="120"/>
        <w:ind w:left="703" w:hanging="703"/>
        <w:rPr>
          <w:sz w:val="22"/>
        </w:rPr>
      </w:pPr>
      <w:r w:rsidRPr="00B87A23">
        <w:rPr>
          <w:sz w:val="22"/>
        </w:rPr>
        <w:t>Místem plnění pro dodávku předmětu smlouvy je adresa:</w:t>
      </w:r>
    </w:p>
    <w:p w14:paraId="70EAF078" w14:textId="414122FA" w:rsidR="00703CBD" w:rsidRPr="00B87A23" w:rsidRDefault="00703CBD" w:rsidP="002F6334">
      <w:pPr>
        <w:pStyle w:val="Zkladntextodsazen2"/>
        <w:widowControl/>
        <w:spacing w:before="120"/>
        <w:ind w:left="703" w:hanging="11"/>
        <w:rPr>
          <w:sz w:val="22"/>
        </w:rPr>
      </w:pPr>
      <w:r w:rsidRPr="00B87A23">
        <w:rPr>
          <w:sz w:val="22"/>
        </w:rPr>
        <w:t>Dopravní podnik Ostrava a.s., Martinovská 32</w:t>
      </w:r>
      <w:r w:rsidR="00CF43AD" w:rsidRPr="00B87A23">
        <w:rPr>
          <w:sz w:val="22"/>
        </w:rPr>
        <w:t>93</w:t>
      </w:r>
      <w:r w:rsidRPr="00B87A23">
        <w:rPr>
          <w:sz w:val="22"/>
        </w:rPr>
        <w:t>/4</w:t>
      </w:r>
      <w:r w:rsidR="00CF43AD" w:rsidRPr="00B87A23">
        <w:rPr>
          <w:sz w:val="22"/>
        </w:rPr>
        <w:t>0</w:t>
      </w:r>
      <w:r w:rsidRPr="00B87A23">
        <w:rPr>
          <w:sz w:val="22"/>
        </w:rPr>
        <w:t xml:space="preserve">, 723 </w:t>
      </w:r>
      <w:r w:rsidR="00CF43AD" w:rsidRPr="00B87A23">
        <w:rPr>
          <w:sz w:val="22"/>
        </w:rPr>
        <w:t>0</w:t>
      </w:r>
      <w:r w:rsidR="006C3302" w:rsidRPr="00B87A23">
        <w:rPr>
          <w:sz w:val="22"/>
        </w:rPr>
        <w:t xml:space="preserve">0 Ostrava – </w:t>
      </w:r>
      <w:proofErr w:type="spellStart"/>
      <w:r w:rsidR="006C3302" w:rsidRPr="00B87A23">
        <w:rPr>
          <w:sz w:val="22"/>
        </w:rPr>
        <w:t>Martinov</w:t>
      </w:r>
      <w:proofErr w:type="spellEnd"/>
      <w:r w:rsidR="00A84511" w:rsidRPr="00B87A23">
        <w:rPr>
          <w:sz w:val="22"/>
        </w:rPr>
        <w:t>.</w:t>
      </w:r>
    </w:p>
    <w:p w14:paraId="00182FC5" w14:textId="012A5969" w:rsidR="00940A1D" w:rsidRPr="00B87A23" w:rsidRDefault="008563C0" w:rsidP="002F6334">
      <w:pPr>
        <w:pStyle w:val="Zkladntextodsazen2"/>
        <w:widowControl/>
        <w:numPr>
          <w:ilvl w:val="1"/>
          <w:numId w:val="19"/>
        </w:numPr>
        <w:tabs>
          <w:tab w:val="clear" w:pos="360"/>
        </w:tabs>
        <w:spacing w:before="120"/>
        <w:ind w:left="703" w:hanging="703"/>
        <w:rPr>
          <w:sz w:val="22"/>
        </w:rPr>
      </w:pPr>
      <w:r w:rsidRPr="00B87A23">
        <w:rPr>
          <w:sz w:val="22"/>
        </w:rPr>
        <w:t>S</w:t>
      </w:r>
      <w:r w:rsidR="00E54249" w:rsidRPr="00B87A23">
        <w:rPr>
          <w:sz w:val="22"/>
        </w:rPr>
        <w:t xml:space="preserve">oučástí dodávky bude dodací list, který bude obsahovat množství dodaného zboží a ostatní obvyklé náležitosti. </w:t>
      </w:r>
    </w:p>
    <w:p w14:paraId="6E302DB8" w14:textId="69CA2B6A" w:rsidR="001F7B92" w:rsidRPr="00B87A23" w:rsidRDefault="001F7B92" w:rsidP="00B917EE">
      <w:pPr>
        <w:pStyle w:val="Zkladntextodsazen2"/>
        <w:widowControl/>
        <w:numPr>
          <w:ilvl w:val="1"/>
          <w:numId w:val="19"/>
        </w:numPr>
        <w:tabs>
          <w:tab w:val="clear" w:pos="360"/>
        </w:tabs>
        <w:spacing w:before="120"/>
        <w:ind w:left="709" w:hanging="709"/>
        <w:rPr>
          <w:b/>
          <w:sz w:val="22"/>
        </w:rPr>
      </w:pPr>
      <w:r w:rsidRPr="00B87A23">
        <w:rPr>
          <w:sz w:val="22"/>
        </w:rPr>
        <w:t>Zboží bude</w:t>
      </w:r>
      <w:r w:rsidR="007A36E9">
        <w:rPr>
          <w:sz w:val="22"/>
        </w:rPr>
        <w:t xml:space="preserve"> </w:t>
      </w:r>
      <w:r w:rsidR="00772F95">
        <w:rPr>
          <w:sz w:val="22"/>
        </w:rPr>
        <w:t xml:space="preserve">dodáno </w:t>
      </w:r>
      <w:r w:rsidR="00095D0A">
        <w:rPr>
          <w:sz w:val="22"/>
        </w:rPr>
        <w:t>do</w:t>
      </w:r>
      <w:r w:rsidR="005E57D9">
        <w:rPr>
          <w:sz w:val="22"/>
        </w:rPr>
        <w:t>15. 10. 2025</w:t>
      </w:r>
      <w:r w:rsidRPr="00B87A23">
        <w:rPr>
          <w:b/>
          <w:sz w:val="22"/>
        </w:rPr>
        <w:t>,</w:t>
      </w:r>
      <w:r w:rsidRPr="00B87A23">
        <w:rPr>
          <w:sz w:val="22"/>
        </w:rPr>
        <w:t xml:space="preserve"> prodávající se zavazuje dodat kupujícímu zboží ve </w:t>
      </w:r>
      <w:r w:rsidR="00563A1F">
        <w:rPr>
          <w:sz w:val="22"/>
        </w:rPr>
        <w:t xml:space="preserve">lhůtě </w:t>
      </w:r>
      <w:r w:rsidRPr="00B87A23">
        <w:rPr>
          <w:sz w:val="22"/>
        </w:rPr>
        <w:t>a množství uveden</w:t>
      </w:r>
      <w:r w:rsidR="00F93E14">
        <w:rPr>
          <w:sz w:val="22"/>
        </w:rPr>
        <w:t>é</w:t>
      </w:r>
      <w:r w:rsidRPr="00B87A23">
        <w:rPr>
          <w:sz w:val="22"/>
        </w:rPr>
        <w:t xml:space="preserve"> v objednávce  dle </w:t>
      </w:r>
      <w:r w:rsidR="000B1118" w:rsidRPr="00B87A23">
        <w:rPr>
          <w:sz w:val="22"/>
        </w:rPr>
        <w:t xml:space="preserve">čl. </w:t>
      </w:r>
      <w:proofErr w:type="gramStart"/>
      <w:r w:rsidRPr="00B87A23">
        <w:rPr>
          <w:sz w:val="22"/>
        </w:rPr>
        <w:t>2.5. této</w:t>
      </w:r>
      <w:proofErr w:type="gramEnd"/>
      <w:r w:rsidRPr="00B87A23">
        <w:rPr>
          <w:sz w:val="22"/>
        </w:rPr>
        <w:t xml:space="preserve"> smlouvy.</w:t>
      </w:r>
      <w:r w:rsidR="002C5413" w:rsidRPr="00B87A23">
        <w:rPr>
          <w:sz w:val="22"/>
        </w:rPr>
        <w:t xml:space="preserve"> </w:t>
      </w:r>
    </w:p>
    <w:p w14:paraId="3EEC7841" w14:textId="36EB6535" w:rsidR="008563C0" w:rsidRPr="00B87A23" w:rsidRDefault="002A1F8C" w:rsidP="00B917EE">
      <w:pPr>
        <w:pStyle w:val="Zkladntextodsazen2"/>
        <w:widowControl/>
        <w:numPr>
          <w:ilvl w:val="1"/>
          <w:numId w:val="19"/>
        </w:numPr>
        <w:tabs>
          <w:tab w:val="clear" w:pos="360"/>
        </w:tabs>
        <w:spacing w:before="120"/>
        <w:ind w:left="709" w:hanging="709"/>
        <w:rPr>
          <w:b/>
          <w:sz w:val="22"/>
        </w:rPr>
      </w:pPr>
      <w:r>
        <w:rPr>
          <w:sz w:val="22"/>
        </w:rPr>
        <w:t>Na každé expediční dodávce</w:t>
      </w:r>
      <w:r w:rsidR="00943582" w:rsidRPr="00B87A23">
        <w:rPr>
          <w:sz w:val="22"/>
        </w:rPr>
        <w:t xml:space="preserve"> </w:t>
      </w:r>
      <w:r>
        <w:rPr>
          <w:sz w:val="22"/>
        </w:rPr>
        <w:t>bude uveden počet kusů nerezových vývěsek</w:t>
      </w:r>
      <w:r w:rsidR="00943582" w:rsidRPr="00B87A23">
        <w:rPr>
          <w:sz w:val="22"/>
        </w:rPr>
        <w:t>. Částečné, neúplné nebo vadné dodávky popř. dodávky zboží bez dokladů, znemožňující kupujícímu zboží převzít, resp. toto zboží užívat, jsou považovány za nedodané.</w:t>
      </w:r>
    </w:p>
    <w:p w14:paraId="10CE1EF9" w14:textId="45CFDB93" w:rsidR="00474187" w:rsidRPr="00B87A23" w:rsidRDefault="009F2020" w:rsidP="00F96F30">
      <w:pPr>
        <w:pStyle w:val="Zkladntextodsazen2"/>
        <w:widowControl/>
        <w:numPr>
          <w:ilvl w:val="1"/>
          <w:numId w:val="19"/>
        </w:numPr>
        <w:tabs>
          <w:tab w:val="clear" w:pos="360"/>
        </w:tabs>
        <w:spacing w:before="120"/>
        <w:ind w:left="703" w:hanging="703"/>
        <w:rPr>
          <w:sz w:val="22"/>
        </w:rPr>
      </w:pPr>
      <w:r w:rsidRPr="00B87A23">
        <w:rPr>
          <w:sz w:val="22"/>
        </w:rPr>
        <w:t>Zboží bude baleno a řádně zajištěno pro účely přepravy v souladu s platnými právními předpisy tak, aby bylo vyloučeno ohrožení osob nebo životního prostředí. Vykládku zboží bude zajišťovat kupující.</w:t>
      </w:r>
    </w:p>
    <w:p w14:paraId="4E86E343" w14:textId="2D09DC48" w:rsidR="00703CBD" w:rsidRPr="00B87A23" w:rsidRDefault="00703CBD" w:rsidP="00F96F30">
      <w:pPr>
        <w:pStyle w:val="Zkladntextodsazen2"/>
        <w:widowControl/>
        <w:numPr>
          <w:ilvl w:val="1"/>
          <w:numId w:val="19"/>
        </w:numPr>
        <w:tabs>
          <w:tab w:val="clear" w:pos="360"/>
        </w:tabs>
        <w:spacing w:before="120"/>
        <w:ind w:left="703" w:hanging="703"/>
        <w:rPr>
          <w:sz w:val="22"/>
        </w:rPr>
      </w:pPr>
      <w:r w:rsidRPr="00B87A23">
        <w:rPr>
          <w:sz w:val="22"/>
        </w:rPr>
        <w:t>Kupující se zavazuje převzít dodávku pouze v pracovních dnech od 6:00 do 13:30 hodin. Mimo uvedený termín dodání/převzetí se kupující zavazuje převzít dodávku pouze po předchozí dohodě s prodávajícím.</w:t>
      </w:r>
    </w:p>
    <w:p w14:paraId="27C97302" w14:textId="76635D5E" w:rsidR="00BE1FFE" w:rsidRPr="00B87A23" w:rsidRDefault="00BE1FFE" w:rsidP="00F96F30">
      <w:pPr>
        <w:pStyle w:val="Zkladntextodsazen2"/>
        <w:widowControl/>
        <w:numPr>
          <w:ilvl w:val="1"/>
          <w:numId w:val="19"/>
        </w:numPr>
        <w:tabs>
          <w:tab w:val="clear" w:pos="360"/>
        </w:tabs>
        <w:spacing w:before="120"/>
        <w:ind w:left="703" w:hanging="703"/>
        <w:rPr>
          <w:sz w:val="22"/>
        </w:rPr>
      </w:pPr>
      <w:r w:rsidRPr="00B87A23">
        <w:rPr>
          <w:sz w:val="22"/>
        </w:rPr>
        <w:t>Smluvní strany se zavazují dodržovat základní požadavky k zajištění BOZP, které tvoří přílohu</w:t>
      </w:r>
      <w:r w:rsidR="002A1F8C">
        <w:rPr>
          <w:sz w:val="22"/>
        </w:rPr>
        <w:t xml:space="preserve"> č.</w:t>
      </w:r>
      <w:r w:rsidR="00480190">
        <w:rPr>
          <w:sz w:val="22"/>
        </w:rPr>
        <w:t xml:space="preserve"> </w:t>
      </w:r>
      <w:r w:rsidR="002A1F8C">
        <w:rPr>
          <w:sz w:val="22"/>
        </w:rPr>
        <w:t>2</w:t>
      </w:r>
      <w:r w:rsidRPr="00B87A23">
        <w:rPr>
          <w:sz w:val="22"/>
        </w:rPr>
        <w:t xml:space="preserve"> </w:t>
      </w:r>
      <w:proofErr w:type="gramStart"/>
      <w:r w:rsidRPr="00B87A23">
        <w:rPr>
          <w:sz w:val="22"/>
        </w:rPr>
        <w:t>této</w:t>
      </w:r>
      <w:proofErr w:type="gramEnd"/>
      <w:r w:rsidRPr="00B87A23">
        <w:rPr>
          <w:sz w:val="22"/>
        </w:rPr>
        <w:t xml:space="preserve"> smlouvy.</w:t>
      </w:r>
    </w:p>
    <w:p w14:paraId="160E9232" w14:textId="0D0EF8F4" w:rsidR="00164557" w:rsidRPr="00B87A23" w:rsidRDefault="0025478A" w:rsidP="00F96F30">
      <w:pPr>
        <w:pStyle w:val="Zkladntextodsazen2"/>
        <w:widowControl/>
        <w:numPr>
          <w:ilvl w:val="1"/>
          <w:numId w:val="19"/>
        </w:numPr>
        <w:tabs>
          <w:tab w:val="clear" w:pos="360"/>
        </w:tabs>
        <w:spacing w:before="120"/>
        <w:ind w:left="703" w:hanging="703"/>
        <w:rPr>
          <w:sz w:val="22"/>
        </w:rPr>
      </w:pPr>
      <w:r>
        <w:rPr>
          <w:sz w:val="22"/>
        </w:rPr>
        <w:t>Prodávající</w:t>
      </w:r>
      <w:r w:rsidRPr="00B87A23">
        <w:rPr>
          <w:sz w:val="22"/>
        </w:rPr>
        <w:t xml:space="preserve"> </w:t>
      </w:r>
      <w:r w:rsidR="00164557" w:rsidRPr="00B87A23">
        <w:rPr>
          <w:sz w:val="22"/>
        </w:rPr>
        <w:t xml:space="preserve">se zavazuje akceptovat a dodržovat pravidla sociální odpovědnosti, která jsou </w:t>
      </w:r>
      <w:r w:rsidR="00DA5856">
        <w:rPr>
          <w:sz w:val="22"/>
        </w:rPr>
        <w:t>p</w:t>
      </w:r>
      <w:r w:rsidR="00164557" w:rsidRPr="00B87A23">
        <w:rPr>
          <w:sz w:val="22"/>
        </w:rPr>
        <w:t xml:space="preserve">řílohou č. 3 </w:t>
      </w:r>
      <w:r w:rsidR="00DA5856">
        <w:rPr>
          <w:sz w:val="22"/>
        </w:rPr>
        <w:t>s</w:t>
      </w:r>
      <w:r w:rsidR="00164557" w:rsidRPr="00B87A23">
        <w:rPr>
          <w:sz w:val="22"/>
        </w:rPr>
        <w:t>mlouvy. Porušení kteréhokoliv pravidla sociální odpovědnosti, nebude-li bezodkladně napraveno v souladu s </w:t>
      </w:r>
      <w:r w:rsidR="00DA5856">
        <w:rPr>
          <w:sz w:val="22"/>
        </w:rPr>
        <w:t>p</w:t>
      </w:r>
      <w:r w:rsidR="00164557" w:rsidRPr="00B87A23">
        <w:rPr>
          <w:sz w:val="22"/>
        </w:rPr>
        <w:t xml:space="preserve">řílohou č. 3 </w:t>
      </w:r>
      <w:r w:rsidR="00DA5856">
        <w:rPr>
          <w:sz w:val="22"/>
        </w:rPr>
        <w:t>s</w:t>
      </w:r>
      <w:r w:rsidR="00164557" w:rsidRPr="00B87A23">
        <w:rPr>
          <w:sz w:val="22"/>
        </w:rPr>
        <w:t>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07AADF2B" w:rsidR="00703CBD" w:rsidRPr="00B87A23" w:rsidRDefault="00703CBD" w:rsidP="00F26886">
      <w:pPr>
        <w:pStyle w:val="Zkladntextodsazen2"/>
        <w:widowControl/>
        <w:numPr>
          <w:ilvl w:val="1"/>
          <w:numId w:val="8"/>
        </w:numPr>
        <w:tabs>
          <w:tab w:val="clear" w:pos="360"/>
        </w:tabs>
        <w:ind w:left="709" w:hanging="709"/>
        <w:rPr>
          <w:sz w:val="22"/>
        </w:rPr>
      </w:pPr>
      <w:r w:rsidRPr="00B87A23">
        <w:rPr>
          <w:sz w:val="22"/>
        </w:rPr>
        <w:t xml:space="preserve">Podkladem pro fakturaci ceny je kupujícím potvrzený </w:t>
      </w:r>
      <w:r w:rsidR="007A794C" w:rsidRPr="00B87A23">
        <w:rPr>
          <w:sz w:val="22"/>
        </w:rPr>
        <w:t>dodací</w:t>
      </w:r>
      <w:r w:rsidRPr="00B87A23">
        <w:rPr>
          <w:sz w:val="22"/>
        </w:rPr>
        <w:t xml:space="preserve"> list (viz </w:t>
      </w:r>
      <w:r w:rsidR="005D5D46" w:rsidRPr="00B87A23">
        <w:rPr>
          <w:sz w:val="22"/>
        </w:rPr>
        <w:t xml:space="preserve">čl. </w:t>
      </w:r>
      <w:r w:rsidR="00BE54D8">
        <w:rPr>
          <w:sz w:val="22"/>
        </w:rPr>
        <w:t>5</w:t>
      </w:r>
      <w:r w:rsidRPr="00B87A23">
        <w:rPr>
          <w:sz w:val="22"/>
        </w:rPr>
        <w:t>.</w:t>
      </w:r>
      <w:r w:rsidR="00F43233" w:rsidRPr="00B87A23">
        <w:rPr>
          <w:sz w:val="22"/>
        </w:rPr>
        <w:t xml:space="preserve"> </w:t>
      </w:r>
      <w:r w:rsidR="007A794C" w:rsidRPr="00B87A23">
        <w:rPr>
          <w:sz w:val="22"/>
        </w:rPr>
        <w:t>2</w:t>
      </w:r>
      <w:r w:rsidRPr="00B87A23">
        <w:rPr>
          <w:sz w:val="22"/>
        </w:rPr>
        <w:t xml:space="preserve">.) za dodané zboží. </w:t>
      </w:r>
      <w:r w:rsidR="002C2132" w:rsidRPr="00B87A23">
        <w:rPr>
          <w:sz w:val="22"/>
        </w:rPr>
        <w:t>Tento</w:t>
      </w:r>
      <w:r w:rsidRPr="00B87A23">
        <w:rPr>
          <w:sz w:val="22"/>
        </w:rPr>
        <w:t xml:space="preserve"> list tvoří nedílnou součást faktury.</w:t>
      </w:r>
    </w:p>
    <w:p w14:paraId="665F8A7C" w14:textId="50573CC7" w:rsidR="00EB0EE9" w:rsidRPr="00B87A23" w:rsidRDefault="007A794C"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 xml:space="preserve">Každé samostatně uskutečněné dodání zboží je samostatným zdanitelným plněním. Na každé samostatně uskutečněné dodání zboží musí být vystaven dodací list, na kterém musí být kromě </w:t>
      </w:r>
      <w:r w:rsidRPr="00B87A23">
        <w:rPr>
          <w:sz w:val="22"/>
        </w:rPr>
        <w:lastRenderedPageBreak/>
        <w:t xml:space="preserve">jiného uvedeno datum dodání (viz </w:t>
      </w:r>
      <w:r w:rsidR="000B1118" w:rsidRPr="00B87A23">
        <w:rPr>
          <w:sz w:val="22"/>
        </w:rPr>
        <w:t xml:space="preserve">čl. </w:t>
      </w:r>
      <w:r w:rsidR="00BE54D8">
        <w:rPr>
          <w:sz w:val="22"/>
        </w:rPr>
        <w:t>5</w:t>
      </w:r>
      <w:r w:rsidRPr="00B87A23">
        <w:rPr>
          <w:sz w:val="22"/>
        </w:rPr>
        <w:t>.</w:t>
      </w:r>
      <w:r w:rsidR="008563C0" w:rsidRPr="00B87A23">
        <w:rPr>
          <w:sz w:val="22"/>
        </w:rPr>
        <w:t>2</w:t>
      </w:r>
      <w:r w:rsidRPr="00B87A23">
        <w:rPr>
          <w:sz w:val="22"/>
        </w:rPr>
        <w:t xml:space="preserve">.). Datum dodání uvedené na dodacím listu je datem uskutečnění zdanitelného plnění. Do 15 dnů od data uskutečnění zdanitelného plnění je prodávající povinen vystavit kupujícímu fakturu. </w:t>
      </w:r>
    </w:p>
    <w:p w14:paraId="3686D0FC" w14:textId="77777777" w:rsidR="00EB0EE9" w:rsidRPr="00024B55" w:rsidRDefault="007A794C" w:rsidP="00F37C88">
      <w:pPr>
        <w:pStyle w:val="Zkladntextodsazen2"/>
        <w:widowControl/>
        <w:numPr>
          <w:ilvl w:val="1"/>
          <w:numId w:val="8"/>
        </w:numPr>
        <w:tabs>
          <w:tab w:val="clear" w:pos="360"/>
          <w:tab w:val="num" w:pos="720"/>
        </w:tabs>
        <w:spacing w:before="120" w:after="120"/>
        <w:ind w:left="709" w:hanging="709"/>
        <w:rPr>
          <w:sz w:val="22"/>
        </w:rPr>
      </w:pPr>
      <w:r w:rsidRPr="00EB0EE9">
        <w:rPr>
          <w:sz w:val="22"/>
        </w:rPr>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rsidRPr="00024B55">
        <w:rPr>
          <w:sz w:val="22"/>
        </w:rPr>
        <w:t xml:space="preserve"> Za správnost údajů o svém účtu odpovídá prodávající.</w:t>
      </w:r>
      <w:r w:rsidR="00EB0EE9" w:rsidRPr="00024B55">
        <w:rPr>
          <w:sz w:val="22"/>
        </w:rPr>
        <w:t xml:space="preserve"> Bankovní účet prodávajícího musí být zveřejněn správcem daně způsobem umožňujícím dálkový přístup.</w:t>
      </w:r>
    </w:p>
    <w:p w14:paraId="27F5A877" w14:textId="2C38F368" w:rsidR="007A794C" w:rsidRPr="00B87A23" w:rsidRDefault="007A794C" w:rsidP="00166D5E">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fakturovaná částka překročí dvojnásobek částky podle zákona upravujícího omezení plateb v hotovosti, při jejímž překročení je stanovena povinnost provést platbu bezhotovostně,</w:t>
      </w:r>
      <w:r w:rsidR="000E0A2C" w:rsidRPr="00B87A23">
        <w:rPr>
          <w:sz w:val="22"/>
        </w:rPr>
        <w:t xml:space="preserve"> b</w:t>
      </w:r>
      <w:r w:rsidRPr="00B87A23">
        <w:rPr>
          <w:sz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B87A23" w:rsidRDefault="00703CBD" w:rsidP="00F26886">
      <w:pPr>
        <w:pStyle w:val="Zkladntextodsazen2"/>
        <w:widowControl/>
        <w:numPr>
          <w:ilvl w:val="1"/>
          <w:numId w:val="8"/>
        </w:numPr>
        <w:tabs>
          <w:tab w:val="clear" w:pos="360"/>
          <w:tab w:val="num" w:pos="720"/>
        </w:tabs>
        <w:spacing w:before="120" w:after="120"/>
        <w:ind w:left="709" w:hanging="709"/>
        <w:rPr>
          <w:sz w:val="22"/>
        </w:rPr>
      </w:pPr>
      <w:r w:rsidRPr="00B87A23">
        <w:rPr>
          <w:sz w:val="22"/>
        </w:rPr>
        <w:t>Faktura musí obsahovat náležitosti daňového dokladu včetně ostatních náležitostí stanovených touto smlouvou. Pokud faktura nebude obsahovat výše uvedené náležitosti, je kupující oprávněn vrátit ji prodávajícímu k</w:t>
      </w:r>
      <w:r w:rsidR="0081062A" w:rsidRPr="00B87A23">
        <w:rPr>
          <w:sz w:val="22"/>
        </w:rPr>
        <w:t xml:space="preserve"> </w:t>
      </w:r>
      <w:r w:rsidRPr="00B87A23">
        <w:rPr>
          <w:sz w:val="22"/>
        </w:rPr>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rsidRPr="00B87A23">
        <w:rPr>
          <w:sz w:val="22"/>
        </w:rPr>
        <w:t>.</w:t>
      </w:r>
    </w:p>
    <w:p w14:paraId="168B5110" w14:textId="40FE96BE" w:rsidR="00E11F52" w:rsidRPr="00B87A23" w:rsidRDefault="00BB59C9" w:rsidP="00286E09">
      <w:pPr>
        <w:pStyle w:val="Zkladntextodsazen2"/>
        <w:widowControl/>
        <w:numPr>
          <w:ilvl w:val="1"/>
          <w:numId w:val="8"/>
        </w:numPr>
        <w:tabs>
          <w:tab w:val="clear" w:pos="360"/>
          <w:tab w:val="num" w:pos="720"/>
        </w:tabs>
        <w:spacing w:before="120" w:after="120"/>
        <w:ind w:left="709" w:hanging="709"/>
      </w:pPr>
      <w:r w:rsidRPr="00B87A23">
        <w:rPr>
          <w:sz w:val="22"/>
        </w:rPr>
        <w:t>Faktury budou vystaveny v elektronické podobě, a to ve formátu PDF, a doručeny</w:t>
      </w:r>
      <w:r w:rsidR="00C67246">
        <w:rPr>
          <w:sz w:val="22"/>
        </w:rPr>
        <w:t xml:space="preserve"> </w:t>
      </w:r>
      <w:r w:rsidR="00E11F52" w:rsidRPr="00B87A23">
        <w:rPr>
          <w:sz w:val="22"/>
        </w:rPr>
        <w:t>elektronick</w:t>
      </w:r>
      <w:r w:rsidRPr="00B87A23">
        <w:rPr>
          <w:sz w:val="22"/>
        </w:rPr>
        <w:t>ou poštou</w:t>
      </w:r>
      <w:r w:rsidR="00E11F52" w:rsidRPr="00B87A23">
        <w:rPr>
          <w:sz w:val="22"/>
        </w:rPr>
        <w:t xml:space="preserve"> na adresu </w:t>
      </w:r>
      <w:hyperlink r:id="rId11" w:history="1">
        <w:r w:rsidR="00E11F52" w:rsidRPr="00B87A23">
          <w:rPr>
            <w:rStyle w:val="Hypertextovodkaz"/>
            <w:sz w:val="22"/>
          </w:rPr>
          <w:t>elektronicka.fakturace@dpo.cz</w:t>
        </w:r>
      </w:hyperlink>
      <w:r w:rsidRPr="00B87A23">
        <w:rPr>
          <w:sz w:val="22"/>
        </w:rPr>
        <w:t>.</w:t>
      </w:r>
      <w:r w:rsidR="00E11F52" w:rsidRPr="00B87A23">
        <w:rPr>
          <w:sz w:val="22"/>
        </w:rPr>
        <w:t xml:space="preserve"> </w:t>
      </w:r>
      <w:r w:rsidR="0074631D" w:rsidRPr="0074631D">
        <w:rPr>
          <w:iCs/>
          <w:sz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B87A23" w:rsidRDefault="00286E09" w:rsidP="00286E09">
      <w:pPr>
        <w:pStyle w:val="Zkladntextodsazen2"/>
        <w:widowControl/>
        <w:numPr>
          <w:ilvl w:val="1"/>
          <w:numId w:val="8"/>
        </w:numPr>
        <w:tabs>
          <w:tab w:val="clear" w:pos="360"/>
          <w:tab w:val="num" w:pos="720"/>
        </w:tabs>
        <w:spacing w:before="120" w:after="120"/>
        <w:ind w:left="709" w:hanging="709"/>
      </w:pPr>
      <w:r w:rsidRPr="00B87A23">
        <w:rPr>
          <w:sz w:val="22"/>
        </w:rPr>
        <w:t>Prodávající má povinnost uvádět na faktuře číslo smlouvy kupujícího.</w:t>
      </w:r>
    </w:p>
    <w:p w14:paraId="2965A2F9"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w:t>
      </w:r>
      <w:r w:rsidR="0081062A" w:rsidRPr="00B87A23">
        <w:rPr>
          <w:sz w:val="22"/>
        </w:rPr>
        <w:t xml:space="preserve"> </w:t>
      </w:r>
      <w:r w:rsidRPr="00B87A23">
        <w:rPr>
          <w:sz w:val="22"/>
        </w:rPr>
        <w:t>případě, že bude mít vyfakturované zboží vady, které znemožní užívání zboží, může kupující pozdržet placení faktury až do řádného plnění. Sjednaná splatnost v</w:t>
      </w:r>
      <w:r w:rsidR="00E075D4" w:rsidRPr="00B87A23">
        <w:rPr>
          <w:sz w:val="22"/>
        </w:rPr>
        <w:t xml:space="preserve"> </w:t>
      </w:r>
      <w:r w:rsidRPr="00B87A23">
        <w:rPr>
          <w:sz w:val="22"/>
        </w:rPr>
        <w:t>tomto případě začne plynout ode dne odstranění nedostatků předmětné dodávky zboží.</w:t>
      </w:r>
    </w:p>
    <w:p w14:paraId="3B29E99F" w14:textId="77777777" w:rsidR="00703CBD" w:rsidRPr="00B87A23" w:rsidRDefault="00703CBD" w:rsidP="00286E09">
      <w:pPr>
        <w:pStyle w:val="Zkladntextodsazen2"/>
        <w:widowControl/>
        <w:numPr>
          <w:ilvl w:val="1"/>
          <w:numId w:val="8"/>
        </w:numPr>
        <w:tabs>
          <w:tab w:val="clear" w:pos="360"/>
          <w:tab w:val="num" w:pos="720"/>
        </w:tabs>
        <w:spacing w:before="120" w:after="120"/>
        <w:ind w:left="709" w:hanging="709"/>
        <w:rPr>
          <w:sz w:val="22"/>
        </w:rPr>
      </w:pPr>
      <w:r w:rsidRPr="00B87A23">
        <w:rPr>
          <w:sz w:val="22"/>
        </w:rPr>
        <w:t>V případě, že faktura nebude v</w:t>
      </w:r>
      <w:r w:rsidR="00E075D4" w:rsidRPr="00B87A23">
        <w:rPr>
          <w:sz w:val="22"/>
        </w:rPr>
        <w:t xml:space="preserve"> </w:t>
      </w:r>
      <w:r w:rsidRPr="00B87A23">
        <w:rPr>
          <w:sz w:val="22"/>
        </w:rPr>
        <w:t>době splatnosti uhrazena, upozorní prodávající oprávněného zástupce kupujícího na tuto skutečnost.</w:t>
      </w:r>
    </w:p>
    <w:p w14:paraId="51F45752" w14:textId="77777777" w:rsidR="00703CBD" w:rsidRPr="00B87A23" w:rsidRDefault="00703CBD" w:rsidP="00164557">
      <w:pPr>
        <w:pStyle w:val="Zkladntextodsazen2"/>
        <w:widowControl/>
        <w:numPr>
          <w:ilvl w:val="1"/>
          <w:numId w:val="8"/>
        </w:numPr>
        <w:tabs>
          <w:tab w:val="clear" w:pos="360"/>
          <w:tab w:val="num" w:pos="720"/>
        </w:tabs>
        <w:spacing w:before="120"/>
        <w:ind w:left="709" w:hanging="709"/>
        <w:rPr>
          <w:sz w:val="22"/>
        </w:rPr>
      </w:pPr>
      <w:r w:rsidRPr="00B87A23">
        <w:rPr>
          <w:sz w:val="22"/>
        </w:rPr>
        <w:tab/>
        <w:t>V případě pořízení zboží z jiného členského státu se náležitosti daňového dokladu a podmínky pro jeho vystavení řídí Směrnicí Rady 2006/112/ES ze dne 28. listopadu 2006 o společném systému daní z</w:t>
      </w:r>
      <w:r w:rsidR="006020AD" w:rsidRPr="00B87A23">
        <w:rPr>
          <w:sz w:val="22"/>
        </w:rPr>
        <w:t xml:space="preserve"> </w:t>
      </w:r>
      <w:r w:rsidRPr="00B87A23">
        <w:rPr>
          <w:sz w:val="22"/>
        </w:rPr>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6664FE40" w:rsidR="00703CBD" w:rsidRPr="00B87A23" w:rsidRDefault="00703CBD" w:rsidP="00D55919">
      <w:pPr>
        <w:pStyle w:val="Zkladntextodsazen2"/>
        <w:numPr>
          <w:ilvl w:val="1"/>
          <w:numId w:val="3"/>
        </w:numPr>
        <w:tabs>
          <w:tab w:val="clear" w:pos="644"/>
        </w:tabs>
        <w:ind w:left="703" w:hanging="709"/>
        <w:rPr>
          <w:sz w:val="22"/>
        </w:rPr>
      </w:pPr>
      <w:r w:rsidRPr="00B87A23">
        <w:rPr>
          <w:sz w:val="22"/>
        </w:rPr>
        <w:t>Prodávající je povinen dodat zboží v</w:t>
      </w:r>
      <w:r w:rsidR="00DC0992" w:rsidRPr="00B87A23">
        <w:rPr>
          <w:sz w:val="22"/>
        </w:rPr>
        <w:t xml:space="preserve"> </w:t>
      </w:r>
      <w:r w:rsidRPr="00B87A23">
        <w:rPr>
          <w:sz w:val="22"/>
        </w:rPr>
        <w:t>množství, jakosti a provedení podle této smlouvy a přejímá závazek, že dodané zboží bude p</w:t>
      </w:r>
      <w:r w:rsidR="00C86198" w:rsidRPr="00B87A23">
        <w:rPr>
          <w:sz w:val="22"/>
        </w:rPr>
        <w:t>o dobu</w:t>
      </w:r>
      <w:r w:rsidR="00AE1521" w:rsidRPr="00B87A23">
        <w:rPr>
          <w:sz w:val="22"/>
        </w:rPr>
        <w:t xml:space="preserve"> </w:t>
      </w:r>
      <w:r w:rsidR="00C67246">
        <w:rPr>
          <w:sz w:val="22"/>
        </w:rPr>
        <w:t>24</w:t>
      </w:r>
      <w:r w:rsidR="00AE1521" w:rsidRPr="00B87A23">
        <w:rPr>
          <w:sz w:val="22"/>
        </w:rPr>
        <w:t xml:space="preserve"> měsíců</w:t>
      </w:r>
      <w:r w:rsidR="00CE4BD5" w:rsidRPr="00B87A23">
        <w:rPr>
          <w:sz w:val="22"/>
        </w:rPr>
        <w:t xml:space="preserve"> </w:t>
      </w:r>
      <w:r w:rsidRPr="00B87A23">
        <w:rPr>
          <w:sz w:val="22"/>
        </w:rPr>
        <w:t>od dodání do místa plnění</w:t>
      </w:r>
      <w:r w:rsidR="001B70FB" w:rsidRPr="00B87A23">
        <w:rPr>
          <w:sz w:val="22"/>
        </w:rPr>
        <w:t xml:space="preserve"> (záruční doba)</w:t>
      </w:r>
      <w:r w:rsidRPr="00B87A23">
        <w:rPr>
          <w:sz w:val="22"/>
        </w:rPr>
        <w:t xml:space="preserve"> způsobilé pro použití ke smluvenému, jinak k obvyklému účelu nebo že si zachová smluvené, jinak obvyklé vlastnosti (bude splňovat určené technické parametry a bude v souladu s příslušnými normami a předpisy).</w:t>
      </w:r>
      <w:r w:rsidR="006E6F5B" w:rsidRPr="00B87A23">
        <w:rPr>
          <w:sz w:val="22"/>
        </w:rPr>
        <w:t xml:space="preserve"> Zboží musí být skladováno dle pokynů prodávajícího.</w:t>
      </w:r>
    </w:p>
    <w:p w14:paraId="07DCB4AD" w14:textId="4421AC39" w:rsidR="00C14117" w:rsidRPr="00B87A23" w:rsidRDefault="00703CBD" w:rsidP="00D55919">
      <w:pPr>
        <w:pStyle w:val="Zkladntextodsazen2"/>
        <w:numPr>
          <w:ilvl w:val="1"/>
          <w:numId w:val="3"/>
        </w:numPr>
        <w:tabs>
          <w:tab w:val="clear" w:pos="644"/>
        </w:tabs>
        <w:spacing w:before="120"/>
        <w:ind w:left="703" w:hanging="709"/>
        <w:rPr>
          <w:sz w:val="22"/>
        </w:rPr>
      </w:pPr>
      <w:r w:rsidRPr="00B87A23">
        <w:rPr>
          <w:sz w:val="22"/>
        </w:rPr>
        <w:t>Prodávající odpovídá za vady zjevné</w:t>
      </w:r>
      <w:r w:rsidR="001D7F2C" w:rsidRPr="00B87A23">
        <w:rPr>
          <w:sz w:val="22"/>
        </w:rPr>
        <w:t xml:space="preserve"> a</w:t>
      </w:r>
      <w:r w:rsidRPr="00B87A23">
        <w:rPr>
          <w:sz w:val="22"/>
        </w:rPr>
        <w:t xml:space="preserve"> skryté</w:t>
      </w:r>
      <w:r w:rsidR="001D7F2C" w:rsidRPr="00B87A23">
        <w:rPr>
          <w:sz w:val="22"/>
        </w:rPr>
        <w:t>, které lze přičíst výrobě</w:t>
      </w:r>
      <w:r w:rsidR="0080718A" w:rsidRPr="00B87A23">
        <w:rPr>
          <w:sz w:val="22"/>
        </w:rPr>
        <w:t xml:space="preserve"> a</w:t>
      </w:r>
      <w:r w:rsidRPr="00B87A23">
        <w:rPr>
          <w:sz w:val="22"/>
        </w:rPr>
        <w:t xml:space="preserve"> které má zboží v době jeho předání kupujícímu</w:t>
      </w:r>
      <w:r w:rsidR="0080718A" w:rsidRPr="00B87A23">
        <w:rPr>
          <w:sz w:val="22"/>
        </w:rPr>
        <w:t>. D</w:t>
      </w:r>
      <w:r w:rsidRPr="00B87A23">
        <w:rPr>
          <w:sz w:val="22"/>
        </w:rPr>
        <w:t>ále za ty, které se na zboží vyskytnou v záruční době uvedené v </w:t>
      </w:r>
      <w:r w:rsidR="007C537D" w:rsidRPr="00B87A23">
        <w:rPr>
          <w:sz w:val="22"/>
        </w:rPr>
        <w:t xml:space="preserve">čl. </w:t>
      </w:r>
      <w:r w:rsidR="00BE54D8">
        <w:rPr>
          <w:sz w:val="22"/>
        </w:rPr>
        <w:t>7</w:t>
      </w:r>
      <w:r w:rsidRPr="00B87A23">
        <w:rPr>
          <w:sz w:val="22"/>
        </w:rPr>
        <w:t>.1.</w:t>
      </w:r>
      <w:r w:rsidR="0002053D" w:rsidRPr="00B87A23">
        <w:rPr>
          <w:sz w:val="22"/>
        </w:rPr>
        <w:t xml:space="preserve"> </w:t>
      </w:r>
    </w:p>
    <w:p w14:paraId="6E13EBD6" w14:textId="4E16491A" w:rsidR="001861FC" w:rsidRDefault="0002053D" w:rsidP="00D55919">
      <w:pPr>
        <w:pStyle w:val="Zkladntextodsazen2"/>
        <w:keepNext/>
        <w:spacing w:after="120"/>
        <w:ind w:left="720" w:firstLine="0"/>
        <w:rPr>
          <w:sz w:val="22"/>
        </w:rPr>
      </w:pPr>
      <w:r w:rsidRPr="00B87A23">
        <w:rPr>
          <w:sz w:val="22"/>
        </w:rPr>
        <w:t>Záruka za jakost se nevztahuje na vady vzniklé</w:t>
      </w:r>
      <w:r w:rsidR="001861FC">
        <w:rPr>
          <w:sz w:val="22"/>
        </w:rPr>
        <w:t>:</w:t>
      </w:r>
    </w:p>
    <w:p w14:paraId="7F74F80B" w14:textId="376CEF1C"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způsobené </w:t>
      </w:r>
      <w:r>
        <w:rPr>
          <w:sz w:val="22"/>
        </w:rPr>
        <w:t xml:space="preserve">dopravou a manipulací po jejich </w:t>
      </w:r>
      <w:r w:rsidRPr="001861FC">
        <w:rPr>
          <w:sz w:val="22"/>
        </w:rPr>
        <w:t xml:space="preserve">předání </w:t>
      </w:r>
    </w:p>
    <w:p w14:paraId="455CBECC" w14:textId="21195570"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mechanickým poškozením při jejich užívání s následnými vadami v okolí místa poškození, zejména koroze, </w:t>
      </w:r>
    </w:p>
    <w:p w14:paraId="12107B3E" w14:textId="63EF5EBC" w:rsidR="001861FC" w:rsidRPr="001861FC" w:rsidRDefault="001861FC" w:rsidP="001861FC">
      <w:pPr>
        <w:pStyle w:val="Zkladntextodsazen2"/>
        <w:keepNext/>
        <w:numPr>
          <w:ilvl w:val="0"/>
          <w:numId w:val="30"/>
        </w:numPr>
        <w:spacing w:after="120"/>
        <w:ind w:left="1134" w:hanging="425"/>
        <w:rPr>
          <w:sz w:val="22"/>
        </w:rPr>
      </w:pPr>
      <w:r w:rsidRPr="001861FC">
        <w:rPr>
          <w:sz w:val="22"/>
        </w:rPr>
        <w:t xml:space="preserve">dodatečnými úpravami a montážními pracemi, zejména vrtání, ohýbání, ražení, užívání </w:t>
      </w:r>
      <w:r w:rsidRPr="001861FC">
        <w:rPr>
          <w:sz w:val="22"/>
        </w:rPr>
        <w:lastRenderedPageBreak/>
        <w:t>nevhodného spojovacího materiálu</w:t>
      </w:r>
    </w:p>
    <w:p w14:paraId="1D54B8EA" w14:textId="71124336" w:rsidR="001861FC" w:rsidRPr="001861FC" w:rsidRDefault="001861FC" w:rsidP="001861FC">
      <w:pPr>
        <w:pStyle w:val="Zkladntextodsazen2"/>
        <w:keepNext/>
        <w:numPr>
          <w:ilvl w:val="0"/>
          <w:numId w:val="30"/>
        </w:numPr>
        <w:spacing w:after="120"/>
        <w:ind w:left="1134" w:hanging="425"/>
        <w:rPr>
          <w:sz w:val="22"/>
        </w:rPr>
      </w:pPr>
      <w:r w:rsidRPr="001861FC">
        <w:rPr>
          <w:sz w:val="22"/>
        </w:rPr>
        <w:t>jejich skladováním zabalených v neprodyšných obalech po dobu delší než 1 měsíc v prostředí vlhkém, mokrém nebo netemperovaném</w:t>
      </w:r>
    </w:p>
    <w:p w14:paraId="147B1C0F" w14:textId="64A9648D" w:rsidR="001861FC" w:rsidRDefault="001861FC" w:rsidP="001861FC">
      <w:pPr>
        <w:pStyle w:val="Zkladntextodsazen2"/>
        <w:keepNext/>
        <w:numPr>
          <w:ilvl w:val="0"/>
          <w:numId w:val="30"/>
        </w:numPr>
        <w:spacing w:after="120"/>
        <w:ind w:left="1134" w:hanging="425"/>
        <w:rPr>
          <w:sz w:val="22"/>
        </w:rPr>
      </w:pPr>
      <w:r w:rsidRPr="001861FC">
        <w:rPr>
          <w:sz w:val="22"/>
        </w:rPr>
        <w:t xml:space="preserve">nerespektováním pokynů pro jejich montáž a údržbu </w:t>
      </w:r>
      <w:r w:rsidR="0002053D" w:rsidRPr="00B87A23">
        <w:rPr>
          <w:sz w:val="22"/>
        </w:rPr>
        <w:t xml:space="preserve"> </w:t>
      </w:r>
    </w:p>
    <w:p w14:paraId="0C444988" w14:textId="6350DDB2" w:rsidR="001861FC" w:rsidRPr="001861FC" w:rsidRDefault="001861FC" w:rsidP="001861FC">
      <w:pPr>
        <w:pStyle w:val="Zkladntextodsazen2"/>
        <w:numPr>
          <w:ilvl w:val="1"/>
          <w:numId w:val="3"/>
        </w:numPr>
        <w:tabs>
          <w:tab w:val="clear" w:pos="644"/>
        </w:tabs>
        <w:spacing w:before="120" w:line="240" w:lineRule="auto"/>
        <w:ind w:left="703" w:hanging="709"/>
        <w:rPr>
          <w:sz w:val="22"/>
        </w:rPr>
      </w:pPr>
      <w:r w:rsidRPr="001861FC">
        <w:rPr>
          <w:sz w:val="22"/>
        </w:rPr>
        <w:t xml:space="preserve">Oznámení reklamace vad musí být provedeno písemnou formou. </w:t>
      </w:r>
      <w:r w:rsidRPr="00B87A23">
        <w:rPr>
          <w:sz w:val="22"/>
        </w:rPr>
        <w:t>Prodávající</w:t>
      </w:r>
      <w:r w:rsidRPr="001861FC">
        <w:rPr>
          <w:sz w:val="22"/>
        </w:rPr>
        <w:t xml:space="preserve"> i </w:t>
      </w:r>
      <w:r>
        <w:rPr>
          <w:sz w:val="22"/>
        </w:rPr>
        <w:t>k</w:t>
      </w:r>
      <w:r w:rsidRPr="001861FC">
        <w:rPr>
          <w:sz w:val="22"/>
        </w:rPr>
        <w:t>upující mají právo, v případě reklamace, ověřit dodržování smluvních podmínek.</w:t>
      </w:r>
    </w:p>
    <w:p w14:paraId="3DA6A417" w14:textId="02C20176" w:rsidR="0002053D" w:rsidRPr="00B87A23" w:rsidRDefault="0002053D" w:rsidP="00D55919">
      <w:pPr>
        <w:pStyle w:val="Zkladntextodsazen2"/>
        <w:numPr>
          <w:ilvl w:val="1"/>
          <w:numId w:val="3"/>
        </w:numPr>
        <w:tabs>
          <w:tab w:val="clear" w:pos="644"/>
        </w:tabs>
        <w:spacing w:before="120" w:line="240" w:lineRule="auto"/>
        <w:ind w:left="703" w:hanging="709"/>
        <w:rPr>
          <w:sz w:val="22"/>
        </w:rPr>
      </w:pPr>
      <w:r w:rsidRPr="00B87A23">
        <w:rPr>
          <w:sz w:val="22"/>
        </w:rPr>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rsidRPr="00B87A23">
        <w:rPr>
          <w:sz w:val="22"/>
        </w:rPr>
        <w:t>, nedohodnou-li se písemně strany jinak.</w:t>
      </w:r>
      <w:r w:rsidRPr="00B87A23">
        <w:rPr>
          <w:sz w:val="22"/>
        </w:rPr>
        <w:t xml:space="preserve"> </w:t>
      </w:r>
      <w:r w:rsidR="00BD0079" w:rsidRPr="00B87A23">
        <w:rPr>
          <w:sz w:val="22"/>
        </w:rPr>
        <w:t>P</w:t>
      </w:r>
      <w:r w:rsidRPr="00B87A23">
        <w:rPr>
          <w:sz w:val="22"/>
        </w:rPr>
        <w:t>okud tak prodávající v plném rozsahu neučiní, má kupující právo požadovat přiměřenou slevu z kupní ceny za zboží či od této smlouvy</w:t>
      </w:r>
      <w:r w:rsidR="002E16D7" w:rsidRPr="00B87A23">
        <w:rPr>
          <w:sz w:val="22"/>
        </w:rPr>
        <w:t>, objednávky</w:t>
      </w:r>
      <w:r w:rsidRPr="00B87A23">
        <w:rPr>
          <w:sz w:val="22"/>
        </w:rPr>
        <w:t xml:space="preserve"> </w:t>
      </w:r>
      <w:r w:rsidR="003F6A0C" w:rsidRPr="00B87A23">
        <w:rPr>
          <w:sz w:val="22"/>
        </w:rPr>
        <w:t>nebo její</w:t>
      </w:r>
      <w:r w:rsidR="002E16D7" w:rsidRPr="00B87A23">
        <w:rPr>
          <w:sz w:val="22"/>
        </w:rPr>
        <w:t>ch</w:t>
      </w:r>
      <w:r w:rsidR="003F6A0C" w:rsidRPr="00B87A23">
        <w:rPr>
          <w:sz w:val="22"/>
        </w:rPr>
        <w:t xml:space="preserve"> část</w:t>
      </w:r>
      <w:r w:rsidR="002E16D7" w:rsidRPr="00B87A23">
        <w:rPr>
          <w:sz w:val="22"/>
        </w:rPr>
        <w:t>í</w:t>
      </w:r>
      <w:r w:rsidR="003F6A0C" w:rsidRPr="00B87A23">
        <w:rPr>
          <w:sz w:val="22"/>
        </w:rPr>
        <w:t xml:space="preserve"> </w:t>
      </w:r>
      <w:r w:rsidRPr="00B87A23">
        <w:rPr>
          <w:sz w:val="22"/>
        </w:rPr>
        <w:t>odstoupit. Další nároky kupujícího plynoucí mu z titulu vad zboží z obecně závazných právních předpisů tím nejsou dotčeny.</w:t>
      </w:r>
    </w:p>
    <w:p w14:paraId="3CF1E836" w14:textId="6EDE035F" w:rsidR="00626B7E" w:rsidRPr="00B87A23" w:rsidRDefault="0002053D" w:rsidP="00626B7E">
      <w:pPr>
        <w:pStyle w:val="Zkladntextodsazen2"/>
        <w:numPr>
          <w:ilvl w:val="1"/>
          <w:numId w:val="3"/>
        </w:numPr>
        <w:tabs>
          <w:tab w:val="clear" w:pos="644"/>
        </w:tabs>
        <w:spacing w:before="120" w:line="240" w:lineRule="auto"/>
        <w:ind w:left="703" w:hanging="709"/>
        <w:rPr>
          <w:sz w:val="22"/>
        </w:rPr>
      </w:pPr>
      <w:r w:rsidRPr="00B87A23">
        <w:rPr>
          <w:sz w:val="22"/>
        </w:rPr>
        <w:t xml:space="preserve">Kupující je povinen vady na zboží písemně oznámit prodávajícímu bez zbytečného odkladu po jejich zjištění, nejpozději však do konce sjednané záruky a to </w:t>
      </w:r>
      <w:r w:rsidR="001861FC">
        <w:rPr>
          <w:sz w:val="22"/>
        </w:rPr>
        <w:t xml:space="preserve">e-mailem, </w:t>
      </w:r>
      <w:r w:rsidRPr="00B87A23">
        <w:rPr>
          <w:sz w:val="22"/>
        </w:rPr>
        <w:t>dopisem zaslaným poštou na doručenku.</w:t>
      </w:r>
    </w:p>
    <w:p w14:paraId="27664200" w14:textId="77777777" w:rsidR="00626B7E" w:rsidRPr="00B87A23" w:rsidRDefault="00626B7E" w:rsidP="00626B7E">
      <w:pPr>
        <w:pStyle w:val="Zkladntextodsazen2"/>
        <w:numPr>
          <w:ilvl w:val="1"/>
          <w:numId w:val="3"/>
        </w:numPr>
        <w:tabs>
          <w:tab w:val="clear" w:pos="644"/>
        </w:tabs>
        <w:spacing w:before="120" w:line="240" w:lineRule="auto"/>
        <w:ind w:left="703" w:hanging="709"/>
        <w:rPr>
          <w:sz w:val="22"/>
        </w:rPr>
      </w:pPr>
      <w:r w:rsidRPr="00B87A23">
        <w:rPr>
          <w:sz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B87A23" w:rsidRDefault="00703CBD" w:rsidP="00D55919">
      <w:pPr>
        <w:pStyle w:val="Zkladntextodsazen2"/>
        <w:numPr>
          <w:ilvl w:val="1"/>
          <w:numId w:val="9"/>
        </w:numPr>
        <w:tabs>
          <w:tab w:val="clear" w:pos="360"/>
          <w:tab w:val="num" w:pos="720"/>
        </w:tabs>
        <w:ind w:left="703" w:hanging="709"/>
        <w:rPr>
          <w:sz w:val="22"/>
        </w:rPr>
      </w:pPr>
      <w:r w:rsidRPr="00B87A23">
        <w:rPr>
          <w:sz w:val="22"/>
        </w:rPr>
        <w:t xml:space="preserve">Smluvní strany se dohodly na těchto sankcích: </w:t>
      </w:r>
    </w:p>
    <w:p w14:paraId="471966EE" w14:textId="21EAE8BB" w:rsidR="00E72C6A" w:rsidRPr="00E72C6A" w:rsidRDefault="00E72C6A" w:rsidP="00E72C6A">
      <w:pPr>
        <w:numPr>
          <w:ilvl w:val="0"/>
          <w:numId w:val="10"/>
        </w:numPr>
        <w:tabs>
          <w:tab w:val="left" w:pos="1134"/>
        </w:tabs>
        <w:spacing w:after="120" w:line="240" w:lineRule="atLeast"/>
        <w:ind w:left="1151" w:hanging="357"/>
        <w:contextualSpacing/>
        <w:jc w:val="both"/>
        <w:rPr>
          <w:sz w:val="22"/>
        </w:rPr>
      </w:pPr>
      <w:r w:rsidRPr="00E72C6A">
        <w:rPr>
          <w:sz w:val="22"/>
        </w:rPr>
        <w:t xml:space="preserve">Prodávající má právo po kupujícím, který je v prodlení s úhradou faktury, požadovat uhrazení úroku z prodlení celkem ve výši 0,05 % z dlužné částky za každý den prodlení. </w:t>
      </w:r>
    </w:p>
    <w:p w14:paraId="348E832A" w14:textId="77777777" w:rsidR="00E72C6A" w:rsidRPr="00DC0FB0" w:rsidRDefault="00E72C6A" w:rsidP="00E72C6A">
      <w:pPr>
        <w:numPr>
          <w:ilvl w:val="0"/>
          <w:numId w:val="10"/>
        </w:numPr>
        <w:tabs>
          <w:tab w:val="left" w:pos="1134"/>
        </w:tabs>
        <w:spacing w:after="120" w:line="240" w:lineRule="atLeast"/>
        <w:ind w:left="1151" w:hanging="357"/>
        <w:contextualSpacing/>
        <w:jc w:val="both"/>
        <w:rPr>
          <w:sz w:val="22"/>
        </w:rPr>
      </w:pPr>
      <w:r w:rsidRPr="00E72C6A">
        <w:rPr>
          <w:sz w:val="22"/>
        </w:rPr>
        <w:t xml:space="preserve">Kupující je oprávněn uplatnit smluvní pokutu ve výši 0,05 % celkové kupní ceny bez DPH </w:t>
      </w:r>
      <w:r w:rsidRPr="00DC0FB0">
        <w:rPr>
          <w:sz w:val="22"/>
        </w:rPr>
        <w:t xml:space="preserve">za celý předmět plnění, a to za každý započatý den prodlení prodávajícího s dodáním předmětu plnění nebo jeho části ve smluveném termínu. </w:t>
      </w:r>
    </w:p>
    <w:p w14:paraId="5A4ABFC4" w14:textId="046C6345" w:rsidR="00E72C6A" w:rsidRPr="00DC0FB0" w:rsidRDefault="00E72C6A" w:rsidP="00E72C6A">
      <w:pPr>
        <w:numPr>
          <w:ilvl w:val="0"/>
          <w:numId w:val="10"/>
        </w:numPr>
        <w:tabs>
          <w:tab w:val="left" w:pos="1134"/>
        </w:tabs>
        <w:spacing w:after="120" w:line="240" w:lineRule="atLeast"/>
        <w:ind w:left="1151" w:hanging="357"/>
        <w:contextualSpacing/>
        <w:jc w:val="both"/>
        <w:rPr>
          <w:sz w:val="22"/>
        </w:rPr>
      </w:pPr>
      <w:r w:rsidRPr="00DC0FB0">
        <w:rPr>
          <w:sz w:val="22"/>
        </w:rPr>
        <w:t xml:space="preserve">Kupující je oprávněn uplatnit smluvní pokutu ve výši </w:t>
      </w:r>
      <w:r w:rsidR="007D59CD">
        <w:rPr>
          <w:sz w:val="22"/>
        </w:rPr>
        <w:t>5</w:t>
      </w:r>
      <w:r w:rsidRPr="00E72C6A">
        <w:rPr>
          <w:sz w:val="22"/>
        </w:rPr>
        <w:t xml:space="preserve">00,- Kč za každý započatý den prodlení prodávajícího nad stanovenou dobu odstranění </w:t>
      </w:r>
      <w:r w:rsidRPr="00DC0FB0">
        <w:rPr>
          <w:sz w:val="22"/>
        </w:rPr>
        <w:t xml:space="preserve">vady dle čl. </w:t>
      </w:r>
      <w:proofErr w:type="gramStart"/>
      <w:r w:rsidRPr="00DC0FB0">
        <w:rPr>
          <w:sz w:val="22"/>
        </w:rPr>
        <w:t>7.4. této</w:t>
      </w:r>
      <w:proofErr w:type="gramEnd"/>
      <w:r w:rsidRPr="00DC0FB0">
        <w:rPr>
          <w:sz w:val="22"/>
        </w:rPr>
        <w:t xml:space="preserve"> smlouvy. Při poskytnutí náhradního předmětu plnění se smluvní pokuta nebude uplatňovat. Náklady spojené s převozem náhradního předmětu plnění hradí prodávající. Vlastnosti náhradního předmětu plnění musí minimálně dosahovat vlastností předmětu plnění požadovaných touto smlouvou a jejími přílohami.</w:t>
      </w:r>
    </w:p>
    <w:p w14:paraId="00ABB66C" w14:textId="77777777" w:rsidR="00E72C6A" w:rsidRPr="00014776" w:rsidRDefault="00E72C6A" w:rsidP="00E72C6A">
      <w:pPr>
        <w:numPr>
          <w:ilvl w:val="0"/>
          <w:numId w:val="10"/>
        </w:numPr>
        <w:tabs>
          <w:tab w:val="left" w:pos="1134"/>
        </w:tabs>
        <w:spacing w:after="120" w:line="240" w:lineRule="atLeast"/>
        <w:ind w:left="1151" w:hanging="357"/>
        <w:contextualSpacing/>
        <w:jc w:val="both"/>
        <w:rPr>
          <w:sz w:val="22"/>
        </w:rPr>
      </w:pPr>
      <w:r w:rsidRPr="00014776">
        <w:rPr>
          <w:sz w:val="22"/>
        </w:rPr>
        <w:t>Zaplacením smluvní pokuty prodávajícím není dotčeno právo kupujícího na náhradu prokazatelně vzniklé škody.</w:t>
      </w:r>
    </w:p>
    <w:p w14:paraId="5681F625" w14:textId="77777777" w:rsidR="00E72C6A" w:rsidRPr="00014776" w:rsidRDefault="00E72C6A" w:rsidP="00E72C6A">
      <w:pPr>
        <w:numPr>
          <w:ilvl w:val="0"/>
          <w:numId w:val="10"/>
        </w:numPr>
        <w:tabs>
          <w:tab w:val="left" w:pos="1134"/>
        </w:tabs>
        <w:spacing w:after="120" w:line="240" w:lineRule="atLeast"/>
        <w:ind w:left="1151" w:hanging="357"/>
        <w:contextualSpacing/>
        <w:jc w:val="both"/>
        <w:rPr>
          <w:sz w:val="22"/>
        </w:rPr>
      </w:pPr>
      <w:r w:rsidRPr="00014776">
        <w:rPr>
          <w:sz w:val="22"/>
        </w:rPr>
        <w:t>Nárok na zaplacení jakékoli smluvní pokuty nevznikne tehdy, jestliže k porušení povinnosti došlo v důsledku případu vyšší moci.</w:t>
      </w:r>
    </w:p>
    <w:p w14:paraId="52CCCA06" w14:textId="77777777" w:rsidR="00E72C6A" w:rsidRPr="00E72C6A" w:rsidRDefault="00E72C6A" w:rsidP="00E72C6A">
      <w:pPr>
        <w:numPr>
          <w:ilvl w:val="0"/>
          <w:numId w:val="10"/>
        </w:numPr>
        <w:tabs>
          <w:tab w:val="left" w:pos="1134"/>
        </w:tabs>
        <w:spacing w:after="120" w:line="240" w:lineRule="atLeast"/>
        <w:ind w:left="1151" w:hanging="357"/>
        <w:contextualSpacing/>
        <w:jc w:val="both"/>
        <w:rPr>
          <w:sz w:val="22"/>
        </w:rPr>
      </w:pPr>
      <w:r>
        <w:rPr>
          <w:sz w:val="22"/>
        </w:rPr>
        <w:t>Prodávající</w:t>
      </w:r>
      <w:r w:rsidRPr="009745E8">
        <w:rPr>
          <w:sz w:val="22"/>
        </w:rPr>
        <w:t xml:space="preserve"> bere na vědomí, že pokud o</w:t>
      </w:r>
      <w:r>
        <w:rPr>
          <w:sz w:val="22"/>
        </w:rPr>
        <w:t>kupujícímu</w:t>
      </w:r>
      <w:r w:rsidRPr="00396C73">
        <w:rPr>
          <w:sz w:val="22"/>
        </w:rPr>
        <w:t xml:space="preserve"> vznikne právo účtovat smluvní pokutu dle této smlouvy, je </w:t>
      </w:r>
      <w:r>
        <w:rPr>
          <w:sz w:val="22"/>
        </w:rPr>
        <w:t>kupující</w:t>
      </w:r>
      <w:r w:rsidRPr="00396C73">
        <w:rPr>
          <w:sz w:val="22"/>
        </w:rPr>
        <w:t xml:space="preserve"> oprávněn tak vždy učinit, nicméně není to jeho povinností. </w:t>
      </w:r>
      <w:r>
        <w:rPr>
          <w:sz w:val="22"/>
        </w:rPr>
        <w:t>Kupující</w:t>
      </w:r>
      <w:r w:rsidRPr="00396C73">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396C73">
        <w:rPr>
          <w:sz w:val="22"/>
        </w:rPr>
        <w:t xml:space="preserve"> či míru škody vzniklé v majetkové sféře </w:t>
      </w:r>
      <w:r>
        <w:rPr>
          <w:sz w:val="22"/>
        </w:rPr>
        <w:t>kupujícího</w:t>
      </w:r>
      <w:r w:rsidRPr="00396C73">
        <w:rPr>
          <w:sz w:val="22"/>
        </w:rPr>
        <w:t xml:space="preserve">, to vše s přihlédnutím k racionálnímu a spravedlivému uspořádání vzájemných vztahů (pozn.: pokud se však </w:t>
      </w:r>
      <w:r>
        <w:rPr>
          <w:sz w:val="22"/>
        </w:rPr>
        <w:t>kupující</w:t>
      </w:r>
      <w:r w:rsidRPr="00396C73">
        <w:rPr>
          <w:sz w:val="22"/>
        </w:rPr>
        <w:t xml:space="preserve"> rozhodne smluvní pokutu v případě vzniku nároku na její zaplacení vyúčtovat, není </w:t>
      </w:r>
      <w:r>
        <w:rPr>
          <w:sz w:val="22"/>
        </w:rPr>
        <w:t>prodávající</w:t>
      </w:r>
      <w:r w:rsidRPr="00396C73">
        <w:rPr>
          <w:sz w:val="22"/>
        </w:rPr>
        <w:t xml:space="preserve"> oprávněn s ohledem na výše uvedené aspekty namítat, že smluvní pokuta neměla být účtována).</w:t>
      </w:r>
    </w:p>
    <w:p w14:paraId="145E20DC" w14:textId="77777777" w:rsidR="00E72C6A" w:rsidRDefault="00E72C6A" w:rsidP="00E72C6A">
      <w:pPr>
        <w:tabs>
          <w:tab w:val="left" w:pos="1134"/>
        </w:tabs>
        <w:spacing w:after="120" w:line="240" w:lineRule="atLeast"/>
        <w:ind w:left="1151"/>
        <w:contextualSpacing/>
        <w:jc w:val="both"/>
        <w:rPr>
          <w:sz w:val="22"/>
        </w:rPr>
      </w:pPr>
    </w:p>
    <w:p w14:paraId="2B9B7226" w14:textId="77777777" w:rsidR="00E72C6A" w:rsidRPr="00E72C6A" w:rsidRDefault="00E72C6A" w:rsidP="00E72C6A">
      <w:pPr>
        <w:pStyle w:val="Nadpis2"/>
        <w:numPr>
          <w:ilvl w:val="0"/>
          <w:numId w:val="21"/>
        </w:numPr>
        <w:ind w:left="426" w:hanging="426"/>
        <w:rPr>
          <w:b/>
          <w:sz w:val="28"/>
          <w:szCs w:val="28"/>
        </w:rPr>
      </w:pPr>
      <w:r w:rsidRPr="00E72C6A">
        <w:rPr>
          <w:b/>
          <w:sz w:val="28"/>
          <w:szCs w:val="28"/>
        </w:rPr>
        <w:t>Vyšší moc, prodlení smluvních stran</w:t>
      </w:r>
    </w:p>
    <w:p w14:paraId="0576EFE1" w14:textId="30D137E5" w:rsidR="00E72C6A" w:rsidRPr="00E72C6A" w:rsidRDefault="00E72C6A" w:rsidP="00E72C6A">
      <w:pPr>
        <w:pStyle w:val="rove2"/>
        <w:widowControl w:val="0"/>
        <w:numPr>
          <w:ilvl w:val="1"/>
          <w:numId w:val="21"/>
        </w:numPr>
        <w:rPr>
          <w:rFonts w:eastAsia="Times New Roman"/>
          <w:snapToGrid w:val="0"/>
          <w:sz w:val="22"/>
        </w:rPr>
      </w:pPr>
      <w:bookmarkStart w:id="0" w:name="_Hlk66092827"/>
      <w:r w:rsidRPr="00E72C6A">
        <w:rPr>
          <w:rFonts w:eastAsia="Times New Roman"/>
          <w:snapToGrid w:val="0"/>
          <w:sz w:val="22"/>
        </w:rPr>
        <w:t xml:space="preserve">Pokud některé ze Smluvních stran brání ve splnění jakékoli její povinnosti z této smlouvy </w:t>
      </w:r>
      <w:r w:rsidRPr="00E72C6A">
        <w:rPr>
          <w:rFonts w:eastAsia="Times New Roman"/>
          <w:snapToGrid w:val="0"/>
          <w:sz w:val="22"/>
        </w:rPr>
        <w:lastRenderedPageBreak/>
        <w:t>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OZ.  Pro vyloučení pochybností se předchozí věta uplatní pouze ve vztahu k povinnosti, jejíž splnění je přímo nebo bezprostředně vyloučeno vyšší mocí.</w:t>
      </w:r>
    </w:p>
    <w:p w14:paraId="3EDD3692" w14:textId="77777777" w:rsidR="00E72C6A" w:rsidRPr="00E72C6A" w:rsidRDefault="00E72C6A" w:rsidP="00E72C6A">
      <w:pPr>
        <w:pStyle w:val="rove2"/>
        <w:widowControl w:val="0"/>
        <w:numPr>
          <w:ilvl w:val="0"/>
          <w:numId w:val="0"/>
        </w:numPr>
        <w:ind w:left="720"/>
        <w:rPr>
          <w:rFonts w:eastAsia="Times New Roman"/>
          <w:snapToGrid w:val="0"/>
          <w:sz w:val="22"/>
        </w:rPr>
      </w:pPr>
      <w:r w:rsidRPr="00E72C6A">
        <w:rPr>
          <w:rFonts w:eastAsia="Times New Roman"/>
          <w:snapToGrid w:val="0"/>
          <w:sz w:val="22"/>
        </w:rPr>
        <w:t>Vyšší mocí se pro účely této smlouvy rozumí mimořádná událost, okolnost nebo překážka, kterou, ani při vynaložení náležité péče, nemohl prodávající před podáním nabídky (nabídka byla prodávajícím podána dne [</w:t>
      </w:r>
      <w:r w:rsidRPr="00E72C6A">
        <w:rPr>
          <w:rFonts w:eastAsia="Times New Roman"/>
          <w:snapToGrid w:val="0"/>
          <w:sz w:val="22"/>
          <w:highlight w:val="red"/>
        </w:rPr>
        <w:t>POZN.: DOPLNÍ ZADAVATEL</w:t>
      </w:r>
      <w:r w:rsidRPr="00E72C6A">
        <w:rPr>
          <w:rFonts w:eastAsia="Times New Roman"/>
          <w:snapToGrid w:val="0"/>
          <w:sz w:val="22"/>
        </w:rPr>
        <w:t>]) 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78362D8" w14:textId="77777777" w:rsidR="00E72C6A" w:rsidRPr="003E0E30" w:rsidRDefault="00E72C6A" w:rsidP="00E72C6A">
      <w:pPr>
        <w:pStyle w:val="Odstavecseseznamem"/>
        <w:keepLines/>
        <w:numPr>
          <w:ilvl w:val="0"/>
          <w:numId w:val="38"/>
        </w:numPr>
        <w:suppressLineNumbers/>
        <w:suppressAutoHyphens/>
        <w:spacing w:after="120" w:line="240" w:lineRule="auto"/>
        <w:ind w:left="993"/>
        <w:contextualSpacing w:val="0"/>
        <w:jc w:val="both"/>
      </w:pPr>
      <w:r w:rsidRPr="003E0E30">
        <w:t>živelné události (zejména zemětřesení, záplavy, vichřice),</w:t>
      </w:r>
    </w:p>
    <w:p w14:paraId="1673D036" w14:textId="77777777" w:rsidR="00E72C6A" w:rsidRPr="003E0E30" w:rsidRDefault="00E72C6A" w:rsidP="00E72C6A">
      <w:pPr>
        <w:pStyle w:val="Odstavecseseznamem"/>
        <w:keepLines/>
        <w:numPr>
          <w:ilvl w:val="0"/>
          <w:numId w:val="38"/>
        </w:numPr>
        <w:suppressLineNumbers/>
        <w:suppressAutoHyphens/>
        <w:spacing w:after="120" w:line="240" w:lineRule="auto"/>
        <w:ind w:left="993"/>
        <w:contextualSpacing w:val="0"/>
        <w:jc w:val="both"/>
      </w:pPr>
      <w:r w:rsidRPr="003E0E30">
        <w:t>události související s činností člověka, např. války, občanské nepokoje,</w:t>
      </w:r>
    </w:p>
    <w:p w14:paraId="740775FD" w14:textId="77777777" w:rsidR="00E72C6A" w:rsidRPr="003E0E30" w:rsidRDefault="00E72C6A" w:rsidP="00E72C6A">
      <w:pPr>
        <w:pStyle w:val="Odstavecseseznamem"/>
        <w:keepLines/>
        <w:numPr>
          <w:ilvl w:val="0"/>
          <w:numId w:val="38"/>
        </w:numPr>
        <w:suppressLineNumbers/>
        <w:suppressAutoHyphens/>
        <w:spacing w:after="120" w:line="240" w:lineRule="auto"/>
        <w:ind w:left="993"/>
        <w:contextualSpacing w:val="0"/>
        <w:jc w:val="both"/>
      </w:pPr>
      <w:r w:rsidRPr="003E0E30">
        <w:t xml:space="preserve">epidemie a s tím případná související krizová a další opatření orgánů veřejné moci. </w:t>
      </w:r>
    </w:p>
    <w:bookmarkEnd w:id="0"/>
    <w:p w14:paraId="5D466AF6" w14:textId="77777777" w:rsidR="00E72C6A" w:rsidRPr="00E72C6A" w:rsidRDefault="00E72C6A" w:rsidP="00E72C6A">
      <w:pPr>
        <w:pStyle w:val="rove2"/>
        <w:widowControl w:val="0"/>
        <w:numPr>
          <w:ilvl w:val="1"/>
          <w:numId w:val="21"/>
        </w:numPr>
        <w:rPr>
          <w:rFonts w:eastAsia="Times New Roman"/>
          <w:snapToGrid w:val="0"/>
          <w:sz w:val="22"/>
        </w:rPr>
      </w:pPr>
      <w:r w:rsidRPr="00E72C6A">
        <w:rPr>
          <w:rFonts w:eastAsia="Times New Roman"/>
          <w:snapToGrid w:val="0"/>
          <w:sz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ED8A093" w14:textId="77777777" w:rsidR="00E72C6A" w:rsidRPr="00B87A23" w:rsidRDefault="00E72C6A" w:rsidP="00E72C6A">
      <w:pPr>
        <w:tabs>
          <w:tab w:val="left" w:pos="1134"/>
        </w:tabs>
        <w:spacing w:after="120" w:line="240" w:lineRule="atLeast"/>
        <w:ind w:left="1151"/>
        <w:contextualSpacing/>
        <w:jc w:val="both"/>
        <w:rPr>
          <w:sz w:val="22"/>
        </w:rPr>
      </w:pPr>
    </w:p>
    <w:p w14:paraId="2A752F97" w14:textId="77777777" w:rsidR="00703CBD" w:rsidRPr="005E2FFB" w:rsidRDefault="00703CBD" w:rsidP="004F04D7">
      <w:pPr>
        <w:rPr>
          <w:sz w:val="28"/>
          <w:szCs w:val="28"/>
        </w:rPr>
      </w:pPr>
    </w:p>
    <w:p w14:paraId="6CAF8F7E" w14:textId="77777777"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14:paraId="0822CE3E" w14:textId="1FC74208" w:rsidR="00270408" w:rsidRPr="00B87A23" w:rsidRDefault="00626B7E" w:rsidP="00E72C6A">
      <w:pPr>
        <w:pStyle w:val="Zkladntextodsazen2"/>
        <w:widowControl/>
        <w:numPr>
          <w:ilvl w:val="1"/>
          <w:numId w:val="4"/>
        </w:numPr>
        <w:spacing w:after="120" w:line="240" w:lineRule="auto"/>
        <w:rPr>
          <w:sz w:val="22"/>
        </w:rPr>
      </w:pPr>
      <w:r w:rsidRPr="00B87A23">
        <w:rPr>
          <w:sz w:val="22"/>
        </w:rPr>
        <w:t>Tato smlouva nabývá platnosti dnem podpisu obou smluvních stran</w:t>
      </w:r>
      <w:r w:rsidR="00270408" w:rsidRPr="00B87A23">
        <w:rPr>
          <w:sz w:val="22"/>
        </w:rPr>
        <w:t xml:space="preserve"> a účinnosti dnem jejího zveřejnění na Portálu veřejné správy v Registru smluv</w:t>
      </w:r>
      <w:r w:rsidR="00612840" w:rsidRPr="00B87A23">
        <w:rPr>
          <w:sz w:val="22"/>
        </w:rPr>
        <w:t>.</w:t>
      </w:r>
      <w:r w:rsidR="00270408" w:rsidRPr="00B87A23">
        <w:rPr>
          <w:sz w:val="22"/>
        </w:rPr>
        <w:t xml:space="preserve"> O tomto zveřejnění se </w:t>
      </w:r>
      <w:r w:rsidR="007F2435" w:rsidRPr="00B87A23">
        <w:rPr>
          <w:sz w:val="22"/>
        </w:rPr>
        <w:t xml:space="preserve">kupující </w:t>
      </w:r>
      <w:r w:rsidR="00270408" w:rsidRPr="00B87A23">
        <w:rPr>
          <w:sz w:val="22"/>
        </w:rPr>
        <w:t xml:space="preserve">zavazuje informovat druhou smluvní stranu bez zbytečného odkladu, a to na e-mailovou adresu </w:t>
      </w:r>
      <w:r w:rsidR="007F2435" w:rsidRPr="00B87A23">
        <w:rPr>
          <w:sz w:val="22"/>
          <w:highlight w:val="yellow"/>
        </w:rPr>
        <w:t>………..</w:t>
      </w:r>
      <w:r w:rsidR="00270408" w:rsidRPr="00B87A23">
        <w:rPr>
          <w:sz w:val="22"/>
          <w:highlight w:val="yellow"/>
        </w:rPr>
        <w:t>…</w:t>
      </w:r>
      <w:r w:rsidR="007F2435" w:rsidRPr="00B87A23">
        <w:rPr>
          <w:sz w:val="22"/>
        </w:rPr>
        <w:t xml:space="preserve"> </w:t>
      </w:r>
      <w:r w:rsidR="007F2435" w:rsidRPr="009958B6">
        <w:rPr>
          <w:i/>
          <w:color w:val="0070C0"/>
          <w:sz w:val="22"/>
          <w:szCs w:val="22"/>
        </w:rPr>
        <w:t>(Pozn. doplní Prodávající, poté poznámku vymaže)</w:t>
      </w:r>
      <w:r w:rsidR="00270408" w:rsidRPr="00B87A23">
        <w:rPr>
          <w:sz w:val="22"/>
        </w:rPr>
        <w:t xml:space="preserve"> nebo do její datové schránky. Plnění předmětu smlouvy před účinností této smlouvy se považuje za plnění podle této smlouvy a práva a povinnosti z něj vzniklé se řídí touto smlouvou.</w:t>
      </w:r>
      <w:r w:rsidR="00612840" w:rsidRPr="00B87A23">
        <w:rPr>
          <w:sz w:val="22"/>
        </w:rPr>
        <w:t xml:space="preserve"> </w:t>
      </w:r>
    </w:p>
    <w:p w14:paraId="2620B43C" w14:textId="7D142029" w:rsidR="00CB0F0D" w:rsidRPr="00C733D6" w:rsidRDefault="00612840" w:rsidP="00CB0F0D">
      <w:pPr>
        <w:pStyle w:val="Zkladntextodsazen2"/>
        <w:widowControl/>
        <w:numPr>
          <w:ilvl w:val="1"/>
          <w:numId w:val="4"/>
        </w:numPr>
        <w:tabs>
          <w:tab w:val="clear" w:pos="360"/>
        </w:tabs>
        <w:spacing w:after="120" w:line="240" w:lineRule="auto"/>
        <w:ind w:left="709" w:hanging="709"/>
        <w:rPr>
          <w:sz w:val="22"/>
        </w:rPr>
      </w:pPr>
      <w:r w:rsidRPr="00C733D6">
        <w:rPr>
          <w:sz w:val="22"/>
        </w:rPr>
        <w:t>Smluvní strany berou na vědomí, že objednávky učiněné na základě této smlouvy mohou podléhat povinnosti jejich zveřejnění</w:t>
      </w:r>
      <w:r w:rsidR="00626B7E" w:rsidRPr="00C733D6">
        <w:rPr>
          <w:sz w:val="22"/>
        </w:rPr>
        <w:t xml:space="preserve"> na Portálu veřejné správy v Registru smluv</w:t>
      </w:r>
      <w:r w:rsidRPr="00C733D6">
        <w:rPr>
          <w:sz w:val="22"/>
        </w:rPr>
        <w:t>. V takovém případě nabývají objednávky účinnosti až okamžikem jejich zveřejnění v Registru smluv</w:t>
      </w:r>
      <w:r w:rsidR="00626B7E" w:rsidRPr="00C733D6">
        <w:rPr>
          <w:sz w:val="22"/>
        </w:rPr>
        <w:t xml:space="preserve">, které zprostředkuje kupující. </w:t>
      </w:r>
      <w:r w:rsidRPr="00C733D6">
        <w:rPr>
          <w:sz w:val="22"/>
        </w:rPr>
        <w:t>Společně s objednávkou se v takovém případě zveřejní i tato smlouva včetně všech jejích příloh a případných dodatků.</w:t>
      </w:r>
      <w:r w:rsidR="00F3148F" w:rsidRPr="00C733D6">
        <w:rPr>
          <w:sz w:val="22"/>
        </w:rPr>
        <w:t xml:space="preserve"> Plnění předmětu </w:t>
      </w:r>
      <w:r w:rsidRPr="00C733D6">
        <w:rPr>
          <w:sz w:val="22"/>
        </w:rPr>
        <w:t>objednávky</w:t>
      </w:r>
      <w:r w:rsidR="00F3148F" w:rsidRPr="00C733D6">
        <w:rPr>
          <w:sz w:val="22"/>
        </w:rPr>
        <w:t xml:space="preserve"> před </w:t>
      </w:r>
      <w:r w:rsidRPr="00C733D6">
        <w:rPr>
          <w:sz w:val="22"/>
        </w:rPr>
        <w:t xml:space="preserve">její </w:t>
      </w:r>
      <w:r w:rsidR="00F3148F" w:rsidRPr="00C733D6">
        <w:rPr>
          <w:sz w:val="22"/>
        </w:rPr>
        <w:t xml:space="preserve">účinností se považuje za plnění podle </w:t>
      </w:r>
      <w:r w:rsidRPr="00C733D6">
        <w:rPr>
          <w:sz w:val="22"/>
        </w:rPr>
        <w:t>objednávky</w:t>
      </w:r>
      <w:r w:rsidR="00F3148F" w:rsidRPr="00C733D6">
        <w:rPr>
          <w:sz w:val="22"/>
        </w:rPr>
        <w:t xml:space="preserve"> a práva a povinnosti z </w:t>
      </w:r>
      <w:r w:rsidRPr="00C733D6">
        <w:rPr>
          <w:sz w:val="22"/>
        </w:rPr>
        <w:t xml:space="preserve">ní </w:t>
      </w:r>
      <w:r w:rsidR="00F3148F" w:rsidRPr="00C733D6">
        <w:rPr>
          <w:sz w:val="22"/>
        </w:rPr>
        <w:t xml:space="preserve">vzniklé se řídí </w:t>
      </w:r>
      <w:r w:rsidRPr="00C733D6">
        <w:rPr>
          <w:sz w:val="22"/>
        </w:rPr>
        <w:t xml:space="preserve">objednávkou a </w:t>
      </w:r>
      <w:r w:rsidR="00F3148F" w:rsidRPr="00C733D6">
        <w:rPr>
          <w:sz w:val="22"/>
        </w:rPr>
        <w:t>touto smlouvou.</w:t>
      </w:r>
    </w:p>
    <w:p w14:paraId="4FAF2528" w14:textId="77777777" w:rsidR="00703CBD" w:rsidRPr="00B87A23" w:rsidRDefault="00703CBD" w:rsidP="00C733D6">
      <w:pPr>
        <w:pStyle w:val="Zkladntextodsazen2"/>
        <w:widowControl/>
        <w:numPr>
          <w:ilvl w:val="1"/>
          <w:numId w:val="4"/>
        </w:numPr>
        <w:tabs>
          <w:tab w:val="clear" w:pos="360"/>
        </w:tabs>
        <w:spacing w:after="120" w:line="240" w:lineRule="auto"/>
        <w:ind w:left="709" w:hanging="709"/>
        <w:rPr>
          <w:sz w:val="22"/>
        </w:rPr>
      </w:pPr>
      <w:r w:rsidRPr="00B87A23">
        <w:rPr>
          <w:sz w:val="22"/>
        </w:rPr>
        <w:t>Změny a dodatky této smlouvy smí být provedeny pouze písemně a to formou číslovaných dodatků. Všeobecné obchodní podmínky stran jsou vyloučeny.</w:t>
      </w:r>
    </w:p>
    <w:p w14:paraId="0D3154B0" w14:textId="77777777" w:rsidR="00703CBD" w:rsidRPr="00C733D6" w:rsidRDefault="00703CBD" w:rsidP="00E51D06">
      <w:pPr>
        <w:pStyle w:val="Zkladntextodsazen2"/>
        <w:widowControl/>
        <w:numPr>
          <w:ilvl w:val="1"/>
          <w:numId w:val="4"/>
        </w:numPr>
        <w:tabs>
          <w:tab w:val="clear" w:pos="360"/>
        </w:tabs>
        <w:spacing w:after="120" w:line="240" w:lineRule="auto"/>
        <w:ind w:left="709" w:hanging="709"/>
        <w:rPr>
          <w:sz w:val="22"/>
        </w:rPr>
      </w:pPr>
      <w:r w:rsidRPr="00C733D6">
        <w:rPr>
          <w:sz w:val="22"/>
        </w:rPr>
        <w:t>Pokud nebylo v této smlouvě ujednáno jinak, řídí se práva a povinnosti a právní poměry z této smlouvy vyplývající, vznikající a související, ustanoveními zákona č.</w:t>
      </w:r>
      <w:r w:rsidR="00D55919" w:rsidRPr="00C733D6">
        <w:rPr>
          <w:sz w:val="22"/>
        </w:rPr>
        <w:t> </w:t>
      </w:r>
      <w:r w:rsidR="0071480B" w:rsidRPr="00C733D6">
        <w:rPr>
          <w:sz w:val="22"/>
        </w:rPr>
        <w:t>89</w:t>
      </w:r>
      <w:r w:rsidRPr="00C733D6">
        <w:rPr>
          <w:sz w:val="22"/>
        </w:rPr>
        <w:t>/</w:t>
      </w:r>
      <w:r w:rsidR="0071480B" w:rsidRPr="00C733D6">
        <w:rPr>
          <w:sz w:val="22"/>
        </w:rPr>
        <w:t>2012</w:t>
      </w:r>
      <w:r w:rsidRPr="00C733D6">
        <w:rPr>
          <w:sz w:val="22"/>
        </w:rPr>
        <w:t xml:space="preserve"> Sb., </w:t>
      </w:r>
      <w:r w:rsidR="0071480B" w:rsidRPr="00C733D6">
        <w:rPr>
          <w:sz w:val="22"/>
        </w:rPr>
        <w:t>občanského</w:t>
      </w:r>
      <w:r w:rsidRPr="00C733D6">
        <w:rPr>
          <w:sz w:val="22"/>
        </w:rPr>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6AE66FB8" w14:textId="77777777" w:rsidR="00E51D06" w:rsidRPr="00C733D6" w:rsidRDefault="00E51D06" w:rsidP="00E51D06">
      <w:pPr>
        <w:pStyle w:val="Zkladntextodsazen2"/>
        <w:widowControl/>
        <w:numPr>
          <w:ilvl w:val="1"/>
          <w:numId w:val="4"/>
        </w:numPr>
        <w:tabs>
          <w:tab w:val="clear" w:pos="360"/>
        </w:tabs>
        <w:spacing w:after="120" w:line="240" w:lineRule="auto"/>
        <w:ind w:left="709" w:hanging="709"/>
        <w:rPr>
          <w:sz w:val="22"/>
        </w:rPr>
      </w:pPr>
      <w:r w:rsidRPr="00C733D6">
        <w:rPr>
          <w:sz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558E646" w14:textId="77777777" w:rsidR="00E51D06" w:rsidRPr="00C733D6" w:rsidRDefault="00E51D06" w:rsidP="00C733D6">
      <w:pPr>
        <w:pStyle w:val="Zkladntextodsazen2"/>
        <w:widowControl/>
        <w:numPr>
          <w:ilvl w:val="1"/>
          <w:numId w:val="4"/>
        </w:numPr>
        <w:tabs>
          <w:tab w:val="clear" w:pos="360"/>
        </w:tabs>
        <w:spacing w:after="120" w:line="240" w:lineRule="auto"/>
        <w:ind w:left="709" w:hanging="709"/>
        <w:rPr>
          <w:sz w:val="22"/>
        </w:rPr>
      </w:pPr>
      <w:r w:rsidRPr="00C733D6">
        <w:rPr>
          <w:sz w:val="22"/>
        </w:rPr>
        <w:t>Tato smlouva se vyhotovuje:</w:t>
      </w:r>
    </w:p>
    <w:p w14:paraId="5E86CBCB"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t>v případě jejího vlastnoručního podepsání ve dvou výtiscích s platností originálu, z nichž kupující a prodávající obdrží jeden výtisk,</w:t>
      </w:r>
    </w:p>
    <w:p w14:paraId="744505B5" w14:textId="77777777" w:rsidR="00E51D06" w:rsidRPr="00C733D6" w:rsidRDefault="00E51D06" w:rsidP="00480190">
      <w:pPr>
        <w:pStyle w:val="Zkladntextodsazen2"/>
        <w:widowControl/>
        <w:numPr>
          <w:ilvl w:val="0"/>
          <w:numId w:val="34"/>
        </w:numPr>
        <w:spacing w:after="120" w:line="240" w:lineRule="auto"/>
        <w:rPr>
          <w:sz w:val="22"/>
        </w:rPr>
      </w:pPr>
      <w:r w:rsidRPr="00C733D6">
        <w:rPr>
          <w:sz w:val="22"/>
        </w:rPr>
        <w:lastRenderedPageBreak/>
        <w:t>v případě jejího podepsání uznávaným elektronickým podpisem v jednom vyhotovení v elektronické podobě, které bude poskytnuto oběma smluvním stranám.</w:t>
      </w:r>
    </w:p>
    <w:p w14:paraId="78C63112" w14:textId="77777777" w:rsidR="006F4CD3" w:rsidRPr="00B87A23" w:rsidRDefault="006F4CD3" w:rsidP="00C733D6">
      <w:pPr>
        <w:pStyle w:val="Zkladntextodsazen2"/>
        <w:widowControl/>
        <w:numPr>
          <w:ilvl w:val="1"/>
          <w:numId w:val="4"/>
        </w:numPr>
        <w:tabs>
          <w:tab w:val="clear" w:pos="360"/>
        </w:tabs>
        <w:spacing w:after="120" w:line="240" w:lineRule="auto"/>
        <w:ind w:left="709" w:hanging="709"/>
        <w:rPr>
          <w:sz w:val="22"/>
        </w:rPr>
      </w:pPr>
      <w:r w:rsidRPr="00B87A23">
        <w:rPr>
          <w:sz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77C21CF9" w14:textId="04FEA77F" w:rsidR="00CB0F0D" w:rsidRDefault="00CB0F0D" w:rsidP="00F96F30">
      <w:pPr>
        <w:pStyle w:val="Zkladntextodsazen2"/>
        <w:widowControl/>
        <w:numPr>
          <w:ilvl w:val="1"/>
          <w:numId w:val="4"/>
        </w:numPr>
        <w:tabs>
          <w:tab w:val="clear" w:pos="360"/>
          <w:tab w:val="num" w:pos="720"/>
        </w:tabs>
        <w:spacing w:before="120"/>
        <w:ind w:left="709" w:hanging="709"/>
        <w:rPr>
          <w:sz w:val="22"/>
        </w:rPr>
      </w:pPr>
      <w:r w:rsidRPr="00B87A23">
        <w:rPr>
          <w:sz w:val="22"/>
        </w:rPr>
        <w:t xml:space="preserve">Kupující podpisem smlouvy bere na vědomí, že některé údaje a pasáže této smlouvy mohou být obchodním </w:t>
      </w:r>
      <w:bookmarkStart w:id="1" w:name="_GoBack"/>
      <w:r w:rsidRPr="00B87A23">
        <w:rPr>
          <w:sz w:val="22"/>
        </w:rPr>
        <w:t>tajemstv</w:t>
      </w:r>
      <w:bookmarkEnd w:id="1"/>
      <w:r w:rsidRPr="00B87A23">
        <w:rPr>
          <w:sz w:val="22"/>
        </w:rPr>
        <w:t>ím prodávajícího a zavazuje se je nezveřejnit dle zákona o registru smluv ani jinak a/nebo nepředat třetí osobě dle zákona č. 106/1999 Sb., o svobodném přístupu k informacím, ani jinak.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02FB571" w14:textId="6CD1DD1E" w:rsidR="005A0FA3" w:rsidRPr="005A0FA3" w:rsidRDefault="005C3520" w:rsidP="005A0FA3">
      <w:pPr>
        <w:pStyle w:val="Zkladntextodsazen2"/>
        <w:widowControl/>
        <w:numPr>
          <w:ilvl w:val="1"/>
          <w:numId w:val="4"/>
        </w:numPr>
        <w:tabs>
          <w:tab w:val="clear" w:pos="360"/>
          <w:tab w:val="num" w:pos="720"/>
        </w:tabs>
        <w:spacing w:before="120"/>
        <w:ind w:left="709" w:hanging="709"/>
        <w:rPr>
          <w:sz w:val="22"/>
        </w:rPr>
      </w:pPr>
      <w:r>
        <w:rPr>
          <w:sz w:val="22"/>
        </w:rPr>
        <w:t>Prodávající</w:t>
      </w:r>
      <w:r w:rsidR="005A0FA3" w:rsidRPr="005A0FA3">
        <w:rPr>
          <w:sz w:val="22"/>
        </w:rPr>
        <w:t xml:space="preserve"> je povinen poskytnout </w:t>
      </w:r>
      <w:r>
        <w:rPr>
          <w:sz w:val="22"/>
        </w:rPr>
        <w:t>kupujícímu</w:t>
      </w:r>
      <w:r w:rsidR="005A0FA3" w:rsidRPr="005A0FA3">
        <w:rPr>
          <w:sz w:val="22"/>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005A0FA3" w:rsidRPr="005A0FA3">
        <w:rPr>
          <w:sz w:val="22"/>
        </w:rPr>
        <w:t>kyberbezpečnosti</w:t>
      </w:r>
      <w:proofErr w:type="spellEnd"/>
      <w:r w:rsidR="005A0FA3" w:rsidRPr="005A0FA3">
        <w:rPr>
          <w:sz w:val="22"/>
        </w:rPr>
        <w:t xml:space="preserve">, jakož i v dalších oblastech, kde aplikovatelné právní předpisy vyžadují od objednatele získávání dat od dodavatelů. </w:t>
      </w:r>
      <w:r>
        <w:rPr>
          <w:sz w:val="22"/>
        </w:rPr>
        <w:t>Prodávající</w:t>
      </w:r>
      <w:r w:rsidR="005A0FA3" w:rsidRPr="005A0FA3">
        <w:rPr>
          <w:sz w:val="22"/>
        </w:rPr>
        <w:t xml:space="preserve"> je také povinen umožnit </w:t>
      </w:r>
      <w:r>
        <w:rPr>
          <w:sz w:val="22"/>
        </w:rPr>
        <w:t>kupujícímu</w:t>
      </w:r>
      <w:r w:rsidR="005A0FA3" w:rsidRPr="005A0FA3">
        <w:rPr>
          <w:sz w:val="22"/>
        </w:rPr>
        <w:t xml:space="preserve"> provedení auditu v uvedených oblastech a poskytnout mu potřebnou součinnost.</w:t>
      </w:r>
    </w:p>
    <w:p w14:paraId="67BAFD91" w14:textId="77777777" w:rsidR="005A0FA3" w:rsidRDefault="005A0FA3" w:rsidP="005A0FA3">
      <w:pPr>
        <w:pStyle w:val="Zkladntextodsazen2"/>
        <w:widowControl/>
        <w:spacing w:before="120"/>
        <w:ind w:left="709" w:firstLine="0"/>
        <w:rPr>
          <w:sz w:val="22"/>
        </w:rPr>
      </w:pPr>
    </w:p>
    <w:p w14:paraId="030C8C69" w14:textId="77777777" w:rsidR="00F96F30" w:rsidRPr="00F96F30" w:rsidRDefault="00F96F30" w:rsidP="00F96F30">
      <w:pPr>
        <w:pStyle w:val="Zkladntextodsazen2"/>
        <w:widowControl/>
        <w:spacing w:before="120"/>
        <w:ind w:left="709" w:firstLine="0"/>
        <w:rPr>
          <w:sz w:val="22"/>
        </w:rPr>
      </w:pPr>
    </w:p>
    <w:p w14:paraId="488B8E3D" w14:textId="77777777" w:rsidR="00CB0F0D" w:rsidRPr="00B87A23" w:rsidRDefault="00CB0F0D" w:rsidP="00CB0F0D">
      <w:pPr>
        <w:pStyle w:val="Zkladntextodsazen2"/>
        <w:widowControl/>
        <w:spacing w:after="120" w:line="240" w:lineRule="auto"/>
        <w:rPr>
          <w:sz w:val="22"/>
        </w:rPr>
      </w:pPr>
      <w:r w:rsidRPr="00B87A23">
        <w:rPr>
          <w:sz w:val="22"/>
        </w:rPr>
        <w:t>Přílohy smlouvy:</w:t>
      </w:r>
    </w:p>
    <w:p w14:paraId="2090BAF4" w14:textId="2258DD73" w:rsidR="001B55FD" w:rsidRDefault="001B55FD" w:rsidP="00474187">
      <w:pPr>
        <w:pStyle w:val="Zkladntextodsazen2"/>
        <w:widowControl/>
        <w:spacing w:before="120" w:line="240" w:lineRule="auto"/>
        <w:ind w:left="1134" w:hanging="425"/>
        <w:contextualSpacing/>
        <w:rPr>
          <w:sz w:val="22"/>
        </w:rPr>
      </w:pPr>
      <w:r w:rsidRPr="001B55FD">
        <w:rPr>
          <w:sz w:val="22"/>
        </w:rPr>
        <w:t>Příloha č. 1 -  Technické výkresy</w:t>
      </w:r>
    </w:p>
    <w:p w14:paraId="2CDC9FD7" w14:textId="0D83E9E2" w:rsidR="00474187" w:rsidRPr="00B87A23" w:rsidRDefault="001B55FD" w:rsidP="00474187">
      <w:pPr>
        <w:pStyle w:val="Zkladntextodsazen2"/>
        <w:widowControl/>
        <w:spacing w:before="120" w:line="240" w:lineRule="auto"/>
        <w:ind w:left="1134" w:hanging="425"/>
        <w:contextualSpacing/>
        <w:rPr>
          <w:sz w:val="22"/>
        </w:rPr>
      </w:pPr>
      <w:r w:rsidRPr="001B55FD">
        <w:rPr>
          <w:sz w:val="22"/>
        </w:rPr>
        <w:t xml:space="preserve">Příloha č. </w:t>
      </w:r>
      <w:r>
        <w:rPr>
          <w:sz w:val="22"/>
        </w:rPr>
        <w:t>2</w:t>
      </w:r>
      <w:r w:rsidRPr="001B55FD">
        <w:rPr>
          <w:sz w:val="22"/>
        </w:rPr>
        <w:t xml:space="preserve"> </w:t>
      </w:r>
      <w:r w:rsidR="00CB0F0D" w:rsidRPr="00B87A23">
        <w:rPr>
          <w:sz w:val="22"/>
        </w:rPr>
        <w:t>– Základní požadavky k zajištění BOZP</w:t>
      </w:r>
      <w:r w:rsidRPr="001B55FD">
        <w:rPr>
          <w:sz w:val="22"/>
        </w:rPr>
        <w:t xml:space="preserve"> </w:t>
      </w:r>
    </w:p>
    <w:p w14:paraId="69ACAAEA" w14:textId="72FC411C" w:rsidR="00164557" w:rsidRPr="00B87A23" w:rsidRDefault="001B55FD" w:rsidP="00474187">
      <w:pPr>
        <w:pStyle w:val="Zkladntextodsazen2"/>
        <w:widowControl/>
        <w:spacing w:before="120" w:line="240" w:lineRule="auto"/>
        <w:ind w:left="1134" w:hanging="425"/>
        <w:contextualSpacing/>
        <w:rPr>
          <w:sz w:val="22"/>
        </w:rPr>
      </w:pPr>
      <w:r>
        <w:rPr>
          <w:sz w:val="22"/>
        </w:rPr>
        <w:t>Příloha č. 3</w:t>
      </w:r>
      <w:r w:rsidRPr="001B55FD">
        <w:rPr>
          <w:sz w:val="22"/>
        </w:rPr>
        <w:t xml:space="preserve"> </w:t>
      </w:r>
      <w:r w:rsidR="00CB0F0D" w:rsidRPr="00B87A23">
        <w:rPr>
          <w:sz w:val="22"/>
        </w:rPr>
        <w:t xml:space="preserve">– </w:t>
      </w:r>
      <w:r w:rsidRPr="00B87A23">
        <w:rPr>
          <w:sz w:val="22"/>
        </w:rPr>
        <w:t>Pravidla sociální odpovědnosti</w:t>
      </w:r>
    </w:p>
    <w:p w14:paraId="4964F944" w14:textId="77777777" w:rsidR="00361D96" w:rsidRPr="00B87A23" w:rsidRDefault="00361D96" w:rsidP="004F04D7">
      <w:pPr>
        <w:widowControl w:val="0"/>
        <w:spacing w:line="240" w:lineRule="atLeast"/>
        <w:rPr>
          <w:snapToGrid w:val="0"/>
          <w:sz w:val="22"/>
        </w:rPr>
      </w:pPr>
    </w:p>
    <w:p w14:paraId="354BCDAE" w14:textId="77777777" w:rsidR="00703CBD" w:rsidRPr="00B87A23" w:rsidRDefault="00703CBD" w:rsidP="004F04D7">
      <w:pPr>
        <w:widowControl w:val="0"/>
        <w:spacing w:line="240" w:lineRule="atLeast"/>
        <w:rPr>
          <w:snapToGrid w:val="0"/>
          <w:sz w:val="22"/>
        </w:rPr>
      </w:pPr>
      <w:r w:rsidRPr="00B87A23">
        <w:rPr>
          <w:snapToGrid w:val="0"/>
          <w:sz w:val="22"/>
        </w:rPr>
        <w:t>Za prodávajícího:</w:t>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t>Za kupujícího:</w:t>
      </w:r>
    </w:p>
    <w:p w14:paraId="381E515F" w14:textId="77777777" w:rsidR="00703CBD" w:rsidRPr="00B87A23" w:rsidRDefault="00703CBD" w:rsidP="004F04D7">
      <w:pPr>
        <w:widowControl w:val="0"/>
        <w:spacing w:line="240" w:lineRule="atLeast"/>
        <w:rPr>
          <w:snapToGrid w:val="0"/>
          <w:sz w:val="22"/>
        </w:rPr>
      </w:pPr>
      <w:r w:rsidRPr="00B87A23">
        <w:rPr>
          <w:snapToGrid w:val="0"/>
          <w:sz w:val="22"/>
        </w:rPr>
        <w:t xml:space="preserve">V …………… dne                       </w:t>
      </w:r>
      <w:r w:rsidRPr="00B87A23">
        <w:rPr>
          <w:snapToGrid w:val="0"/>
          <w:sz w:val="22"/>
        </w:rPr>
        <w:tab/>
      </w:r>
      <w:r w:rsidRPr="00B87A23">
        <w:rPr>
          <w:snapToGrid w:val="0"/>
          <w:sz w:val="22"/>
        </w:rPr>
        <w:tab/>
      </w:r>
      <w:r w:rsidRPr="00B87A23">
        <w:rPr>
          <w:snapToGrid w:val="0"/>
          <w:sz w:val="22"/>
        </w:rPr>
        <w:tab/>
        <w:t xml:space="preserve">V Ostravě dne </w:t>
      </w:r>
    </w:p>
    <w:p w14:paraId="7E247616" w14:textId="77777777" w:rsidR="00703CBD" w:rsidRPr="00B87A23" w:rsidRDefault="00703CBD" w:rsidP="004F04D7">
      <w:pPr>
        <w:widowControl w:val="0"/>
        <w:spacing w:line="240" w:lineRule="atLeast"/>
        <w:rPr>
          <w:snapToGrid w:val="0"/>
          <w:sz w:val="22"/>
        </w:rPr>
      </w:pPr>
    </w:p>
    <w:p w14:paraId="49320422" w14:textId="4D70B784" w:rsidR="0042748C" w:rsidRPr="00B87A23" w:rsidRDefault="0042748C" w:rsidP="004F04D7">
      <w:pPr>
        <w:widowControl w:val="0"/>
        <w:spacing w:line="240" w:lineRule="atLeast"/>
        <w:rPr>
          <w:snapToGrid w:val="0"/>
          <w:sz w:val="22"/>
        </w:rPr>
      </w:pPr>
    </w:p>
    <w:p w14:paraId="78F91165" w14:textId="77777777" w:rsidR="0042748C" w:rsidRPr="00B87A23" w:rsidRDefault="0042748C" w:rsidP="004F04D7">
      <w:pPr>
        <w:widowControl w:val="0"/>
        <w:spacing w:line="240" w:lineRule="atLeast"/>
        <w:rPr>
          <w:snapToGrid w:val="0"/>
          <w:sz w:val="22"/>
        </w:rPr>
      </w:pPr>
    </w:p>
    <w:p w14:paraId="2E4E42C1" w14:textId="77777777" w:rsidR="00703CBD" w:rsidRPr="00B87A23" w:rsidRDefault="00703CBD" w:rsidP="004F04D7">
      <w:pPr>
        <w:widowControl w:val="0"/>
        <w:spacing w:line="240" w:lineRule="atLeast"/>
        <w:rPr>
          <w:snapToGrid w:val="0"/>
          <w:sz w:val="22"/>
        </w:rPr>
      </w:pPr>
      <w:r w:rsidRPr="00B87A23">
        <w:rPr>
          <w:snapToGrid w:val="0"/>
          <w:sz w:val="22"/>
        </w:rPr>
        <w:t>…………………………………….</w:t>
      </w:r>
      <w:r w:rsidRPr="00B87A23">
        <w:rPr>
          <w:snapToGrid w:val="0"/>
          <w:sz w:val="22"/>
        </w:rPr>
        <w:tab/>
      </w:r>
      <w:r w:rsidRPr="00B87A23">
        <w:rPr>
          <w:snapToGrid w:val="0"/>
          <w:sz w:val="22"/>
        </w:rPr>
        <w:tab/>
      </w:r>
      <w:r w:rsidRPr="00B87A23">
        <w:rPr>
          <w:snapToGrid w:val="0"/>
          <w:sz w:val="22"/>
        </w:rPr>
        <w:tab/>
        <w:t xml:space="preserve">  …………………………………..</w:t>
      </w:r>
    </w:p>
    <w:p w14:paraId="0B63B517" w14:textId="07448123" w:rsidR="00537BD2" w:rsidRPr="00B87A23" w:rsidRDefault="00535999" w:rsidP="00535999">
      <w:pPr>
        <w:widowControl w:val="0"/>
        <w:tabs>
          <w:tab w:val="left" w:pos="5954"/>
        </w:tabs>
        <w:spacing w:line="240" w:lineRule="atLeast"/>
        <w:jc w:val="both"/>
        <w:rPr>
          <w:snapToGrid w:val="0"/>
          <w:sz w:val="22"/>
        </w:rPr>
      </w:pPr>
      <w:r>
        <w:rPr>
          <w:i/>
          <w:snapToGrid w:val="0"/>
          <w:sz w:val="22"/>
          <w:highlight w:val="cyan"/>
        </w:rPr>
        <w:t xml:space="preserve">jméno, funkce a </w:t>
      </w:r>
      <w:r w:rsidR="00423FD1" w:rsidRPr="00E32866">
        <w:rPr>
          <w:i/>
          <w:snapToGrid w:val="0"/>
          <w:sz w:val="22"/>
          <w:highlight w:val="cyan"/>
        </w:rPr>
        <w:t>podpis oprávněné osoby prodávajícího</w:t>
      </w:r>
      <w:r>
        <w:rPr>
          <w:snapToGrid w:val="0"/>
          <w:sz w:val="22"/>
        </w:rPr>
        <w:tab/>
      </w:r>
      <w:r w:rsidR="00361D96" w:rsidRPr="009958B6">
        <w:rPr>
          <w:sz w:val="22"/>
          <w:szCs w:val="22"/>
        </w:rPr>
        <w:t>Ing. Petr Holuša</w:t>
      </w:r>
    </w:p>
    <w:p w14:paraId="0B26F811" w14:textId="482912D8" w:rsidR="00703CBD" w:rsidRPr="00B87A23" w:rsidRDefault="00537BD2" w:rsidP="001D055C">
      <w:pPr>
        <w:widowControl w:val="0"/>
        <w:spacing w:line="240" w:lineRule="atLeast"/>
        <w:rPr>
          <w:sz w:val="22"/>
        </w:rPr>
      </w:pP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Pr="00B87A23">
        <w:rPr>
          <w:snapToGrid w:val="0"/>
          <w:sz w:val="22"/>
        </w:rPr>
        <w:tab/>
      </w:r>
      <w:r w:rsidR="00703CBD" w:rsidRPr="00B87A23">
        <w:rPr>
          <w:snapToGrid w:val="0"/>
          <w:sz w:val="22"/>
        </w:rPr>
        <w:t xml:space="preserve">  </w:t>
      </w:r>
      <w:r w:rsidR="00CB0F0D" w:rsidRPr="00B87A23">
        <w:rPr>
          <w:snapToGrid w:val="0"/>
          <w:sz w:val="22"/>
        </w:rPr>
        <w:t xml:space="preserve"> </w:t>
      </w:r>
      <w:r w:rsidR="00361D96" w:rsidRPr="00361D96">
        <w:rPr>
          <w:snapToGrid w:val="0"/>
          <w:sz w:val="22"/>
        </w:rPr>
        <w:t>vedoucí odboru dopravní cesta</w:t>
      </w:r>
    </w:p>
    <w:sectPr w:rsidR="00703CBD" w:rsidRPr="00B87A23"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E9F42" w16cex:dateUtc="2025-03-12T07:45:00Z"/>
  <w16cex:commentExtensible w16cex:durableId="3F10FA76" w16cex:dateUtc="2025-03-13T08:32:00Z"/>
  <w16cex:commentExtensible w16cex:durableId="63D474B6" w16cex:dateUtc="2025-02-27T12:54:00Z"/>
  <w16cex:commentExtensible w16cex:durableId="3AA0D1F2" w16cex:dateUtc="2025-03-12T07:51:00Z"/>
  <w16cex:commentExtensible w16cex:durableId="11F0DEF2" w16cex:dateUtc="2025-02-2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D1F79" w16cid:durableId="262D1F79"/>
  <w16cid:commentId w16cid:paraId="6521D4F8" w16cid:durableId="6521D4F8"/>
  <w16cid:commentId w16cid:paraId="00331102" w16cid:durableId="00331102"/>
  <w16cid:commentId w16cid:paraId="03F993A2" w16cid:durableId="03F993A2"/>
  <w16cid:commentId w16cid:paraId="38AB74AE" w16cid:durableId="38AB74AE"/>
  <w16cid:commentId w16cid:paraId="46519FC8" w16cid:durableId="46519FC8"/>
  <w16cid:commentId w16cid:paraId="71A5E35F" w16cid:durableId="71A5E35F"/>
  <w16cid:commentId w16cid:paraId="10D827E0" w16cid:durableId="10D827E0"/>
  <w16cid:commentId w16cid:paraId="65E52E49" w16cid:durableId="65E52E49"/>
  <w16cid:commentId w16cid:paraId="49CF50F4" w16cid:durableId="49CF50F4"/>
  <w16cid:commentId w16cid:paraId="54A13E54" w16cid:durableId="54A13E54"/>
  <w16cid:commentId w16cid:paraId="570B19FE" w16cid:durableId="092E9F42"/>
  <w16cid:commentId w16cid:paraId="1D9EC281" w16cid:durableId="1D9EC281"/>
  <w16cid:commentId w16cid:paraId="6B6A264A" w16cid:durableId="6B6A264A"/>
  <w16cid:commentId w16cid:paraId="74AE7C44" w16cid:durableId="3F10FA76"/>
  <w16cid:commentId w16cid:paraId="189869AC" w16cid:durableId="63D474B6"/>
  <w16cid:commentId w16cid:paraId="328277F8" w16cid:durableId="328277F8"/>
  <w16cid:commentId w16cid:paraId="1E5B31A3" w16cid:durableId="3AA0D1F2"/>
  <w16cid:commentId w16cid:paraId="21FBA607" w16cid:durableId="21FBA607"/>
  <w16cid:commentId w16cid:paraId="336D1C87" w16cid:durableId="11F0DEF2"/>
  <w16cid:commentId w16cid:paraId="2F8CA28E" w16cid:durableId="2F8CA2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44E03" w14:textId="77777777" w:rsidR="001E7A5A" w:rsidRDefault="001E7A5A">
      <w:r>
        <w:separator/>
      </w:r>
    </w:p>
  </w:endnote>
  <w:endnote w:type="continuationSeparator" w:id="0">
    <w:p w14:paraId="202BCD3A" w14:textId="77777777" w:rsidR="001E7A5A" w:rsidRDefault="001E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1B417222"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6B7BCB">
      <w:rPr>
        <w:i/>
        <w:iCs/>
        <w:noProof/>
      </w:rPr>
      <w:t>6</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6B7BCB">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703AC" w14:textId="77777777" w:rsidR="001E7A5A" w:rsidRDefault="001E7A5A">
      <w:r>
        <w:separator/>
      </w:r>
    </w:p>
  </w:footnote>
  <w:footnote w:type="continuationSeparator" w:id="0">
    <w:p w14:paraId="5279CD61" w14:textId="77777777" w:rsidR="001E7A5A" w:rsidRDefault="001E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0D5D939D" w:rsidR="00890732" w:rsidRPr="00F37C88" w:rsidRDefault="00A11ECE" w:rsidP="00595378">
    <w:pPr>
      <w:pStyle w:val="Zhlav"/>
      <w:tabs>
        <w:tab w:val="clear" w:pos="4536"/>
      </w:tabs>
      <w:rPr>
        <w:i/>
        <w:sz w:val="22"/>
        <w:szCs w:val="22"/>
      </w:rPr>
    </w:pPr>
    <w:r w:rsidRPr="00F37C88">
      <w:rPr>
        <w:i/>
        <w:sz w:val="22"/>
        <w:szCs w:val="22"/>
      </w:rPr>
      <w:t>Příloha č.</w:t>
    </w:r>
    <w:r w:rsidR="00DA3E27" w:rsidRPr="00F37C88">
      <w:rPr>
        <w:i/>
        <w:sz w:val="22"/>
        <w:szCs w:val="22"/>
      </w:rPr>
      <w:t xml:space="preserve"> 4 </w:t>
    </w:r>
    <w:r w:rsidR="00890732" w:rsidRPr="00F37C88">
      <w:rPr>
        <w:i/>
        <w:sz w:val="22"/>
        <w:szCs w:val="22"/>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700368C"/>
    <w:multiLevelType w:val="hybridMultilevel"/>
    <w:tmpl w:val="9216D1CE"/>
    <w:lvl w:ilvl="0" w:tplc="041B0001">
      <w:start w:val="1"/>
      <w:numFmt w:val="bullet"/>
      <w:lvlText w:val=""/>
      <w:lvlJc w:val="left"/>
      <w:pPr>
        <w:ind w:left="943" w:hanging="360"/>
      </w:pPr>
      <w:rPr>
        <w:rFonts w:ascii="Symbol" w:hAnsi="Symbol"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3"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0970B0"/>
    <w:multiLevelType w:val="hybridMultilevel"/>
    <w:tmpl w:val="A51CB80C"/>
    <w:lvl w:ilvl="0" w:tplc="F2925AAA">
      <w:start w:val="9"/>
      <w:numFmt w:val="bullet"/>
      <w:lvlText w:val="-"/>
      <w:lvlJc w:val="left"/>
      <w:pPr>
        <w:ind w:left="960" w:hanging="480"/>
      </w:pPr>
      <w:rPr>
        <w:rFonts w:ascii="Times New Roman" w:eastAsia="Times New Roman" w:hAnsi="Times New Roman" w:cs="Times New Roman"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5"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DC27F6B"/>
    <w:multiLevelType w:val="hybridMultilevel"/>
    <w:tmpl w:val="32D205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28205A"/>
    <w:multiLevelType w:val="hybridMultilevel"/>
    <w:tmpl w:val="C27EEBC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2B319B"/>
    <w:multiLevelType w:val="multilevel"/>
    <w:tmpl w:val="1BBE971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6" w15:restartNumberingAfterBreak="0">
    <w:nsid w:val="24A2214F"/>
    <w:multiLevelType w:val="multilevel"/>
    <w:tmpl w:val="77A20898"/>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1"/>
        </w:tabs>
        <w:ind w:left="1211"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460575"/>
    <w:multiLevelType w:val="multilevel"/>
    <w:tmpl w:val="CAB29670"/>
    <w:lvl w:ilvl="0">
      <w:start w:val="1"/>
      <w:numFmt w:val="decimal"/>
      <w:lvlText w:val="%1."/>
      <w:lvlJc w:val="left"/>
      <w:pPr>
        <w:ind w:left="720" w:hanging="360"/>
      </w:pPr>
      <w:rPr>
        <w:rFonts w:cs="Times New Roman"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833CE1"/>
    <w:multiLevelType w:val="hybridMultilevel"/>
    <w:tmpl w:val="9F96A7C8"/>
    <w:lvl w:ilvl="0" w:tplc="041B0001">
      <w:start w:val="1"/>
      <w:numFmt w:val="bullet"/>
      <w:lvlText w:val=""/>
      <w:lvlJc w:val="left"/>
      <w:pPr>
        <w:ind w:left="960" w:hanging="48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20"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300AAB"/>
    <w:multiLevelType w:val="hybridMultilevel"/>
    <w:tmpl w:val="D73CC9B8"/>
    <w:lvl w:ilvl="0" w:tplc="041B0003">
      <w:start w:val="1"/>
      <w:numFmt w:val="bullet"/>
      <w:lvlText w:val="o"/>
      <w:lvlJc w:val="left"/>
      <w:pPr>
        <w:ind w:left="943" w:hanging="360"/>
      </w:pPr>
      <w:rPr>
        <w:rFonts w:ascii="Courier New" w:hAnsi="Courier New" w:cs="Courier New" w:hint="default"/>
      </w:rPr>
    </w:lvl>
    <w:lvl w:ilvl="1" w:tplc="041B0003" w:tentative="1">
      <w:start w:val="1"/>
      <w:numFmt w:val="bullet"/>
      <w:lvlText w:val="o"/>
      <w:lvlJc w:val="left"/>
      <w:pPr>
        <w:ind w:left="1663" w:hanging="360"/>
      </w:pPr>
      <w:rPr>
        <w:rFonts w:ascii="Courier New" w:hAnsi="Courier New" w:cs="Courier New" w:hint="default"/>
      </w:rPr>
    </w:lvl>
    <w:lvl w:ilvl="2" w:tplc="041B0005" w:tentative="1">
      <w:start w:val="1"/>
      <w:numFmt w:val="bullet"/>
      <w:lvlText w:val=""/>
      <w:lvlJc w:val="left"/>
      <w:pPr>
        <w:ind w:left="2383" w:hanging="360"/>
      </w:pPr>
      <w:rPr>
        <w:rFonts w:ascii="Wingdings" w:hAnsi="Wingdings" w:hint="default"/>
      </w:rPr>
    </w:lvl>
    <w:lvl w:ilvl="3" w:tplc="041B0001" w:tentative="1">
      <w:start w:val="1"/>
      <w:numFmt w:val="bullet"/>
      <w:lvlText w:val=""/>
      <w:lvlJc w:val="left"/>
      <w:pPr>
        <w:ind w:left="3103" w:hanging="360"/>
      </w:pPr>
      <w:rPr>
        <w:rFonts w:ascii="Symbol" w:hAnsi="Symbol" w:hint="default"/>
      </w:rPr>
    </w:lvl>
    <w:lvl w:ilvl="4" w:tplc="041B0003" w:tentative="1">
      <w:start w:val="1"/>
      <w:numFmt w:val="bullet"/>
      <w:lvlText w:val="o"/>
      <w:lvlJc w:val="left"/>
      <w:pPr>
        <w:ind w:left="3823" w:hanging="360"/>
      </w:pPr>
      <w:rPr>
        <w:rFonts w:ascii="Courier New" w:hAnsi="Courier New" w:cs="Courier New" w:hint="default"/>
      </w:rPr>
    </w:lvl>
    <w:lvl w:ilvl="5" w:tplc="041B0005" w:tentative="1">
      <w:start w:val="1"/>
      <w:numFmt w:val="bullet"/>
      <w:lvlText w:val=""/>
      <w:lvlJc w:val="left"/>
      <w:pPr>
        <w:ind w:left="4543" w:hanging="360"/>
      </w:pPr>
      <w:rPr>
        <w:rFonts w:ascii="Wingdings" w:hAnsi="Wingdings" w:hint="default"/>
      </w:rPr>
    </w:lvl>
    <w:lvl w:ilvl="6" w:tplc="041B0001" w:tentative="1">
      <w:start w:val="1"/>
      <w:numFmt w:val="bullet"/>
      <w:lvlText w:val=""/>
      <w:lvlJc w:val="left"/>
      <w:pPr>
        <w:ind w:left="5263" w:hanging="360"/>
      </w:pPr>
      <w:rPr>
        <w:rFonts w:ascii="Symbol" w:hAnsi="Symbol" w:hint="default"/>
      </w:rPr>
    </w:lvl>
    <w:lvl w:ilvl="7" w:tplc="041B0003" w:tentative="1">
      <w:start w:val="1"/>
      <w:numFmt w:val="bullet"/>
      <w:lvlText w:val="o"/>
      <w:lvlJc w:val="left"/>
      <w:pPr>
        <w:ind w:left="5983" w:hanging="360"/>
      </w:pPr>
      <w:rPr>
        <w:rFonts w:ascii="Courier New" w:hAnsi="Courier New" w:cs="Courier New" w:hint="default"/>
      </w:rPr>
    </w:lvl>
    <w:lvl w:ilvl="8" w:tplc="041B0005" w:tentative="1">
      <w:start w:val="1"/>
      <w:numFmt w:val="bullet"/>
      <w:lvlText w:val=""/>
      <w:lvlJc w:val="left"/>
      <w:pPr>
        <w:ind w:left="6703" w:hanging="360"/>
      </w:pPr>
      <w:rPr>
        <w:rFonts w:ascii="Wingdings" w:hAnsi="Wingdings" w:hint="default"/>
      </w:rPr>
    </w:lvl>
  </w:abstractNum>
  <w:abstractNum w:abstractNumId="22" w15:restartNumberingAfterBreak="0">
    <w:nsid w:val="48DC5F50"/>
    <w:multiLevelType w:val="multilevel"/>
    <w:tmpl w:val="6EA6341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644C58"/>
    <w:multiLevelType w:val="multilevel"/>
    <w:tmpl w:val="DA12962E"/>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16063BA"/>
    <w:multiLevelType w:val="multilevel"/>
    <w:tmpl w:val="A46410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1D313B"/>
    <w:multiLevelType w:val="hybridMultilevel"/>
    <w:tmpl w:val="62ACE9A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91C37C4"/>
    <w:multiLevelType w:val="hybridMultilevel"/>
    <w:tmpl w:val="90BAA910"/>
    <w:lvl w:ilvl="0" w:tplc="F2925AAA">
      <w:start w:val="9"/>
      <w:numFmt w:val="bullet"/>
      <w:lvlText w:val="-"/>
      <w:lvlJc w:val="left"/>
      <w:pPr>
        <w:ind w:left="720" w:hanging="480"/>
      </w:pPr>
      <w:rPr>
        <w:rFonts w:ascii="Times New Roman" w:eastAsia="Times New Roman" w:hAnsi="Times New Roman" w:cs="Times New Roman" w:hint="default"/>
      </w:rPr>
    </w:lvl>
    <w:lvl w:ilvl="1" w:tplc="041B0003" w:tentative="1">
      <w:start w:val="1"/>
      <w:numFmt w:val="bullet"/>
      <w:lvlText w:val="o"/>
      <w:lvlJc w:val="left"/>
      <w:pPr>
        <w:ind w:left="1320" w:hanging="360"/>
      </w:pPr>
      <w:rPr>
        <w:rFonts w:ascii="Courier New" w:hAnsi="Courier New" w:cs="Courier New" w:hint="default"/>
      </w:rPr>
    </w:lvl>
    <w:lvl w:ilvl="2" w:tplc="041B0005" w:tentative="1">
      <w:start w:val="1"/>
      <w:numFmt w:val="bullet"/>
      <w:lvlText w:val=""/>
      <w:lvlJc w:val="left"/>
      <w:pPr>
        <w:ind w:left="2040" w:hanging="360"/>
      </w:pPr>
      <w:rPr>
        <w:rFonts w:ascii="Wingdings" w:hAnsi="Wingdings" w:hint="default"/>
      </w:rPr>
    </w:lvl>
    <w:lvl w:ilvl="3" w:tplc="041B0001" w:tentative="1">
      <w:start w:val="1"/>
      <w:numFmt w:val="bullet"/>
      <w:lvlText w:val=""/>
      <w:lvlJc w:val="left"/>
      <w:pPr>
        <w:ind w:left="2760" w:hanging="360"/>
      </w:pPr>
      <w:rPr>
        <w:rFonts w:ascii="Symbol" w:hAnsi="Symbol" w:hint="default"/>
      </w:rPr>
    </w:lvl>
    <w:lvl w:ilvl="4" w:tplc="041B0003" w:tentative="1">
      <w:start w:val="1"/>
      <w:numFmt w:val="bullet"/>
      <w:lvlText w:val="o"/>
      <w:lvlJc w:val="left"/>
      <w:pPr>
        <w:ind w:left="3480" w:hanging="360"/>
      </w:pPr>
      <w:rPr>
        <w:rFonts w:ascii="Courier New" w:hAnsi="Courier New" w:cs="Courier New" w:hint="default"/>
      </w:rPr>
    </w:lvl>
    <w:lvl w:ilvl="5" w:tplc="041B0005" w:tentative="1">
      <w:start w:val="1"/>
      <w:numFmt w:val="bullet"/>
      <w:lvlText w:val=""/>
      <w:lvlJc w:val="left"/>
      <w:pPr>
        <w:ind w:left="4200" w:hanging="360"/>
      </w:pPr>
      <w:rPr>
        <w:rFonts w:ascii="Wingdings" w:hAnsi="Wingdings" w:hint="default"/>
      </w:rPr>
    </w:lvl>
    <w:lvl w:ilvl="6" w:tplc="041B0001" w:tentative="1">
      <w:start w:val="1"/>
      <w:numFmt w:val="bullet"/>
      <w:lvlText w:val=""/>
      <w:lvlJc w:val="left"/>
      <w:pPr>
        <w:ind w:left="4920" w:hanging="360"/>
      </w:pPr>
      <w:rPr>
        <w:rFonts w:ascii="Symbol" w:hAnsi="Symbol" w:hint="default"/>
      </w:rPr>
    </w:lvl>
    <w:lvl w:ilvl="7" w:tplc="041B0003" w:tentative="1">
      <w:start w:val="1"/>
      <w:numFmt w:val="bullet"/>
      <w:lvlText w:val="o"/>
      <w:lvlJc w:val="left"/>
      <w:pPr>
        <w:ind w:left="5640" w:hanging="360"/>
      </w:pPr>
      <w:rPr>
        <w:rFonts w:ascii="Courier New" w:hAnsi="Courier New" w:cs="Courier New" w:hint="default"/>
      </w:rPr>
    </w:lvl>
    <w:lvl w:ilvl="8" w:tplc="041B0005" w:tentative="1">
      <w:start w:val="1"/>
      <w:numFmt w:val="bullet"/>
      <w:lvlText w:val=""/>
      <w:lvlJc w:val="left"/>
      <w:pPr>
        <w:ind w:left="6360" w:hanging="360"/>
      </w:pPr>
      <w:rPr>
        <w:rFonts w:ascii="Wingdings" w:hAnsi="Wingdings" w:hint="default"/>
      </w:rPr>
    </w:lvl>
  </w:abstractNum>
  <w:abstractNum w:abstractNumId="2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810838"/>
    <w:multiLevelType w:val="hybridMultilevel"/>
    <w:tmpl w:val="11229C6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31"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abstractNum w:abstractNumId="3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A2017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40631D"/>
    <w:multiLevelType w:val="hybridMultilevel"/>
    <w:tmpl w:val="C486D682"/>
    <w:lvl w:ilvl="0" w:tplc="61080950">
      <w:start w:val="1"/>
      <w:numFmt w:val="decimal"/>
      <w:lvlText w:val="%1."/>
      <w:lvlJc w:val="left"/>
      <w:pPr>
        <w:ind w:left="703" w:hanging="480"/>
      </w:pPr>
      <w:rPr>
        <w:rFonts w:hint="default"/>
      </w:rPr>
    </w:lvl>
    <w:lvl w:ilvl="1" w:tplc="041B0019" w:tentative="1">
      <w:start w:val="1"/>
      <w:numFmt w:val="lowerLetter"/>
      <w:lvlText w:val="%2."/>
      <w:lvlJc w:val="left"/>
      <w:pPr>
        <w:ind w:left="1303" w:hanging="360"/>
      </w:pPr>
    </w:lvl>
    <w:lvl w:ilvl="2" w:tplc="041B001B" w:tentative="1">
      <w:start w:val="1"/>
      <w:numFmt w:val="lowerRoman"/>
      <w:lvlText w:val="%3."/>
      <w:lvlJc w:val="right"/>
      <w:pPr>
        <w:ind w:left="2023" w:hanging="180"/>
      </w:pPr>
    </w:lvl>
    <w:lvl w:ilvl="3" w:tplc="041B000F" w:tentative="1">
      <w:start w:val="1"/>
      <w:numFmt w:val="decimal"/>
      <w:lvlText w:val="%4."/>
      <w:lvlJc w:val="left"/>
      <w:pPr>
        <w:ind w:left="2743" w:hanging="360"/>
      </w:pPr>
    </w:lvl>
    <w:lvl w:ilvl="4" w:tplc="041B0019" w:tentative="1">
      <w:start w:val="1"/>
      <w:numFmt w:val="lowerLetter"/>
      <w:lvlText w:val="%5."/>
      <w:lvlJc w:val="left"/>
      <w:pPr>
        <w:ind w:left="3463" w:hanging="360"/>
      </w:pPr>
    </w:lvl>
    <w:lvl w:ilvl="5" w:tplc="041B001B" w:tentative="1">
      <w:start w:val="1"/>
      <w:numFmt w:val="lowerRoman"/>
      <w:lvlText w:val="%6."/>
      <w:lvlJc w:val="right"/>
      <w:pPr>
        <w:ind w:left="4183" w:hanging="180"/>
      </w:pPr>
    </w:lvl>
    <w:lvl w:ilvl="6" w:tplc="041B000F" w:tentative="1">
      <w:start w:val="1"/>
      <w:numFmt w:val="decimal"/>
      <w:lvlText w:val="%7."/>
      <w:lvlJc w:val="left"/>
      <w:pPr>
        <w:ind w:left="4903" w:hanging="360"/>
      </w:pPr>
    </w:lvl>
    <w:lvl w:ilvl="7" w:tplc="041B0019" w:tentative="1">
      <w:start w:val="1"/>
      <w:numFmt w:val="lowerLetter"/>
      <w:lvlText w:val="%8."/>
      <w:lvlJc w:val="left"/>
      <w:pPr>
        <w:ind w:left="5623" w:hanging="360"/>
      </w:pPr>
    </w:lvl>
    <w:lvl w:ilvl="8" w:tplc="041B001B" w:tentative="1">
      <w:start w:val="1"/>
      <w:numFmt w:val="lowerRoman"/>
      <w:lvlText w:val="%9."/>
      <w:lvlJc w:val="right"/>
      <w:pPr>
        <w:ind w:left="6343" w:hanging="180"/>
      </w:pPr>
    </w:lvl>
  </w:abstractNum>
  <w:abstractNum w:abstractNumId="36" w15:restartNumberingAfterBreak="0">
    <w:nsid w:val="7AF130D0"/>
    <w:multiLevelType w:val="multilevel"/>
    <w:tmpl w:val="8BA00E98"/>
    <w:lvl w:ilvl="0">
      <w:start w:val="2"/>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F7911BC"/>
    <w:multiLevelType w:val="multilevel"/>
    <w:tmpl w:val="A3825B5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644"/>
        </w:tabs>
        <w:ind w:left="644"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8"/>
  </w:num>
  <w:num w:numId="3">
    <w:abstractNumId w:val="37"/>
  </w:num>
  <w:num w:numId="4">
    <w:abstractNumId w:val="23"/>
  </w:num>
  <w:num w:numId="5">
    <w:abstractNumId w:val="32"/>
  </w:num>
  <w:num w:numId="6">
    <w:abstractNumId w:val="16"/>
  </w:num>
  <w:num w:numId="7">
    <w:abstractNumId w:val="14"/>
  </w:num>
  <w:num w:numId="8">
    <w:abstractNumId w:val="25"/>
  </w:num>
  <w:num w:numId="9">
    <w:abstractNumId w:val="13"/>
  </w:num>
  <w:num w:numId="10">
    <w:abstractNumId w:val="1"/>
  </w:num>
  <w:num w:numId="11">
    <w:abstractNumId w:val="29"/>
  </w:num>
  <w:num w:numId="12">
    <w:abstractNumId w:val="11"/>
  </w:num>
  <w:num w:numId="13">
    <w:abstractNumId w:val="9"/>
  </w:num>
  <w:num w:numId="14">
    <w:abstractNumId w:val="20"/>
  </w:num>
  <w:num w:numId="15">
    <w:abstractNumId w:val="7"/>
  </w:num>
  <w:num w:numId="16">
    <w:abstractNumId w:val="15"/>
  </w:num>
  <w:num w:numId="17">
    <w:abstractNumId w:val="24"/>
  </w:num>
  <w:num w:numId="18">
    <w:abstractNumId w:val="5"/>
  </w:num>
  <w:num w:numId="19">
    <w:abstractNumId w:val="22"/>
  </w:num>
  <w:num w:numId="20">
    <w:abstractNumId w:val="0"/>
  </w:num>
  <w:num w:numId="21">
    <w:abstractNumId w:val="17"/>
  </w:num>
  <w:num w:numId="22">
    <w:abstractNumId w:val="12"/>
  </w:num>
  <w:num w:numId="23">
    <w:abstractNumId w:val="34"/>
  </w:num>
  <w:num w:numId="24">
    <w:abstractNumId w:val="21"/>
  </w:num>
  <w:num w:numId="25">
    <w:abstractNumId w:val="35"/>
  </w:num>
  <w:num w:numId="26">
    <w:abstractNumId w:val="2"/>
  </w:num>
  <w:num w:numId="27">
    <w:abstractNumId w:val="30"/>
  </w:num>
  <w:num w:numId="28">
    <w:abstractNumId w:val="28"/>
  </w:num>
  <w:num w:numId="29">
    <w:abstractNumId w:val="4"/>
  </w:num>
  <w:num w:numId="30">
    <w:abstractNumId w:val="19"/>
  </w:num>
  <w:num w:numId="31">
    <w:abstractNumId w:val="3"/>
  </w:num>
  <w:num w:numId="32">
    <w:abstractNumId w:val="6"/>
  </w:num>
  <w:num w:numId="33">
    <w:abstractNumId w:val="26"/>
  </w:num>
  <w:num w:numId="34">
    <w:abstractNumId w:val="10"/>
  </w:num>
  <w:num w:numId="35">
    <w:abstractNumId w:val="27"/>
  </w:num>
  <w:num w:numId="36">
    <w:abstractNumId w:val="36"/>
  </w:num>
  <w:num w:numId="37">
    <w:abstractNumId w:val="33"/>
  </w:num>
  <w:num w:numId="38">
    <w:abstractNumId w:val="31"/>
  </w:num>
  <w:num w:numId="39">
    <w:abstractNumId w:val="3"/>
  </w:num>
  <w:num w:numId="4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4776"/>
    <w:rsid w:val="0002053D"/>
    <w:rsid w:val="00021B42"/>
    <w:rsid w:val="00022244"/>
    <w:rsid w:val="0002363D"/>
    <w:rsid w:val="00024B55"/>
    <w:rsid w:val="0002728C"/>
    <w:rsid w:val="0002759C"/>
    <w:rsid w:val="00030985"/>
    <w:rsid w:val="000344F0"/>
    <w:rsid w:val="00034765"/>
    <w:rsid w:val="000430A1"/>
    <w:rsid w:val="0005759D"/>
    <w:rsid w:val="000655CB"/>
    <w:rsid w:val="00067AFF"/>
    <w:rsid w:val="000723A8"/>
    <w:rsid w:val="00074E65"/>
    <w:rsid w:val="00074E90"/>
    <w:rsid w:val="00076785"/>
    <w:rsid w:val="00076A7E"/>
    <w:rsid w:val="00076EBD"/>
    <w:rsid w:val="00080D8E"/>
    <w:rsid w:val="0008179B"/>
    <w:rsid w:val="00085838"/>
    <w:rsid w:val="00091C0E"/>
    <w:rsid w:val="00093683"/>
    <w:rsid w:val="00095D0A"/>
    <w:rsid w:val="000A275D"/>
    <w:rsid w:val="000A31A1"/>
    <w:rsid w:val="000A658A"/>
    <w:rsid w:val="000B1118"/>
    <w:rsid w:val="000B6109"/>
    <w:rsid w:val="000B7BF3"/>
    <w:rsid w:val="000C252F"/>
    <w:rsid w:val="000C59E3"/>
    <w:rsid w:val="000C75A5"/>
    <w:rsid w:val="000D5863"/>
    <w:rsid w:val="000E0A2C"/>
    <w:rsid w:val="000E2802"/>
    <w:rsid w:val="000E4F14"/>
    <w:rsid w:val="000F3EE6"/>
    <w:rsid w:val="000F7656"/>
    <w:rsid w:val="00100357"/>
    <w:rsid w:val="00100CE2"/>
    <w:rsid w:val="001109B4"/>
    <w:rsid w:val="00111C8C"/>
    <w:rsid w:val="00120C56"/>
    <w:rsid w:val="00127FBE"/>
    <w:rsid w:val="0013315A"/>
    <w:rsid w:val="001409C8"/>
    <w:rsid w:val="00144929"/>
    <w:rsid w:val="001618A8"/>
    <w:rsid w:val="00164557"/>
    <w:rsid w:val="0016466D"/>
    <w:rsid w:val="001655A2"/>
    <w:rsid w:val="0017211D"/>
    <w:rsid w:val="00172AA5"/>
    <w:rsid w:val="00172FE4"/>
    <w:rsid w:val="001760A4"/>
    <w:rsid w:val="0018328B"/>
    <w:rsid w:val="001834CE"/>
    <w:rsid w:val="001850AE"/>
    <w:rsid w:val="001859CC"/>
    <w:rsid w:val="001861FC"/>
    <w:rsid w:val="00187FD7"/>
    <w:rsid w:val="00190ADA"/>
    <w:rsid w:val="0019661C"/>
    <w:rsid w:val="001A1E16"/>
    <w:rsid w:val="001A20F1"/>
    <w:rsid w:val="001A2FF2"/>
    <w:rsid w:val="001A3C13"/>
    <w:rsid w:val="001A3DCF"/>
    <w:rsid w:val="001A62A5"/>
    <w:rsid w:val="001B3A51"/>
    <w:rsid w:val="001B3B80"/>
    <w:rsid w:val="001B55FD"/>
    <w:rsid w:val="001B70FB"/>
    <w:rsid w:val="001B71C9"/>
    <w:rsid w:val="001C08E7"/>
    <w:rsid w:val="001C2964"/>
    <w:rsid w:val="001C62F9"/>
    <w:rsid w:val="001C77ED"/>
    <w:rsid w:val="001D055C"/>
    <w:rsid w:val="001D390C"/>
    <w:rsid w:val="001D5AF3"/>
    <w:rsid w:val="001D7F2C"/>
    <w:rsid w:val="001E2CC4"/>
    <w:rsid w:val="001E5E75"/>
    <w:rsid w:val="001E7A5A"/>
    <w:rsid w:val="001F16B1"/>
    <w:rsid w:val="001F4399"/>
    <w:rsid w:val="001F4A6B"/>
    <w:rsid w:val="001F7B92"/>
    <w:rsid w:val="0020177C"/>
    <w:rsid w:val="00204003"/>
    <w:rsid w:val="00210EE9"/>
    <w:rsid w:val="00225A5F"/>
    <w:rsid w:val="0023117D"/>
    <w:rsid w:val="00231483"/>
    <w:rsid w:val="00231E94"/>
    <w:rsid w:val="00236CC9"/>
    <w:rsid w:val="0024187E"/>
    <w:rsid w:val="00244F8B"/>
    <w:rsid w:val="002530C7"/>
    <w:rsid w:val="0025478A"/>
    <w:rsid w:val="00257438"/>
    <w:rsid w:val="0025754B"/>
    <w:rsid w:val="00267E72"/>
    <w:rsid w:val="00270408"/>
    <w:rsid w:val="00271F32"/>
    <w:rsid w:val="00286E09"/>
    <w:rsid w:val="0029308C"/>
    <w:rsid w:val="002970BA"/>
    <w:rsid w:val="00297967"/>
    <w:rsid w:val="002A1B58"/>
    <w:rsid w:val="002A1F8C"/>
    <w:rsid w:val="002B345E"/>
    <w:rsid w:val="002B6EC8"/>
    <w:rsid w:val="002C1BFE"/>
    <w:rsid w:val="002C2132"/>
    <w:rsid w:val="002C448C"/>
    <w:rsid w:val="002C5413"/>
    <w:rsid w:val="002C630C"/>
    <w:rsid w:val="002C6406"/>
    <w:rsid w:val="002D07E7"/>
    <w:rsid w:val="002D79FF"/>
    <w:rsid w:val="002E16D7"/>
    <w:rsid w:val="002E65A9"/>
    <w:rsid w:val="002F0649"/>
    <w:rsid w:val="002F3CFE"/>
    <w:rsid w:val="002F3FAD"/>
    <w:rsid w:val="002F4633"/>
    <w:rsid w:val="002F6334"/>
    <w:rsid w:val="003052CD"/>
    <w:rsid w:val="0031212D"/>
    <w:rsid w:val="003256AE"/>
    <w:rsid w:val="00335AEB"/>
    <w:rsid w:val="003408F2"/>
    <w:rsid w:val="003435FC"/>
    <w:rsid w:val="00347345"/>
    <w:rsid w:val="00350003"/>
    <w:rsid w:val="00354C5A"/>
    <w:rsid w:val="00361D96"/>
    <w:rsid w:val="00363C49"/>
    <w:rsid w:val="00365552"/>
    <w:rsid w:val="00371380"/>
    <w:rsid w:val="00391779"/>
    <w:rsid w:val="003B0651"/>
    <w:rsid w:val="003B0853"/>
    <w:rsid w:val="003D0383"/>
    <w:rsid w:val="003D42BE"/>
    <w:rsid w:val="003D4EBE"/>
    <w:rsid w:val="003D5CE1"/>
    <w:rsid w:val="003E08CC"/>
    <w:rsid w:val="003E2353"/>
    <w:rsid w:val="003E35FC"/>
    <w:rsid w:val="003F0868"/>
    <w:rsid w:val="003F4B65"/>
    <w:rsid w:val="003F6A0C"/>
    <w:rsid w:val="00406511"/>
    <w:rsid w:val="00411227"/>
    <w:rsid w:val="00416E0F"/>
    <w:rsid w:val="004170BF"/>
    <w:rsid w:val="00420658"/>
    <w:rsid w:val="004216C5"/>
    <w:rsid w:val="00423FD1"/>
    <w:rsid w:val="0042748C"/>
    <w:rsid w:val="00435647"/>
    <w:rsid w:val="00437BB1"/>
    <w:rsid w:val="00441E7D"/>
    <w:rsid w:val="00454C34"/>
    <w:rsid w:val="00457A0D"/>
    <w:rsid w:val="00467D78"/>
    <w:rsid w:val="00470505"/>
    <w:rsid w:val="00470EB1"/>
    <w:rsid w:val="00474187"/>
    <w:rsid w:val="0047478A"/>
    <w:rsid w:val="004759B2"/>
    <w:rsid w:val="00477440"/>
    <w:rsid w:val="00480190"/>
    <w:rsid w:val="00482825"/>
    <w:rsid w:val="00485164"/>
    <w:rsid w:val="004919CD"/>
    <w:rsid w:val="00492D4D"/>
    <w:rsid w:val="004934B4"/>
    <w:rsid w:val="00495F5B"/>
    <w:rsid w:val="004A053B"/>
    <w:rsid w:val="004A1319"/>
    <w:rsid w:val="004A1855"/>
    <w:rsid w:val="004A3734"/>
    <w:rsid w:val="004B67C6"/>
    <w:rsid w:val="004C07FB"/>
    <w:rsid w:val="004C2975"/>
    <w:rsid w:val="004C2F40"/>
    <w:rsid w:val="004C39D3"/>
    <w:rsid w:val="004C3BAB"/>
    <w:rsid w:val="004C6951"/>
    <w:rsid w:val="004D0722"/>
    <w:rsid w:val="004D2C57"/>
    <w:rsid w:val="004D51C6"/>
    <w:rsid w:val="004D5538"/>
    <w:rsid w:val="004D7038"/>
    <w:rsid w:val="004D7341"/>
    <w:rsid w:val="004E09D2"/>
    <w:rsid w:val="004E228B"/>
    <w:rsid w:val="004E28F5"/>
    <w:rsid w:val="004E4E9C"/>
    <w:rsid w:val="004E736C"/>
    <w:rsid w:val="004F04D7"/>
    <w:rsid w:val="004F3104"/>
    <w:rsid w:val="004F432A"/>
    <w:rsid w:val="004F636C"/>
    <w:rsid w:val="0050707F"/>
    <w:rsid w:val="005100D8"/>
    <w:rsid w:val="00510AE0"/>
    <w:rsid w:val="00511360"/>
    <w:rsid w:val="005120FB"/>
    <w:rsid w:val="0052267C"/>
    <w:rsid w:val="005231B1"/>
    <w:rsid w:val="00531115"/>
    <w:rsid w:val="005312F1"/>
    <w:rsid w:val="0053408B"/>
    <w:rsid w:val="00534DAA"/>
    <w:rsid w:val="00535843"/>
    <w:rsid w:val="00535999"/>
    <w:rsid w:val="00535E7C"/>
    <w:rsid w:val="00537BD2"/>
    <w:rsid w:val="00541839"/>
    <w:rsid w:val="00541938"/>
    <w:rsid w:val="00543669"/>
    <w:rsid w:val="005450EC"/>
    <w:rsid w:val="00545222"/>
    <w:rsid w:val="00546445"/>
    <w:rsid w:val="005504F2"/>
    <w:rsid w:val="005526B6"/>
    <w:rsid w:val="00552F60"/>
    <w:rsid w:val="00553637"/>
    <w:rsid w:val="0055388B"/>
    <w:rsid w:val="00563A1F"/>
    <w:rsid w:val="00566316"/>
    <w:rsid w:val="00572214"/>
    <w:rsid w:val="00575F82"/>
    <w:rsid w:val="00576C3C"/>
    <w:rsid w:val="00577752"/>
    <w:rsid w:val="00595378"/>
    <w:rsid w:val="00596F03"/>
    <w:rsid w:val="005A0FA3"/>
    <w:rsid w:val="005A3F54"/>
    <w:rsid w:val="005B18A3"/>
    <w:rsid w:val="005B384B"/>
    <w:rsid w:val="005B5467"/>
    <w:rsid w:val="005B789A"/>
    <w:rsid w:val="005C3520"/>
    <w:rsid w:val="005C5836"/>
    <w:rsid w:val="005C74DE"/>
    <w:rsid w:val="005D248B"/>
    <w:rsid w:val="005D372A"/>
    <w:rsid w:val="005D5D46"/>
    <w:rsid w:val="005D6D3C"/>
    <w:rsid w:val="005D7999"/>
    <w:rsid w:val="005E2FFB"/>
    <w:rsid w:val="005E3A12"/>
    <w:rsid w:val="005E57D9"/>
    <w:rsid w:val="005F0479"/>
    <w:rsid w:val="005F216F"/>
    <w:rsid w:val="005F6FC1"/>
    <w:rsid w:val="006020AD"/>
    <w:rsid w:val="006028C8"/>
    <w:rsid w:val="00606571"/>
    <w:rsid w:val="006115E0"/>
    <w:rsid w:val="00612840"/>
    <w:rsid w:val="00613FBA"/>
    <w:rsid w:val="0061554B"/>
    <w:rsid w:val="00622252"/>
    <w:rsid w:val="00622A07"/>
    <w:rsid w:val="00625480"/>
    <w:rsid w:val="00626B7E"/>
    <w:rsid w:val="00630D19"/>
    <w:rsid w:val="00643FDB"/>
    <w:rsid w:val="00651B94"/>
    <w:rsid w:val="00651EEA"/>
    <w:rsid w:val="006712F1"/>
    <w:rsid w:val="00673765"/>
    <w:rsid w:val="0067554B"/>
    <w:rsid w:val="006776FE"/>
    <w:rsid w:val="00691337"/>
    <w:rsid w:val="006940F2"/>
    <w:rsid w:val="006959EC"/>
    <w:rsid w:val="00696456"/>
    <w:rsid w:val="00696741"/>
    <w:rsid w:val="006A2F85"/>
    <w:rsid w:val="006B7BCB"/>
    <w:rsid w:val="006C3302"/>
    <w:rsid w:val="006C477F"/>
    <w:rsid w:val="006C4DF9"/>
    <w:rsid w:val="006E3DBA"/>
    <w:rsid w:val="006E6F5B"/>
    <w:rsid w:val="006F0D05"/>
    <w:rsid w:val="006F10CB"/>
    <w:rsid w:val="006F1D96"/>
    <w:rsid w:val="006F26BE"/>
    <w:rsid w:val="006F4CD3"/>
    <w:rsid w:val="00703756"/>
    <w:rsid w:val="00703CBD"/>
    <w:rsid w:val="00706792"/>
    <w:rsid w:val="00713ACF"/>
    <w:rsid w:val="0071480B"/>
    <w:rsid w:val="00714F82"/>
    <w:rsid w:val="00717486"/>
    <w:rsid w:val="00723434"/>
    <w:rsid w:val="00727AD8"/>
    <w:rsid w:val="00732391"/>
    <w:rsid w:val="0073249B"/>
    <w:rsid w:val="00736F1A"/>
    <w:rsid w:val="00737857"/>
    <w:rsid w:val="0074375B"/>
    <w:rsid w:val="0074631D"/>
    <w:rsid w:val="00753A50"/>
    <w:rsid w:val="00755DEE"/>
    <w:rsid w:val="00760E66"/>
    <w:rsid w:val="00764298"/>
    <w:rsid w:val="007666FB"/>
    <w:rsid w:val="00767680"/>
    <w:rsid w:val="00772F95"/>
    <w:rsid w:val="007908A1"/>
    <w:rsid w:val="007A36E9"/>
    <w:rsid w:val="007A46E5"/>
    <w:rsid w:val="007A694A"/>
    <w:rsid w:val="007A763D"/>
    <w:rsid w:val="007A794C"/>
    <w:rsid w:val="007B6058"/>
    <w:rsid w:val="007C537D"/>
    <w:rsid w:val="007D2177"/>
    <w:rsid w:val="007D54D1"/>
    <w:rsid w:val="007D59CD"/>
    <w:rsid w:val="007E0A48"/>
    <w:rsid w:val="007E3CD1"/>
    <w:rsid w:val="007E4877"/>
    <w:rsid w:val="007E49B8"/>
    <w:rsid w:val="007E4F47"/>
    <w:rsid w:val="007E5140"/>
    <w:rsid w:val="007E5B5D"/>
    <w:rsid w:val="007F052E"/>
    <w:rsid w:val="007F2435"/>
    <w:rsid w:val="007F3253"/>
    <w:rsid w:val="00802D55"/>
    <w:rsid w:val="00803108"/>
    <w:rsid w:val="00805663"/>
    <w:rsid w:val="0080718A"/>
    <w:rsid w:val="00807FBF"/>
    <w:rsid w:val="0081062A"/>
    <w:rsid w:val="00813CFB"/>
    <w:rsid w:val="00814C71"/>
    <w:rsid w:val="00814E28"/>
    <w:rsid w:val="00815DF2"/>
    <w:rsid w:val="00817742"/>
    <w:rsid w:val="00820798"/>
    <w:rsid w:val="00823C85"/>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943F8"/>
    <w:rsid w:val="008A118B"/>
    <w:rsid w:val="008A17D7"/>
    <w:rsid w:val="008A48D9"/>
    <w:rsid w:val="008A5771"/>
    <w:rsid w:val="008B2285"/>
    <w:rsid w:val="008B40A0"/>
    <w:rsid w:val="008C3039"/>
    <w:rsid w:val="008C30F4"/>
    <w:rsid w:val="008D1A76"/>
    <w:rsid w:val="008D315A"/>
    <w:rsid w:val="008E0458"/>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6DEE"/>
    <w:rsid w:val="00967625"/>
    <w:rsid w:val="00974742"/>
    <w:rsid w:val="0097617E"/>
    <w:rsid w:val="0097631D"/>
    <w:rsid w:val="00982258"/>
    <w:rsid w:val="00984450"/>
    <w:rsid w:val="00986569"/>
    <w:rsid w:val="009919C9"/>
    <w:rsid w:val="00992D2D"/>
    <w:rsid w:val="009933B4"/>
    <w:rsid w:val="009958B6"/>
    <w:rsid w:val="0099654E"/>
    <w:rsid w:val="009A027C"/>
    <w:rsid w:val="009A0D26"/>
    <w:rsid w:val="009A1624"/>
    <w:rsid w:val="009B22EA"/>
    <w:rsid w:val="009B30E7"/>
    <w:rsid w:val="009C23BA"/>
    <w:rsid w:val="009C2698"/>
    <w:rsid w:val="009D02C9"/>
    <w:rsid w:val="009D3B2C"/>
    <w:rsid w:val="009D3B7F"/>
    <w:rsid w:val="009D468F"/>
    <w:rsid w:val="009D67C5"/>
    <w:rsid w:val="009E18C8"/>
    <w:rsid w:val="009E1B2B"/>
    <w:rsid w:val="009F01EE"/>
    <w:rsid w:val="009F1A61"/>
    <w:rsid w:val="009F2020"/>
    <w:rsid w:val="009F4B7B"/>
    <w:rsid w:val="00A00790"/>
    <w:rsid w:val="00A00C0A"/>
    <w:rsid w:val="00A10491"/>
    <w:rsid w:val="00A11048"/>
    <w:rsid w:val="00A11ECE"/>
    <w:rsid w:val="00A11EFB"/>
    <w:rsid w:val="00A202E3"/>
    <w:rsid w:val="00A204BD"/>
    <w:rsid w:val="00A237CF"/>
    <w:rsid w:val="00A2427B"/>
    <w:rsid w:val="00A25A53"/>
    <w:rsid w:val="00A26244"/>
    <w:rsid w:val="00A2679B"/>
    <w:rsid w:val="00A26E13"/>
    <w:rsid w:val="00A31893"/>
    <w:rsid w:val="00A5028E"/>
    <w:rsid w:val="00A5281A"/>
    <w:rsid w:val="00A64B8A"/>
    <w:rsid w:val="00A66DB9"/>
    <w:rsid w:val="00A72C02"/>
    <w:rsid w:val="00A731AC"/>
    <w:rsid w:val="00A749CE"/>
    <w:rsid w:val="00A75DA5"/>
    <w:rsid w:val="00A75FED"/>
    <w:rsid w:val="00A77A4E"/>
    <w:rsid w:val="00A81A09"/>
    <w:rsid w:val="00A838C4"/>
    <w:rsid w:val="00A84511"/>
    <w:rsid w:val="00A8522E"/>
    <w:rsid w:val="00A926D4"/>
    <w:rsid w:val="00A93A47"/>
    <w:rsid w:val="00AB5106"/>
    <w:rsid w:val="00AC6A15"/>
    <w:rsid w:val="00AD7F64"/>
    <w:rsid w:val="00AE124B"/>
    <w:rsid w:val="00AE1521"/>
    <w:rsid w:val="00AE50C4"/>
    <w:rsid w:val="00AE60A2"/>
    <w:rsid w:val="00AE60FC"/>
    <w:rsid w:val="00AE6B4F"/>
    <w:rsid w:val="00AF0DD3"/>
    <w:rsid w:val="00AF1D92"/>
    <w:rsid w:val="00AF519F"/>
    <w:rsid w:val="00B00B36"/>
    <w:rsid w:val="00B0545D"/>
    <w:rsid w:val="00B06AFA"/>
    <w:rsid w:val="00B1031E"/>
    <w:rsid w:val="00B1089C"/>
    <w:rsid w:val="00B11EC8"/>
    <w:rsid w:val="00B158A9"/>
    <w:rsid w:val="00B21305"/>
    <w:rsid w:val="00B22219"/>
    <w:rsid w:val="00B25207"/>
    <w:rsid w:val="00B25257"/>
    <w:rsid w:val="00B3145D"/>
    <w:rsid w:val="00B32876"/>
    <w:rsid w:val="00B3360C"/>
    <w:rsid w:val="00B35992"/>
    <w:rsid w:val="00B3789F"/>
    <w:rsid w:val="00B400B3"/>
    <w:rsid w:val="00B428D9"/>
    <w:rsid w:val="00B44B5B"/>
    <w:rsid w:val="00B44F90"/>
    <w:rsid w:val="00B61102"/>
    <w:rsid w:val="00B70EBF"/>
    <w:rsid w:val="00B728AD"/>
    <w:rsid w:val="00B75954"/>
    <w:rsid w:val="00B77C5B"/>
    <w:rsid w:val="00B80802"/>
    <w:rsid w:val="00B830D4"/>
    <w:rsid w:val="00B87A1F"/>
    <w:rsid w:val="00B87A23"/>
    <w:rsid w:val="00B94C90"/>
    <w:rsid w:val="00B962FF"/>
    <w:rsid w:val="00BA27A8"/>
    <w:rsid w:val="00BA33A8"/>
    <w:rsid w:val="00BA484C"/>
    <w:rsid w:val="00BA5B61"/>
    <w:rsid w:val="00BA6F45"/>
    <w:rsid w:val="00BA70C7"/>
    <w:rsid w:val="00BA7B4D"/>
    <w:rsid w:val="00BB29DC"/>
    <w:rsid w:val="00BB59C9"/>
    <w:rsid w:val="00BB7F26"/>
    <w:rsid w:val="00BC0A4E"/>
    <w:rsid w:val="00BC1A2A"/>
    <w:rsid w:val="00BC2FBE"/>
    <w:rsid w:val="00BD0079"/>
    <w:rsid w:val="00BD62F4"/>
    <w:rsid w:val="00BE0ED7"/>
    <w:rsid w:val="00BE1FFE"/>
    <w:rsid w:val="00BE4B7B"/>
    <w:rsid w:val="00BE54D8"/>
    <w:rsid w:val="00BE5D44"/>
    <w:rsid w:val="00BE6A2D"/>
    <w:rsid w:val="00BF0AB7"/>
    <w:rsid w:val="00BF1B69"/>
    <w:rsid w:val="00BF20DA"/>
    <w:rsid w:val="00BF24F9"/>
    <w:rsid w:val="00BF2824"/>
    <w:rsid w:val="00BF4937"/>
    <w:rsid w:val="00BF6145"/>
    <w:rsid w:val="00BF6B9F"/>
    <w:rsid w:val="00C04C07"/>
    <w:rsid w:val="00C066D0"/>
    <w:rsid w:val="00C076A3"/>
    <w:rsid w:val="00C14117"/>
    <w:rsid w:val="00C14DA6"/>
    <w:rsid w:val="00C15872"/>
    <w:rsid w:val="00C15D70"/>
    <w:rsid w:val="00C228E9"/>
    <w:rsid w:val="00C235FD"/>
    <w:rsid w:val="00C263C1"/>
    <w:rsid w:val="00C3360A"/>
    <w:rsid w:val="00C54D7C"/>
    <w:rsid w:val="00C563F5"/>
    <w:rsid w:val="00C60FD9"/>
    <w:rsid w:val="00C61671"/>
    <w:rsid w:val="00C67246"/>
    <w:rsid w:val="00C733D6"/>
    <w:rsid w:val="00C74DA8"/>
    <w:rsid w:val="00C76820"/>
    <w:rsid w:val="00C8347A"/>
    <w:rsid w:val="00C83C39"/>
    <w:rsid w:val="00C849C5"/>
    <w:rsid w:val="00C86198"/>
    <w:rsid w:val="00C879E7"/>
    <w:rsid w:val="00CA5F62"/>
    <w:rsid w:val="00CA67E4"/>
    <w:rsid w:val="00CA7C56"/>
    <w:rsid w:val="00CB0959"/>
    <w:rsid w:val="00CB0F0D"/>
    <w:rsid w:val="00CB2962"/>
    <w:rsid w:val="00CB6C8F"/>
    <w:rsid w:val="00CC0CF8"/>
    <w:rsid w:val="00CC276B"/>
    <w:rsid w:val="00CC3311"/>
    <w:rsid w:val="00CC482E"/>
    <w:rsid w:val="00CD109B"/>
    <w:rsid w:val="00CE28CD"/>
    <w:rsid w:val="00CE44AF"/>
    <w:rsid w:val="00CE4BD5"/>
    <w:rsid w:val="00CF2AAA"/>
    <w:rsid w:val="00CF43AD"/>
    <w:rsid w:val="00D04A3D"/>
    <w:rsid w:val="00D04E1D"/>
    <w:rsid w:val="00D1283A"/>
    <w:rsid w:val="00D145C7"/>
    <w:rsid w:val="00D256FD"/>
    <w:rsid w:val="00D36B4B"/>
    <w:rsid w:val="00D46B37"/>
    <w:rsid w:val="00D5193E"/>
    <w:rsid w:val="00D53788"/>
    <w:rsid w:val="00D53979"/>
    <w:rsid w:val="00D5461F"/>
    <w:rsid w:val="00D55919"/>
    <w:rsid w:val="00D560D1"/>
    <w:rsid w:val="00D71190"/>
    <w:rsid w:val="00D71D5F"/>
    <w:rsid w:val="00D72A4D"/>
    <w:rsid w:val="00D73C73"/>
    <w:rsid w:val="00D76A2C"/>
    <w:rsid w:val="00D860C0"/>
    <w:rsid w:val="00D86B7E"/>
    <w:rsid w:val="00D87398"/>
    <w:rsid w:val="00D9174C"/>
    <w:rsid w:val="00D960F3"/>
    <w:rsid w:val="00D97751"/>
    <w:rsid w:val="00DA079A"/>
    <w:rsid w:val="00DA3E27"/>
    <w:rsid w:val="00DA4248"/>
    <w:rsid w:val="00DA5856"/>
    <w:rsid w:val="00DB0D0A"/>
    <w:rsid w:val="00DB3E28"/>
    <w:rsid w:val="00DB4C79"/>
    <w:rsid w:val="00DB6BDC"/>
    <w:rsid w:val="00DB7606"/>
    <w:rsid w:val="00DB7ACD"/>
    <w:rsid w:val="00DC0992"/>
    <w:rsid w:val="00DC0FB0"/>
    <w:rsid w:val="00DC11B3"/>
    <w:rsid w:val="00DC2EE6"/>
    <w:rsid w:val="00DC5271"/>
    <w:rsid w:val="00DD1F7D"/>
    <w:rsid w:val="00DD35E3"/>
    <w:rsid w:val="00DD5F46"/>
    <w:rsid w:val="00DD7C68"/>
    <w:rsid w:val="00DE0F5F"/>
    <w:rsid w:val="00DE5B04"/>
    <w:rsid w:val="00DF7DED"/>
    <w:rsid w:val="00E04AAB"/>
    <w:rsid w:val="00E075D4"/>
    <w:rsid w:val="00E11F52"/>
    <w:rsid w:val="00E225F4"/>
    <w:rsid w:val="00E24EC5"/>
    <w:rsid w:val="00E31F1B"/>
    <w:rsid w:val="00E32866"/>
    <w:rsid w:val="00E35003"/>
    <w:rsid w:val="00E3576D"/>
    <w:rsid w:val="00E37161"/>
    <w:rsid w:val="00E4566B"/>
    <w:rsid w:val="00E46243"/>
    <w:rsid w:val="00E51D06"/>
    <w:rsid w:val="00E5328A"/>
    <w:rsid w:val="00E53CBA"/>
    <w:rsid w:val="00E54249"/>
    <w:rsid w:val="00E54EE1"/>
    <w:rsid w:val="00E56491"/>
    <w:rsid w:val="00E718BB"/>
    <w:rsid w:val="00E72C6A"/>
    <w:rsid w:val="00E75F3D"/>
    <w:rsid w:val="00E8245D"/>
    <w:rsid w:val="00E82F2E"/>
    <w:rsid w:val="00E87C15"/>
    <w:rsid w:val="00E90332"/>
    <w:rsid w:val="00E904A7"/>
    <w:rsid w:val="00EA2D3B"/>
    <w:rsid w:val="00EB0EE9"/>
    <w:rsid w:val="00EB3AAA"/>
    <w:rsid w:val="00EB5B75"/>
    <w:rsid w:val="00EC6559"/>
    <w:rsid w:val="00ED0CE7"/>
    <w:rsid w:val="00ED1047"/>
    <w:rsid w:val="00ED120E"/>
    <w:rsid w:val="00ED1D35"/>
    <w:rsid w:val="00ED7665"/>
    <w:rsid w:val="00EE0422"/>
    <w:rsid w:val="00EE27D3"/>
    <w:rsid w:val="00EE4A5C"/>
    <w:rsid w:val="00EE4DF8"/>
    <w:rsid w:val="00EE6659"/>
    <w:rsid w:val="00EE74BA"/>
    <w:rsid w:val="00EF1527"/>
    <w:rsid w:val="00EF6EFE"/>
    <w:rsid w:val="00EF74A5"/>
    <w:rsid w:val="00F01734"/>
    <w:rsid w:val="00F05C38"/>
    <w:rsid w:val="00F10EA1"/>
    <w:rsid w:val="00F13F5E"/>
    <w:rsid w:val="00F16C5D"/>
    <w:rsid w:val="00F20F88"/>
    <w:rsid w:val="00F23DFC"/>
    <w:rsid w:val="00F2448F"/>
    <w:rsid w:val="00F26886"/>
    <w:rsid w:val="00F26E99"/>
    <w:rsid w:val="00F3148F"/>
    <w:rsid w:val="00F3263A"/>
    <w:rsid w:val="00F349C2"/>
    <w:rsid w:val="00F370D4"/>
    <w:rsid w:val="00F37C88"/>
    <w:rsid w:val="00F37D3E"/>
    <w:rsid w:val="00F406DD"/>
    <w:rsid w:val="00F43233"/>
    <w:rsid w:val="00F43283"/>
    <w:rsid w:val="00F47730"/>
    <w:rsid w:val="00F4785F"/>
    <w:rsid w:val="00F5493E"/>
    <w:rsid w:val="00F62125"/>
    <w:rsid w:val="00F6359C"/>
    <w:rsid w:val="00F70721"/>
    <w:rsid w:val="00F7332F"/>
    <w:rsid w:val="00F7429D"/>
    <w:rsid w:val="00F76374"/>
    <w:rsid w:val="00F80F6D"/>
    <w:rsid w:val="00F90431"/>
    <w:rsid w:val="00F93E14"/>
    <w:rsid w:val="00F94A8D"/>
    <w:rsid w:val="00F95AB1"/>
    <w:rsid w:val="00F9674A"/>
    <w:rsid w:val="00F96F30"/>
    <w:rsid w:val="00FA1386"/>
    <w:rsid w:val="00FA5546"/>
    <w:rsid w:val="00FB340E"/>
    <w:rsid w:val="00FB3571"/>
    <w:rsid w:val="00FC2087"/>
    <w:rsid w:val="00FC2359"/>
    <w:rsid w:val="00FC65C4"/>
    <w:rsid w:val="00FE1970"/>
    <w:rsid w:val="00FE2B30"/>
    <w:rsid w:val="00FE4039"/>
    <w:rsid w:val="00FE4F47"/>
    <w:rsid w:val="00FE7D2B"/>
    <w:rsid w:val="00FF10F7"/>
    <w:rsid w:val="00FF21B9"/>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styleId="Zkladntext2">
    <w:name w:val="Body Text 2"/>
    <w:basedOn w:val="Normln"/>
    <w:link w:val="Zkladntext2Char"/>
    <w:uiPriority w:val="99"/>
    <w:semiHidden/>
    <w:unhideWhenUsed/>
    <w:rsid w:val="009958B6"/>
    <w:pPr>
      <w:spacing w:after="120" w:line="480" w:lineRule="auto"/>
    </w:pPr>
  </w:style>
  <w:style w:type="character" w:customStyle="1" w:styleId="Zkladntext2Char">
    <w:name w:val="Základní text 2 Char"/>
    <w:basedOn w:val="Standardnpsmoodstavce"/>
    <w:link w:val="Zkladntext2"/>
    <w:uiPriority w:val="99"/>
    <w:semiHidden/>
    <w:rsid w:val="009958B6"/>
    <w:rPr>
      <w:sz w:val="24"/>
      <w:szCs w:val="24"/>
    </w:rPr>
  </w:style>
  <w:style w:type="paragraph" w:customStyle="1" w:styleId="rove1">
    <w:name w:val="úroveň 1"/>
    <w:basedOn w:val="Normln"/>
    <w:next w:val="rove2"/>
    <w:rsid w:val="00E51D06"/>
    <w:pPr>
      <w:numPr>
        <w:numId w:val="31"/>
      </w:numPr>
      <w:spacing w:before="480" w:after="240"/>
    </w:pPr>
    <w:rPr>
      <w:rFonts w:eastAsia="Calibri"/>
      <w:b/>
      <w:bCs/>
    </w:rPr>
  </w:style>
  <w:style w:type="paragraph" w:customStyle="1" w:styleId="rove2">
    <w:name w:val="úroveň 2"/>
    <w:basedOn w:val="Normln"/>
    <w:rsid w:val="00E51D06"/>
    <w:pPr>
      <w:numPr>
        <w:ilvl w:val="1"/>
        <w:numId w:val="31"/>
      </w:numPr>
      <w:spacing w:after="120"/>
      <w:jc w:val="both"/>
    </w:pPr>
    <w:rPr>
      <w:rFonts w:eastAsia="Calibri"/>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C252F"/>
    <w:rPr>
      <w:rFonts w:ascii="Calibri" w:eastAsia="Calibri" w:hAnsi="Calibri"/>
      <w:sz w:val="22"/>
      <w:szCs w:val="22"/>
      <w:lang w:eastAsia="en-US"/>
    </w:rPr>
  </w:style>
  <w:style w:type="character" w:customStyle="1" w:styleId="Zkladntext20">
    <w:name w:val="Základní text (2)_"/>
    <w:basedOn w:val="Standardnpsmoodstavce"/>
    <w:link w:val="Zkladntext21"/>
    <w:locked/>
    <w:rsid w:val="000C252F"/>
    <w:rPr>
      <w:rFonts w:ascii="Calibri" w:hAnsi="Calibri" w:cs="Calibri"/>
      <w:shd w:val="clear" w:color="auto" w:fill="FFFFFF"/>
    </w:rPr>
  </w:style>
  <w:style w:type="paragraph" w:customStyle="1" w:styleId="Zkladntext21">
    <w:name w:val="Základní text (2)1"/>
    <w:basedOn w:val="Normln"/>
    <w:link w:val="Zkladntext20"/>
    <w:rsid w:val="000C252F"/>
    <w:pPr>
      <w:shd w:val="clear" w:color="auto" w:fill="FFFFFF"/>
      <w:spacing w:line="365" w:lineRule="exact"/>
      <w:ind w:hanging="1020"/>
    </w:pPr>
    <w:rPr>
      <w:rFonts w:ascii="Calibri" w:hAnsi="Calibri" w:cs="Calibri"/>
      <w:sz w:val="20"/>
      <w:szCs w:val="20"/>
    </w:rPr>
  </w:style>
  <w:style w:type="paragraph" w:customStyle="1" w:styleId="Text">
    <w:name w:val="Text"/>
    <w:basedOn w:val="Normln"/>
    <w:uiPriority w:val="99"/>
    <w:rsid w:val="00EB0EE9"/>
    <w:pPr>
      <w:spacing w:line="220" w:lineRule="exact"/>
      <w:jc w:val="both"/>
    </w:pPr>
    <w:rPr>
      <w:rFonts w:ascii="Book Antiqua" w:eastAsiaTheme="minorHAnsi" w:hAnsi="Book Antiqua"/>
      <w:color w:val="000000"/>
      <w:sz w:val="18"/>
      <w:szCs w:val="18"/>
    </w:rPr>
  </w:style>
  <w:style w:type="paragraph" w:styleId="Seznam">
    <w:name w:val="List"/>
    <w:basedOn w:val="Normln"/>
    <w:rsid w:val="005A0FA3"/>
    <w:pPr>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san.Konecny@dpo.cz" TargetMode="Externa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15507-C7C5-4707-A6C5-33A8908B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7</Pages>
  <Words>3116</Words>
  <Characters>18677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Hýža David, Ing.</cp:lastModifiedBy>
  <cp:revision>69</cp:revision>
  <cp:lastPrinted>2025-02-21T11:09:00Z</cp:lastPrinted>
  <dcterms:created xsi:type="dcterms:W3CDTF">2022-12-19T08:45:00Z</dcterms:created>
  <dcterms:modified xsi:type="dcterms:W3CDTF">2025-03-28T05:08:00Z</dcterms:modified>
</cp:coreProperties>
</file>