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419D2AB4"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447CD9">
        <w:rPr>
          <w:rFonts w:asciiTheme="minorHAnsi" w:hAnsiTheme="minorHAnsi" w:cstheme="minorHAnsi"/>
          <w:b/>
          <w:iCs/>
          <w:szCs w:val="22"/>
        </w:rPr>
        <w:t>Rekonstrukce tram. nástupiště Provaznická (oba směry)</w:t>
      </w:r>
      <w:r w:rsidR="00A7793F" w:rsidRPr="00A7793F">
        <w:rPr>
          <w:rFonts w:asciiTheme="minorHAnsi" w:hAnsiTheme="minorHAnsi" w:cstheme="minorHAnsi"/>
          <w:b/>
          <w:iCs/>
          <w:szCs w:val="22"/>
        </w:rPr>
        <w:t>, včetně TT</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195AF139" w14:textId="77777777" w:rsidR="00A30756" w:rsidRPr="00231BC2" w:rsidRDefault="00A30756" w:rsidP="00A30756">
      <w:pPr>
        <w:pStyle w:val="Zkladntext3"/>
        <w:spacing w:after="120"/>
        <w:rPr>
          <w:sz w:val="22"/>
          <w:szCs w:val="22"/>
        </w:rPr>
      </w:pPr>
      <w:r w:rsidRPr="00231BC2">
        <w:rPr>
          <w:color w:val="000000"/>
          <w:szCs w:val="22"/>
        </w:rPr>
        <w:t>I.</w:t>
      </w:r>
      <w:r w:rsidRPr="00231BC2">
        <w:rPr>
          <w:color w:val="000000"/>
          <w:szCs w:val="22"/>
        </w:rPr>
        <w:tab/>
      </w:r>
      <w:r w:rsidRPr="00231BC2">
        <w:rPr>
          <w:sz w:val="22"/>
          <w:szCs w:val="22"/>
        </w:rPr>
        <w:t xml:space="preserve">Vstup osob do objektů a jejich pohyb na pracovištích Dopravního podniku Ostrava a.s., vjezd vozidel </w:t>
      </w:r>
    </w:p>
    <w:p w14:paraId="50E4D393" w14:textId="77777777" w:rsidR="00A30756" w:rsidRPr="00231BC2" w:rsidRDefault="00A30756" w:rsidP="00A3075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75958D42" w14:textId="77777777" w:rsidR="00A30756" w:rsidRPr="00231BC2" w:rsidRDefault="00A30756" w:rsidP="00A3075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5591B89" w14:textId="77777777" w:rsidR="00A30756" w:rsidRPr="00231BC2" w:rsidRDefault="00A30756" w:rsidP="00A3075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4682024E" w14:textId="77777777" w:rsidR="00A30756" w:rsidRPr="00231BC2" w:rsidRDefault="00A30756" w:rsidP="00A3075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049F3245" w14:textId="77777777" w:rsidR="00A30756" w:rsidRPr="00231BC2" w:rsidRDefault="00A30756" w:rsidP="00A3075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6A5842ED" w14:textId="77777777" w:rsidR="00A30756" w:rsidRPr="00231BC2" w:rsidRDefault="00A30756" w:rsidP="00A3075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570C7156" w14:textId="77777777" w:rsidR="00A30756" w:rsidRPr="00AE70C0" w:rsidRDefault="00A30756" w:rsidP="00A3075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364D805" w14:textId="77777777" w:rsidR="00A30756" w:rsidRPr="00AE70C0" w:rsidRDefault="00A30756" w:rsidP="00A30756">
      <w:pPr>
        <w:spacing w:after="0"/>
        <w:ind w:left="658"/>
        <w:rPr>
          <w:color w:val="000000"/>
          <w:szCs w:val="22"/>
        </w:rPr>
      </w:pPr>
    </w:p>
    <w:p w14:paraId="1EC00140" w14:textId="77777777" w:rsidR="00A30756" w:rsidRPr="00231BC2" w:rsidRDefault="00A30756" w:rsidP="00A3075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46FCA806" w14:textId="77777777" w:rsidR="00A30756" w:rsidRPr="00231BC2" w:rsidRDefault="00A30756" w:rsidP="00A30756">
      <w:pPr>
        <w:pStyle w:val="Odstavecseseznamem"/>
        <w:numPr>
          <w:ilvl w:val="0"/>
          <w:numId w:val="0"/>
        </w:numPr>
        <w:ind w:left="660"/>
        <w:rPr>
          <w:szCs w:val="22"/>
        </w:rPr>
      </w:pPr>
    </w:p>
    <w:p w14:paraId="65C6DBB9" w14:textId="77777777" w:rsidR="00A30756" w:rsidRPr="00231BC2" w:rsidRDefault="00A30756" w:rsidP="00A3075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18E8377A" w14:textId="77777777" w:rsidR="00A30756" w:rsidRPr="00231BC2" w:rsidRDefault="00A30756" w:rsidP="00A30756">
      <w:pPr>
        <w:pStyle w:val="Odstavecseseznamem"/>
        <w:numPr>
          <w:ilvl w:val="0"/>
          <w:numId w:val="0"/>
        </w:numPr>
        <w:ind w:left="720"/>
        <w:rPr>
          <w:szCs w:val="22"/>
        </w:rPr>
      </w:pPr>
    </w:p>
    <w:p w14:paraId="1FA5130C" w14:textId="77777777" w:rsidR="00A30756" w:rsidRPr="00231BC2" w:rsidRDefault="00A30756" w:rsidP="00A3075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D87107" w14:textId="77777777" w:rsidR="00A30756" w:rsidRPr="00231BC2" w:rsidRDefault="00A30756" w:rsidP="00A30756">
      <w:pPr>
        <w:pStyle w:val="Odstavecseseznamem"/>
        <w:numPr>
          <w:ilvl w:val="0"/>
          <w:numId w:val="0"/>
        </w:numPr>
        <w:ind w:left="720"/>
        <w:rPr>
          <w:szCs w:val="22"/>
        </w:rPr>
      </w:pPr>
    </w:p>
    <w:p w14:paraId="7C74DFD3" w14:textId="77777777" w:rsidR="00A30756" w:rsidRPr="00231BC2" w:rsidRDefault="00A30756" w:rsidP="00A30756">
      <w:pPr>
        <w:pStyle w:val="Odstavecseseznamem"/>
        <w:numPr>
          <w:ilvl w:val="0"/>
          <w:numId w:val="18"/>
        </w:numPr>
        <w:rPr>
          <w:szCs w:val="22"/>
        </w:rPr>
      </w:pPr>
      <w:r w:rsidRPr="00231BC2">
        <w:rPr>
          <w:szCs w:val="22"/>
        </w:rPr>
        <w:lastRenderedPageBreak/>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2ABB8A07" w14:textId="77777777" w:rsidR="00A30756" w:rsidRPr="00231BC2" w:rsidRDefault="00A30756" w:rsidP="00A30756">
      <w:pPr>
        <w:pStyle w:val="Odstavecseseznamem"/>
        <w:numPr>
          <w:ilvl w:val="0"/>
          <w:numId w:val="0"/>
        </w:numPr>
        <w:ind w:left="720"/>
        <w:rPr>
          <w:szCs w:val="22"/>
        </w:rPr>
      </w:pPr>
    </w:p>
    <w:p w14:paraId="77AB096E" w14:textId="77777777" w:rsidR="00A30756" w:rsidRDefault="00A30756" w:rsidP="00A3075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7A03586D" w14:textId="77777777" w:rsidR="00A30756" w:rsidRDefault="00A30756" w:rsidP="00A30756">
      <w:pPr>
        <w:ind w:left="360" w:hanging="360"/>
        <w:rPr>
          <w:b/>
          <w:bCs/>
          <w:color w:val="000000"/>
          <w:szCs w:val="22"/>
        </w:rPr>
      </w:pPr>
    </w:p>
    <w:p w14:paraId="6D643BBD" w14:textId="77777777" w:rsidR="00A30756" w:rsidRPr="00231BC2" w:rsidRDefault="00A30756" w:rsidP="00A3075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3954C276" w14:textId="77777777" w:rsidR="00A30756" w:rsidRPr="00F45FEE" w:rsidRDefault="00A30756" w:rsidP="00A3075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03B50C00" w14:textId="77777777" w:rsidR="00A30756" w:rsidRPr="00F45FEE" w:rsidRDefault="00A30756" w:rsidP="00A3075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539A1B63" w14:textId="77777777" w:rsidR="00A30756" w:rsidRPr="00F45FEE" w:rsidRDefault="00A30756" w:rsidP="00A30756">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5A19986E" w14:textId="77777777" w:rsidR="00A30756" w:rsidRPr="00F45FEE" w:rsidRDefault="00A30756" w:rsidP="00A3075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22F98A48" w14:textId="77777777" w:rsidR="00A30756" w:rsidRPr="00F45FEE" w:rsidRDefault="00A30756" w:rsidP="00A3075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5A3AA939" w14:textId="77777777" w:rsidR="00A30756" w:rsidRPr="009558DC" w:rsidRDefault="00A30756" w:rsidP="00A3075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177ACAF9" w14:textId="77777777" w:rsidR="00A30756" w:rsidRDefault="00A30756" w:rsidP="00A3075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5CC96F13" w14:textId="77777777" w:rsidR="00A30756" w:rsidRPr="00204C13" w:rsidRDefault="00A30756" w:rsidP="00A3075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odmítnutí orientačního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6B703B8" w14:textId="77777777" w:rsidR="00A30756" w:rsidRPr="007358EB" w:rsidRDefault="00A30756" w:rsidP="00A3075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26167F30" w14:textId="77777777" w:rsidR="00A30756" w:rsidRPr="00F45FEE" w:rsidRDefault="00A30756" w:rsidP="00A30756">
      <w:pPr>
        <w:pStyle w:val="Zkladntext"/>
        <w:numPr>
          <w:ilvl w:val="0"/>
          <w:numId w:val="22"/>
        </w:numPr>
        <w:spacing w:before="0" w:after="120"/>
        <w:rPr>
          <w:sz w:val="22"/>
          <w:szCs w:val="22"/>
        </w:rPr>
      </w:pPr>
      <w:r>
        <w:rPr>
          <w:color w:val="000000"/>
          <w:sz w:val="22"/>
          <w:szCs w:val="22"/>
        </w:rPr>
        <w:lastRenderedPageBreak/>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481A2A01" w14:textId="77777777" w:rsidR="00A30756" w:rsidRPr="00F45FEE" w:rsidRDefault="00A30756" w:rsidP="00A3075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3376" w14:textId="77777777" w:rsidR="00744F6B" w:rsidRDefault="00744F6B" w:rsidP="00360830">
      <w:r>
        <w:separator/>
      </w:r>
    </w:p>
  </w:endnote>
  <w:endnote w:type="continuationSeparator" w:id="0">
    <w:p w14:paraId="43638895" w14:textId="77777777" w:rsidR="00744F6B" w:rsidRDefault="00744F6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19493679" w:rsidR="009A6B24" w:rsidRDefault="00A7793F"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204B58">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sidR="00204B58">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65F13BA0" w:rsidR="009A6B24" w:rsidRDefault="00A7793F"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sidR="00204B58">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204B58">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4516" w14:textId="77777777" w:rsidR="00744F6B" w:rsidRDefault="00744F6B" w:rsidP="00360830">
      <w:r>
        <w:separator/>
      </w:r>
    </w:p>
  </w:footnote>
  <w:footnote w:type="continuationSeparator" w:id="0">
    <w:p w14:paraId="1CD67517" w14:textId="77777777" w:rsidR="00744F6B" w:rsidRDefault="00744F6B"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68098B4A"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w:t>
    </w:r>
    <w:r w:rsidR="00AA51FE">
      <w:rPr>
        <w:i/>
        <w:iCs/>
      </w:rPr>
      <w:t>a č. 3 Smlouvy</w:t>
    </w:r>
    <w:r w:rsidR="00253B7A">
      <w:rPr>
        <w:i/>
        <w:iCs/>
      </w:rPr>
      <w:t>–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3486999">
    <w:abstractNumId w:val="7"/>
  </w:num>
  <w:num w:numId="2" w16cid:durableId="708578328">
    <w:abstractNumId w:val="15"/>
  </w:num>
  <w:num w:numId="3" w16cid:durableId="562833613">
    <w:abstractNumId w:val="9"/>
  </w:num>
  <w:num w:numId="4" w16cid:durableId="1861043098">
    <w:abstractNumId w:val="8"/>
  </w:num>
  <w:num w:numId="5" w16cid:durableId="1521970650">
    <w:abstractNumId w:val="4"/>
  </w:num>
  <w:num w:numId="6" w16cid:durableId="1739396406">
    <w:abstractNumId w:val="3"/>
  </w:num>
  <w:num w:numId="7" w16cid:durableId="1776901201">
    <w:abstractNumId w:val="2"/>
  </w:num>
  <w:num w:numId="8" w16cid:durableId="1587835339">
    <w:abstractNumId w:val="1"/>
  </w:num>
  <w:num w:numId="9" w16cid:durableId="1344093137">
    <w:abstractNumId w:val="0"/>
  </w:num>
  <w:num w:numId="10" w16cid:durableId="733510469">
    <w:abstractNumId w:val="12"/>
  </w:num>
  <w:num w:numId="11" w16cid:durableId="13756905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19834">
    <w:abstractNumId w:val="14"/>
  </w:num>
  <w:num w:numId="13" w16cid:durableId="1704818554">
    <w:abstractNumId w:val="13"/>
  </w:num>
  <w:num w:numId="14" w16cid:durableId="1001078920">
    <w:abstractNumId w:val="11"/>
  </w:num>
  <w:num w:numId="15" w16cid:durableId="2045523204">
    <w:abstractNumId w:val="5"/>
  </w:num>
  <w:num w:numId="16" w16cid:durableId="19204785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8275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1648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2352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742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55913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33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5E2C"/>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04B58"/>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47CD9"/>
    <w:rsid w:val="00450110"/>
    <w:rsid w:val="004661F2"/>
    <w:rsid w:val="00485886"/>
    <w:rsid w:val="00497284"/>
    <w:rsid w:val="004B2C8D"/>
    <w:rsid w:val="004B3F23"/>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5306"/>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30756"/>
    <w:rsid w:val="00A713E9"/>
    <w:rsid w:val="00A74C13"/>
    <w:rsid w:val="00A7793F"/>
    <w:rsid w:val="00A779FE"/>
    <w:rsid w:val="00A859EC"/>
    <w:rsid w:val="00A8744E"/>
    <w:rsid w:val="00AA473F"/>
    <w:rsid w:val="00AA51FE"/>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85F70"/>
    <w:rsid w:val="00CA1A2F"/>
    <w:rsid w:val="00CB5F7B"/>
    <w:rsid w:val="00CE0465"/>
    <w:rsid w:val="00CE6C4F"/>
    <w:rsid w:val="00CF7595"/>
    <w:rsid w:val="00D1155F"/>
    <w:rsid w:val="00D24B69"/>
    <w:rsid w:val="00D527A9"/>
    <w:rsid w:val="00D55FFC"/>
    <w:rsid w:val="00D85B54"/>
    <w:rsid w:val="00D86604"/>
    <w:rsid w:val="00D92C11"/>
    <w:rsid w:val="00D944C9"/>
    <w:rsid w:val="00DB64BA"/>
    <w:rsid w:val="00DC255F"/>
    <w:rsid w:val="00DF28E4"/>
    <w:rsid w:val="00DF3CFF"/>
    <w:rsid w:val="00E40E74"/>
    <w:rsid w:val="00E45242"/>
    <w:rsid w:val="00E472C1"/>
    <w:rsid w:val="00E66AC2"/>
    <w:rsid w:val="00E92E61"/>
    <w:rsid w:val="00E97538"/>
    <w:rsid w:val="00EA6B11"/>
    <w:rsid w:val="00EB74CE"/>
    <w:rsid w:val="00EC3581"/>
    <w:rsid w:val="00EC7FE4"/>
    <w:rsid w:val="00EE2F17"/>
    <w:rsid w:val="00F04EA3"/>
    <w:rsid w:val="00F234B1"/>
    <w:rsid w:val="00F26F99"/>
    <w:rsid w:val="00F32B53"/>
    <w:rsid w:val="00F539F2"/>
    <w:rsid w:val="00F7509E"/>
    <w:rsid w:val="00F833E7"/>
    <w:rsid w:val="00F86022"/>
    <w:rsid w:val="00F87B6F"/>
    <w:rsid w:val="00F94B91"/>
    <w:rsid w:val="00F97F7F"/>
    <w:rsid w:val="00FB02CD"/>
    <w:rsid w:val="00FC789B"/>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DA76-DC84-4600-A491-F361492B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1059</Words>
  <Characters>6254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10</cp:revision>
  <cp:lastPrinted>2023-01-11T12:27:00Z</cp:lastPrinted>
  <dcterms:created xsi:type="dcterms:W3CDTF">2024-01-10T14:04:00Z</dcterms:created>
  <dcterms:modified xsi:type="dcterms:W3CDTF">2025-04-15T07:28:00Z</dcterms:modified>
</cp:coreProperties>
</file>