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5EADCE84" w:rsidR="00A83392" w:rsidRPr="00B46AB0" w:rsidRDefault="00D41A1E" w:rsidP="009C01EE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D41A1E">
              <w:rPr>
                <w:rFonts w:ascii="Arial Narrow" w:hAnsi="Arial Narrow" w:cs="Arial"/>
                <w:b/>
                <w:color w:val="000000"/>
                <w:sz w:val="28"/>
                <w:szCs w:val="32"/>
              </w:rPr>
              <w:t>Rekonstrukce komunikace Sobětice, Výsluní</w:t>
            </w:r>
            <w:bookmarkStart w:id="0" w:name="_GoBack"/>
            <w:bookmarkEnd w:id="0"/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D12D" w14:textId="7FA3F257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>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1A1E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A5BE-9D67-4AAA-867F-CB947B96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22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Marešová</cp:lastModifiedBy>
  <cp:revision>19</cp:revision>
  <cp:lastPrinted>2008-06-11T14:40:00Z</cp:lastPrinted>
  <dcterms:created xsi:type="dcterms:W3CDTF">2016-12-01T02:12:00Z</dcterms:created>
  <dcterms:modified xsi:type="dcterms:W3CDTF">2025-04-28T08:29:00Z</dcterms:modified>
</cp:coreProperties>
</file>