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6614490C" w:rsidR="00547489" w:rsidRDefault="001465FF" w:rsidP="00E108E4">
      <w:pPr>
        <w:pStyle w:val="Nzev"/>
        <w:tabs>
          <w:tab w:val="clear" w:pos="720"/>
          <w:tab w:val="left" w:pos="3969"/>
        </w:tabs>
        <w:ind w:left="0" w:right="21"/>
        <w:rPr>
          <w:sz w:val="40"/>
          <w:szCs w:val="22"/>
        </w:rPr>
      </w:pPr>
      <w:bookmarkStart w:id="0" w:name="_GoBack"/>
      <w:bookmarkEnd w:id="0"/>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0FCA1B95"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5B1C04" w:rsidRPr="00374AA9">
        <w:rPr>
          <w:b/>
        </w:rPr>
        <w:t>DOD2024</w:t>
      </w:r>
      <w:r w:rsidR="00FF24D6">
        <w:rPr>
          <w:b/>
        </w:rPr>
        <w:t>2140</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7125F2FE"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630666">
        <w:rPr>
          <w:szCs w:val="22"/>
        </w:rPr>
        <w:t xml:space="preserve">Ing. Petr </w:t>
      </w:r>
      <w:r w:rsidR="00303304">
        <w:rPr>
          <w:szCs w:val="22"/>
        </w:rPr>
        <w:t>Holuša</w:t>
      </w:r>
      <w:r w:rsidR="00630666" w:rsidRPr="00630666">
        <w:rPr>
          <w:szCs w:val="22"/>
        </w:rPr>
        <w:t xml:space="preserve">, vedoucí odboru </w:t>
      </w:r>
      <w:r w:rsidR="00303304">
        <w:rPr>
          <w:szCs w:val="22"/>
        </w:rPr>
        <w:t>dopravní cesta</w:t>
      </w:r>
    </w:p>
    <w:p w14:paraId="019ACFC8" w14:textId="49788546" w:rsidR="00A733CC" w:rsidRDefault="00A733CC" w:rsidP="00E12551">
      <w:pPr>
        <w:ind w:right="48"/>
      </w:pPr>
      <w:r w:rsidRPr="00883BF2">
        <w:t>kontaktní osoba ve věcech</w:t>
      </w:r>
      <w:r>
        <w:t xml:space="preserve"> </w:t>
      </w:r>
      <w:r w:rsidRPr="00883BF2">
        <w:t>smluvn</w:t>
      </w:r>
      <w:r w:rsidR="00FD18D6">
        <w:t>ích</w:t>
      </w:r>
      <w:r w:rsidRPr="00883BF2">
        <w:t xml:space="preserve">: </w:t>
      </w:r>
      <w:r>
        <w:tab/>
      </w:r>
      <w:r w:rsidR="00E12551">
        <w:t xml:space="preserve">       </w:t>
      </w:r>
      <w:r w:rsidR="00AB3B99">
        <w:t>Ing. Monika Klásková</w:t>
      </w:r>
      <w:r>
        <w:t>, projektový manažer</w:t>
      </w:r>
    </w:p>
    <w:p w14:paraId="7D1777FC" w14:textId="615A4ED1" w:rsidR="00A733CC" w:rsidRDefault="00A733CC" w:rsidP="00A733CC">
      <w:pPr>
        <w:tabs>
          <w:tab w:val="left" w:pos="3969"/>
        </w:tabs>
        <w:ind w:right="21"/>
        <w:rPr>
          <w:szCs w:val="22"/>
        </w:rPr>
      </w:pPr>
      <w:r>
        <w:tab/>
      </w:r>
      <w:r w:rsidRPr="00A733CC">
        <w:rPr>
          <w:szCs w:val="22"/>
        </w:rPr>
        <w:t>email</w:t>
      </w:r>
      <w:r>
        <w:t xml:space="preserve">: </w:t>
      </w:r>
      <w:hyperlink r:id="rId8" w:history="1">
        <w:r w:rsidR="00AB3B99" w:rsidRPr="00B675E0">
          <w:rPr>
            <w:rStyle w:val="Hypertextovodkaz"/>
          </w:rPr>
          <w:t>Monika.Klaskova@dpo.cz</w:t>
        </w:r>
      </w:hyperlink>
      <w:r>
        <w:t xml:space="preserve">, tel.: </w:t>
      </w:r>
      <w:r w:rsidR="00D72E8A">
        <w:t>7</w:t>
      </w:r>
      <w:r w:rsidR="00AB3B99">
        <w:t>32</w:t>
      </w:r>
      <w:r w:rsidR="00D72E8A">
        <w:t> </w:t>
      </w:r>
      <w:r w:rsidR="00AB3B99">
        <w:t>586 392</w:t>
      </w:r>
    </w:p>
    <w:p w14:paraId="370924BE" w14:textId="28EB54B8" w:rsidR="0019602D" w:rsidRPr="0019602D" w:rsidRDefault="0033319A" w:rsidP="0019602D">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AC1EA1">
        <w:rPr>
          <w:sz w:val="22"/>
          <w:szCs w:val="22"/>
        </w:rPr>
        <w:t xml:space="preserve">Ing. </w:t>
      </w:r>
      <w:r w:rsidR="00303304">
        <w:rPr>
          <w:sz w:val="22"/>
          <w:szCs w:val="22"/>
        </w:rPr>
        <w:t>Roman Maceček</w:t>
      </w:r>
      <w:r w:rsidR="0019602D" w:rsidRPr="0019602D">
        <w:rPr>
          <w:sz w:val="22"/>
          <w:szCs w:val="22"/>
        </w:rPr>
        <w:t xml:space="preserve">, vedoucí střediska </w:t>
      </w:r>
      <w:r w:rsidR="00303304">
        <w:rPr>
          <w:sz w:val="22"/>
          <w:szCs w:val="22"/>
        </w:rPr>
        <w:t>vrchní stavba</w:t>
      </w:r>
    </w:p>
    <w:p w14:paraId="00F12D3F" w14:textId="54582649" w:rsidR="00A733CC" w:rsidRPr="00711F94" w:rsidRDefault="0019602D" w:rsidP="00303304">
      <w:pPr>
        <w:tabs>
          <w:tab w:val="left" w:pos="3969"/>
        </w:tabs>
        <w:ind w:right="21"/>
        <w:rPr>
          <w:szCs w:val="22"/>
        </w:rPr>
      </w:pPr>
      <w:r>
        <w:rPr>
          <w:szCs w:val="22"/>
        </w:rPr>
        <w:tab/>
      </w:r>
      <w:r w:rsidRPr="0019602D">
        <w:rPr>
          <w:szCs w:val="22"/>
        </w:rPr>
        <w:t xml:space="preserve">email: </w:t>
      </w:r>
      <w:hyperlink r:id="rId9" w:history="1">
        <w:r w:rsidR="00303304">
          <w:rPr>
            <w:rStyle w:val="Hypertextovodkaz"/>
            <w:szCs w:val="22"/>
          </w:rPr>
          <w:t>Roman.Macecek@dpo.cz</w:t>
        </w:r>
      </w:hyperlink>
      <w:r w:rsidRPr="0019602D">
        <w:rPr>
          <w:szCs w:val="22"/>
        </w:rPr>
        <w:t xml:space="preserve"> , tel.: </w:t>
      </w:r>
      <w:r w:rsidR="00303304">
        <w:rPr>
          <w:szCs w:val="22"/>
        </w:rPr>
        <w:t>606 720 455</w:t>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05BFB470" w:rsidR="002B3CC8" w:rsidRDefault="00547489" w:rsidP="00F26BF1">
      <w:pPr>
        <w:pStyle w:val="Zkladntext"/>
        <w:spacing w:before="120"/>
        <w:jc w:val="both"/>
        <w:rPr>
          <w:szCs w:val="22"/>
        </w:rPr>
      </w:pPr>
      <w:r w:rsidRPr="002E6B55">
        <w:rPr>
          <w:szCs w:val="22"/>
        </w:rPr>
        <w:t xml:space="preserve">uzavřely dále uvedeného dne, měsíce a roku v souladu s § </w:t>
      </w:r>
      <w:r w:rsidR="00F01817">
        <w:rPr>
          <w:szCs w:val="22"/>
        </w:rPr>
        <w:t>2079</w:t>
      </w:r>
      <w:r w:rsidRPr="002E6B55">
        <w:rPr>
          <w:szCs w:val="22"/>
        </w:rPr>
        <w:t xml:space="preserve">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2D3910">
        <w:rPr>
          <w:szCs w:val="22"/>
        </w:rPr>
        <w:t>poptávkového</w:t>
      </w:r>
      <w:r w:rsidR="002D3910"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5A76AB" w:rsidRPr="005A76AB">
        <w:rPr>
          <w:szCs w:val="22"/>
        </w:rPr>
        <w:t>SVZ-68-25-PŘ-Ta</w:t>
      </w:r>
      <w:r w:rsidR="0084058F">
        <w:rPr>
          <w:szCs w:val="22"/>
        </w:rPr>
        <w:t xml:space="preserve"> </w:t>
      </w:r>
      <w:r w:rsidR="0019602D">
        <w:rPr>
          <w:szCs w:val="22"/>
        </w:rPr>
        <w:t xml:space="preserve">a v investičním plánu je vedena pod číslem IP </w:t>
      </w:r>
      <w:r w:rsidR="00303304">
        <w:rPr>
          <w:szCs w:val="22"/>
        </w:rPr>
        <w:t>018</w:t>
      </w:r>
      <w:r w:rsidR="00A733CC">
        <w:rPr>
          <w:szCs w:val="22"/>
        </w:rPr>
        <w:t>_2024</w:t>
      </w:r>
      <w:r w:rsidR="005F3ECF">
        <w:rPr>
          <w:szCs w:val="22"/>
        </w:rPr>
        <w:t xml:space="preserve"> a IP</w:t>
      </w:r>
      <w:r w:rsidR="00E44A84">
        <w:rPr>
          <w:szCs w:val="22"/>
        </w:rPr>
        <w:t xml:space="preserve"> </w:t>
      </w:r>
      <w:r w:rsidR="005F3ECF">
        <w:rPr>
          <w:szCs w:val="22"/>
        </w:rPr>
        <w:t>069_2025.</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7365F098" w:rsidR="00376C5D" w:rsidRPr="008B0693" w:rsidRDefault="00641CB7" w:rsidP="008B0693">
      <w:pPr>
        <w:pStyle w:val="Odstavecseseznamem"/>
        <w:tabs>
          <w:tab w:val="clear" w:pos="709"/>
        </w:tabs>
        <w:jc w:val="both"/>
      </w:pPr>
      <w:r w:rsidRPr="002E6B55">
        <w:t xml:space="preserve">Předmětem této smlouvy je </w:t>
      </w:r>
      <w:r w:rsidRPr="00ED3D7A">
        <w:rPr>
          <w:b/>
        </w:rPr>
        <w:t>„</w:t>
      </w:r>
      <w:r>
        <w:rPr>
          <w:b/>
        </w:rPr>
        <w:t xml:space="preserve">Dodání </w:t>
      </w:r>
      <w:r w:rsidR="005F3ECF">
        <w:rPr>
          <w:b/>
        </w:rPr>
        <w:t>4</w:t>
      </w:r>
      <w:r>
        <w:rPr>
          <w:b/>
        </w:rPr>
        <w:t xml:space="preserve"> kusů podbíjecích kladiv</w:t>
      </w:r>
      <w:r w:rsidRPr="00ED3D7A">
        <w:rPr>
          <w:b/>
        </w:rPr>
        <w:t>“</w:t>
      </w:r>
      <w:r>
        <w:rPr>
          <w:b/>
        </w:rPr>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r w:rsidR="00F01817">
        <w:t xml:space="preserve"> Zboží bude nové, nepoužité.</w:t>
      </w:r>
    </w:p>
    <w:p w14:paraId="5FB653A5" w14:textId="6F40E1E5"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p>
    <w:p w14:paraId="2726FA77" w14:textId="0EB4A82D" w:rsidR="008B0693" w:rsidRDefault="008B0693" w:rsidP="00596F42">
      <w:pPr>
        <w:pStyle w:val="Text"/>
        <w:numPr>
          <w:ilvl w:val="1"/>
          <w:numId w:val="1"/>
        </w:numPr>
        <w:tabs>
          <w:tab w:val="clear" w:pos="227"/>
        </w:tabs>
        <w:spacing w:before="90" w:line="240" w:lineRule="auto"/>
        <w:ind w:right="21"/>
        <w:rPr>
          <w:sz w:val="22"/>
          <w:szCs w:val="22"/>
        </w:rPr>
      </w:pPr>
      <w:r w:rsidRPr="006043B2">
        <w:rPr>
          <w:sz w:val="22"/>
          <w:szCs w:val="22"/>
        </w:rPr>
        <w:t xml:space="preserve">Součástí dodávky předmětu plnění prodávajícího </w:t>
      </w:r>
      <w:r>
        <w:rPr>
          <w:sz w:val="22"/>
          <w:szCs w:val="22"/>
        </w:rPr>
        <w:t>je</w:t>
      </w:r>
      <w:r w:rsidR="00F01817">
        <w:rPr>
          <w:sz w:val="22"/>
          <w:szCs w:val="22"/>
        </w:rPr>
        <w:t xml:space="preserve"> také</w:t>
      </w:r>
      <w:r w:rsidRPr="006043B2">
        <w:rPr>
          <w:sz w:val="22"/>
          <w:szCs w:val="22"/>
        </w:rPr>
        <w:t xml:space="preserve"> zaškolení pracovníků obsluhy kupujícího (cca pro 5 osob) nezbytné pro bezproblémový a bezpečný provoz a údržbu, vč. seznámení s návodem k obsluze dodaného zboží (dále jen „zaškolení“). Zaškolení není zahrnuto v kupní ceně dle bodu </w:t>
      </w:r>
      <w:proofErr w:type="gramStart"/>
      <w:r w:rsidRPr="006043B2">
        <w:rPr>
          <w:sz w:val="22"/>
          <w:szCs w:val="22"/>
        </w:rPr>
        <w:t>5.1. této</w:t>
      </w:r>
      <w:proofErr w:type="gramEnd"/>
      <w:r w:rsidRPr="006043B2">
        <w:rPr>
          <w:sz w:val="22"/>
          <w:szCs w:val="22"/>
        </w:rPr>
        <w:t xml:space="preserve"> smlouvy a prodávající je kupujícímu poskytne na své náklady. Zaškolení bude probíhat </w:t>
      </w:r>
      <w:r w:rsidR="00F01817">
        <w:rPr>
          <w:sz w:val="22"/>
          <w:szCs w:val="22"/>
        </w:rPr>
        <w:t>u kupujícího</w:t>
      </w:r>
      <w:r w:rsidRPr="006043B2">
        <w:rPr>
          <w:sz w:val="22"/>
          <w:szCs w:val="22"/>
        </w:rPr>
        <w:t xml:space="preserve"> v místě plnění při přejímce zboží, případně dle dohody v</w:t>
      </w:r>
      <w:r>
        <w:rPr>
          <w:sz w:val="22"/>
          <w:szCs w:val="22"/>
        </w:rPr>
        <w:t> </w:t>
      </w:r>
      <w:r w:rsidRPr="006043B2">
        <w:rPr>
          <w:sz w:val="22"/>
          <w:szCs w:val="22"/>
        </w:rPr>
        <w:t>jiném</w:t>
      </w:r>
      <w:r>
        <w:rPr>
          <w:sz w:val="22"/>
          <w:szCs w:val="22"/>
        </w:rPr>
        <w:t xml:space="preserve"> termínu.</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2F13794E" w14:textId="194DE339" w:rsidR="00641CB7" w:rsidRDefault="00641CB7" w:rsidP="00D42F90">
      <w:pPr>
        <w:pStyle w:val="Textvbloku1"/>
        <w:spacing w:before="90"/>
        <w:ind w:left="1134" w:right="-270" w:firstLine="0"/>
        <w:jc w:val="both"/>
        <w:rPr>
          <w:b/>
          <w:sz w:val="22"/>
          <w:szCs w:val="22"/>
        </w:rPr>
      </w:pPr>
      <w:r>
        <w:rPr>
          <w:b/>
          <w:sz w:val="22"/>
          <w:szCs w:val="22"/>
        </w:rPr>
        <w:t xml:space="preserve">Areál </w:t>
      </w:r>
      <w:r w:rsidR="00B03F37">
        <w:rPr>
          <w:b/>
          <w:sz w:val="22"/>
          <w:szCs w:val="22"/>
        </w:rPr>
        <w:t xml:space="preserve">dílny </w:t>
      </w:r>
      <w:proofErr w:type="spellStart"/>
      <w:r w:rsidR="00B03F37">
        <w:rPr>
          <w:b/>
          <w:sz w:val="22"/>
          <w:szCs w:val="22"/>
        </w:rPr>
        <w:t>Martinov</w:t>
      </w:r>
      <w:proofErr w:type="spellEnd"/>
      <w:r>
        <w:rPr>
          <w:b/>
          <w:sz w:val="22"/>
          <w:szCs w:val="22"/>
        </w:rPr>
        <w:t xml:space="preserve">, ul. </w:t>
      </w:r>
      <w:r w:rsidR="00B03F37">
        <w:rPr>
          <w:b/>
          <w:sz w:val="22"/>
          <w:szCs w:val="22"/>
        </w:rPr>
        <w:t>Martinovská 3293/40</w:t>
      </w:r>
      <w:r>
        <w:rPr>
          <w:b/>
          <w:sz w:val="22"/>
          <w:szCs w:val="22"/>
        </w:rPr>
        <w:t>, 7</w:t>
      </w:r>
      <w:r w:rsidR="00B03F37">
        <w:rPr>
          <w:b/>
          <w:sz w:val="22"/>
          <w:szCs w:val="22"/>
        </w:rPr>
        <w:t>23</w:t>
      </w:r>
      <w:r>
        <w:rPr>
          <w:b/>
          <w:sz w:val="22"/>
          <w:szCs w:val="22"/>
        </w:rPr>
        <w:t xml:space="preserve"> 00 Ostrava – </w:t>
      </w:r>
      <w:proofErr w:type="spellStart"/>
      <w:r w:rsidR="00B03F37">
        <w:rPr>
          <w:b/>
          <w:sz w:val="22"/>
          <w:szCs w:val="22"/>
        </w:rPr>
        <w:t>Martinov</w:t>
      </w:r>
      <w:proofErr w:type="spellEnd"/>
    </w:p>
    <w:p w14:paraId="19216C39" w14:textId="0CC15349" w:rsidR="00641CB7" w:rsidRPr="00145DB6" w:rsidRDefault="00641CB7" w:rsidP="002D3910">
      <w:pPr>
        <w:pStyle w:val="Textvbloku1"/>
        <w:spacing w:before="90"/>
        <w:ind w:left="1134" w:right="-270" w:firstLine="0"/>
        <w:jc w:val="both"/>
        <w:rPr>
          <w:sz w:val="22"/>
          <w:szCs w:val="22"/>
        </w:rPr>
      </w:pPr>
      <w:r w:rsidRPr="00145DB6">
        <w:rPr>
          <w:sz w:val="22"/>
          <w:szCs w:val="22"/>
        </w:rPr>
        <w:t xml:space="preserve">Kontaktní osoba: </w:t>
      </w:r>
      <w:r w:rsidR="00AC1EA1">
        <w:rPr>
          <w:sz w:val="22"/>
          <w:szCs w:val="22"/>
        </w:rPr>
        <w:t xml:space="preserve">Ing. </w:t>
      </w:r>
      <w:r w:rsidR="00847210">
        <w:rPr>
          <w:sz w:val="22"/>
          <w:szCs w:val="22"/>
        </w:rPr>
        <w:t xml:space="preserve">Roman Maceček, tel.: </w:t>
      </w:r>
      <w:r w:rsidR="00B03F37">
        <w:rPr>
          <w:sz w:val="22"/>
          <w:szCs w:val="22"/>
        </w:rPr>
        <w:t xml:space="preserve">+420 606 720 455, e-mail: </w:t>
      </w:r>
      <w:hyperlink r:id="rId10" w:history="1">
        <w:r w:rsidR="00B03F37" w:rsidRPr="00B03F37">
          <w:rPr>
            <w:rStyle w:val="Hypertextovodkaz"/>
            <w:rFonts w:cs="Calibri"/>
            <w:sz w:val="22"/>
            <w:szCs w:val="22"/>
          </w:rPr>
          <w:t>Roman.Macecek@dpo.cz</w:t>
        </w:r>
      </w:hyperlink>
    </w:p>
    <w:p w14:paraId="2C0A4522" w14:textId="77777777" w:rsidR="00AB4CB9" w:rsidRPr="009C5674" w:rsidRDefault="00AB4CB9" w:rsidP="00AB4CB9">
      <w:pPr>
        <w:pStyle w:val="Textvbloku1"/>
        <w:spacing w:before="90"/>
        <w:ind w:left="851"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286FED5"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A44353">
        <w:rPr>
          <w:b/>
        </w:rPr>
        <w:t>30</w:t>
      </w:r>
      <w:r w:rsidRPr="00AB4CB9">
        <w:rPr>
          <w:b/>
        </w:rPr>
        <w:t xml:space="preserve"> kalendářních dní ode dne nabytí účinnosti smlouvy</w:t>
      </w:r>
      <w:r>
        <w:rPr>
          <w:b/>
        </w:rPr>
        <w:t>.</w:t>
      </w:r>
    </w:p>
    <w:p w14:paraId="6EE14C5E" w14:textId="2D5C3AFA" w:rsidR="00F666F6" w:rsidRPr="002E6B55" w:rsidRDefault="0018532F" w:rsidP="0060174F">
      <w:pPr>
        <w:pStyle w:val="Nadpis1"/>
        <w:ind w:left="0" w:firstLine="0"/>
        <w:jc w:val="center"/>
      </w:pPr>
      <w:r>
        <w:t>Kupní cena</w:t>
      </w:r>
    </w:p>
    <w:p w14:paraId="00CAD2EB" w14:textId="0506251C" w:rsidR="00D46EDF" w:rsidRPr="001328EB" w:rsidRDefault="000A6E4A" w:rsidP="00D46EDF">
      <w:pPr>
        <w:pStyle w:val="Odstavecseseznamem"/>
        <w:tabs>
          <w:tab w:val="clear" w:pos="709"/>
        </w:tabs>
        <w:jc w:val="both"/>
        <w:rPr>
          <w:i/>
        </w:rPr>
      </w:pPr>
      <w:r>
        <w:t xml:space="preserve">Kupní cena zahrnuje veškeré náklady na </w:t>
      </w:r>
      <w:r w:rsidR="00737B28">
        <w:t>dodání zboží v provedení dle článku</w:t>
      </w:r>
      <w:r>
        <w:t xml:space="preserve"> 2.1</w:t>
      </w:r>
      <w:r w:rsidR="001B2E6F">
        <w:t xml:space="preserve"> a přílohy č. 1</w:t>
      </w:r>
      <w:r>
        <w:t xml:space="preserve"> této smlouvy.</w:t>
      </w:r>
    </w:p>
    <w:p w14:paraId="40CB4F56" w14:textId="1321A001" w:rsidR="001328EB" w:rsidRPr="001328EB" w:rsidRDefault="001328EB" w:rsidP="001328EB">
      <w:pPr>
        <w:pStyle w:val="Odstavecseseznamem"/>
        <w:numPr>
          <w:ilvl w:val="0"/>
          <w:numId w:val="0"/>
        </w:numPr>
        <w:tabs>
          <w:tab w:val="clear" w:pos="709"/>
        </w:tabs>
        <w:ind w:left="567"/>
        <w:jc w:val="both"/>
        <w:rPr>
          <w:b/>
        </w:rPr>
      </w:pPr>
      <w:r w:rsidRPr="001328EB">
        <w:rPr>
          <w:b/>
        </w:rPr>
        <w:t xml:space="preserve">Cena za </w:t>
      </w:r>
      <w:r>
        <w:rPr>
          <w:b/>
        </w:rPr>
        <w:t xml:space="preserve">1 ks </w:t>
      </w:r>
      <w:r w:rsidR="003C49E2">
        <w:rPr>
          <w:b/>
        </w:rPr>
        <w:t xml:space="preserve">podbíjecího kladiva </w:t>
      </w:r>
      <w:r>
        <w:rPr>
          <w:b/>
        </w:rPr>
        <w:t xml:space="preserve">činí </w:t>
      </w:r>
      <w:r w:rsidR="003C49E2">
        <w:rPr>
          <w:b/>
        </w:rPr>
        <w:t>……………………………………</w:t>
      </w:r>
      <w:r w:rsidRPr="001328EB">
        <w:rPr>
          <w:b/>
          <w:highlight w:val="cyan"/>
        </w:rPr>
        <w:t>(doplní dodavatel)</w:t>
      </w:r>
      <w:r>
        <w:rPr>
          <w:b/>
        </w:rPr>
        <w:t xml:space="preserve"> Kč bez DPH</w:t>
      </w:r>
    </w:p>
    <w:p w14:paraId="51D2823D" w14:textId="6DB07102" w:rsidR="000A6E4A" w:rsidRPr="00D46EDF" w:rsidRDefault="000A6E4A" w:rsidP="00D46EDF">
      <w:pPr>
        <w:pStyle w:val="Odstavecseseznamem"/>
        <w:numPr>
          <w:ilvl w:val="0"/>
          <w:numId w:val="0"/>
        </w:numPr>
        <w:tabs>
          <w:tab w:val="clear" w:pos="709"/>
        </w:tabs>
        <w:ind w:left="567"/>
        <w:jc w:val="both"/>
        <w:rPr>
          <w:i/>
        </w:rPr>
      </w:pPr>
      <w:r w:rsidRPr="00D46EDF">
        <w:rPr>
          <w:b/>
        </w:rPr>
        <w:t xml:space="preserve">Cena </w:t>
      </w:r>
      <w:r w:rsidR="001328EB">
        <w:rPr>
          <w:b/>
        </w:rPr>
        <w:t xml:space="preserve">CELKEM </w:t>
      </w:r>
      <w:r w:rsidRPr="00D46EDF">
        <w:rPr>
          <w:b/>
        </w:rPr>
        <w:t xml:space="preserve">za </w:t>
      </w:r>
      <w:r w:rsidR="001328EB">
        <w:rPr>
          <w:b/>
        </w:rPr>
        <w:t>celý předmět plnění,</w:t>
      </w:r>
      <w:r w:rsidRPr="00D46EDF">
        <w:rPr>
          <w:b/>
        </w:rPr>
        <w:t xml:space="preserve"> tj. dodání </w:t>
      </w:r>
      <w:r w:rsidR="005F3ECF">
        <w:rPr>
          <w:b/>
        </w:rPr>
        <w:t>4</w:t>
      </w:r>
      <w:r w:rsidR="00AA20AD">
        <w:rPr>
          <w:b/>
        </w:rPr>
        <w:t xml:space="preserve"> kusů</w:t>
      </w:r>
      <w:r w:rsidRPr="00D46EDF">
        <w:rPr>
          <w:b/>
        </w:rPr>
        <w:t xml:space="preserve"> </w:t>
      </w:r>
      <w:r w:rsidR="00832815">
        <w:rPr>
          <w:b/>
        </w:rPr>
        <w:t>podbíjecích</w:t>
      </w:r>
      <w:r w:rsidR="00AB226F">
        <w:rPr>
          <w:b/>
        </w:rPr>
        <w:t xml:space="preserve"> </w:t>
      </w:r>
      <w:r w:rsidR="00832815">
        <w:rPr>
          <w:b/>
        </w:rPr>
        <w:t>kladiv</w:t>
      </w:r>
      <w:r w:rsidR="001328EB">
        <w:rPr>
          <w:b/>
        </w:rPr>
        <w:t xml:space="preserve">, činí </w:t>
      </w:r>
      <w:r w:rsidR="003C49E2">
        <w:rPr>
          <w:b/>
        </w:rPr>
        <w:t>………………………………………………………………………………</w:t>
      </w:r>
      <w:r w:rsidR="001328EB" w:rsidRPr="001328EB">
        <w:rPr>
          <w:b/>
          <w:highlight w:val="cyan"/>
        </w:rPr>
        <w:t>(doplní dodavatel</w:t>
      </w:r>
      <w:r w:rsidR="001328EB">
        <w:rPr>
          <w:b/>
        </w:rPr>
        <w:t>) Kč bez DPH</w:t>
      </w:r>
    </w:p>
    <w:p w14:paraId="0F6649E6" w14:textId="042ACE7B" w:rsidR="00F666F6" w:rsidRPr="00D22827" w:rsidRDefault="002D3910" w:rsidP="001D7B9A">
      <w:pPr>
        <w:pStyle w:val="Text"/>
        <w:tabs>
          <w:tab w:val="clear" w:pos="227"/>
          <w:tab w:val="left" w:pos="7938"/>
        </w:tabs>
        <w:spacing w:before="90" w:line="240" w:lineRule="auto"/>
        <w:ind w:left="567" w:right="21"/>
        <w:rPr>
          <w:b/>
          <w:color w:val="auto"/>
          <w:sz w:val="22"/>
          <w:szCs w:val="22"/>
        </w:rPr>
      </w:pPr>
      <w:r w:rsidRPr="00CB0959">
        <w:rPr>
          <w:i/>
          <w:color w:val="0070C0"/>
          <w:sz w:val="22"/>
          <w:szCs w:val="22"/>
        </w:rPr>
        <w:t xml:space="preserve">(POZN.: Doplní </w:t>
      </w:r>
      <w:r>
        <w:rPr>
          <w:i/>
          <w:color w:val="0070C0"/>
          <w:sz w:val="22"/>
          <w:szCs w:val="22"/>
        </w:rPr>
        <w:t>dodavatel</w:t>
      </w:r>
      <w:r w:rsidRPr="00CB0959">
        <w:rPr>
          <w:i/>
          <w:color w:val="0070C0"/>
          <w:sz w:val="22"/>
          <w:szCs w:val="22"/>
        </w:rPr>
        <w:t xml:space="preserve">, poté poznámku vymaže. Tato cena </w:t>
      </w:r>
      <w:r>
        <w:rPr>
          <w:i/>
          <w:color w:val="0070C0"/>
          <w:sz w:val="22"/>
          <w:szCs w:val="22"/>
        </w:rPr>
        <w:t>CLKEM</w:t>
      </w:r>
      <w:r w:rsidRPr="00CB0959">
        <w:rPr>
          <w:i/>
          <w:color w:val="0070C0"/>
          <w:sz w:val="22"/>
          <w:szCs w:val="22"/>
        </w:rPr>
        <w:t xml:space="preserve"> za </w:t>
      </w:r>
      <w:r>
        <w:rPr>
          <w:i/>
          <w:color w:val="0070C0"/>
          <w:sz w:val="22"/>
          <w:szCs w:val="22"/>
        </w:rPr>
        <w:t xml:space="preserve">celý předmět plnění </w:t>
      </w:r>
      <w:r w:rsidRPr="00CB0959">
        <w:rPr>
          <w:i/>
          <w:color w:val="0070C0"/>
          <w:sz w:val="22"/>
          <w:szCs w:val="22"/>
        </w:rPr>
        <w:t>bude předmětem hodnocení.)</w:t>
      </w:r>
      <w:r>
        <w:rPr>
          <w:i/>
          <w:color w:val="0070C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1118DC0" w14:textId="644A651B" w:rsidR="00F666F6" w:rsidRPr="00F77DCD" w:rsidRDefault="000A6E4A" w:rsidP="00F823A5">
      <w:pPr>
        <w:pStyle w:val="Odstavecseseznamem"/>
        <w:tabs>
          <w:tab w:val="clear" w:pos="709"/>
        </w:tabs>
        <w:jc w:val="both"/>
      </w:pPr>
      <w:r>
        <w:t>V ceně jsou zahrnuty veškeré náklady spo</w:t>
      </w:r>
      <w:r w:rsidR="00A16BA8">
        <w:t xml:space="preserve">jené s dopravou předmětu plnění, </w:t>
      </w:r>
      <w:r w:rsidR="00A16BA8" w:rsidRPr="006043B2">
        <w:t>jeho zprovozněním v místě plnění, uvedeném v čl. 3. této smlouvy.</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11FF39DB" w14:textId="04B30E7D" w:rsidR="004574C8" w:rsidRDefault="000A6E4A" w:rsidP="00F01817">
      <w:pPr>
        <w:pStyle w:val="Odstavecseseznamem"/>
        <w:tabs>
          <w:tab w:val="clear" w:pos="709"/>
        </w:tabs>
        <w:jc w:val="both"/>
      </w:pPr>
      <w:r>
        <w:t>Veškeré platby ve prospěch prodávajícího se uskuteční bezhotovostně na bankovní účet prodávajícího uvedený na faktuře. Za správnost údajů o svém účtu odpovídá prodávající. Bankovní účet prodávajícího musí být zveřejněn správcem daně způsobem umožňujícím dálkový přístup.</w:t>
      </w:r>
    </w:p>
    <w:p w14:paraId="501F1057" w14:textId="534569D3" w:rsidR="00F666F6" w:rsidRPr="002E6B55" w:rsidRDefault="00737B28" w:rsidP="00F01817">
      <w:pPr>
        <w:pStyle w:val="Odstavecseseznamem"/>
        <w:tabs>
          <w:tab w:val="clear" w:pos="709"/>
        </w:tabs>
        <w:jc w:val="both"/>
      </w:pPr>
      <w:r>
        <w:lastRenderedPageBreak/>
        <w:t>Případné platby ve prospěch kupujícího se uskuteční také bezhotovostně na bankovní účet kupujícího uvedený v článku č. 1 této smlouvy.</w:t>
      </w:r>
    </w:p>
    <w:p w14:paraId="06CBAE8E" w14:textId="77777777" w:rsidR="00534E2D" w:rsidRPr="00534E2D" w:rsidRDefault="00534E2D" w:rsidP="005C4545">
      <w:pPr>
        <w:pStyle w:val="Odstavecseseznamem"/>
        <w:jc w:val="both"/>
      </w:pPr>
      <w:r w:rsidRPr="00534E2D">
        <w:t>Kupující nebude poskytovat zálohu. Zálohová faktura nebude prodávajícím vystavena.</w:t>
      </w:r>
    </w:p>
    <w:p w14:paraId="5E46B253" w14:textId="00DEDA89" w:rsidR="00CB7C77" w:rsidRPr="00CB7C77" w:rsidRDefault="00CB7C77" w:rsidP="005C4545">
      <w:pPr>
        <w:pStyle w:val="Odstavecseseznamem"/>
        <w:jc w:val="both"/>
      </w:pPr>
      <w:r w:rsidRPr="00CB7C77">
        <w:t>Po dodání zboží na adresu kupujícího dle čl. 3. této smlouvy a po podepsání dodacího listu (protokolu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77777777" w:rsidR="00CB7C77" w:rsidRPr="00CB7C77" w:rsidRDefault="00CB7C77" w:rsidP="005C4545">
      <w:pPr>
        <w:pStyle w:val="Odstavecseseznamem"/>
        <w:jc w:val="both"/>
      </w:pPr>
      <w:r w:rsidRPr="00CB7C77">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2F16FB0A" w:rsidR="00CB7C77" w:rsidRPr="00CB7C77" w:rsidRDefault="00CB7C77" w:rsidP="005C4545">
      <w:pPr>
        <w:pStyle w:val="Odstavecseseznamem"/>
        <w:jc w:val="both"/>
      </w:pPr>
      <w:r w:rsidRPr="00CB7C77">
        <w:t>V případě, že fakturovaná částka překročí dvojnásobek částky podle zákona</w:t>
      </w:r>
      <w:r w:rsidR="00F01817">
        <w:t xml:space="preserve"> č. 254/2004 Sb., o</w:t>
      </w:r>
      <w:r w:rsidRPr="00CB7C77">
        <w:t xml:space="preserve"> omezení plateb v</w:t>
      </w:r>
      <w:r w:rsidR="00F01817">
        <w:t> </w:t>
      </w:r>
      <w:r w:rsidRPr="00CB7C77">
        <w:t>hotovosti</w:t>
      </w:r>
      <w:r w:rsidR="00F01817">
        <w:t xml:space="preserve"> ve znění pozdějších předpisů</w:t>
      </w:r>
      <w:r w:rsidRPr="00CB7C77">
        <w:t>,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1FE0628E" w:rsidR="00CB7C77" w:rsidRPr="00CB7C77" w:rsidRDefault="00CB7C77" w:rsidP="005C4545">
      <w:pPr>
        <w:pStyle w:val="Odstavecseseznamem"/>
        <w:jc w:val="both"/>
      </w:pPr>
      <w:r w:rsidRPr="00CB7C77">
        <w:t xml:space="preserve">Faktury budou zasílány elektronicky na adresu </w:t>
      </w:r>
      <w:hyperlink r:id="rId11" w:history="1">
        <w:r w:rsidRPr="00CB7C77">
          <w:rPr>
            <w:rStyle w:val="Hypertextovodkaz"/>
          </w:rPr>
          <w:t>elektronicka.fakturace@dpo.cz</w:t>
        </w:r>
      </w:hyperlink>
      <w:r w:rsidRPr="00CB7C77">
        <w:t>. Dopravní podnik Ostrava a.s. zprac</w:t>
      </w:r>
      <w:r w:rsidR="00CB45B3">
        <w:t xml:space="preserve">ovává faktury zaslané e-mailem </w:t>
      </w:r>
      <w:r w:rsidRPr="00CB7C77">
        <w:t>výhradně elektronicky ve formátu PDF. Z důvodu přenosu je nutné, aby by</w:t>
      </w:r>
      <w:r w:rsidR="00CB45B3">
        <w:t>ly faktury zasílány jednotlivě,</w:t>
      </w:r>
      <w:r w:rsidRPr="00CB7C77">
        <w:t xml:space="preserve">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72D9F9FF" w:rsidR="00435050" w:rsidRDefault="009D242B" w:rsidP="005C4545">
      <w:pPr>
        <w:pStyle w:val="Odstavecseseznamem"/>
        <w:jc w:val="both"/>
      </w:pPr>
      <w:r w:rsidRPr="009D242B">
        <w:t xml:space="preserve">Na faktuře bude uvedeno číslo smlouvy kupujícího. </w:t>
      </w:r>
      <w:r w:rsidR="0006542A">
        <w:t>Dodací list (předávací protokol</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29B80653" w14:textId="16CCDDA2" w:rsidR="00C955F8" w:rsidRDefault="00C955F8" w:rsidP="005C4545">
      <w:pPr>
        <w:pStyle w:val="Odstavecseseznamem"/>
        <w:jc w:val="both"/>
      </w:pPr>
      <w:r w:rsidRPr="00C955F8">
        <w:t>Kupující provede v místě plnění technickou přejímku zboží svým zástupcem (kontaktní osoba</w:t>
      </w:r>
      <w:r w:rsidR="00D46EDF">
        <w:t xml:space="preserve"> ve věcech technických</w:t>
      </w:r>
      <w:r w:rsidRPr="00C955F8">
        <w:t xml:space="preserve">). K přejímce bude kupující prodávajícím vyzván minimálně </w:t>
      </w:r>
      <w:r w:rsidR="00A56C8B">
        <w:t>5</w:t>
      </w:r>
      <w:r w:rsidRPr="00C955F8">
        <w:t xml:space="preserve"> pracovní</w:t>
      </w:r>
      <w:r w:rsidR="00AC1982">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Pr="00C955F8">
        <w:t xml:space="preserve">: </w:t>
      </w:r>
      <w:hyperlink r:id="rId12" w:history="1">
        <w:r w:rsidR="008B0693">
          <w:rPr>
            <w:rStyle w:val="Hypertextovodkaz"/>
          </w:rPr>
          <w:t>Roman.Macecek@dpo.cz</w:t>
        </w:r>
      </w:hyperlink>
      <w:r w:rsidRPr="00C955F8">
        <w:t xml:space="preserve">. Při převzetí zboží bude sepsán dodací list (předávací protokol), který podepíšou oprávnění zástupci obou stran dle čl. 1 této smlouvy (kontaktní osoba </w:t>
      </w:r>
      <w:r w:rsidR="00262A93">
        <w:t xml:space="preserve">ve věcech technických </w:t>
      </w:r>
      <w:r w:rsidRPr="00C955F8">
        <w:t>kupujícího).</w:t>
      </w:r>
    </w:p>
    <w:p w14:paraId="7FF359A7" w14:textId="096A7632" w:rsidR="00F948FA" w:rsidRDefault="00F948FA" w:rsidP="005C4545">
      <w:pPr>
        <w:pStyle w:val="Odstavecseseznamem"/>
        <w:jc w:val="both"/>
      </w:pPr>
      <w:r w:rsidRPr="00234F77">
        <w:t>Součástí přejímky bude provedení funkční zkoušky dodaného zboží. Účelem provedení</w:t>
      </w:r>
      <w:r w:rsidRPr="006043B2">
        <w:t xml:space="preserve"> funkční zkoušky bude zejména ověření sjednaných či prodávajícím deklarovaných parametrů zboží. Funkční zkouška se uskuteční v pracovní dny v čase od 6 do 13 hodin, pokud nebude dohodnuto</w:t>
      </w:r>
      <w:r>
        <w:t xml:space="preserve"> jinak.</w:t>
      </w:r>
    </w:p>
    <w:p w14:paraId="079103B0" w14:textId="0589A7CA" w:rsidR="00007607" w:rsidRDefault="00007607" w:rsidP="005C4545">
      <w:pPr>
        <w:pStyle w:val="Odstavecseseznamem"/>
        <w:jc w:val="both"/>
      </w:pPr>
      <w:r w:rsidRPr="00007607">
        <w:t>Při přejímce zboží předá prodávající kupujícímu průvodní dokumentaci a případně další potřebné doklady pro zprovoznění a provozování zboží, a to zejména:</w:t>
      </w:r>
    </w:p>
    <w:p w14:paraId="0CF69EB1" w14:textId="5DFE6DEC" w:rsidR="00007607" w:rsidRDefault="00007607" w:rsidP="00A16BA8">
      <w:pPr>
        <w:pStyle w:val="Odstavecseseznamem"/>
        <w:numPr>
          <w:ilvl w:val="0"/>
          <w:numId w:val="25"/>
        </w:numPr>
      </w:pPr>
      <w:r>
        <w:t>návod k</w:t>
      </w:r>
      <w:r w:rsidR="00A16BA8">
        <w:t> </w:t>
      </w:r>
      <w:r>
        <w:t>obsluze</w:t>
      </w:r>
    </w:p>
    <w:p w14:paraId="0A252991" w14:textId="5FBC3AA0" w:rsidR="00A16BA8" w:rsidRDefault="00A16BA8" w:rsidP="00A16BA8">
      <w:pPr>
        <w:pStyle w:val="Odstavecseseznamem"/>
        <w:numPr>
          <w:ilvl w:val="0"/>
          <w:numId w:val="25"/>
        </w:numPr>
      </w:pPr>
      <w:r>
        <w:t>záruční list</w:t>
      </w:r>
    </w:p>
    <w:p w14:paraId="5321F639" w14:textId="7141DB9A" w:rsidR="00A16BA8" w:rsidRDefault="00A16BA8" w:rsidP="00A16BA8">
      <w:pPr>
        <w:pStyle w:val="Odstavecseseznamem"/>
        <w:numPr>
          <w:ilvl w:val="0"/>
          <w:numId w:val="25"/>
        </w:numPr>
      </w:pPr>
      <w:r>
        <w:t>dodací list/předávací protokol</w:t>
      </w:r>
    </w:p>
    <w:p w14:paraId="0692A09B" w14:textId="1749E0D7" w:rsidR="00A16BA8" w:rsidRDefault="00A16BA8" w:rsidP="00A16BA8">
      <w:pPr>
        <w:pStyle w:val="Odstavecseseznamem"/>
        <w:numPr>
          <w:ilvl w:val="0"/>
          <w:numId w:val="25"/>
        </w:numPr>
      </w:pPr>
      <w:r>
        <w:t>návod k údržbě</w:t>
      </w:r>
    </w:p>
    <w:p w14:paraId="016D964A" w14:textId="045C2B2E" w:rsidR="00A16BA8" w:rsidRDefault="00A16BA8" w:rsidP="00A16BA8">
      <w:pPr>
        <w:pStyle w:val="Odstavecseseznamem"/>
        <w:numPr>
          <w:ilvl w:val="0"/>
          <w:numId w:val="25"/>
        </w:numPr>
      </w:pPr>
      <w:r>
        <w:t>ES prohlášení o shodě k dodávanému zařízení</w:t>
      </w:r>
    </w:p>
    <w:p w14:paraId="5EF14259" w14:textId="266398C5" w:rsidR="00A16BA8" w:rsidRDefault="00A16BA8" w:rsidP="00A16BA8">
      <w:pPr>
        <w:pStyle w:val="Odstavecseseznamem"/>
        <w:numPr>
          <w:ilvl w:val="0"/>
          <w:numId w:val="25"/>
        </w:numPr>
      </w:pPr>
      <w:r>
        <w:t>katalog náhradních dílů v českém jazyce</w:t>
      </w:r>
    </w:p>
    <w:p w14:paraId="55E88712" w14:textId="4BBFAFAB" w:rsidR="00A16BA8" w:rsidRDefault="00A16BA8" w:rsidP="00A16BA8">
      <w:pPr>
        <w:pStyle w:val="Odstavecseseznamem"/>
        <w:numPr>
          <w:ilvl w:val="0"/>
          <w:numId w:val="25"/>
        </w:numPr>
      </w:pPr>
      <w:r>
        <w:t>záznam o provedení funkční zkoušky</w:t>
      </w:r>
    </w:p>
    <w:p w14:paraId="547D54DA" w14:textId="77777777" w:rsidR="00EA076E" w:rsidRDefault="00EA076E" w:rsidP="00EA076E">
      <w:pPr>
        <w:pStyle w:val="Odstavecseseznamem"/>
        <w:numPr>
          <w:ilvl w:val="0"/>
          <w:numId w:val="0"/>
        </w:numPr>
        <w:ind w:left="1418"/>
      </w:pPr>
    </w:p>
    <w:p w14:paraId="3DABDAFA" w14:textId="7691745D" w:rsidR="00EA076E" w:rsidRDefault="00EA076E" w:rsidP="00E12551">
      <w:pPr>
        <w:ind w:left="1134"/>
        <w:jc w:val="both"/>
      </w:pPr>
      <w:r w:rsidRPr="00EA076E">
        <w:t xml:space="preserve">Veškerou dokumentaci je prodávající povinen dodat </w:t>
      </w:r>
      <w:r w:rsidR="00A16BA8">
        <w:t xml:space="preserve">v českém jazyce </w:t>
      </w:r>
      <w:r w:rsidRPr="00EA076E">
        <w:t>1x v tištěné formě a 1x v elektronické podobě</w:t>
      </w:r>
      <w:r w:rsidR="00A16BA8">
        <w:t>.</w:t>
      </w:r>
    </w:p>
    <w:p w14:paraId="26CF959D" w14:textId="736BCB25" w:rsidR="00DC5FCF" w:rsidRPr="00DC5FCF" w:rsidRDefault="00DC5FCF" w:rsidP="005C4545">
      <w:pPr>
        <w:pStyle w:val="Odstavecseseznamem"/>
        <w:jc w:val="both"/>
      </w:pPr>
      <w:r w:rsidRPr="00DC5FCF">
        <w:t>Kupující je oprávněn odmítnout zboží převzít, bude-li se na něm či jeho části vyskytovat v okamžiku předání vada anebo zboží nebude splňovat požadované technické parametry dle čl. 2.1</w:t>
      </w:r>
      <w:r w:rsidR="00C8127C" w:rsidRPr="00C8127C">
        <w:t xml:space="preserve"> </w:t>
      </w:r>
      <w:r w:rsidR="00C8127C">
        <w:t>a přílohy č. 1</w:t>
      </w:r>
      <w:r w:rsidRPr="00DC5FCF">
        <w:t xml:space="preserve"> této smlouvy.</w:t>
      </w:r>
    </w:p>
    <w:p w14:paraId="4BA2FC0E" w14:textId="77777777" w:rsidR="00DC5FCF" w:rsidRPr="00DC5FCF" w:rsidRDefault="00DC5FCF" w:rsidP="005C4545">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85B7A5F" w14:textId="3AC06A2A" w:rsidR="00DC5FCF" w:rsidRDefault="00DC5FCF" w:rsidP="005C4545">
      <w:pPr>
        <w:pStyle w:val="Odstavecseseznamem"/>
        <w:jc w:val="both"/>
      </w:pPr>
      <w:r w:rsidRPr="00DC5FCF">
        <w:t xml:space="preserve">Prodávající je povinen předat kupujícímu doklady, jež jsou nutné k převzetí a k užívání zboží, jakož i další doklady </w:t>
      </w:r>
      <w:r w:rsidR="00D46EDF">
        <w:t>dle čl. 7.</w:t>
      </w:r>
      <w:r w:rsidR="00E943B8">
        <w:t>3</w:t>
      </w:r>
      <w:r w:rsidR="00D46EDF">
        <w:t xml:space="preserve"> této smlouvy</w:t>
      </w:r>
      <w:r w:rsidRPr="00DC5FCF">
        <w:t>.</w:t>
      </w:r>
    </w:p>
    <w:p w14:paraId="2537EA01" w14:textId="535166A2" w:rsidR="0055177E" w:rsidRDefault="0055177E" w:rsidP="005C454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p>
    <w:p w14:paraId="74DB429E" w14:textId="63041AE0" w:rsidR="00CD595A" w:rsidRPr="00376C5D" w:rsidRDefault="00CD595A" w:rsidP="005C4545">
      <w:pPr>
        <w:pStyle w:val="Odstavecseseznamem"/>
        <w:jc w:val="both"/>
      </w:pPr>
      <w:r w:rsidRPr="006043B2">
        <w:t xml:space="preserve">Prodávající je povinen v areálu kupujícího dodržovat a řídit se pokyny uvedenými v Příloze č. </w:t>
      </w:r>
      <w:r>
        <w:t>2</w:t>
      </w:r>
      <w:r w:rsidRPr="006043B2">
        <w:t xml:space="preserve"> - Základní požadavky k</w:t>
      </w:r>
      <w:r>
        <w:t> </w:t>
      </w:r>
      <w:r w:rsidRPr="006043B2">
        <w:t>zajištění</w:t>
      </w:r>
      <w:r>
        <w:t xml:space="preserve"> BOZP.</w:t>
      </w:r>
    </w:p>
    <w:p w14:paraId="6C3C2251" w14:textId="77777777" w:rsidR="00DC5FCF" w:rsidRPr="00DC5FCF" w:rsidRDefault="00DC5FCF" w:rsidP="005C4545">
      <w:pPr>
        <w:pStyle w:val="Odstavecseseznamem"/>
        <w:jc w:val="both"/>
      </w:pPr>
      <w:r w:rsidRPr="00DC5FCF">
        <w:t>Kupující při převzetí zboží provede kontrolu:</w:t>
      </w:r>
    </w:p>
    <w:p w14:paraId="233A275F" w14:textId="0DCF3A80" w:rsidR="00DC5FCF" w:rsidRDefault="00DC5FCF" w:rsidP="00DC5FCF">
      <w:pPr>
        <w:pStyle w:val="Odstavecseseznamem"/>
        <w:numPr>
          <w:ilvl w:val="0"/>
          <w:numId w:val="19"/>
        </w:numPr>
        <w:ind w:left="1418" w:hanging="567"/>
      </w:pPr>
      <w:r>
        <w:t>zjevných jakostních vad</w:t>
      </w:r>
    </w:p>
    <w:p w14:paraId="6203F8FF" w14:textId="1EA4B17B" w:rsidR="00DC5FCF" w:rsidRDefault="00DC5FCF" w:rsidP="00DC5FCF">
      <w:pPr>
        <w:pStyle w:val="Odstavecseseznamem"/>
        <w:numPr>
          <w:ilvl w:val="0"/>
          <w:numId w:val="19"/>
        </w:numPr>
        <w:ind w:left="1418" w:hanging="567"/>
      </w:pPr>
      <w:r>
        <w:t>zda nedošlo k poškození zboží při přepravě</w:t>
      </w:r>
    </w:p>
    <w:p w14:paraId="2F396FD6" w14:textId="012149E3" w:rsidR="00DC5FCF" w:rsidRDefault="00DC5FCF" w:rsidP="00DC5FCF">
      <w:pPr>
        <w:pStyle w:val="Odstavecseseznamem"/>
        <w:numPr>
          <w:ilvl w:val="0"/>
          <w:numId w:val="19"/>
        </w:numPr>
        <w:ind w:left="1418" w:hanging="567"/>
      </w:pPr>
      <w:r>
        <w:t>dodaného zboží dle specifikace</w:t>
      </w:r>
    </w:p>
    <w:p w14:paraId="751C41A9" w14:textId="74F61C2F" w:rsidR="00DC5FCF" w:rsidRPr="00DC5FCF" w:rsidRDefault="00DC5FCF" w:rsidP="00DC5FCF">
      <w:pPr>
        <w:pStyle w:val="Odstavecseseznamem"/>
        <w:numPr>
          <w:ilvl w:val="0"/>
          <w:numId w:val="19"/>
        </w:numPr>
        <w:ind w:left="1418" w:hanging="567"/>
      </w:pPr>
      <w:r>
        <w:t>kompletnosti dodaných dokladů</w:t>
      </w:r>
    </w:p>
    <w:p w14:paraId="49079611" w14:textId="09F83D34" w:rsidR="00CD595A" w:rsidRPr="00C955F8" w:rsidRDefault="00CD595A" w:rsidP="00DC5FCF">
      <w:pPr>
        <w:pStyle w:val="Odstavecseseznamem"/>
        <w:numPr>
          <w:ilvl w:val="0"/>
          <w:numId w:val="0"/>
        </w:numPr>
        <w:ind w:left="567"/>
      </w:pPr>
    </w:p>
    <w:p w14:paraId="4E17ACB4" w14:textId="1BA5A46B" w:rsidR="00F666F6" w:rsidRPr="002E6B55" w:rsidRDefault="002A4F39" w:rsidP="00432E2D">
      <w:pPr>
        <w:pStyle w:val="Nadpis1"/>
        <w:ind w:left="0" w:firstLine="0"/>
        <w:jc w:val="center"/>
      </w:pPr>
      <w:r>
        <w:t>Záruční podmínky</w:t>
      </w:r>
    </w:p>
    <w:p w14:paraId="5D4CD247" w14:textId="77777777" w:rsidR="002A4F39" w:rsidRPr="002A4F39" w:rsidRDefault="002A4F39" w:rsidP="005C454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5C454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5C454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5C4545">
      <w:pPr>
        <w:pStyle w:val="Odstavecseseznamem"/>
        <w:jc w:val="both"/>
      </w:pPr>
      <w:r w:rsidRPr="002A4F39">
        <w:t xml:space="preserve">Prodávající poskytuje kupujícímu na zboží záruku za jakost v délce </w:t>
      </w:r>
      <w:r w:rsidR="00EF26BA">
        <w:t>24</w:t>
      </w:r>
      <w:r w:rsidRPr="002A4F39">
        <w:t xml:space="preserve"> měsíců od data převzetí zboží kupujícím.</w:t>
      </w:r>
    </w:p>
    <w:p w14:paraId="1678AF1A" w14:textId="0AD3D564" w:rsidR="002A4F39" w:rsidRDefault="002A4F39" w:rsidP="005C4545">
      <w:pPr>
        <w:pStyle w:val="Odstavecseseznamem"/>
        <w:jc w:val="both"/>
      </w:pPr>
      <w:r w:rsidRPr="002A4F39">
        <w:t>Jakýkoliv požadavek na uznání reklamace musí kupující předložit prodávajícímu s popisem vady a to bez zbytečného odkladu po době, kdy závadu na zboží objevil. V případě oprávněného nároku na reklamaci má prodávající právo rozhodnout, zda závadu na zboží opraví, nebo</w:t>
      </w:r>
      <w:r w:rsidR="008E3D7E">
        <w:t xml:space="preserve"> zda provede výměnu vadných díl</w:t>
      </w:r>
      <w:r w:rsidRPr="002A4F39">
        <w:t>ů, či umožní, aby závada byla odstraněna jinou kvalifikovanou osobou.</w:t>
      </w:r>
    </w:p>
    <w:p w14:paraId="7BAE0DBA" w14:textId="6B2DD2F6" w:rsidR="00782395" w:rsidRPr="002A4F39" w:rsidRDefault="00204217" w:rsidP="005C454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w:t>
      </w:r>
      <w:r w:rsidR="00782395" w:rsidRPr="00782395">
        <w:lastRenderedPageBreak/>
        <w:t xml:space="preserve">vrácení zboží. Vrácení peněz bude provedeno stejným způsobem, jakým byla provedena platba kupní ceny, pokud se strany nedohodnou jinak.  </w:t>
      </w:r>
    </w:p>
    <w:p w14:paraId="028BFBBC" w14:textId="4FCABF9C" w:rsidR="002A4F39" w:rsidRPr="002A4F39" w:rsidRDefault="002A4F39" w:rsidP="005C454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vady </w:t>
      </w:r>
      <w:r w:rsidR="001B656E">
        <w:t xml:space="preserve">do </w:t>
      </w:r>
      <w:r w:rsidR="00CD595A">
        <w:t>7</w:t>
      </w:r>
      <w:r w:rsidR="00A56C8B">
        <w:t xml:space="preserve"> pracovních dní</w:t>
      </w:r>
      <w:r w:rsidR="001B656E">
        <w:t xml:space="preserve"> od jejího nahlášení</w:t>
      </w:r>
      <w:r w:rsidRPr="002A4F39">
        <w:t>, nebude-li dohodnuto jinak.</w:t>
      </w:r>
    </w:p>
    <w:p w14:paraId="53FA3037" w14:textId="1927DA9E" w:rsidR="002A4F39" w:rsidRPr="002A4F39" w:rsidRDefault="002A4F39" w:rsidP="005C4545">
      <w:pPr>
        <w:pStyle w:val="Odstavecseseznamem"/>
        <w:jc w:val="both"/>
      </w:pPr>
      <w:r w:rsidRPr="002A4F39">
        <w:t xml:space="preserve">Na provedené odstranění vady poskytne prodávající záruku v délce minimálně 6 měsíců.  Běh této záruky nebude ukončen před uplynutím celkové záruční doby. Záruční doba se prodlužuje o dobu případné záruční opravy.  </w:t>
      </w:r>
    </w:p>
    <w:p w14:paraId="2D05A96B" w14:textId="77777777" w:rsidR="002A4F39" w:rsidRDefault="002A4F39" w:rsidP="005C4545">
      <w:pPr>
        <w:pStyle w:val="Odstavecseseznamem"/>
        <w:jc w:val="both"/>
      </w:pPr>
      <w:r>
        <w:t xml:space="preserve">Veškerá korespondence mezi smluvními stranami pro řešení záručních vad bude doručována k rukám oprávněných osob. Smluvní strany si sjednávají, že veškeré reklamace budou řešeny také elektronickou formou. </w:t>
      </w:r>
    </w:p>
    <w:p w14:paraId="4D414B88" w14:textId="77777777" w:rsidR="002A4F39" w:rsidRDefault="002A4F39" w:rsidP="008D1057">
      <w:pPr>
        <w:pStyle w:val="Odstavecseseznamem"/>
        <w:numPr>
          <w:ilvl w:val="0"/>
          <w:numId w:val="0"/>
        </w:numPr>
        <w:tabs>
          <w:tab w:val="clear" w:pos="709"/>
          <w:tab w:val="left" w:pos="1276"/>
        </w:tabs>
        <w:ind w:left="1134"/>
        <w:jc w:val="both"/>
      </w:pPr>
      <w:r>
        <w:t xml:space="preserve">Kontaktní osoba prodávajícího k uplatnění reklamace: </w:t>
      </w:r>
    </w:p>
    <w:p w14:paraId="5CFB7C31" w14:textId="28D4C766" w:rsidR="002A4F39" w:rsidRDefault="0088049E" w:rsidP="008D1057">
      <w:pPr>
        <w:pStyle w:val="Odstavecseseznamem"/>
        <w:numPr>
          <w:ilvl w:val="0"/>
          <w:numId w:val="0"/>
        </w:numPr>
        <w:tabs>
          <w:tab w:val="clear" w:pos="709"/>
          <w:tab w:val="left" w:pos="1276"/>
        </w:tabs>
        <w:ind w:left="1134"/>
        <w:jc w:val="both"/>
      </w:pPr>
      <w:r>
        <w:t>tel.</w:t>
      </w:r>
      <w:r w:rsidR="002A4F39">
        <w:t xml:space="preserve">: </w:t>
      </w:r>
      <w:r w:rsidR="005C54BF" w:rsidRPr="005C54BF">
        <w:rPr>
          <w:highlight w:val="cyan"/>
        </w:rPr>
        <w:t>(doplní prodávající)</w:t>
      </w:r>
      <w:r w:rsidR="002A4F39">
        <w:t xml:space="preserve"> e-mail: </w:t>
      </w:r>
      <w:r w:rsidR="005C54BF" w:rsidRPr="005C54BF">
        <w:rPr>
          <w:highlight w:val="cyan"/>
        </w:rPr>
        <w:t>(doplní prodávající)</w:t>
      </w:r>
    </w:p>
    <w:p w14:paraId="36D85132" w14:textId="57788D76" w:rsidR="002A4F39" w:rsidRDefault="002A4F39" w:rsidP="008D1057">
      <w:pPr>
        <w:pStyle w:val="Odstavecseseznamem"/>
        <w:numPr>
          <w:ilvl w:val="0"/>
          <w:numId w:val="0"/>
        </w:numPr>
        <w:tabs>
          <w:tab w:val="clear" w:pos="709"/>
          <w:tab w:val="left" w:pos="1276"/>
        </w:tabs>
        <w:ind w:left="1134"/>
        <w:jc w:val="both"/>
      </w:pPr>
      <w:r>
        <w:t>Za kupujícího je ve věcech záručních vad oprávněna jednat kontaktní osoba</w:t>
      </w:r>
      <w:r w:rsidR="00EF26BA">
        <w:t xml:space="preserve"> ve věcech technických</w:t>
      </w:r>
      <w:r>
        <w:t>, uvedená v článku 1. této smlouvy.</w:t>
      </w:r>
    </w:p>
    <w:p w14:paraId="4F2C060F" w14:textId="77777777" w:rsidR="002A4F39" w:rsidRPr="002A4F39" w:rsidRDefault="002A4F39" w:rsidP="005C454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428D3039" w:rsidR="002A4F39" w:rsidRPr="002A4F39" w:rsidRDefault="002A4F39" w:rsidP="005C4545">
      <w:pPr>
        <w:pStyle w:val="Odstavecseseznamem"/>
        <w:jc w:val="both"/>
      </w:pPr>
      <w:r w:rsidRPr="002A4F39">
        <w:t>Záruční opravu má právo provádět pouze prodávající a jeho autorizovaná servisní střediska.</w:t>
      </w:r>
      <w:r w:rsidR="001B656E" w:rsidRPr="001B656E">
        <w:t xml:space="preserve"> </w:t>
      </w:r>
      <w:r w:rsidR="001B656E" w:rsidRPr="004C64EA">
        <w:t>V případě oprávněného nároku na reklamaci prodávající nese veškeré náklady spojené s uplatněním záruční opravy, vč. dopravy do servisního střediska a zpět na adresu kupujícího</w:t>
      </w:r>
      <w:r w:rsidR="001B656E">
        <w:t xml:space="preserve"> </w:t>
      </w:r>
      <w:r w:rsidR="001B656E" w:rsidRPr="004C64EA">
        <w:t>(pokud si to prodávající vyžádá)</w:t>
      </w:r>
      <w:r w:rsidR="001B656E">
        <w:t>.</w:t>
      </w:r>
    </w:p>
    <w:p w14:paraId="0234FDE7" w14:textId="479074EA" w:rsidR="00F666F6" w:rsidRPr="002E6B55" w:rsidRDefault="00F666F6" w:rsidP="002A4F39">
      <w:pPr>
        <w:pStyle w:val="Odstavecseseznamem"/>
        <w:numPr>
          <w:ilvl w:val="0"/>
          <w:numId w:val="0"/>
        </w:numPr>
        <w:tabs>
          <w:tab w:val="clear" w:pos="709"/>
        </w:tabs>
        <w:ind w:left="567"/>
        <w:jc w:val="both"/>
      </w:pPr>
    </w:p>
    <w:p w14:paraId="0A2A7216" w14:textId="622AD3DE" w:rsidR="00244383" w:rsidRPr="002E6B55" w:rsidRDefault="005C54BF" w:rsidP="00D51A43">
      <w:pPr>
        <w:pStyle w:val="Nadpis1"/>
        <w:ind w:left="0" w:hanging="17"/>
        <w:jc w:val="center"/>
      </w:pPr>
      <w:r>
        <w:t>Sankční ujednání</w:t>
      </w:r>
    </w:p>
    <w:p w14:paraId="47EC5B8E" w14:textId="77777777" w:rsidR="005C54BF" w:rsidRPr="005C54BF" w:rsidRDefault="005C54BF" w:rsidP="005C454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02D0AA3C" w:rsidR="005C54BF" w:rsidRDefault="005C54BF" w:rsidP="005C4545">
      <w:pPr>
        <w:pStyle w:val="Odstavecseseznamem"/>
        <w:jc w:val="both"/>
      </w:pPr>
      <w:r w:rsidRPr="005C54BF">
        <w:t>Kupující je oprávněn účtovat prodávajícímu smluvní pokutu ve výši 0,05 % z ceny předmětu plnění vč. DPH za každý započatý den prodlení prodávajícího s dodáním předmětu plnění. Avšak maximální výše sankce nesmí být vyšší než 20 % celkové ceny předmětu plnění vč. DPH.</w:t>
      </w:r>
    </w:p>
    <w:p w14:paraId="1A1F6770" w14:textId="1F5D86BD" w:rsidR="005C4545" w:rsidRDefault="005C4545" w:rsidP="00D42F90">
      <w:pPr>
        <w:pStyle w:val="Odstavecseseznamem"/>
        <w:jc w:val="both"/>
      </w:pPr>
      <w:r>
        <w:t>Kupující si vyhrazuje právo odstoupit od této smlouvy v případě, že prodávající bude v prodlení s dodáním předmětu plnění, přičemž prodlení povede k dosažení maximální výše sankce</w:t>
      </w:r>
      <w:r w:rsidR="003D2A88">
        <w:t xml:space="preserve"> dle bodu </w:t>
      </w:r>
      <w:proofErr w:type="gramStart"/>
      <w:r w:rsidR="003D2A88">
        <w:t>9.2. této</w:t>
      </w:r>
      <w:proofErr w:type="gramEnd"/>
      <w:r w:rsidR="003D2A88">
        <w:t xml:space="preserve"> smlouvy</w:t>
      </w:r>
      <w:r>
        <w:t xml:space="preserve">. </w:t>
      </w:r>
    </w:p>
    <w:p w14:paraId="107105CC" w14:textId="17B1B973" w:rsidR="00A53A14" w:rsidRDefault="009D4A3D" w:rsidP="005C4545">
      <w:pPr>
        <w:pStyle w:val="Odstavecseseznamem"/>
        <w:jc w:val="both"/>
      </w:pPr>
      <w:r w:rsidRPr="00CC5E37">
        <w:t xml:space="preserve">Kupující je oprávněn uplatnit smluvní pokutu ve výši 500,- Kč za každý započatý den prodlení prodávajícího nad stanovenou dobu odstranění vady dle čl. </w:t>
      </w:r>
      <w:proofErr w:type="gramStart"/>
      <w:r w:rsidRPr="00CC5E37">
        <w:t>8.</w:t>
      </w:r>
      <w:r>
        <w:t>7</w:t>
      </w:r>
      <w:r w:rsidRPr="00CC5E37">
        <w:t>. této</w:t>
      </w:r>
      <w:proofErr w:type="gramEnd"/>
      <w:r w:rsidRPr="00CC5E37">
        <w:t xml:space="preserve"> smlouvy. Při poskytnutí náhradního předmět</w:t>
      </w:r>
      <w:r>
        <w:t>u</w:t>
      </w:r>
      <w:r w:rsidRPr="00CC5E37">
        <w:t xml:space="preserve"> plnění se smluvní pokuta nebude uplatňovat. Náklady spojené s převozem náhradního předmětu plnění hradí prodávající.</w:t>
      </w:r>
      <w:r>
        <w:t xml:space="preserve"> Vlastnosti náhradního předmětu plnění musí minimálně dosahovat vlastností předmětu plnění požadovaných touto smlouvou a jejími přílohami.</w:t>
      </w:r>
    </w:p>
    <w:p w14:paraId="7E4041D9" w14:textId="57AE4F40" w:rsidR="00A53A14" w:rsidRDefault="00A53A14" w:rsidP="005C4545">
      <w:pPr>
        <w:pStyle w:val="Odstavecseseznamem"/>
        <w:jc w:val="both"/>
      </w:pPr>
      <w:r>
        <w:t xml:space="preserve"> </w:t>
      </w:r>
      <w:r w:rsidRPr="00A53A14">
        <w:rPr>
          <w:iCs/>
        </w:rPr>
        <w:t>Nárok na zaplacení jakékoli smluvní pokuty nevznikne tehdy, jestliže k porušení povinnosti došlo v důsledku případu vyšší moci.</w:t>
      </w:r>
    </w:p>
    <w:p w14:paraId="48191C83" w14:textId="42E834E5" w:rsidR="0068252D" w:rsidRPr="009E6711" w:rsidRDefault="0068252D" w:rsidP="005C4545">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w:t>
      </w:r>
      <w:r w:rsidRPr="00654056">
        <w:lastRenderedPageBreak/>
        <w:t xml:space="preserve">smluvní pokutu v případě vzniku nároku na její zaplacení vyúčtovat, není </w:t>
      </w:r>
      <w:r>
        <w:t>prodávající</w:t>
      </w:r>
      <w:r w:rsidRPr="00654056">
        <w:t xml:space="preserve"> oprávněn s ohledem na výše uvedené aspekty namítat, že smluvní pokuta neměla být účtována).</w:t>
      </w:r>
    </w:p>
    <w:p w14:paraId="614212B3" w14:textId="29FDA6A0" w:rsidR="00AC1982" w:rsidRDefault="00AC1982" w:rsidP="009E6711">
      <w:pPr>
        <w:pStyle w:val="Odstavecseseznamem"/>
        <w:numPr>
          <w:ilvl w:val="0"/>
          <w:numId w:val="0"/>
        </w:numPr>
        <w:ind w:left="567"/>
        <w:jc w:val="both"/>
      </w:pPr>
    </w:p>
    <w:p w14:paraId="75973646" w14:textId="0F0D18B2" w:rsidR="00AC1982" w:rsidRPr="000E5A2A" w:rsidRDefault="00AC1982" w:rsidP="009E6711">
      <w:pPr>
        <w:pStyle w:val="Nadpis1"/>
        <w:tabs>
          <w:tab w:val="clear" w:pos="709"/>
        </w:tabs>
        <w:ind w:left="0" w:firstLine="0"/>
        <w:jc w:val="center"/>
      </w:pPr>
      <w:r w:rsidRPr="000E5A2A">
        <w:t>Vyšší moc</w:t>
      </w:r>
    </w:p>
    <w:p w14:paraId="64FF9223" w14:textId="1B075E57" w:rsidR="00AC1982" w:rsidRPr="00E12551" w:rsidRDefault="008D1057" w:rsidP="00E12551">
      <w:pPr>
        <w:tabs>
          <w:tab w:val="left" w:pos="1134"/>
        </w:tabs>
        <w:ind w:left="1134" w:hanging="567"/>
        <w:jc w:val="both"/>
        <w:rPr>
          <w:color w:val="auto"/>
          <w:szCs w:val="22"/>
        </w:rPr>
      </w:pPr>
      <w:r>
        <w:rPr>
          <w:color w:val="auto"/>
          <w:szCs w:val="22"/>
        </w:rPr>
        <w:t xml:space="preserve">10.1 </w:t>
      </w:r>
      <w:r>
        <w:rPr>
          <w:color w:val="auto"/>
          <w:szCs w:val="22"/>
        </w:rPr>
        <w:tab/>
      </w:r>
      <w:r w:rsidR="00AC1982" w:rsidRPr="00E12551">
        <w:rPr>
          <w:color w:val="auto"/>
          <w:szCs w:val="22"/>
        </w:rPr>
        <w:t>Pokud některé ze Smluvních stran brání ve splnění jakékoli její povinnosti z této smlouvy, překážka v</w:t>
      </w:r>
      <w:r w:rsidR="004379A0">
        <w:rPr>
          <w:color w:val="auto"/>
          <w:szCs w:val="22"/>
        </w:rPr>
        <w:t> </w:t>
      </w:r>
      <w:r w:rsidR="00AC1982" w:rsidRPr="00E12551">
        <w:rPr>
          <w:color w:val="auto"/>
          <w:szCs w:val="22"/>
        </w:rPr>
        <w:t>podobě</w:t>
      </w:r>
      <w:r w:rsidR="004379A0">
        <w:rPr>
          <w:color w:val="auto"/>
          <w:szCs w:val="22"/>
        </w:rPr>
        <w:t xml:space="preserve"> </w:t>
      </w:r>
      <w:r w:rsidR="00AC1982" w:rsidRPr="00E12551">
        <w:rPr>
          <w:color w:val="auto"/>
          <w:szCs w:val="22"/>
        </w:rPr>
        <w:t>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3B963AFB" w14:textId="224C9106" w:rsidR="00AC1982" w:rsidRPr="008803C3" w:rsidRDefault="008D1057" w:rsidP="00E12551">
      <w:pPr>
        <w:tabs>
          <w:tab w:val="left" w:pos="1134"/>
        </w:tabs>
        <w:spacing w:before="90"/>
        <w:ind w:left="1134" w:right="21" w:hanging="567"/>
        <w:jc w:val="both"/>
      </w:pPr>
      <w:r>
        <w:t xml:space="preserve">10.2 </w:t>
      </w:r>
      <w:r>
        <w:tab/>
      </w:r>
      <w:r w:rsidR="00AC1982" w:rsidRPr="008803C3">
        <w:t xml:space="preserve">Vyšší mocí se pro účely této Smlouvy rozumí mimořádná událost, okolnost nebo překážka, kterou, ani při vynaložení náležité péče, nemohl zhotovitel před podáním nabídky (nabídka byla </w:t>
      </w:r>
      <w:r w:rsidR="00A53A14">
        <w:t>prodávajícím</w:t>
      </w:r>
      <w:r w:rsidR="00AC1982" w:rsidRPr="008803C3">
        <w:t xml:space="preserve"> podána dne </w:t>
      </w:r>
      <w:r w:rsidR="00AC1982" w:rsidRPr="008803C3">
        <w:rPr>
          <w:i/>
          <w:color w:val="00B0F0"/>
          <w:szCs w:val="22"/>
        </w:rPr>
        <w:t xml:space="preserve">…………(POZN.: </w:t>
      </w:r>
      <w:r w:rsidR="00A53A14">
        <w:rPr>
          <w:i/>
          <w:color w:val="00B0F0"/>
          <w:szCs w:val="22"/>
        </w:rPr>
        <w:t>prodávající</w:t>
      </w:r>
      <w:r w:rsidR="00AC1982" w:rsidRPr="008803C3">
        <w:rPr>
          <w:i/>
          <w:color w:val="00B0F0"/>
          <w:szCs w:val="22"/>
        </w:rPr>
        <w:t xml:space="preserve"> nevyplňuje, doplní DPO až před podpisem smlouvy))</w:t>
      </w:r>
      <w:r w:rsidR="00AC1982" w:rsidRPr="008803C3">
        <w:t xml:space="preserve"> a DPO před uzavřením smlouvy předvídat ani ji předejít, a která je mimo jakoukoliv kontrolu takové Smluvní strany, a nebyla způsobena úmyslně ani z nedbalosti jednáním nebo opomenutím této Smluvní strany.</w:t>
      </w:r>
    </w:p>
    <w:p w14:paraId="0D61891A" w14:textId="77777777" w:rsidR="00AC1982" w:rsidRPr="008803C3" w:rsidRDefault="00AC1982" w:rsidP="008D1057">
      <w:pPr>
        <w:tabs>
          <w:tab w:val="left" w:pos="1134"/>
        </w:tabs>
        <w:spacing w:before="90"/>
        <w:ind w:left="1134" w:right="21"/>
        <w:jc w:val="both"/>
      </w:pPr>
      <w:r w:rsidRPr="008803C3">
        <w:t>Takovými událostmi, okolnostmi nebo překážkami jsou zejména, nikoliv však výlučně:</w:t>
      </w:r>
    </w:p>
    <w:p w14:paraId="71D55CB8" w14:textId="77777777" w:rsidR="00AC1982" w:rsidRPr="008803C3" w:rsidRDefault="00AC1982" w:rsidP="008D1057">
      <w:pPr>
        <w:pStyle w:val="odrka"/>
        <w:numPr>
          <w:ilvl w:val="0"/>
          <w:numId w:val="9"/>
        </w:numPr>
        <w:tabs>
          <w:tab w:val="clear" w:pos="1560"/>
          <w:tab w:val="left" w:pos="1134"/>
        </w:tabs>
        <w:ind w:left="1134" w:firstLine="0"/>
        <w:jc w:val="both"/>
      </w:pPr>
      <w:r w:rsidRPr="008803C3">
        <w:t>živelné události (zejména zemětřesení, záplavy, vichřice),</w:t>
      </w:r>
    </w:p>
    <w:p w14:paraId="2152FA7A" w14:textId="77777777" w:rsidR="00AC1982" w:rsidRPr="008803C3" w:rsidRDefault="00AC1982" w:rsidP="008D1057">
      <w:pPr>
        <w:pStyle w:val="odrka"/>
        <w:numPr>
          <w:ilvl w:val="0"/>
          <w:numId w:val="9"/>
        </w:numPr>
        <w:tabs>
          <w:tab w:val="clear" w:pos="1560"/>
          <w:tab w:val="left" w:pos="1134"/>
        </w:tabs>
        <w:ind w:left="1134" w:firstLine="0"/>
        <w:jc w:val="both"/>
      </w:pPr>
      <w:r w:rsidRPr="008803C3">
        <w:t>události související s činností člověka, např. války, občanské nepokoje,</w:t>
      </w:r>
    </w:p>
    <w:p w14:paraId="075FE913" w14:textId="77777777" w:rsidR="00AC1982" w:rsidRPr="008803C3" w:rsidRDefault="00AC1982" w:rsidP="008D1057">
      <w:pPr>
        <w:pStyle w:val="odrka"/>
        <w:numPr>
          <w:ilvl w:val="0"/>
          <w:numId w:val="9"/>
        </w:numPr>
        <w:tabs>
          <w:tab w:val="clear" w:pos="1560"/>
          <w:tab w:val="left" w:pos="1134"/>
        </w:tabs>
        <w:spacing w:after="120"/>
        <w:ind w:left="1134" w:firstLine="0"/>
        <w:jc w:val="both"/>
      </w:pPr>
      <w:r w:rsidRPr="008803C3">
        <w:t>epidemie a s tím případná související krizová a další opatření orgánů veřejné moci.</w:t>
      </w:r>
    </w:p>
    <w:p w14:paraId="057D2DB6" w14:textId="2A62EAE4" w:rsidR="00AC1982" w:rsidRDefault="008D1057" w:rsidP="00E12551">
      <w:pPr>
        <w:tabs>
          <w:tab w:val="left" w:pos="1134"/>
        </w:tabs>
        <w:ind w:left="1134" w:hanging="567"/>
        <w:jc w:val="both"/>
        <w:rPr>
          <w:bCs/>
        </w:rPr>
      </w:pPr>
      <w:r>
        <w:t xml:space="preserve">10.3 </w:t>
      </w:r>
      <w:r>
        <w:tab/>
      </w:r>
      <w:r w:rsidR="00AC1982" w:rsidRPr="008803C3">
        <w:t>Sm</w:t>
      </w:r>
      <w:r w:rsidR="00AC1982"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02EE03D9" w14:textId="77777777" w:rsidR="00AC1982" w:rsidRPr="00654056" w:rsidRDefault="00AC1982" w:rsidP="009E6711">
      <w:pPr>
        <w:pStyle w:val="Odstavecseseznamem"/>
        <w:numPr>
          <w:ilvl w:val="0"/>
          <w:numId w:val="0"/>
        </w:numPr>
        <w:ind w:left="567"/>
        <w:jc w:val="both"/>
        <w:rPr>
          <w:sz w:val="20"/>
        </w:rPr>
      </w:pPr>
    </w:p>
    <w:p w14:paraId="3433B912" w14:textId="77777777" w:rsidR="0068252D" w:rsidRDefault="0068252D" w:rsidP="00A56C8B">
      <w:pPr>
        <w:pStyle w:val="Odstavecseseznamem"/>
        <w:numPr>
          <w:ilvl w:val="0"/>
          <w:numId w:val="0"/>
        </w:numPr>
        <w:ind w:left="567"/>
      </w:pPr>
    </w:p>
    <w:p w14:paraId="217CAB82" w14:textId="77777777" w:rsidR="00C3582D" w:rsidRPr="005C54BF" w:rsidRDefault="00C3582D" w:rsidP="00C3582D">
      <w:pPr>
        <w:pStyle w:val="Odstavecseseznamem"/>
        <w:numPr>
          <w:ilvl w:val="0"/>
          <w:numId w:val="0"/>
        </w:numPr>
        <w:ind w:left="567"/>
      </w:pP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5699C7F" w:rsidR="00244383" w:rsidRPr="002E6B55" w:rsidRDefault="00714462" w:rsidP="00F01817">
      <w:pPr>
        <w:pStyle w:val="Odstavecseseznamem"/>
        <w:tabs>
          <w:tab w:val="clear" w:pos="709"/>
        </w:tabs>
        <w:jc w:val="both"/>
      </w:pPr>
      <w:r>
        <w:t>Smlouva nabývá platnosti dnem podpisu smlouvy druhou smluvní stranou a</w:t>
      </w:r>
      <w:r w:rsidR="00592709" w:rsidRPr="002E6B55">
        <w:t xml:space="preserve"> účinnosti dnem jejího zveřejnění na Portálu veřejné správy v Registru smluv, které </w:t>
      </w:r>
      <w:r w:rsidRPr="002E6B55">
        <w:t>z</w:t>
      </w:r>
      <w:r>
        <w:t xml:space="preserve">ajistí </w:t>
      </w:r>
      <w:r w:rsidR="00C3582D">
        <w:t>kupující</w:t>
      </w:r>
      <w:r w:rsidR="00244383" w:rsidRPr="002E6B55">
        <w:t>.</w:t>
      </w:r>
      <w:r w:rsidR="00592709" w:rsidRPr="002E6B55">
        <w:t xml:space="preserve"> O nabytí účinnosti smlouvy se </w:t>
      </w:r>
      <w:r w:rsidR="00EF26BA">
        <w:t>kupující</w:t>
      </w:r>
      <w:r w:rsidR="00592709" w:rsidRPr="002E6B55">
        <w:t xml:space="preserve"> zavazuje informovat </w:t>
      </w:r>
      <w:r w:rsidR="00EF26BA">
        <w:t>prodávajícího</w:t>
      </w:r>
      <w:r w:rsidR="00592709" w:rsidRPr="002E6B55">
        <w:t xml:space="preserv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C3582D" w:rsidRPr="00C3582D">
        <w:rPr>
          <w:highlight w:val="cyan"/>
        </w:rPr>
        <w:t>(doplní prodávající)</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9E6711">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9E6711">
      <w:pPr>
        <w:pStyle w:val="Odstavecseseznamem"/>
        <w:jc w:val="both"/>
      </w:pPr>
      <w:r w:rsidRPr="00C3582D">
        <w:t>Veškerá korespondence a písemné materiály budou vyhotoveny v českém jazyce.</w:t>
      </w:r>
    </w:p>
    <w:p w14:paraId="3FE6C95D" w14:textId="668BF21F" w:rsidR="00C3582D" w:rsidRDefault="00C3582D" w:rsidP="009E6711">
      <w:pPr>
        <w:pStyle w:val="Odstavecseseznamem"/>
        <w:jc w:val="both"/>
      </w:pPr>
      <w:r w:rsidRPr="00C3582D">
        <w:t>Práva a povinnosti a právní poměry z této smlouvy vyplývající, vznikající a související, se řídí ustanoveními zákona č. § 2079 a násl. zákona č.  89/2012 Sb., občanský zákoník, v platném znění. Dojde-li mezi smluvními stranami ke sporu a tento bude řešen soudní cestou, pak příslušným soudem je soud kupujícího a rozhodným právem je české právo. Úmluva OSN o smlouvách o mezinárodní koupi zboží se nepoužije.</w:t>
      </w:r>
    </w:p>
    <w:p w14:paraId="1670EA0D" w14:textId="32DC2D21" w:rsidR="00C3582D" w:rsidRDefault="00C3582D" w:rsidP="009E6711">
      <w:pPr>
        <w:pStyle w:val="Odstavecseseznamem"/>
        <w:jc w:val="both"/>
      </w:pPr>
      <w:r w:rsidRPr="00C3582D">
        <w:t xml:space="preserve">Dodavatel se zavazuje akceptovat a dodržovat pravidla sociální odpovědnosti, která jsou Přílohou č. </w:t>
      </w:r>
      <w:r w:rsidR="009B5BFB">
        <w:t>4</w:t>
      </w:r>
      <w:r w:rsidR="009B5BFB" w:rsidRPr="00C3582D">
        <w:t xml:space="preserve"> </w:t>
      </w:r>
      <w:r w:rsidRPr="00C3582D">
        <w:t xml:space="preserve">smlouvy. Porušení kteréhokoliv pravidla sociální odpovědnosti, nebude-li bezodkladně napraveno v souladu s Přílohou č. </w:t>
      </w:r>
      <w:r w:rsidR="009B5BFB">
        <w:t>4</w:t>
      </w:r>
      <w:r w:rsidR="009B5BFB" w:rsidRPr="00C3582D">
        <w:t xml:space="preserve"> </w:t>
      </w:r>
      <w:r w:rsidRPr="00C3582D">
        <w:t>smlouvy, se považuje za podstatné porušení této smlouvy.</w:t>
      </w:r>
    </w:p>
    <w:p w14:paraId="57D23E17" w14:textId="61E3C129" w:rsidR="006D470A" w:rsidRPr="00DC5FCF" w:rsidRDefault="00A53A14" w:rsidP="009E6711">
      <w:pPr>
        <w:pStyle w:val="Odstavecseseznamem"/>
        <w:jc w:val="both"/>
      </w:pPr>
      <w:r>
        <w:t>Prodávající</w:t>
      </w:r>
      <w:r w:rsidRPr="000114EF">
        <w:t xml:space="preserve"> </w:t>
      </w:r>
      <w:r w:rsidR="006D470A" w:rsidRPr="000114EF">
        <w:t xml:space="preserve">je povinen poskytnout </w:t>
      </w:r>
      <w:r>
        <w:t>kupujícímu</w:t>
      </w:r>
      <w:r w:rsidRPr="000114EF">
        <w:t xml:space="preserve"> </w:t>
      </w:r>
      <w:r w:rsidR="006D470A" w:rsidRPr="000114EF">
        <w:t xml:space="preserve">pravdivé relevantní informace týkající se zajišťování souladu s aplikovatelnými předpisy v oblasti společenské odpovědnosti a udržitelnosti – ESG (zodpovědné chování </w:t>
      </w:r>
      <w:r w:rsidR="006D470A" w:rsidRPr="000114EF">
        <w:lastRenderedPageBreak/>
        <w:t xml:space="preserve">firem ve vztahu k životnímu prostředí, společnosti i řízení rizik), </w:t>
      </w:r>
      <w:proofErr w:type="spellStart"/>
      <w:r w:rsidR="006D470A" w:rsidRPr="000114EF">
        <w:t>kyberbezpečnosti</w:t>
      </w:r>
      <w:proofErr w:type="spellEnd"/>
      <w:r w:rsidR="006D470A" w:rsidRPr="000114EF">
        <w:t xml:space="preserve">, jakož i v dalších oblastech, kde aplikovatelné právní předpisy vyžadují od </w:t>
      </w:r>
      <w:r>
        <w:t>kupujícího</w:t>
      </w:r>
      <w:r w:rsidRPr="000114EF">
        <w:t xml:space="preserve"> </w:t>
      </w:r>
      <w:r w:rsidR="006D470A" w:rsidRPr="000114EF">
        <w:t xml:space="preserve">získávání dat od dodavatelů. </w:t>
      </w:r>
      <w:r>
        <w:t>Prodávající</w:t>
      </w:r>
      <w:r w:rsidRPr="000114EF">
        <w:t xml:space="preserve"> </w:t>
      </w:r>
      <w:r w:rsidR="006D470A" w:rsidRPr="000114EF">
        <w:t xml:space="preserve">je také povinen umožnit </w:t>
      </w:r>
      <w:r>
        <w:t>kupujícímu</w:t>
      </w:r>
      <w:r w:rsidRPr="000114EF">
        <w:t xml:space="preserve"> </w:t>
      </w:r>
      <w:r w:rsidR="006D470A" w:rsidRPr="000114EF">
        <w:t>provedení auditu v uvedených oblastech a posky</w:t>
      </w:r>
      <w:r w:rsidR="006D470A">
        <w:t>tnout mu potřebnou součinnost.</w:t>
      </w:r>
    </w:p>
    <w:p w14:paraId="5774E18F" w14:textId="5B423A34" w:rsidR="00984545" w:rsidRDefault="00C3582D" w:rsidP="009E6711">
      <w:pPr>
        <w:pStyle w:val="Odstavecseseznamem"/>
        <w:jc w:val="both"/>
      </w:pPr>
      <w:r w:rsidRPr="00C3582D">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r w:rsidR="002A5946">
        <w:t>U</w:t>
      </w:r>
      <w:r w:rsidRPr="00C3582D">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5352251" w14:textId="3C02DA21" w:rsidR="00C3582D" w:rsidRDefault="00C3582D" w:rsidP="009E6711">
      <w:pPr>
        <w:pStyle w:val="Odstavecseseznamem"/>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476F9DB" w14:textId="7E3B0867" w:rsidR="002D69A6" w:rsidRDefault="002D69A6" w:rsidP="008D1057">
      <w:pPr>
        <w:pStyle w:val="Odstavecseseznamem"/>
        <w:numPr>
          <w:ilvl w:val="0"/>
          <w:numId w:val="0"/>
        </w:numPr>
        <w:tabs>
          <w:tab w:val="clear" w:pos="709"/>
        </w:tabs>
        <w:ind w:left="1560" w:hanging="426"/>
        <w:jc w:val="both"/>
      </w:pPr>
      <w:r>
        <w:t>Tato smlouva se vyhotovuje:</w:t>
      </w:r>
    </w:p>
    <w:p w14:paraId="39BE5932" w14:textId="402BBDC2" w:rsidR="002D69A6" w:rsidRDefault="002D69A6" w:rsidP="00E12551">
      <w:pPr>
        <w:pStyle w:val="Odstavecseseznamem"/>
        <w:numPr>
          <w:ilvl w:val="0"/>
          <w:numId w:val="27"/>
        </w:numPr>
        <w:tabs>
          <w:tab w:val="clear" w:pos="709"/>
        </w:tabs>
        <w:ind w:hanging="590"/>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E12551">
      <w:pPr>
        <w:pStyle w:val="Odstavecseseznamem"/>
        <w:numPr>
          <w:ilvl w:val="0"/>
          <w:numId w:val="27"/>
        </w:numPr>
        <w:tabs>
          <w:tab w:val="clear" w:pos="709"/>
        </w:tabs>
        <w:ind w:left="1701" w:hanging="567"/>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8150C6">
      <w:pPr>
        <w:pStyle w:val="Odstavecseseznamem"/>
        <w:jc w:val="both"/>
      </w:pPr>
      <w:r w:rsidRPr="002D69A6">
        <w:t>Práva a povinnosti plynoucí z této smlouvy jsou právně závazné pro případné právní nástupce obou stran této smlouvy.</w:t>
      </w:r>
    </w:p>
    <w:p w14:paraId="3B0895B4" w14:textId="77777777" w:rsidR="00C5026B" w:rsidRDefault="00C5026B" w:rsidP="00A85295">
      <w:pPr>
        <w:jc w:val="both"/>
        <w:rPr>
          <w:u w:val="single"/>
        </w:rPr>
      </w:pPr>
    </w:p>
    <w:p w14:paraId="019728C3" w14:textId="313E3874"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1F036D34" w14:textId="2C04EB79" w:rsidR="00896B93" w:rsidRDefault="00896B93" w:rsidP="006F0527">
      <w:pPr>
        <w:tabs>
          <w:tab w:val="left" w:pos="1701"/>
        </w:tabs>
        <w:spacing w:line="240" w:lineRule="auto"/>
        <w:ind w:right="21"/>
        <w:rPr>
          <w:szCs w:val="22"/>
        </w:rPr>
      </w:pPr>
      <w:r w:rsidRPr="00FD658E">
        <w:rPr>
          <w:szCs w:val="22"/>
        </w:rPr>
        <w:t xml:space="preserve">Příloha č. </w:t>
      </w:r>
      <w:r w:rsidR="00C668F4">
        <w:rPr>
          <w:szCs w:val="22"/>
        </w:rPr>
        <w:t>2</w:t>
      </w:r>
      <w:r w:rsidRPr="00FD658E">
        <w:rPr>
          <w:szCs w:val="22"/>
        </w:rPr>
        <w:t xml:space="preserve"> </w:t>
      </w:r>
      <w:r w:rsidR="0093165E">
        <w:rPr>
          <w:szCs w:val="22"/>
        </w:rPr>
        <w:t>– Základní požadavky k zajištění BOZP</w:t>
      </w:r>
      <w:r w:rsidR="006F0527">
        <w:rPr>
          <w:szCs w:val="22"/>
        </w:rPr>
        <w:tab/>
      </w:r>
      <w:r w:rsidR="00BB384F">
        <w:rPr>
          <w:szCs w:val="22"/>
        </w:rPr>
        <w:t xml:space="preserve"> </w:t>
      </w:r>
    </w:p>
    <w:p w14:paraId="6AAF4819" w14:textId="3C1CD225" w:rsidR="0093165E" w:rsidRDefault="002E61F8" w:rsidP="006F0527">
      <w:pPr>
        <w:tabs>
          <w:tab w:val="left" w:pos="1701"/>
        </w:tabs>
        <w:spacing w:line="240" w:lineRule="auto"/>
        <w:ind w:right="21"/>
        <w:rPr>
          <w:szCs w:val="22"/>
        </w:rPr>
      </w:pPr>
      <w:r>
        <w:rPr>
          <w:szCs w:val="22"/>
        </w:rPr>
        <w:t xml:space="preserve">Příloha č. </w:t>
      </w:r>
      <w:r w:rsidR="002A5946">
        <w:rPr>
          <w:szCs w:val="22"/>
        </w:rPr>
        <w:t>3</w:t>
      </w:r>
      <w:r w:rsidR="0093165E">
        <w:rPr>
          <w:szCs w:val="22"/>
        </w:rPr>
        <w:t xml:space="preserve"> – Pravidla sociální odpovědnosti</w:t>
      </w:r>
    </w:p>
    <w:p w14:paraId="4220D42B" w14:textId="77777777" w:rsidR="00E12551" w:rsidRDefault="00E12551" w:rsidP="00E12551">
      <w:pPr>
        <w:pStyle w:val="Text"/>
        <w:spacing w:line="240" w:lineRule="auto"/>
        <w:ind w:right="21"/>
        <w:rPr>
          <w:sz w:val="22"/>
          <w:szCs w:val="22"/>
        </w:rPr>
      </w:pPr>
    </w:p>
    <w:p w14:paraId="603E8AF7" w14:textId="77777777" w:rsidR="00E12551" w:rsidRDefault="00E12551" w:rsidP="00E12551">
      <w:pPr>
        <w:pStyle w:val="Text"/>
        <w:spacing w:line="240" w:lineRule="auto"/>
        <w:ind w:right="21"/>
        <w:rPr>
          <w:sz w:val="22"/>
          <w:szCs w:val="22"/>
        </w:rPr>
      </w:pPr>
    </w:p>
    <w:p w14:paraId="2D0326A2" w14:textId="58556CDF" w:rsidR="00E12551" w:rsidRPr="00391ED1" w:rsidRDefault="00E12551" w:rsidP="00E12551">
      <w:pPr>
        <w:pStyle w:val="Text"/>
        <w:spacing w:line="240" w:lineRule="auto"/>
        <w:ind w:right="21"/>
        <w:rPr>
          <w:sz w:val="22"/>
          <w:szCs w:val="22"/>
        </w:rPr>
      </w:pPr>
      <w:r>
        <w:rPr>
          <w:sz w:val="22"/>
          <w:szCs w:val="22"/>
        </w:rPr>
        <w:t>Za kupujícího:</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prodávajícího:</w:t>
      </w:r>
    </w:p>
    <w:p w14:paraId="6CEDDD88" w14:textId="77777777" w:rsidR="00E12551" w:rsidRPr="00391ED1" w:rsidRDefault="00E12551" w:rsidP="00E12551">
      <w:pPr>
        <w:pStyle w:val="Text"/>
        <w:spacing w:line="240" w:lineRule="auto"/>
        <w:ind w:left="567" w:right="21" w:hanging="567"/>
        <w:rPr>
          <w:sz w:val="22"/>
          <w:szCs w:val="22"/>
        </w:rPr>
      </w:pPr>
    </w:p>
    <w:p w14:paraId="7C588B96" w14:textId="77777777" w:rsidR="00E12551" w:rsidRPr="002E6B55" w:rsidRDefault="00E12551" w:rsidP="00E12551">
      <w:pPr>
        <w:rPr>
          <w:szCs w:val="22"/>
        </w:rPr>
      </w:pPr>
      <w:r w:rsidRPr="002E6B55">
        <w:rPr>
          <w:szCs w:val="22"/>
        </w:rPr>
        <w:t xml:space="preserve">V </w:t>
      </w:r>
      <w:r w:rsidRPr="00A85295">
        <w:t>Ostravě</w:t>
      </w:r>
      <w:r w:rsidRPr="002E6B55">
        <w:rPr>
          <w:szCs w:val="22"/>
        </w:rPr>
        <w:t xml:space="preserve"> dne</w:t>
      </w:r>
      <w:r>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Pr>
          <w:szCs w:val="22"/>
        </w:rPr>
        <w:t>:</w:t>
      </w:r>
      <w:r w:rsidRPr="002E6B55">
        <w:rPr>
          <w:szCs w:val="22"/>
        </w:rPr>
        <w:t xml:space="preserve"> </w:t>
      </w:r>
    </w:p>
    <w:p w14:paraId="6BEFE9F5" w14:textId="77777777" w:rsidR="00E12551" w:rsidRDefault="00E12551" w:rsidP="00E12551">
      <w:pPr>
        <w:pStyle w:val="Text"/>
        <w:spacing w:line="240" w:lineRule="auto"/>
        <w:ind w:left="567" w:right="21" w:hanging="567"/>
        <w:rPr>
          <w:sz w:val="22"/>
          <w:szCs w:val="22"/>
        </w:rPr>
      </w:pPr>
    </w:p>
    <w:p w14:paraId="4C55AB55" w14:textId="77777777" w:rsidR="00E12551" w:rsidRPr="002E6B55" w:rsidRDefault="00E12551" w:rsidP="00E12551">
      <w:pPr>
        <w:pStyle w:val="Text"/>
        <w:spacing w:line="240" w:lineRule="auto"/>
        <w:ind w:left="567" w:right="21" w:hanging="567"/>
        <w:rPr>
          <w:sz w:val="22"/>
          <w:szCs w:val="22"/>
        </w:rPr>
      </w:pPr>
    </w:p>
    <w:p w14:paraId="0D9AB57F" w14:textId="77777777" w:rsidR="00E12551" w:rsidRDefault="00E12551" w:rsidP="00E12551">
      <w:pPr>
        <w:pStyle w:val="Zkladntext"/>
        <w:tabs>
          <w:tab w:val="left" w:pos="5670"/>
        </w:tabs>
        <w:rPr>
          <w:szCs w:val="22"/>
        </w:rPr>
      </w:pPr>
      <w:r w:rsidRPr="002E6B55">
        <w:rPr>
          <w:szCs w:val="22"/>
        </w:rPr>
        <w:t>………………………………….</w:t>
      </w:r>
      <w:r w:rsidRPr="002E6B55">
        <w:rPr>
          <w:szCs w:val="22"/>
        </w:rPr>
        <w:tab/>
        <w:t>………………………………….</w:t>
      </w:r>
    </w:p>
    <w:p w14:paraId="68D19610" w14:textId="49DDF69A" w:rsidR="00E12551" w:rsidRDefault="00E12551" w:rsidP="00D42F90">
      <w:pPr>
        <w:tabs>
          <w:tab w:val="left" w:pos="5610"/>
        </w:tabs>
        <w:rPr>
          <w:szCs w:val="22"/>
        </w:rPr>
      </w:pPr>
      <w:r w:rsidRPr="00EA79A3">
        <w:rPr>
          <w:highlight w:val="cyan"/>
        </w:rPr>
        <w:t>(doplní kupující)</w:t>
      </w:r>
      <w:r>
        <w:rPr>
          <w:sz w:val="24"/>
          <w:szCs w:val="24"/>
        </w:rPr>
        <w:tab/>
        <w:t xml:space="preserve"> </w:t>
      </w:r>
      <w:r w:rsidRPr="00EA79A3">
        <w:rPr>
          <w:highlight w:val="cyan"/>
        </w:rPr>
        <w:t xml:space="preserve">(doplní </w:t>
      </w:r>
      <w:r>
        <w:rPr>
          <w:highlight w:val="cyan"/>
        </w:rPr>
        <w:t>prodávající</w:t>
      </w:r>
      <w:r w:rsidRPr="00EA79A3">
        <w:rPr>
          <w:highlight w:val="cyan"/>
        </w:rPr>
        <w:t>)</w:t>
      </w:r>
      <w:r w:rsidR="002D3910" w:rsidRPr="00DE134E" w:rsidDel="002D3910">
        <w:rPr>
          <w:rFonts w:eastAsia="Calibri"/>
          <w:i/>
          <w:color w:val="00B0F0"/>
          <w:szCs w:val="22"/>
          <w:lang w:eastAsia="en-US"/>
        </w:rPr>
        <w:t xml:space="preserve"> </w:t>
      </w:r>
    </w:p>
    <w:p w14:paraId="54C859B1" w14:textId="7E375F18" w:rsidR="00394859" w:rsidRDefault="00394859" w:rsidP="00777CE9">
      <w:pPr>
        <w:tabs>
          <w:tab w:val="left" w:pos="5610"/>
        </w:tabs>
        <w:rPr>
          <w:szCs w:val="22"/>
        </w:rPr>
      </w:pPr>
    </w:p>
    <w:sectPr w:rsidR="00394859" w:rsidSect="00C246BF">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7DA76" w14:textId="77777777" w:rsidR="00335A5E" w:rsidRDefault="00335A5E">
      <w:r>
        <w:separator/>
      </w:r>
    </w:p>
  </w:endnote>
  <w:endnote w:type="continuationSeparator" w:id="0">
    <w:p w14:paraId="6CF991E8" w14:textId="77777777" w:rsidR="00335A5E" w:rsidRDefault="0033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432E2D" w:rsidRDefault="00432E2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432E2D" w:rsidRDefault="00432E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52262D4C" w:rsidR="00432E2D" w:rsidRPr="00163124" w:rsidRDefault="00432E2D" w:rsidP="00163124">
    <w:pPr>
      <w:pStyle w:val="Zpat"/>
      <w:rPr>
        <w:rFonts w:ascii="Segoe UI" w:hAnsi="Segoe UI" w:cs="Segoe UI"/>
        <w:color w:val="auto"/>
        <w:sz w:val="16"/>
        <w:szCs w:val="16"/>
      </w:rPr>
    </w:pPr>
    <w:r>
      <w:rPr>
        <w:rFonts w:ascii="Segoe UI" w:hAnsi="Segoe UI" w:cs="Segoe UI"/>
        <w:color w:val="auto"/>
        <w:sz w:val="16"/>
        <w:szCs w:val="16"/>
      </w:rPr>
      <w:t xml:space="preserve">„Dodání </w:t>
    </w:r>
    <w:r w:rsidR="005F3ECF">
      <w:rPr>
        <w:rFonts w:ascii="Segoe UI" w:hAnsi="Segoe UI" w:cs="Segoe UI"/>
        <w:color w:val="auto"/>
        <w:sz w:val="16"/>
        <w:szCs w:val="16"/>
      </w:rPr>
      <w:t>4</w:t>
    </w:r>
    <w:r w:rsidR="00A44353">
      <w:rPr>
        <w:rFonts w:ascii="Segoe UI" w:hAnsi="Segoe UI" w:cs="Segoe UI"/>
        <w:color w:val="auto"/>
        <w:sz w:val="16"/>
        <w:szCs w:val="16"/>
      </w:rPr>
      <w:t xml:space="preserve"> kusů </w:t>
    </w:r>
    <w:r w:rsidR="00303304">
      <w:rPr>
        <w:rFonts w:ascii="Segoe UI" w:hAnsi="Segoe UI" w:cs="Segoe UI"/>
        <w:color w:val="auto"/>
        <w:sz w:val="16"/>
        <w:szCs w:val="16"/>
      </w:rPr>
      <w:t>podbíjecích kladiv</w:t>
    </w:r>
    <w:r>
      <w:rPr>
        <w:rFonts w:ascii="Segoe UI" w:hAnsi="Segoe UI" w:cs="Segoe UI"/>
        <w:color w:val="auto"/>
        <w:sz w:val="16"/>
        <w:szCs w:val="16"/>
      </w:rPr>
      <w:t>“</w:t>
    </w:r>
    <w:r>
      <w:rPr>
        <w:rFonts w:ascii="Segoe UI" w:hAnsi="Segoe UI" w:cs="Segoe UI"/>
        <w:color w:val="auto"/>
        <w:sz w:val="16"/>
        <w:szCs w:val="16"/>
      </w:rPr>
      <w:tab/>
    </w:r>
    <w:r>
      <w:rPr>
        <w:rFonts w:ascii="Segoe UI" w:hAnsi="Segoe UI" w:cs="Segoe UI"/>
        <w:color w:val="auto"/>
        <w:sz w:val="16"/>
        <w:szCs w:val="16"/>
      </w:rPr>
      <w:tab/>
    </w:r>
    <w:r>
      <w:rPr>
        <w:rFonts w:ascii="Segoe UI" w:hAnsi="Segoe UI" w:cs="Segoe UI"/>
        <w:color w:val="auto"/>
        <w:sz w:val="16"/>
        <w:szCs w:val="16"/>
      </w:rPr>
      <w:tab/>
    </w:r>
    <w:proofErr w:type="gramStart"/>
    <w:r w:rsidRPr="00163124">
      <w:rPr>
        <w:rFonts w:ascii="Segoe UI" w:hAnsi="Segoe UI" w:cs="Segoe UI"/>
        <w:color w:val="auto"/>
        <w:sz w:val="16"/>
        <w:szCs w:val="16"/>
      </w:rPr>
      <w:t xml:space="preserve">Stránka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PAGE  \* Arabic  \* MERGEFORMAT</w:instrText>
    </w:r>
    <w:r w:rsidRPr="00163124">
      <w:rPr>
        <w:rFonts w:ascii="Segoe UI" w:hAnsi="Segoe UI" w:cs="Segoe UI"/>
        <w:b/>
        <w:bCs/>
        <w:color w:val="auto"/>
        <w:sz w:val="16"/>
        <w:szCs w:val="16"/>
      </w:rPr>
      <w:fldChar w:fldCharType="separate"/>
    </w:r>
    <w:r w:rsidR="00FC5204">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roofErr w:type="gramStart"/>
    <w:r w:rsidRPr="00163124">
      <w:rPr>
        <w:rFonts w:ascii="Segoe UI" w:hAnsi="Segoe UI" w:cs="Segoe UI"/>
        <w:color w:val="auto"/>
        <w:sz w:val="16"/>
        <w:szCs w:val="16"/>
      </w:rPr>
      <w:t xml:space="preserve"> z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NUMPAGES  \* Arabic  \* MERGEFORMAT</w:instrText>
    </w:r>
    <w:r w:rsidRPr="00163124">
      <w:rPr>
        <w:rFonts w:ascii="Segoe UI" w:hAnsi="Segoe UI" w:cs="Segoe UI"/>
        <w:b/>
        <w:bCs/>
        <w:color w:val="auto"/>
        <w:sz w:val="16"/>
        <w:szCs w:val="16"/>
      </w:rPr>
      <w:fldChar w:fldCharType="separate"/>
    </w:r>
    <w:r w:rsidR="00FC5204">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432E2D" w:rsidRPr="00163124" w:rsidRDefault="00432E2D" w:rsidP="00F42B09">
    <w:pPr>
      <w:pStyle w:val="Pata"/>
      <w:rPr>
        <w:rFonts w:ascii="Segoe UI" w:hAnsi="Segoe UI" w:cs="Segoe UI"/>
      </w:rPr>
    </w:pPr>
    <w:r w:rsidRPr="00163124">
      <w:rPr>
        <w:rFonts w:ascii="Segoe UI" w:hAnsi="Segoe UI" w:cs="Segoe UI"/>
      </w:rPr>
      <w:tab/>
    </w:r>
    <w:r w:rsidRPr="00163124">
      <w:t>█</w:t>
    </w:r>
    <w:r w:rsidRPr="00163124">
      <w:rPr>
        <w:rFonts w:ascii="Segoe UI" w:hAnsi="Segoe UI" w:cs="Segoe UI"/>
      </w:rPr>
      <w:t xml:space="preserve"> Registrace: Obchodní rejstřík Krajského soudu v Ostravě, </w:t>
    </w:r>
    <w:proofErr w:type="spellStart"/>
    <w:r w:rsidRPr="00163124">
      <w:rPr>
        <w:rFonts w:ascii="Segoe UI" w:hAnsi="Segoe UI" w:cs="Segoe UI"/>
      </w:rPr>
      <w:t>sp</w:t>
    </w:r>
    <w:proofErr w:type="spellEnd"/>
    <w:r w:rsidRPr="00163124">
      <w:rPr>
        <w:rFonts w:ascii="Segoe UI" w:hAnsi="Segoe UI" w:cs="Segoe UI"/>
      </w:rPr>
      <w:t>. zn. B 1104</w:t>
    </w:r>
  </w:p>
  <w:p w14:paraId="32008D24" w14:textId="5C2DE4B2" w:rsidR="00432E2D" w:rsidRPr="00163124" w:rsidRDefault="00FC5204" w:rsidP="007D7B98">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proofErr w:type="gramStart"/>
            <w:r w:rsidR="00432E2D" w:rsidRPr="00163124">
              <w:rPr>
                <w:rFonts w:ascii="Segoe UI" w:hAnsi="Segoe UI" w:cs="Segoe UI"/>
              </w:rPr>
              <w:t xml:space="preserve">Stránka </w:t>
            </w:r>
            <w:proofErr w:type="gramEnd"/>
            <w:r w:rsidR="00432E2D" w:rsidRPr="00163124">
              <w:rPr>
                <w:rFonts w:ascii="Segoe UI" w:hAnsi="Segoe UI" w:cs="Segoe UI"/>
                <w:b/>
                <w:bCs/>
              </w:rPr>
              <w:fldChar w:fldCharType="begin"/>
            </w:r>
            <w:r w:rsidR="00432E2D" w:rsidRPr="00163124">
              <w:rPr>
                <w:rFonts w:ascii="Segoe UI" w:hAnsi="Segoe UI" w:cs="Segoe UI"/>
                <w:b/>
                <w:bCs/>
              </w:rPr>
              <w:instrText>PAGE  \* Arabic  \* MERGEFORMAT</w:instrText>
            </w:r>
            <w:r w:rsidR="00432E2D" w:rsidRPr="00163124">
              <w:rPr>
                <w:rFonts w:ascii="Segoe UI" w:hAnsi="Segoe UI" w:cs="Segoe UI"/>
                <w:b/>
                <w:bCs/>
              </w:rPr>
              <w:fldChar w:fldCharType="separate"/>
            </w:r>
            <w:r>
              <w:rPr>
                <w:rFonts w:ascii="Segoe UI" w:hAnsi="Segoe UI" w:cs="Segoe UI"/>
                <w:b/>
                <w:bCs/>
                <w:noProof/>
              </w:rPr>
              <w:t>1</w:t>
            </w:r>
            <w:r w:rsidR="00432E2D" w:rsidRPr="00163124">
              <w:rPr>
                <w:rFonts w:ascii="Segoe UI" w:hAnsi="Segoe UI" w:cs="Segoe UI"/>
                <w:b/>
                <w:bCs/>
              </w:rPr>
              <w:fldChar w:fldCharType="end"/>
            </w:r>
            <w:proofErr w:type="gramStart"/>
            <w:r w:rsidR="00432E2D" w:rsidRPr="00163124">
              <w:rPr>
                <w:rFonts w:ascii="Segoe UI" w:hAnsi="Segoe UI" w:cs="Segoe UI"/>
              </w:rPr>
              <w:t xml:space="preserve"> z </w:t>
            </w:r>
            <w:proofErr w:type="gramEnd"/>
            <w:r w:rsidR="00432E2D" w:rsidRPr="00163124">
              <w:rPr>
                <w:rFonts w:ascii="Segoe UI" w:hAnsi="Segoe UI" w:cs="Segoe UI"/>
                <w:b/>
                <w:bCs/>
              </w:rPr>
              <w:fldChar w:fldCharType="begin"/>
            </w:r>
            <w:r w:rsidR="00432E2D" w:rsidRPr="00163124">
              <w:rPr>
                <w:rFonts w:ascii="Segoe UI" w:hAnsi="Segoe UI" w:cs="Segoe UI"/>
                <w:b/>
                <w:bCs/>
              </w:rPr>
              <w:instrText>NUMPAGES  \* Arabic  \* MERGEFORMAT</w:instrText>
            </w:r>
            <w:r w:rsidR="00432E2D" w:rsidRPr="00163124">
              <w:rPr>
                <w:rFonts w:ascii="Segoe UI" w:hAnsi="Segoe UI" w:cs="Segoe UI"/>
                <w:b/>
                <w:bCs/>
              </w:rPr>
              <w:fldChar w:fldCharType="separate"/>
            </w:r>
            <w:r>
              <w:rPr>
                <w:rFonts w:ascii="Segoe UI" w:hAnsi="Segoe UI" w:cs="Segoe UI"/>
                <w:b/>
                <w:bCs/>
                <w:noProof/>
              </w:rPr>
              <w:t>7</w:t>
            </w:r>
            <w:r w:rsidR="00432E2D" w:rsidRPr="00163124">
              <w:rPr>
                <w:rFonts w:ascii="Segoe UI" w:hAnsi="Segoe UI" w:cs="Segoe UI"/>
                <w:b/>
                <w:bCs/>
              </w:rPr>
              <w:fldChar w:fldCharType="end"/>
            </w:r>
            <w:proofErr w:type="gramStart"/>
            <w:r w:rsidR="00432E2D" w:rsidRPr="00163124">
              <w:rPr>
                <w:rFonts w:ascii="Segoe UI" w:hAnsi="Segoe UI" w:cs="Segoe UI"/>
              </w:rPr>
              <w:tab/>
              <w:t>Statutární</w:t>
            </w:r>
            <w:proofErr w:type="gramEnd"/>
            <w:r w:rsidR="00432E2D" w:rsidRPr="00163124">
              <w:rPr>
                <w:rFonts w:ascii="Segoe UI" w:hAnsi="Segoe UI" w:cs="Segoe UI"/>
              </w:rPr>
              <w:t xml:space="preserve">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46C67" w14:textId="77777777" w:rsidR="00335A5E" w:rsidRDefault="00335A5E">
      <w:r>
        <w:separator/>
      </w:r>
    </w:p>
  </w:footnote>
  <w:footnote w:type="continuationSeparator" w:id="0">
    <w:p w14:paraId="1B6AB6C3" w14:textId="77777777" w:rsidR="00335A5E" w:rsidRDefault="0033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432E2D" w:rsidRDefault="00432E2D">
    <w:pPr>
      <w:pStyle w:val="Zhlav"/>
      <w:tabs>
        <w:tab w:val="clear" w:pos="4536"/>
        <w:tab w:val="clear" w:pos="9072"/>
      </w:tabs>
      <w:jc w:val="both"/>
      <w:rPr>
        <w:szCs w:val="22"/>
      </w:rPr>
    </w:pPr>
    <w:r>
      <w:rPr>
        <w:szCs w:val="22"/>
      </w:rPr>
      <w:t>Příloha č. 1 – Návrh smlouvy</w:t>
    </w:r>
  </w:p>
  <w:p w14:paraId="3156FB6B" w14:textId="77777777" w:rsidR="00432E2D" w:rsidRDefault="00432E2D">
    <w:pPr>
      <w:pStyle w:val="Zhlav"/>
      <w:tabs>
        <w:tab w:val="clear" w:pos="4536"/>
        <w:tab w:val="clear" w:pos="9072"/>
      </w:tabs>
      <w:jc w:val="both"/>
      <w:rPr>
        <w:szCs w:val="22"/>
      </w:rPr>
    </w:pPr>
  </w:p>
  <w:p w14:paraId="70F81694" w14:textId="77777777" w:rsidR="00432E2D" w:rsidRDefault="00432E2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432E2D" w:rsidRDefault="00432E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432E2D" w:rsidRDefault="00432E2D">
    <w:pPr>
      <w:pStyle w:val="Zhlav"/>
      <w:tabs>
        <w:tab w:val="clear" w:pos="4536"/>
        <w:tab w:val="clear" w:pos="9072"/>
      </w:tabs>
      <w:jc w:val="center"/>
    </w:pPr>
  </w:p>
  <w:p w14:paraId="68DAF71A" w14:textId="77777777" w:rsidR="00432E2D" w:rsidRDefault="00432E2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5238F066" w:rsidR="00432E2D" w:rsidRDefault="00432E2D">
    <w:pPr>
      <w:pStyle w:val="Zhlav"/>
    </w:pPr>
  </w:p>
  <w:p w14:paraId="6018B669" w14:textId="77777777" w:rsidR="00432E2D" w:rsidRDefault="00432E2D">
    <w:pPr>
      <w:pStyle w:val="Zhlav"/>
    </w:pPr>
  </w:p>
  <w:p w14:paraId="54753B54" w14:textId="77777777" w:rsidR="00432E2D" w:rsidRDefault="00432E2D">
    <w:pPr>
      <w:pStyle w:val="Zhlav"/>
    </w:pPr>
  </w:p>
  <w:p w14:paraId="2CAFBC4A" w14:textId="77777777" w:rsidR="00432E2D" w:rsidRDefault="00432E2D">
    <w:pPr>
      <w:pStyle w:val="Zhlav"/>
    </w:pPr>
  </w:p>
  <w:p w14:paraId="2BA68938" w14:textId="5238F066" w:rsidR="00432E2D" w:rsidRDefault="00432E2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9E4C490C"/>
    <w:lvl w:ilvl="0">
      <w:start w:val="1"/>
      <w:numFmt w:val="upperRoman"/>
      <w:pStyle w:val="Nadpis1"/>
      <w:lvlText w:val="%1."/>
      <w:lvlJc w:val="left"/>
      <w:pPr>
        <w:ind w:left="3845" w:hanging="300"/>
      </w:pPr>
      <w:rPr>
        <w:rFonts w:cs="Times New Roman" w:hint="default"/>
        <w:b/>
      </w:rPr>
    </w:lvl>
    <w:lvl w:ilvl="1">
      <w:start w:val="1"/>
      <w:numFmt w:val="decimal"/>
      <w:pStyle w:val="Odstavecseseznamem"/>
      <w:isLgl/>
      <w:lvlText w:val="%1.%2"/>
      <w:lvlJc w:val="left"/>
      <w:pPr>
        <w:ind w:left="1134"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7"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1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7D271BD2"/>
    <w:multiLevelType w:val="hybridMultilevel"/>
    <w:tmpl w:val="ECE82D7A"/>
    <w:lvl w:ilvl="0" w:tplc="D8E8DFAA">
      <w:start w:val="1"/>
      <w:numFmt w:val="lowerLetter"/>
      <w:lvlText w:val="%1)"/>
      <w:lvlJc w:val="left"/>
      <w:pPr>
        <w:ind w:left="1724" w:hanging="28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24" w15:restartNumberingAfterBreak="0">
    <w:nsid w:val="7DAA3F6B"/>
    <w:multiLevelType w:val="hybridMultilevel"/>
    <w:tmpl w:val="400802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3"/>
  </w:num>
  <w:num w:numId="5">
    <w:abstractNumId w:val="18"/>
  </w:num>
  <w:num w:numId="6">
    <w:abstractNumId w:val="11"/>
  </w:num>
  <w:num w:numId="7">
    <w:abstractNumId w:val="5"/>
  </w:num>
  <w:num w:numId="8">
    <w:abstractNumId w:val="15"/>
  </w:num>
  <w:num w:numId="9">
    <w:abstractNumId w:val="21"/>
  </w:num>
  <w:num w:numId="10">
    <w:abstractNumId w:val="23"/>
  </w:num>
  <w:num w:numId="11">
    <w:abstractNumId w:val="14"/>
  </w:num>
  <w:num w:numId="12">
    <w:abstractNumId w:val="7"/>
  </w:num>
  <w:num w:numId="13">
    <w:abstractNumId w:val="9"/>
  </w:num>
  <w:num w:numId="14">
    <w:abstractNumId w:val="12"/>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0"/>
  </w:num>
  <w:num w:numId="26">
    <w:abstractNumId w:val="24"/>
  </w:num>
  <w:num w:numId="2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BDE"/>
    <w:rsid w:val="0000651C"/>
    <w:rsid w:val="00007607"/>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4702"/>
    <w:rsid w:val="000A67C5"/>
    <w:rsid w:val="000A6E4A"/>
    <w:rsid w:val="000A7EA9"/>
    <w:rsid w:val="000B0D24"/>
    <w:rsid w:val="000B1BF9"/>
    <w:rsid w:val="000B2C4E"/>
    <w:rsid w:val="000B460C"/>
    <w:rsid w:val="000B7BA7"/>
    <w:rsid w:val="000C0379"/>
    <w:rsid w:val="000C1718"/>
    <w:rsid w:val="000C31F0"/>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5A2A"/>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617B"/>
    <w:rsid w:val="001071FE"/>
    <w:rsid w:val="00110646"/>
    <w:rsid w:val="001107B1"/>
    <w:rsid w:val="001128BE"/>
    <w:rsid w:val="00112A22"/>
    <w:rsid w:val="00117142"/>
    <w:rsid w:val="00117A0A"/>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3124"/>
    <w:rsid w:val="001635F6"/>
    <w:rsid w:val="001674EB"/>
    <w:rsid w:val="0017000D"/>
    <w:rsid w:val="001706B7"/>
    <w:rsid w:val="001719E6"/>
    <w:rsid w:val="00173EBF"/>
    <w:rsid w:val="001757F6"/>
    <w:rsid w:val="00175B55"/>
    <w:rsid w:val="00180E9C"/>
    <w:rsid w:val="00181049"/>
    <w:rsid w:val="0018153E"/>
    <w:rsid w:val="00182F72"/>
    <w:rsid w:val="00185224"/>
    <w:rsid w:val="0018532F"/>
    <w:rsid w:val="00190ED8"/>
    <w:rsid w:val="00191DB9"/>
    <w:rsid w:val="00192E6C"/>
    <w:rsid w:val="0019583D"/>
    <w:rsid w:val="00195D47"/>
    <w:rsid w:val="00195F4F"/>
    <w:rsid w:val="0019602D"/>
    <w:rsid w:val="00196535"/>
    <w:rsid w:val="00197397"/>
    <w:rsid w:val="001A1493"/>
    <w:rsid w:val="001A422D"/>
    <w:rsid w:val="001A5787"/>
    <w:rsid w:val="001A5BD4"/>
    <w:rsid w:val="001A5C61"/>
    <w:rsid w:val="001A62D3"/>
    <w:rsid w:val="001A7448"/>
    <w:rsid w:val="001A7CEF"/>
    <w:rsid w:val="001B25D9"/>
    <w:rsid w:val="001B2E6F"/>
    <w:rsid w:val="001B3994"/>
    <w:rsid w:val="001B41BA"/>
    <w:rsid w:val="001B4332"/>
    <w:rsid w:val="001B4C80"/>
    <w:rsid w:val="001B4CD3"/>
    <w:rsid w:val="001B51DD"/>
    <w:rsid w:val="001B62A1"/>
    <w:rsid w:val="001B636C"/>
    <w:rsid w:val="001B656E"/>
    <w:rsid w:val="001B7B7B"/>
    <w:rsid w:val="001C06F0"/>
    <w:rsid w:val="001C0D97"/>
    <w:rsid w:val="001C1E9A"/>
    <w:rsid w:val="001C2928"/>
    <w:rsid w:val="001C36F2"/>
    <w:rsid w:val="001C4826"/>
    <w:rsid w:val="001C5B9D"/>
    <w:rsid w:val="001D0D2D"/>
    <w:rsid w:val="001D29F1"/>
    <w:rsid w:val="001D2E53"/>
    <w:rsid w:val="001D35C7"/>
    <w:rsid w:val="001D4D08"/>
    <w:rsid w:val="001D5484"/>
    <w:rsid w:val="001D796A"/>
    <w:rsid w:val="001D7B9A"/>
    <w:rsid w:val="001E0845"/>
    <w:rsid w:val="001E1190"/>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231"/>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4DB6"/>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6E5"/>
    <w:rsid w:val="002949E0"/>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F39"/>
    <w:rsid w:val="002A533D"/>
    <w:rsid w:val="002A5946"/>
    <w:rsid w:val="002B17C0"/>
    <w:rsid w:val="002B2C1B"/>
    <w:rsid w:val="002B3CC8"/>
    <w:rsid w:val="002B4999"/>
    <w:rsid w:val="002B7576"/>
    <w:rsid w:val="002B7952"/>
    <w:rsid w:val="002B7A49"/>
    <w:rsid w:val="002C2ACB"/>
    <w:rsid w:val="002C2BF3"/>
    <w:rsid w:val="002C36FD"/>
    <w:rsid w:val="002C59D7"/>
    <w:rsid w:val="002D17E6"/>
    <w:rsid w:val="002D182E"/>
    <w:rsid w:val="002D312C"/>
    <w:rsid w:val="002D3910"/>
    <w:rsid w:val="002D3B83"/>
    <w:rsid w:val="002D5410"/>
    <w:rsid w:val="002D54D2"/>
    <w:rsid w:val="002D583B"/>
    <w:rsid w:val="002D6186"/>
    <w:rsid w:val="002D62B3"/>
    <w:rsid w:val="002D69A6"/>
    <w:rsid w:val="002D6DF5"/>
    <w:rsid w:val="002D78FB"/>
    <w:rsid w:val="002E0806"/>
    <w:rsid w:val="002E0C8C"/>
    <w:rsid w:val="002E146C"/>
    <w:rsid w:val="002E15F1"/>
    <w:rsid w:val="002E24E4"/>
    <w:rsid w:val="002E61F8"/>
    <w:rsid w:val="002E6B47"/>
    <w:rsid w:val="002E6B55"/>
    <w:rsid w:val="002E6DF4"/>
    <w:rsid w:val="002E79E5"/>
    <w:rsid w:val="002F27CE"/>
    <w:rsid w:val="002F5653"/>
    <w:rsid w:val="002F60C3"/>
    <w:rsid w:val="003014E1"/>
    <w:rsid w:val="00303304"/>
    <w:rsid w:val="00304731"/>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A5E"/>
    <w:rsid w:val="00335FA8"/>
    <w:rsid w:val="00336503"/>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4AA9"/>
    <w:rsid w:val="00375162"/>
    <w:rsid w:val="00375C74"/>
    <w:rsid w:val="00375E14"/>
    <w:rsid w:val="0037654E"/>
    <w:rsid w:val="00376C5D"/>
    <w:rsid w:val="00380B21"/>
    <w:rsid w:val="00380E4D"/>
    <w:rsid w:val="00381DE5"/>
    <w:rsid w:val="003824C2"/>
    <w:rsid w:val="00383225"/>
    <w:rsid w:val="00383CB1"/>
    <w:rsid w:val="00385FC5"/>
    <w:rsid w:val="003864DD"/>
    <w:rsid w:val="00387823"/>
    <w:rsid w:val="00387B45"/>
    <w:rsid w:val="00387E96"/>
    <w:rsid w:val="00391C2A"/>
    <w:rsid w:val="00391ED1"/>
    <w:rsid w:val="00394859"/>
    <w:rsid w:val="0039495D"/>
    <w:rsid w:val="00396FE0"/>
    <w:rsid w:val="003A0D26"/>
    <w:rsid w:val="003A2A7D"/>
    <w:rsid w:val="003A5048"/>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49E2"/>
    <w:rsid w:val="003C60A0"/>
    <w:rsid w:val="003C763A"/>
    <w:rsid w:val="003C7BE3"/>
    <w:rsid w:val="003D0C15"/>
    <w:rsid w:val="003D2A88"/>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C5D"/>
    <w:rsid w:val="00412D8F"/>
    <w:rsid w:val="0041302C"/>
    <w:rsid w:val="004150F6"/>
    <w:rsid w:val="004158CC"/>
    <w:rsid w:val="00416D18"/>
    <w:rsid w:val="00417FE8"/>
    <w:rsid w:val="004200E0"/>
    <w:rsid w:val="004230EA"/>
    <w:rsid w:val="004242DE"/>
    <w:rsid w:val="00427D18"/>
    <w:rsid w:val="004320F3"/>
    <w:rsid w:val="00432E2D"/>
    <w:rsid w:val="004347BE"/>
    <w:rsid w:val="00435050"/>
    <w:rsid w:val="00435C41"/>
    <w:rsid w:val="004379A0"/>
    <w:rsid w:val="00437AE7"/>
    <w:rsid w:val="00437B31"/>
    <w:rsid w:val="00437F39"/>
    <w:rsid w:val="0044339C"/>
    <w:rsid w:val="00443C5A"/>
    <w:rsid w:val="00443E9E"/>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0838"/>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A05"/>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2709"/>
    <w:rsid w:val="00594AD9"/>
    <w:rsid w:val="00596F42"/>
    <w:rsid w:val="005978C2"/>
    <w:rsid w:val="005A19D7"/>
    <w:rsid w:val="005A1DF3"/>
    <w:rsid w:val="005A3C2A"/>
    <w:rsid w:val="005A5104"/>
    <w:rsid w:val="005A56FA"/>
    <w:rsid w:val="005A6D2E"/>
    <w:rsid w:val="005A712E"/>
    <w:rsid w:val="005A76AB"/>
    <w:rsid w:val="005B0AAC"/>
    <w:rsid w:val="005B1BE1"/>
    <w:rsid w:val="005B1C04"/>
    <w:rsid w:val="005B3615"/>
    <w:rsid w:val="005B42C2"/>
    <w:rsid w:val="005B500C"/>
    <w:rsid w:val="005B53EC"/>
    <w:rsid w:val="005B5D4D"/>
    <w:rsid w:val="005B6B2A"/>
    <w:rsid w:val="005C00E0"/>
    <w:rsid w:val="005C2BC4"/>
    <w:rsid w:val="005C303E"/>
    <w:rsid w:val="005C3C67"/>
    <w:rsid w:val="005C4545"/>
    <w:rsid w:val="005C4EA6"/>
    <w:rsid w:val="005C54BF"/>
    <w:rsid w:val="005C68A2"/>
    <w:rsid w:val="005C6ACC"/>
    <w:rsid w:val="005C6F2C"/>
    <w:rsid w:val="005C7CFF"/>
    <w:rsid w:val="005D1EDB"/>
    <w:rsid w:val="005D2137"/>
    <w:rsid w:val="005D3C0E"/>
    <w:rsid w:val="005D4766"/>
    <w:rsid w:val="005D7EA7"/>
    <w:rsid w:val="005E0CC1"/>
    <w:rsid w:val="005E1A05"/>
    <w:rsid w:val="005E3626"/>
    <w:rsid w:val="005E53B6"/>
    <w:rsid w:val="005E61AF"/>
    <w:rsid w:val="005E61D2"/>
    <w:rsid w:val="005E631C"/>
    <w:rsid w:val="005E6985"/>
    <w:rsid w:val="005E7AFC"/>
    <w:rsid w:val="005E7FD8"/>
    <w:rsid w:val="005F1967"/>
    <w:rsid w:val="005F229E"/>
    <w:rsid w:val="005F245D"/>
    <w:rsid w:val="005F2715"/>
    <w:rsid w:val="005F3ECF"/>
    <w:rsid w:val="005F4F4E"/>
    <w:rsid w:val="005F640C"/>
    <w:rsid w:val="005F73F3"/>
    <w:rsid w:val="0060008B"/>
    <w:rsid w:val="006009FD"/>
    <w:rsid w:val="00600D74"/>
    <w:rsid w:val="006015AC"/>
    <w:rsid w:val="0060174F"/>
    <w:rsid w:val="006029AE"/>
    <w:rsid w:val="00603857"/>
    <w:rsid w:val="006048F1"/>
    <w:rsid w:val="006072B4"/>
    <w:rsid w:val="006109F2"/>
    <w:rsid w:val="00611759"/>
    <w:rsid w:val="006143F4"/>
    <w:rsid w:val="006148F5"/>
    <w:rsid w:val="006163F0"/>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395F"/>
    <w:rsid w:val="0067788B"/>
    <w:rsid w:val="0068252D"/>
    <w:rsid w:val="00683E38"/>
    <w:rsid w:val="00685C94"/>
    <w:rsid w:val="00686290"/>
    <w:rsid w:val="00691DFE"/>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282F"/>
    <w:rsid w:val="006C4793"/>
    <w:rsid w:val="006C528E"/>
    <w:rsid w:val="006C783C"/>
    <w:rsid w:val="006D00EB"/>
    <w:rsid w:val="006D020A"/>
    <w:rsid w:val="006D0CD7"/>
    <w:rsid w:val="006D31CD"/>
    <w:rsid w:val="006D3D5F"/>
    <w:rsid w:val="006D4668"/>
    <w:rsid w:val="006D470A"/>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2395"/>
    <w:rsid w:val="00783649"/>
    <w:rsid w:val="00783790"/>
    <w:rsid w:val="00783C00"/>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7881"/>
    <w:rsid w:val="007C0C19"/>
    <w:rsid w:val="007C33C9"/>
    <w:rsid w:val="007C3B48"/>
    <w:rsid w:val="007C59E7"/>
    <w:rsid w:val="007C6630"/>
    <w:rsid w:val="007D15B6"/>
    <w:rsid w:val="007D3A8A"/>
    <w:rsid w:val="007D68F3"/>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39B"/>
    <w:rsid w:val="00814751"/>
    <w:rsid w:val="008150C6"/>
    <w:rsid w:val="008156B5"/>
    <w:rsid w:val="00815A80"/>
    <w:rsid w:val="00816117"/>
    <w:rsid w:val="008165C2"/>
    <w:rsid w:val="00823CA6"/>
    <w:rsid w:val="00824A31"/>
    <w:rsid w:val="00826B7C"/>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210"/>
    <w:rsid w:val="00847BBB"/>
    <w:rsid w:val="00847E7E"/>
    <w:rsid w:val="00851257"/>
    <w:rsid w:val="00851351"/>
    <w:rsid w:val="00851EB6"/>
    <w:rsid w:val="00852E9B"/>
    <w:rsid w:val="00852F31"/>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93121"/>
    <w:rsid w:val="00893A90"/>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1057"/>
    <w:rsid w:val="008D21F8"/>
    <w:rsid w:val="008D37E0"/>
    <w:rsid w:val="008D3B6E"/>
    <w:rsid w:val="008D631B"/>
    <w:rsid w:val="008D7585"/>
    <w:rsid w:val="008D7C7B"/>
    <w:rsid w:val="008E1CBC"/>
    <w:rsid w:val="008E1F4F"/>
    <w:rsid w:val="008E3187"/>
    <w:rsid w:val="008E3D7E"/>
    <w:rsid w:val="008E475E"/>
    <w:rsid w:val="008E5689"/>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7418"/>
    <w:rsid w:val="009405DE"/>
    <w:rsid w:val="00940C54"/>
    <w:rsid w:val="009429FF"/>
    <w:rsid w:val="00945DC4"/>
    <w:rsid w:val="00946300"/>
    <w:rsid w:val="00947C77"/>
    <w:rsid w:val="009502F7"/>
    <w:rsid w:val="00951AB9"/>
    <w:rsid w:val="00951B3D"/>
    <w:rsid w:val="00952BAF"/>
    <w:rsid w:val="00952F4F"/>
    <w:rsid w:val="009534B6"/>
    <w:rsid w:val="00955D87"/>
    <w:rsid w:val="00961CC8"/>
    <w:rsid w:val="00962A6E"/>
    <w:rsid w:val="00962C3B"/>
    <w:rsid w:val="009638A0"/>
    <w:rsid w:val="009638B6"/>
    <w:rsid w:val="009645D4"/>
    <w:rsid w:val="00967F35"/>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AB2"/>
    <w:rsid w:val="009A4082"/>
    <w:rsid w:val="009A51A4"/>
    <w:rsid w:val="009B2177"/>
    <w:rsid w:val="009B3FC9"/>
    <w:rsid w:val="009B5484"/>
    <w:rsid w:val="009B5BFB"/>
    <w:rsid w:val="009B7B7A"/>
    <w:rsid w:val="009B7E2A"/>
    <w:rsid w:val="009C1794"/>
    <w:rsid w:val="009C1BCB"/>
    <w:rsid w:val="009C2310"/>
    <w:rsid w:val="009C53F6"/>
    <w:rsid w:val="009C5674"/>
    <w:rsid w:val="009C6BE6"/>
    <w:rsid w:val="009C6E6F"/>
    <w:rsid w:val="009C7014"/>
    <w:rsid w:val="009D242B"/>
    <w:rsid w:val="009D3EED"/>
    <w:rsid w:val="009D4A3D"/>
    <w:rsid w:val="009D5015"/>
    <w:rsid w:val="009D6632"/>
    <w:rsid w:val="009E0508"/>
    <w:rsid w:val="009E07D2"/>
    <w:rsid w:val="009E0F32"/>
    <w:rsid w:val="009E1B68"/>
    <w:rsid w:val="009E2A33"/>
    <w:rsid w:val="009E2E55"/>
    <w:rsid w:val="009E39A4"/>
    <w:rsid w:val="009E39C1"/>
    <w:rsid w:val="009E5BEA"/>
    <w:rsid w:val="009E6711"/>
    <w:rsid w:val="009E6B17"/>
    <w:rsid w:val="009E748F"/>
    <w:rsid w:val="009F1A61"/>
    <w:rsid w:val="009F2045"/>
    <w:rsid w:val="009F3306"/>
    <w:rsid w:val="00A01961"/>
    <w:rsid w:val="00A025B4"/>
    <w:rsid w:val="00A02940"/>
    <w:rsid w:val="00A02B48"/>
    <w:rsid w:val="00A03A82"/>
    <w:rsid w:val="00A0437F"/>
    <w:rsid w:val="00A04E8A"/>
    <w:rsid w:val="00A05600"/>
    <w:rsid w:val="00A06D8C"/>
    <w:rsid w:val="00A06EF2"/>
    <w:rsid w:val="00A071AF"/>
    <w:rsid w:val="00A1252D"/>
    <w:rsid w:val="00A13317"/>
    <w:rsid w:val="00A16BA8"/>
    <w:rsid w:val="00A201BE"/>
    <w:rsid w:val="00A229A1"/>
    <w:rsid w:val="00A22AAB"/>
    <w:rsid w:val="00A23473"/>
    <w:rsid w:val="00A2627D"/>
    <w:rsid w:val="00A30331"/>
    <w:rsid w:val="00A31DD1"/>
    <w:rsid w:val="00A325D0"/>
    <w:rsid w:val="00A34D45"/>
    <w:rsid w:val="00A36929"/>
    <w:rsid w:val="00A36FE2"/>
    <w:rsid w:val="00A37617"/>
    <w:rsid w:val="00A40DFF"/>
    <w:rsid w:val="00A416E2"/>
    <w:rsid w:val="00A43851"/>
    <w:rsid w:val="00A4406F"/>
    <w:rsid w:val="00A44353"/>
    <w:rsid w:val="00A46880"/>
    <w:rsid w:val="00A4760E"/>
    <w:rsid w:val="00A515D7"/>
    <w:rsid w:val="00A5177F"/>
    <w:rsid w:val="00A52C6B"/>
    <w:rsid w:val="00A53A14"/>
    <w:rsid w:val="00A55AF6"/>
    <w:rsid w:val="00A56C8B"/>
    <w:rsid w:val="00A5795D"/>
    <w:rsid w:val="00A612BD"/>
    <w:rsid w:val="00A638C6"/>
    <w:rsid w:val="00A64E1E"/>
    <w:rsid w:val="00A67076"/>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3B99"/>
    <w:rsid w:val="00AB4CB9"/>
    <w:rsid w:val="00AB50F2"/>
    <w:rsid w:val="00AB605F"/>
    <w:rsid w:val="00AB6798"/>
    <w:rsid w:val="00AC1982"/>
    <w:rsid w:val="00AC1E80"/>
    <w:rsid w:val="00AC1EA1"/>
    <w:rsid w:val="00AC2FE8"/>
    <w:rsid w:val="00AC4CD9"/>
    <w:rsid w:val="00AC54A8"/>
    <w:rsid w:val="00AC6086"/>
    <w:rsid w:val="00AD29E3"/>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3F37"/>
    <w:rsid w:val="00B04D98"/>
    <w:rsid w:val="00B051DE"/>
    <w:rsid w:val="00B055EC"/>
    <w:rsid w:val="00B057EF"/>
    <w:rsid w:val="00B058C6"/>
    <w:rsid w:val="00B07268"/>
    <w:rsid w:val="00B07725"/>
    <w:rsid w:val="00B11143"/>
    <w:rsid w:val="00B12E0E"/>
    <w:rsid w:val="00B12EDA"/>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2721"/>
    <w:rsid w:val="00C03ED4"/>
    <w:rsid w:val="00C04CFF"/>
    <w:rsid w:val="00C05DAF"/>
    <w:rsid w:val="00C06353"/>
    <w:rsid w:val="00C10293"/>
    <w:rsid w:val="00C16D12"/>
    <w:rsid w:val="00C17A12"/>
    <w:rsid w:val="00C223D6"/>
    <w:rsid w:val="00C22D19"/>
    <w:rsid w:val="00C246BF"/>
    <w:rsid w:val="00C2507F"/>
    <w:rsid w:val="00C300EE"/>
    <w:rsid w:val="00C3136F"/>
    <w:rsid w:val="00C3582D"/>
    <w:rsid w:val="00C37073"/>
    <w:rsid w:val="00C3794D"/>
    <w:rsid w:val="00C420D2"/>
    <w:rsid w:val="00C423D3"/>
    <w:rsid w:val="00C437F4"/>
    <w:rsid w:val="00C43EAD"/>
    <w:rsid w:val="00C43EDF"/>
    <w:rsid w:val="00C440A0"/>
    <w:rsid w:val="00C47399"/>
    <w:rsid w:val="00C47976"/>
    <w:rsid w:val="00C47AA7"/>
    <w:rsid w:val="00C47D29"/>
    <w:rsid w:val="00C5026B"/>
    <w:rsid w:val="00C50465"/>
    <w:rsid w:val="00C53D21"/>
    <w:rsid w:val="00C548E2"/>
    <w:rsid w:val="00C561CD"/>
    <w:rsid w:val="00C57402"/>
    <w:rsid w:val="00C61C41"/>
    <w:rsid w:val="00C631D3"/>
    <w:rsid w:val="00C636AC"/>
    <w:rsid w:val="00C63D65"/>
    <w:rsid w:val="00C64A87"/>
    <w:rsid w:val="00C6553D"/>
    <w:rsid w:val="00C668F4"/>
    <w:rsid w:val="00C66B88"/>
    <w:rsid w:val="00C72DBB"/>
    <w:rsid w:val="00C7364B"/>
    <w:rsid w:val="00C767E2"/>
    <w:rsid w:val="00C76A3B"/>
    <w:rsid w:val="00C76F9C"/>
    <w:rsid w:val="00C8127C"/>
    <w:rsid w:val="00C8231A"/>
    <w:rsid w:val="00C82E4F"/>
    <w:rsid w:val="00C83523"/>
    <w:rsid w:val="00C869B7"/>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5B3"/>
    <w:rsid w:val="00CB4C32"/>
    <w:rsid w:val="00CB708C"/>
    <w:rsid w:val="00CB7A5D"/>
    <w:rsid w:val="00CB7C77"/>
    <w:rsid w:val="00CC09CD"/>
    <w:rsid w:val="00CC0A00"/>
    <w:rsid w:val="00CC3765"/>
    <w:rsid w:val="00CC3874"/>
    <w:rsid w:val="00CC3F97"/>
    <w:rsid w:val="00CC752D"/>
    <w:rsid w:val="00CC7618"/>
    <w:rsid w:val="00CD0558"/>
    <w:rsid w:val="00CD130D"/>
    <w:rsid w:val="00CD2848"/>
    <w:rsid w:val="00CD2B70"/>
    <w:rsid w:val="00CD547A"/>
    <w:rsid w:val="00CD5951"/>
    <w:rsid w:val="00CD595A"/>
    <w:rsid w:val="00CD7774"/>
    <w:rsid w:val="00CE133B"/>
    <w:rsid w:val="00CE2C4D"/>
    <w:rsid w:val="00CE3D5E"/>
    <w:rsid w:val="00CE6DBD"/>
    <w:rsid w:val="00CE7B99"/>
    <w:rsid w:val="00CF21B3"/>
    <w:rsid w:val="00CF7485"/>
    <w:rsid w:val="00D034F8"/>
    <w:rsid w:val="00D0397F"/>
    <w:rsid w:val="00D05DA2"/>
    <w:rsid w:val="00D06107"/>
    <w:rsid w:val="00D06DA0"/>
    <w:rsid w:val="00D10136"/>
    <w:rsid w:val="00D1304B"/>
    <w:rsid w:val="00D146F3"/>
    <w:rsid w:val="00D1517A"/>
    <w:rsid w:val="00D156E4"/>
    <w:rsid w:val="00D17532"/>
    <w:rsid w:val="00D17E83"/>
    <w:rsid w:val="00D20191"/>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2F90"/>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2E8A"/>
    <w:rsid w:val="00D736E3"/>
    <w:rsid w:val="00D73716"/>
    <w:rsid w:val="00D74010"/>
    <w:rsid w:val="00D74DE9"/>
    <w:rsid w:val="00D74E2D"/>
    <w:rsid w:val="00D77570"/>
    <w:rsid w:val="00D82B1C"/>
    <w:rsid w:val="00D83A25"/>
    <w:rsid w:val="00D841CD"/>
    <w:rsid w:val="00D84C14"/>
    <w:rsid w:val="00D85228"/>
    <w:rsid w:val="00D85FAF"/>
    <w:rsid w:val="00D910AD"/>
    <w:rsid w:val="00D92757"/>
    <w:rsid w:val="00D92E40"/>
    <w:rsid w:val="00D93F85"/>
    <w:rsid w:val="00D94409"/>
    <w:rsid w:val="00D954E4"/>
    <w:rsid w:val="00D954F3"/>
    <w:rsid w:val="00D966E9"/>
    <w:rsid w:val="00D97743"/>
    <w:rsid w:val="00DA2168"/>
    <w:rsid w:val="00DA3D6A"/>
    <w:rsid w:val="00DA59A7"/>
    <w:rsid w:val="00DB242E"/>
    <w:rsid w:val="00DB5372"/>
    <w:rsid w:val="00DB60F2"/>
    <w:rsid w:val="00DB6199"/>
    <w:rsid w:val="00DB7E59"/>
    <w:rsid w:val="00DC3699"/>
    <w:rsid w:val="00DC5D14"/>
    <w:rsid w:val="00DC5FCF"/>
    <w:rsid w:val="00DC7B24"/>
    <w:rsid w:val="00DD1184"/>
    <w:rsid w:val="00DD3427"/>
    <w:rsid w:val="00DD6891"/>
    <w:rsid w:val="00DD78F5"/>
    <w:rsid w:val="00DE02E6"/>
    <w:rsid w:val="00DE040E"/>
    <w:rsid w:val="00DE058F"/>
    <w:rsid w:val="00DE0A0C"/>
    <w:rsid w:val="00DE0C86"/>
    <w:rsid w:val="00DE3D1D"/>
    <w:rsid w:val="00DE4989"/>
    <w:rsid w:val="00DE7A36"/>
    <w:rsid w:val="00DF6C95"/>
    <w:rsid w:val="00E026D8"/>
    <w:rsid w:val="00E03D8E"/>
    <w:rsid w:val="00E0477C"/>
    <w:rsid w:val="00E055EA"/>
    <w:rsid w:val="00E0623E"/>
    <w:rsid w:val="00E108E4"/>
    <w:rsid w:val="00E109B4"/>
    <w:rsid w:val="00E12551"/>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6D65"/>
    <w:rsid w:val="00E2778B"/>
    <w:rsid w:val="00E30239"/>
    <w:rsid w:val="00E326BA"/>
    <w:rsid w:val="00E33093"/>
    <w:rsid w:val="00E359C7"/>
    <w:rsid w:val="00E43692"/>
    <w:rsid w:val="00E43D6E"/>
    <w:rsid w:val="00E44419"/>
    <w:rsid w:val="00E44A84"/>
    <w:rsid w:val="00E44E02"/>
    <w:rsid w:val="00E46948"/>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43B8"/>
    <w:rsid w:val="00E9509D"/>
    <w:rsid w:val="00E9786B"/>
    <w:rsid w:val="00E97A54"/>
    <w:rsid w:val="00EA076E"/>
    <w:rsid w:val="00EA1A8D"/>
    <w:rsid w:val="00EA4B9C"/>
    <w:rsid w:val="00EA79A3"/>
    <w:rsid w:val="00EB1A86"/>
    <w:rsid w:val="00EB3376"/>
    <w:rsid w:val="00EB3F3E"/>
    <w:rsid w:val="00EB451A"/>
    <w:rsid w:val="00EB5CF7"/>
    <w:rsid w:val="00EB70C5"/>
    <w:rsid w:val="00EB7330"/>
    <w:rsid w:val="00EC1382"/>
    <w:rsid w:val="00EC1939"/>
    <w:rsid w:val="00EC1D1D"/>
    <w:rsid w:val="00EC2305"/>
    <w:rsid w:val="00EC5087"/>
    <w:rsid w:val="00ED1F3C"/>
    <w:rsid w:val="00ED36F7"/>
    <w:rsid w:val="00ED3D7A"/>
    <w:rsid w:val="00ED474C"/>
    <w:rsid w:val="00ED59A4"/>
    <w:rsid w:val="00ED686F"/>
    <w:rsid w:val="00ED69B3"/>
    <w:rsid w:val="00EE03C8"/>
    <w:rsid w:val="00EE04B8"/>
    <w:rsid w:val="00EE17C6"/>
    <w:rsid w:val="00EE2FC2"/>
    <w:rsid w:val="00EE5F2A"/>
    <w:rsid w:val="00EF10ED"/>
    <w:rsid w:val="00EF26BA"/>
    <w:rsid w:val="00EF399E"/>
    <w:rsid w:val="00EF5378"/>
    <w:rsid w:val="00F01817"/>
    <w:rsid w:val="00F03E4F"/>
    <w:rsid w:val="00F10468"/>
    <w:rsid w:val="00F111A7"/>
    <w:rsid w:val="00F1170E"/>
    <w:rsid w:val="00F1407A"/>
    <w:rsid w:val="00F14BE2"/>
    <w:rsid w:val="00F14EE1"/>
    <w:rsid w:val="00F160F2"/>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BA7"/>
    <w:rsid w:val="00F86C9C"/>
    <w:rsid w:val="00F944D7"/>
    <w:rsid w:val="00F94743"/>
    <w:rsid w:val="00F948FA"/>
    <w:rsid w:val="00F95BB8"/>
    <w:rsid w:val="00FA02E0"/>
    <w:rsid w:val="00FA128E"/>
    <w:rsid w:val="00FA1A1D"/>
    <w:rsid w:val="00FA4453"/>
    <w:rsid w:val="00FA4ECC"/>
    <w:rsid w:val="00FA4ED0"/>
    <w:rsid w:val="00FA6303"/>
    <w:rsid w:val="00FA743B"/>
    <w:rsid w:val="00FB14A0"/>
    <w:rsid w:val="00FB1F18"/>
    <w:rsid w:val="00FB20CF"/>
    <w:rsid w:val="00FC2FE5"/>
    <w:rsid w:val="00FC47F9"/>
    <w:rsid w:val="00FC4EF1"/>
    <w:rsid w:val="00FC5204"/>
    <w:rsid w:val="00FC789F"/>
    <w:rsid w:val="00FD0601"/>
    <w:rsid w:val="00FD18D6"/>
    <w:rsid w:val="00FD2B00"/>
    <w:rsid w:val="00FD4BA6"/>
    <w:rsid w:val="00FD5E41"/>
    <w:rsid w:val="00FD6E6D"/>
    <w:rsid w:val="00FD6F79"/>
    <w:rsid w:val="00FD7C89"/>
    <w:rsid w:val="00FE1782"/>
    <w:rsid w:val="00FE17D1"/>
    <w:rsid w:val="00FE1BB0"/>
    <w:rsid w:val="00FE336A"/>
    <w:rsid w:val="00FE6506"/>
    <w:rsid w:val="00FE7F62"/>
    <w:rsid w:val="00FF07C1"/>
    <w:rsid w:val="00FF16DE"/>
    <w:rsid w:val="00FF210C"/>
    <w:rsid w:val="00FF24D6"/>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left="3703"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Macecek@dpo.cz"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Macecek@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8CFAB-0C66-49DF-AAD8-85D1BA62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TotalTime>
  <Pages>7</Pages>
  <Words>2889</Words>
  <Characters>17023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2</cp:revision>
  <cp:lastPrinted>2017-08-03T05:04:00Z</cp:lastPrinted>
  <dcterms:created xsi:type="dcterms:W3CDTF">2025-05-02T12:10:00Z</dcterms:created>
  <dcterms:modified xsi:type="dcterms:W3CDTF">2025-05-02T12:10:00Z</dcterms:modified>
</cp:coreProperties>
</file>