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BBE2B" w14:textId="1EFA2907" w:rsidR="00C40D1A" w:rsidRPr="00B522C5" w:rsidRDefault="00C40D1A" w:rsidP="00C40D1A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26A6A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AC" w14:textId="77777777" w:rsidR="004D34AD" w:rsidRDefault="00212589" w:rsidP="00D029B4">
      <w:pPr>
        <w:spacing w:after="0"/>
        <w:rPr>
          <w:szCs w:val="22"/>
        </w:rPr>
      </w:pPr>
    </w:p>
    <w:p w14:paraId="2E3F8BAD" w14:textId="12B94BD6" w:rsidR="00672E31" w:rsidRPr="00D029B4" w:rsidRDefault="006F20E7" w:rsidP="00C77710">
      <w:pPr>
        <w:ind w:left="2124" w:hanging="2124"/>
        <w:rPr>
          <w:rFonts w:ascii="Arial Black" w:hAnsi="Arial Black"/>
          <w:b/>
          <w:szCs w:val="22"/>
        </w:rPr>
      </w:pPr>
      <w:r w:rsidRPr="00020F74">
        <w:rPr>
          <w:szCs w:val="22"/>
        </w:rPr>
        <w:t>Kupní smlouva: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333C21">
        <w:rPr>
          <w:rFonts w:ascii="Arial Black" w:hAnsi="Arial Black"/>
          <w:b/>
          <w:szCs w:val="22"/>
        </w:rPr>
        <w:t>„</w:t>
      </w:r>
      <w:r w:rsidR="00896CC3" w:rsidRPr="00333C21">
        <w:rPr>
          <w:rFonts w:ascii="Arial Black" w:hAnsi="Arial Black"/>
          <w:b/>
          <w:szCs w:val="22"/>
        </w:rPr>
        <w:t>Dodá</w:t>
      </w:r>
      <w:r w:rsidR="007B6C2C" w:rsidRPr="00333C21">
        <w:rPr>
          <w:rFonts w:ascii="Arial Black" w:hAnsi="Arial Black"/>
          <w:b/>
          <w:szCs w:val="22"/>
        </w:rPr>
        <w:t>vka</w:t>
      </w:r>
      <w:r w:rsidR="00CB7244" w:rsidRPr="00333C21">
        <w:rPr>
          <w:rFonts w:ascii="Arial Black" w:hAnsi="Arial Black"/>
          <w:b/>
          <w:szCs w:val="22"/>
        </w:rPr>
        <w:t xml:space="preserve"> </w:t>
      </w:r>
      <w:r w:rsidR="00896CC3" w:rsidRPr="00333C21">
        <w:rPr>
          <w:rFonts w:ascii="Arial Black" w:hAnsi="Arial Black"/>
          <w:b/>
          <w:szCs w:val="22"/>
        </w:rPr>
        <w:t>2 k</w:t>
      </w:r>
      <w:r w:rsidR="007B6C2C" w:rsidRPr="00333C21">
        <w:rPr>
          <w:rFonts w:ascii="Arial Black" w:hAnsi="Arial Black"/>
          <w:b/>
          <w:szCs w:val="22"/>
        </w:rPr>
        <w:t>s</w:t>
      </w:r>
      <w:r w:rsidR="00C40D1A" w:rsidRPr="00C40D1A">
        <w:rPr>
          <w:b/>
          <w:szCs w:val="22"/>
        </w:rPr>
        <w:t xml:space="preserve"> </w:t>
      </w:r>
      <w:r w:rsidR="00C40D1A" w:rsidRPr="00D029B4">
        <w:rPr>
          <w:rFonts w:ascii="Arial Black" w:hAnsi="Arial Black"/>
          <w:b/>
          <w:szCs w:val="22"/>
        </w:rPr>
        <w:t xml:space="preserve">plniček </w:t>
      </w:r>
      <w:proofErr w:type="spellStart"/>
      <w:r w:rsidR="00C40D1A" w:rsidRPr="00D029B4">
        <w:rPr>
          <w:rFonts w:ascii="Arial Black" w:hAnsi="Arial Black"/>
          <w:b/>
          <w:szCs w:val="22"/>
        </w:rPr>
        <w:t>celovozových</w:t>
      </w:r>
      <w:proofErr w:type="spellEnd"/>
      <w:r w:rsidR="00C40D1A" w:rsidRPr="00D029B4">
        <w:rPr>
          <w:rFonts w:ascii="Arial Black" w:hAnsi="Arial Black"/>
          <w:b/>
          <w:szCs w:val="22"/>
        </w:rPr>
        <w:t xml:space="preserve"> klimatizací</w:t>
      </w:r>
      <w:r w:rsidR="00D41265">
        <w:rPr>
          <w:rFonts w:ascii="Arial Black" w:hAnsi="Arial Black"/>
          <w:b/>
          <w:szCs w:val="22"/>
        </w:rPr>
        <w:t xml:space="preserve"> </w:t>
      </w:r>
      <w:r w:rsidR="00212589">
        <w:rPr>
          <w:rFonts w:ascii="Arial Black" w:hAnsi="Arial Black"/>
          <w:b/>
          <w:szCs w:val="22"/>
        </w:rPr>
        <w:t>a</w:t>
      </w:r>
      <w:r w:rsidR="00C77710">
        <w:rPr>
          <w:rFonts w:ascii="Arial Black" w:hAnsi="Arial Black"/>
          <w:b/>
          <w:szCs w:val="22"/>
        </w:rPr>
        <w:t xml:space="preserve"> 1 </w:t>
      </w:r>
      <w:r w:rsidR="00C77710" w:rsidRPr="00C77710">
        <w:rPr>
          <w:rFonts w:ascii="Arial Black" w:hAnsi="Arial Black"/>
          <w:b/>
          <w:szCs w:val="22"/>
        </w:rPr>
        <w:t>ks proplachovací jednotky</w:t>
      </w:r>
      <w:r w:rsidRPr="00333C21">
        <w:rPr>
          <w:rFonts w:ascii="Arial Black" w:hAnsi="Arial Black"/>
          <w:b/>
          <w:szCs w:val="22"/>
        </w:rPr>
        <w:t>“</w:t>
      </w:r>
      <w:r w:rsidRPr="00D029B4">
        <w:rPr>
          <w:rFonts w:ascii="Arial Black" w:hAnsi="Arial Black"/>
          <w:b/>
          <w:szCs w:val="22"/>
        </w:rPr>
        <w:t xml:space="preserve"> </w:t>
      </w:r>
    </w:p>
    <w:p w14:paraId="2E3F8BAE" w14:textId="77777777" w:rsidR="001960F7" w:rsidRPr="002A1E34" w:rsidRDefault="00212589" w:rsidP="00C50F0E">
      <w:pPr>
        <w:spacing w:after="0"/>
        <w:ind w:left="2832" w:hanging="2832"/>
        <w:rPr>
          <w:szCs w:val="22"/>
        </w:rPr>
      </w:pPr>
    </w:p>
    <w:p w14:paraId="2E3F8BAF" w14:textId="7B672471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smlouvy kupujícího</w:t>
      </w:r>
      <w:r w:rsidRPr="002D7FFA">
        <w:rPr>
          <w:szCs w:val="22"/>
        </w:rPr>
        <w:t>:</w:t>
      </w:r>
      <w:r w:rsidRPr="002D7FFA">
        <w:rPr>
          <w:i/>
          <w:color w:val="00B0F0"/>
          <w:szCs w:val="22"/>
        </w:rPr>
        <w:t xml:space="preserve">  </w:t>
      </w:r>
      <w:r w:rsidR="00896CC3" w:rsidRPr="00D029B4">
        <w:rPr>
          <w:b/>
          <w:szCs w:val="22"/>
        </w:rPr>
        <w:t>DOD202</w:t>
      </w:r>
      <w:r w:rsidR="002D7FFA" w:rsidRPr="002D7FFA">
        <w:rPr>
          <w:b/>
          <w:szCs w:val="22"/>
        </w:rPr>
        <w:t>50743</w:t>
      </w:r>
    </w:p>
    <w:p w14:paraId="5709E42A" w14:textId="77777777" w:rsidR="00212589" w:rsidRDefault="006F20E7" w:rsidP="00212589">
      <w:pPr>
        <w:spacing w:before="60" w:after="0"/>
        <w:rPr>
          <w:rFonts w:ascii="Garamond" w:hAnsi="Garamond"/>
          <w:szCs w:val="22"/>
        </w:rPr>
      </w:pPr>
      <w:r w:rsidRPr="00020F74">
        <w:rPr>
          <w:szCs w:val="22"/>
        </w:rPr>
        <w:t xml:space="preserve">Číslo smlouvy prodávající: </w:t>
      </w:r>
      <w:r w:rsidR="00212589" w:rsidRPr="00677730">
        <w:rPr>
          <w:rFonts w:ascii="Garamond" w:hAnsi="Garamond"/>
          <w:szCs w:val="22"/>
        </w:rPr>
        <w:t>[</w:t>
      </w:r>
      <w:r w:rsidR="00212589" w:rsidRPr="00677730">
        <w:rPr>
          <w:rFonts w:ascii="Garamond" w:hAnsi="Garamond"/>
          <w:szCs w:val="22"/>
          <w:highlight w:val="cyan"/>
        </w:rPr>
        <w:t>DOPLNÍ DODAVATEL]</w:t>
      </w:r>
    </w:p>
    <w:p w14:paraId="08C8F7C9" w14:textId="77777777" w:rsidR="00212589" w:rsidRDefault="00212589" w:rsidP="00212589">
      <w:pPr>
        <w:spacing w:before="60" w:after="0"/>
        <w:rPr>
          <w:b/>
          <w:sz w:val="24"/>
          <w:szCs w:val="24"/>
        </w:rPr>
      </w:pPr>
    </w:p>
    <w:p w14:paraId="2E3F8BB2" w14:textId="754C3CE4" w:rsidR="00AC4D36" w:rsidRPr="00020F74" w:rsidRDefault="006F20E7" w:rsidP="00212589">
      <w:pPr>
        <w:spacing w:before="60" w:after="0"/>
        <w:rPr>
          <w:iCs/>
          <w:szCs w:val="22"/>
        </w:rPr>
      </w:pPr>
      <w:r>
        <w:rPr>
          <w:i/>
          <w:iCs/>
          <w:color w:val="00B0F0"/>
          <w:szCs w:val="22"/>
        </w:rPr>
        <w:t>(</w:t>
      </w:r>
      <w:r w:rsidRPr="00020F74">
        <w:rPr>
          <w:i/>
          <w:iCs/>
          <w:color w:val="00B0F0"/>
          <w:szCs w:val="22"/>
        </w:rPr>
        <w:t>POZN.: dodavatel vyplní vhodnou variantu, poté poznámku vymažte)</w:t>
      </w:r>
    </w:p>
    <w:p w14:paraId="5FBA6CEE" w14:textId="77777777" w:rsidR="00212589" w:rsidRDefault="00212589" w:rsidP="00AE049C">
      <w:pPr>
        <w:pStyle w:val="Textkomente"/>
        <w:rPr>
          <w:iCs/>
          <w:color w:val="00B0F0"/>
          <w:sz w:val="22"/>
          <w:szCs w:val="22"/>
        </w:rPr>
      </w:pPr>
    </w:p>
    <w:p w14:paraId="125EEE20" w14:textId="77777777" w:rsidR="00212589" w:rsidRDefault="00212589" w:rsidP="00AE049C">
      <w:pPr>
        <w:pStyle w:val="Textkomente"/>
        <w:rPr>
          <w:iCs/>
          <w:color w:val="00B0F0"/>
          <w:sz w:val="22"/>
          <w:szCs w:val="22"/>
        </w:rPr>
      </w:pPr>
    </w:p>
    <w:p w14:paraId="2E3F8BB3" w14:textId="0DF1DAAE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77777777" w:rsidR="00AE049C" w:rsidRPr="00020F74" w:rsidRDefault="006F20E7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>………(POZN. Doplní prodávající, poté poznámku vymažte)</w:t>
      </w:r>
    </w:p>
    <w:p w14:paraId="2E3F8BB6" w14:textId="77777777" w:rsidR="00AE049C" w:rsidRPr="00020F74" w:rsidRDefault="00212589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77777777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9" w14:textId="77777777" w:rsidR="001960F7" w:rsidRPr="00020F74" w:rsidRDefault="00212589" w:rsidP="00AE049C">
      <w:pPr>
        <w:spacing w:after="0"/>
        <w:rPr>
          <w:szCs w:val="22"/>
        </w:rPr>
      </w:pPr>
    </w:p>
    <w:p w14:paraId="2E3F8BBA" w14:textId="77777777" w:rsidR="00AE049C" w:rsidRPr="00020F74" w:rsidRDefault="00212589" w:rsidP="00AE049C">
      <w:pPr>
        <w:spacing w:after="0"/>
        <w:rPr>
          <w:szCs w:val="22"/>
        </w:rPr>
      </w:pPr>
    </w:p>
    <w:p w14:paraId="2E3F8BBB" w14:textId="77777777" w:rsidR="00AE049C" w:rsidRPr="00020F74" w:rsidRDefault="00212589" w:rsidP="00AE049C">
      <w:pPr>
        <w:spacing w:after="0"/>
        <w:rPr>
          <w:szCs w:val="22"/>
        </w:rPr>
      </w:pPr>
    </w:p>
    <w:p w14:paraId="2E3F8BBC" w14:textId="77777777" w:rsidR="00AE049C" w:rsidRPr="00020F74" w:rsidRDefault="00212589" w:rsidP="00AE049C">
      <w:pPr>
        <w:spacing w:after="0"/>
        <w:rPr>
          <w:szCs w:val="22"/>
        </w:rPr>
      </w:pPr>
    </w:p>
    <w:p w14:paraId="3F8C140E" w14:textId="5FA99800" w:rsidR="00677730" w:rsidRPr="00677730" w:rsidRDefault="00677730" w:rsidP="00677730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77730">
        <w:rPr>
          <w:szCs w:val="22"/>
        </w:rPr>
        <w:t>V 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  <w:r w:rsidRPr="00677730">
        <w:rPr>
          <w:szCs w:val="22"/>
        </w:rPr>
        <w:t xml:space="preserve"> dne: 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</w:p>
    <w:p w14:paraId="7BEA3AAB" w14:textId="77777777" w:rsidR="00677730" w:rsidRPr="00677730" w:rsidRDefault="00677730" w:rsidP="00677730">
      <w:pPr>
        <w:rPr>
          <w:rFonts w:ascii="Garamond" w:hAnsi="Garamond"/>
          <w:szCs w:val="22"/>
        </w:rPr>
      </w:pPr>
    </w:p>
    <w:p w14:paraId="63D9AD4D" w14:textId="77777777" w:rsidR="00677730" w:rsidRPr="00677730" w:rsidRDefault="00677730" w:rsidP="00677730">
      <w:pPr>
        <w:rPr>
          <w:szCs w:val="22"/>
        </w:rPr>
      </w:pPr>
    </w:p>
    <w:p w14:paraId="30DA547E" w14:textId="77777777" w:rsidR="00677730" w:rsidRPr="00677730" w:rsidRDefault="00677730" w:rsidP="00677730">
      <w:pPr>
        <w:tabs>
          <w:tab w:val="left" w:pos="5670"/>
        </w:tabs>
        <w:rPr>
          <w:szCs w:val="22"/>
        </w:rPr>
      </w:pPr>
      <w:r w:rsidRPr="00677730">
        <w:rPr>
          <w:szCs w:val="22"/>
        </w:rPr>
        <w:tab/>
        <w:t>…………………………………..…..</w:t>
      </w:r>
    </w:p>
    <w:p w14:paraId="42E8205E" w14:textId="77777777" w:rsidR="00677730" w:rsidRPr="00677730" w:rsidRDefault="00677730" w:rsidP="00677730">
      <w:pPr>
        <w:jc w:val="left"/>
        <w:rPr>
          <w:i/>
          <w:iCs/>
          <w:szCs w:val="22"/>
        </w:rPr>
      </w:pPr>
      <w:r w:rsidRPr="00677730">
        <w:rPr>
          <w:i/>
          <w:color w:val="00B0F0"/>
          <w:szCs w:val="22"/>
        </w:rPr>
        <w:t xml:space="preserve"> </w:t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iCs/>
          <w:szCs w:val="22"/>
        </w:rPr>
        <w:t xml:space="preserve">jméno a funkce statutárního nebo </w:t>
      </w:r>
    </w:p>
    <w:p w14:paraId="5E2E91A2" w14:textId="77777777" w:rsidR="00677730" w:rsidRPr="00677730" w:rsidRDefault="00677730" w:rsidP="00677730">
      <w:pPr>
        <w:ind w:left="4956" w:firstLine="708"/>
        <w:jc w:val="left"/>
        <w:rPr>
          <w:i/>
          <w:iCs/>
          <w:szCs w:val="22"/>
        </w:rPr>
      </w:pPr>
      <w:r w:rsidRPr="00677730">
        <w:rPr>
          <w:i/>
          <w:iCs/>
          <w:szCs w:val="22"/>
        </w:rPr>
        <w:t>oprávněného zástupce dodavatele</w:t>
      </w:r>
    </w:p>
    <w:p w14:paraId="3B95EBBD" w14:textId="77777777" w:rsidR="00677730" w:rsidRPr="00677730" w:rsidRDefault="00677730" w:rsidP="00677730">
      <w:pPr>
        <w:tabs>
          <w:tab w:val="left" w:pos="709"/>
        </w:tabs>
        <w:spacing w:before="75" w:after="0"/>
        <w:ind w:right="-270"/>
        <w:rPr>
          <w:szCs w:val="22"/>
          <w:lang w:eastAsia="ar-SA"/>
        </w:rPr>
      </w:pP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  <w:t>[</w:t>
      </w:r>
      <w:r w:rsidRPr="00677730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p w14:paraId="2E3F8BC7" w14:textId="1E876C7B" w:rsidR="00AE049C" w:rsidRPr="001960F7" w:rsidRDefault="00212589" w:rsidP="00AE049C">
      <w:pPr>
        <w:spacing w:after="0"/>
      </w:pPr>
      <w:bookmarkStart w:id="0" w:name="_GoBack"/>
      <w:bookmarkEnd w:id="0"/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CF453" w14:textId="77777777" w:rsidR="00871A46" w:rsidRDefault="00871A46">
      <w:pPr>
        <w:spacing w:after="0"/>
      </w:pPr>
      <w:r>
        <w:separator/>
      </w:r>
    </w:p>
  </w:endnote>
  <w:endnote w:type="continuationSeparator" w:id="0">
    <w:p w14:paraId="6D99C55A" w14:textId="77777777" w:rsidR="00871A46" w:rsidRDefault="00871A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212589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EB137" w14:textId="77777777" w:rsidR="00871A46" w:rsidRDefault="00871A46">
      <w:pPr>
        <w:spacing w:after="0"/>
      </w:pPr>
      <w:r>
        <w:separator/>
      </w:r>
    </w:p>
  </w:footnote>
  <w:footnote w:type="continuationSeparator" w:id="0">
    <w:p w14:paraId="7F44FC38" w14:textId="77777777" w:rsidR="00871A46" w:rsidRDefault="00871A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6293C6BE" w:rsidR="001960F7" w:rsidRDefault="009B711A" w:rsidP="009B711A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5A3C57B7" wp14:editId="57FDE88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F8BCC" w14:textId="77777777" w:rsidR="001960F7" w:rsidRDefault="00212589" w:rsidP="00835590">
    <w:pPr>
      <w:pStyle w:val="Zhlav"/>
      <w:spacing w:before="120"/>
    </w:pPr>
  </w:p>
  <w:p w14:paraId="2E3F8BCD" w14:textId="77777777" w:rsidR="001960F7" w:rsidRDefault="006F20E7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16437CBA" w14:textId="1C47CF12" w:rsidR="00212589" w:rsidRPr="00050AB9" w:rsidRDefault="00212589" w:rsidP="00212589">
    <w:pPr>
      <w:pStyle w:val="Zhlav"/>
      <w:tabs>
        <w:tab w:val="clear" w:pos="9072"/>
        <w:tab w:val="left" w:pos="4536"/>
      </w:tabs>
      <w:spacing w:before="120"/>
    </w:pPr>
    <w:r>
      <w:rPr>
        <w:rFonts w:ascii="Times New Roman" w:hAnsi="Times New Roman" w:cs="Times New Roman"/>
        <w:i/>
      </w:rPr>
      <w:t>Příloha č. 6</w:t>
    </w:r>
    <w:r w:rsidRPr="006C3A74">
      <w:rPr>
        <w:rFonts w:ascii="Times New Roman" w:hAnsi="Times New Roman" w:cs="Times New Roman"/>
        <w:i/>
      </w:rPr>
      <w:t xml:space="preserve"> zadávací dokumentace – Vymezení obchodního tajemství prodávajícího</w:t>
    </w:r>
  </w:p>
  <w:p w14:paraId="2E3F8BCE" w14:textId="77777777" w:rsidR="004D34AD" w:rsidRDefault="00212589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CF" w14:textId="77777777" w:rsidR="004D34AD" w:rsidRDefault="00212589" w:rsidP="00835590">
    <w:pPr>
      <w:pStyle w:val="Zhlav"/>
      <w:spacing w:before="120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212589"/>
    <w:rsid w:val="00240ADB"/>
    <w:rsid w:val="002D7FFA"/>
    <w:rsid w:val="00325CCD"/>
    <w:rsid w:val="00333C21"/>
    <w:rsid w:val="004C0812"/>
    <w:rsid w:val="00526A6A"/>
    <w:rsid w:val="00677730"/>
    <w:rsid w:val="006C3A74"/>
    <w:rsid w:val="006F20E7"/>
    <w:rsid w:val="007135E7"/>
    <w:rsid w:val="007B6C2C"/>
    <w:rsid w:val="00871A46"/>
    <w:rsid w:val="00896CC3"/>
    <w:rsid w:val="008D5B43"/>
    <w:rsid w:val="008F3736"/>
    <w:rsid w:val="00944FA9"/>
    <w:rsid w:val="0099641F"/>
    <w:rsid w:val="009B711A"/>
    <w:rsid w:val="00C23BFE"/>
    <w:rsid w:val="00C40D1A"/>
    <w:rsid w:val="00C507F2"/>
    <w:rsid w:val="00C77710"/>
    <w:rsid w:val="00CB7244"/>
    <w:rsid w:val="00D029B4"/>
    <w:rsid w:val="00D41265"/>
    <w:rsid w:val="00D9406C"/>
    <w:rsid w:val="00DD13FC"/>
    <w:rsid w:val="00F45866"/>
    <w:rsid w:val="00F6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A484-7177-4EB9-AF4B-41943BBF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14</cp:revision>
  <dcterms:created xsi:type="dcterms:W3CDTF">2025-03-27T06:05:00Z</dcterms:created>
  <dcterms:modified xsi:type="dcterms:W3CDTF">2025-05-13T11:53:00Z</dcterms:modified>
</cp:coreProperties>
</file>