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75236B5" w14:textId="77777777" w:rsidR="007806EF" w:rsidRPr="005F5DD4" w:rsidRDefault="007806EF" w:rsidP="005F5DD4">
      <w:pPr>
        <w:rPr>
          <w:rFonts w:ascii="Arial Narrow" w:hAnsi="Arial Narrow"/>
          <w:szCs w:val="20"/>
        </w:rPr>
        <w:sectPr w:rsidR="007806EF" w:rsidRPr="005F5DD4" w:rsidSect="008802AD">
          <w:headerReference w:type="default" r:id="rId8"/>
          <w:footerReference w:type="default" r:id="rId9"/>
          <w:pgSz w:w="11906" w:h="16838" w:code="9"/>
          <w:pgMar w:top="1418" w:right="1418" w:bottom="1135" w:left="1418" w:header="709" w:footer="709" w:gutter="0"/>
          <w:cols w:space="708"/>
          <w:docGrid w:linePitch="360"/>
        </w:sectPr>
      </w:pPr>
    </w:p>
    <w:p w14:paraId="2DEC7DCA" w14:textId="77777777" w:rsidR="00EB4942" w:rsidRDefault="00EB4942" w:rsidP="008B5019">
      <w:pPr>
        <w:pStyle w:val="Nzev"/>
        <w:jc w:val="both"/>
        <w:rPr>
          <w:rFonts w:ascii="Arial" w:hAnsi="Arial" w:cs="Arial"/>
          <w:b w:val="0"/>
          <w:sz w:val="20"/>
        </w:rPr>
      </w:pPr>
    </w:p>
    <w:p w14:paraId="64A283E0" w14:textId="77777777" w:rsidR="00EB4942" w:rsidRDefault="00EB4942" w:rsidP="008B5019">
      <w:pPr>
        <w:pStyle w:val="Nzev"/>
        <w:jc w:val="both"/>
        <w:rPr>
          <w:rFonts w:ascii="Arial" w:hAnsi="Arial" w:cs="Arial"/>
          <w:b w:val="0"/>
          <w:sz w:val="20"/>
        </w:rPr>
      </w:pPr>
    </w:p>
    <w:p w14:paraId="49AA0BE1" w14:textId="77777777" w:rsidR="00EB4942" w:rsidRDefault="00EB4942" w:rsidP="00EB4942">
      <w:pPr>
        <w:pStyle w:val="Nzev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Popis předmětu plnění veřejné zakázky</w:t>
      </w:r>
    </w:p>
    <w:p w14:paraId="1B9698F9" w14:textId="77777777" w:rsidR="00EB4942" w:rsidRDefault="00EB4942" w:rsidP="008B5019">
      <w:pPr>
        <w:pStyle w:val="Nzev"/>
        <w:jc w:val="both"/>
        <w:rPr>
          <w:bCs/>
        </w:rPr>
      </w:pPr>
    </w:p>
    <w:p w14:paraId="7B7740F3" w14:textId="77777777" w:rsidR="00EB4942" w:rsidRDefault="00EB4942" w:rsidP="00EB4942">
      <w:pPr>
        <w:jc w:val="both"/>
        <w:rPr>
          <w:bCs/>
        </w:rPr>
      </w:pPr>
      <w:r>
        <w:rPr>
          <w:bCs/>
        </w:rPr>
        <w:t>Plnění veřejné zakázky představuje uzavření rámcové dohody s jedním vybraným dodavatelem, jejímž předmětem bude uzavírání</w:t>
      </w:r>
      <w:r w:rsidRPr="00563B96">
        <w:rPr>
          <w:bCs/>
        </w:rPr>
        <w:t xml:space="preserve"> sml</w:t>
      </w:r>
      <w:r>
        <w:rPr>
          <w:bCs/>
        </w:rPr>
        <w:t>uv</w:t>
      </w:r>
      <w:r w:rsidRPr="00563B96">
        <w:rPr>
          <w:bCs/>
        </w:rPr>
        <w:t xml:space="preserve"> na dílčí veřejné zakázky spočívající v administraci zadávacího řízení a výkonu dalších práv a povinností zadavatele dle zákona č. 134/2016 Sb., o zadávání veřejných zakázek (dále jen „zákon“) včetně odborného právního poradenství a konzultací s tím souvisejících, právních posudků a analýz vztahujícím se k zadávacím řízením dle pokynů zadavatele</w:t>
      </w:r>
    </w:p>
    <w:p w14:paraId="2903A8D5" w14:textId="77777777" w:rsidR="00EB4942" w:rsidRDefault="00EB4942" w:rsidP="008B5019">
      <w:pPr>
        <w:pStyle w:val="Nzev"/>
        <w:jc w:val="both"/>
        <w:rPr>
          <w:bCs/>
        </w:rPr>
      </w:pPr>
    </w:p>
    <w:p w14:paraId="0C70C547" w14:textId="77777777" w:rsidR="00EB4942" w:rsidRPr="00EB4942" w:rsidRDefault="00EB4942" w:rsidP="00EB4942">
      <w:pPr>
        <w:pStyle w:val="Nadpis1RH"/>
        <w:tabs>
          <w:tab w:val="clear" w:pos="1985"/>
        </w:tabs>
        <w:spacing w:before="0" w:after="120" w:line="276" w:lineRule="auto"/>
        <w:ind w:left="0" w:firstLine="0"/>
        <w:jc w:val="both"/>
        <w:rPr>
          <w:rFonts w:ascii="Arial" w:hAnsi="Arial" w:cs="Arial"/>
          <w:b w:val="0"/>
          <w:sz w:val="20"/>
          <w:szCs w:val="20"/>
        </w:rPr>
      </w:pPr>
      <w:r w:rsidRPr="00EB4942">
        <w:rPr>
          <w:rFonts w:ascii="Arial" w:hAnsi="Arial" w:cs="Arial"/>
          <w:b w:val="0"/>
          <w:sz w:val="20"/>
          <w:szCs w:val="20"/>
        </w:rPr>
        <w:t xml:space="preserve">Nebude-li Smluvními stranami pro jednotlivou veřejnou zakázku dohodnuto jinak, zahrnují Služby Poskytovatele zejména </w:t>
      </w:r>
      <w:r w:rsidRPr="00B27E11">
        <w:rPr>
          <w:rFonts w:ascii="Arial" w:hAnsi="Arial" w:cs="Arial"/>
          <w:b w:val="0"/>
          <w:sz w:val="20"/>
          <w:szCs w:val="20"/>
        </w:rPr>
        <w:t>(nikoliv výlučně) následující</w:t>
      </w:r>
      <w:r w:rsidRPr="00EB4942">
        <w:rPr>
          <w:rFonts w:ascii="Arial" w:hAnsi="Arial" w:cs="Arial"/>
          <w:b w:val="0"/>
          <w:sz w:val="20"/>
          <w:szCs w:val="20"/>
        </w:rPr>
        <w:t xml:space="preserve"> činnosti rozdělené do fází, které Poskytovatel zajistí dle podkladů dodaných Objednatelem: </w:t>
      </w:r>
    </w:p>
    <w:p w14:paraId="5D4CFCB9" w14:textId="77777777" w:rsidR="00EB4942" w:rsidRPr="00EB4942" w:rsidRDefault="00EB4942" w:rsidP="008B5019">
      <w:pPr>
        <w:pStyle w:val="Nzev"/>
        <w:jc w:val="both"/>
        <w:rPr>
          <w:rFonts w:ascii="Arial" w:hAnsi="Arial" w:cs="Arial"/>
          <w:bCs/>
          <w:sz w:val="20"/>
        </w:rPr>
      </w:pPr>
    </w:p>
    <w:p w14:paraId="6D882D6E" w14:textId="77777777" w:rsidR="00EB4942" w:rsidRPr="00EB4942" w:rsidRDefault="00EB4942" w:rsidP="00EB4942">
      <w:pPr>
        <w:spacing w:after="53" w:line="259" w:lineRule="auto"/>
        <w:ind w:left="7"/>
        <w:jc w:val="both"/>
        <w:rPr>
          <w:szCs w:val="20"/>
        </w:rPr>
      </w:pPr>
      <w:r w:rsidRPr="00EB4942">
        <w:rPr>
          <w:b/>
          <w:szCs w:val="20"/>
          <w:u w:val="single" w:color="000000"/>
        </w:rPr>
        <w:t>Příprava a kompletní zpracování zadávací dokumentace (fáze 1)</w:t>
      </w:r>
      <w:r w:rsidRPr="00EB4942">
        <w:rPr>
          <w:b/>
          <w:szCs w:val="20"/>
        </w:rPr>
        <w:t xml:space="preserve"> </w:t>
      </w:r>
    </w:p>
    <w:p w14:paraId="1C43C834" w14:textId="77777777" w:rsidR="00EB4942" w:rsidRPr="00EB4942" w:rsidRDefault="00EB4942" w:rsidP="00EB4942">
      <w:pPr>
        <w:numPr>
          <w:ilvl w:val="0"/>
          <w:numId w:val="16"/>
        </w:numPr>
        <w:spacing w:after="37" w:line="247" w:lineRule="auto"/>
        <w:ind w:right="21" w:hanging="360"/>
        <w:jc w:val="both"/>
        <w:rPr>
          <w:szCs w:val="20"/>
        </w:rPr>
      </w:pPr>
      <w:r w:rsidRPr="00EB4942">
        <w:rPr>
          <w:szCs w:val="20"/>
        </w:rPr>
        <w:t xml:space="preserve">návrh druhu zadávacího řízení v návaznosti na typ veřejné zakázky;  </w:t>
      </w:r>
    </w:p>
    <w:p w14:paraId="6F643473" w14:textId="77777777" w:rsidR="00EB4942" w:rsidRPr="00EB4942" w:rsidRDefault="00EB4942" w:rsidP="00EB4942">
      <w:pPr>
        <w:numPr>
          <w:ilvl w:val="0"/>
          <w:numId w:val="16"/>
        </w:numPr>
        <w:spacing w:after="37" w:line="247" w:lineRule="auto"/>
        <w:ind w:right="21" w:hanging="360"/>
        <w:jc w:val="both"/>
        <w:rPr>
          <w:szCs w:val="20"/>
        </w:rPr>
      </w:pPr>
      <w:r w:rsidRPr="00EB4942">
        <w:rPr>
          <w:szCs w:val="20"/>
        </w:rPr>
        <w:t xml:space="preserve">zadávací dokumentaci (příprava a kompletní zpracování) obsahující zejména:  </w:t>
      </w:r>
    </w:p>
    <w:p w14:paraId="723D1D81" w14:textId="77777777" w:rsidR="00EB4942" w:rsidRPr="00EB4942" w:rsidRDefault="00EB4942" w:rsidP="00EB4942">
      <w:pPr>
        <w:numPr>
          <w:ilvl w:val="1"/>
          <w:numId w:val="16"/>
        </w:numPr>
        <w:spacing w:after="37" w:line="247" w:lineRule="auto"/>
        <w:ind w:right="21" w:hanging="360"/>
        <w:jc w:val="both"/>
        <w:rPr>
          <w:szCs w:val="20"/>
        </w:rPr>
      </w:pPr>
      <w:r w:rsidRPr="00EB4942">
        <w:rPr>
          <w:szCs w:val="20"/>
        </w:rPr>
        <w:t xml:space="preserve">závazný návrh smlouvy včetně veškerých náležitostí,  </w:t>
      </w:r>
    </w:p>
    <w:p w14:paraId="2DA1D646" w14:textId="77777777" w:rsidR="00EB4942" w:rsidRPr="00EB4942" w:rsidRDefault="00EB4942" w:rsidP="00EB4942">
      <w:pPr>
        <w:numPr>
          <w:ilvl w:val="1"/>
          <w:numId w:val="16"/>
        </w:numPr>
        <w:spacing w:after="37" w:line="247" w:lineRule="auto"/>
        <w:ind w:right="21" w:hanging="360"/>
        <w:jc w:val="both"/>
        <w:rPr>
          <w:szCs w:val="20"/>
        </w:rPr>
      </w:pPr>
      <w:r w:rsidRPr="00EB4942">
        <w:rPr>
          <w:szCs w:val="20"/>
        </w:rPr>
        <w:t xml:space="preserve">kvalifikační požadavky, včetně formulářů pro doložení údajů, které jsou předmětem posuzování kvalifikačních požadavků (např. vzory čestných prohlášení atd.)  </w:t>
      </w:r>
    </w:p>
    <w:p w14:paraId="34A61160" w14:textId="77777777" w:rsidR="00EB4942" w:rsidRPr="00EB4942" w:rsidRDefault="00EB4942" w:rsidP="00EB4942">
      <w:pPr>
        <w:numPr>
          <w:ilvl w:val="1"/>
          <w:numId w:val="16"/>
        </w:numPr>
        <w:spacing w:after="72" w:line="247" w:lineRule="auto"/>
        <w:ind w:right="21" w:hanging="360"/>
        <w:jc w:val="both"/>
        <w:rPr>
          <w:szCs w:val="20"/>
        </w:rPr>
      </w:pPr>
      <w:r w:rsidRPr="00EB4942">
        <w:rPr>
          <w:szCs w:val="20"/>
        </w:rPr>
        <w:t>formuláře pro doložení údajů, které jsou předmětem hodnocení (např. krycí list),</w:t>
      </w:r>
    </w:p>
    <w:p w14:paraId="61F55076" w14:textId="77777777" w:rsidR="00EB4942" w:rsidRPr="00EB4942" w:rsidRDefault="00EB4942" w:rsidP="00EB4942">
      <w:pPr>
        <w:numPr>
          <w:ilvl w:val="1"/>
          <w:numId w:val="16"/>
        </w:numPr>
        <w:spacing w:after="72" w:line="247" w:lineRule="auto"/>
        <w:ind w:right="21" w:hanging="360"/>
        <w:jc w:val="both"/>
        <w:rPr>
          <w:szCs w:val="20"/>
        </w:rPr>
      </w:pPr>
      <w:r w:rsidRPr="00EB4942">
        <w:rPr>
          <w:szCs w:val="20"/>
        </w:rPr>
        <w:t xml:space="preserve">další potřebné součásti dle ZZVZ;  </w:t>
      </w:r>
    </w:p>
    <w:p w14:paraId="1B1CAEBD" w14:textId="77777777" w:rsidR="00EB4942" w:rsidRPr="00EB4942" w:rsidRDefault="00EB4942" w:rsidP="00EB4942">
      <w:pPr>
        <w:numPr>
          <w:ilvl w:val="0"/>
          <w:numId w:val="16"/>
        </w:numPr>
        <w:spacing w:after="37" w:line="247" w:lineRule="auto"/>
        <w:ind w:right="21" w:hanging="360"/>
        <w:jc w:val="both"/>
        <w:rPr>
          <w:szCs w:val="20"/>
        </w:rPr>
      </w:pPr>
      <w:r w:rsidRPr="00EB4942">
        <w:rPr>
          <w:szCs w:val="20"/>
        </w:rPr>
        <w:t xml:space="preserve">návrh kritérií hodnocení;  </w:t>
      </w:r>
    </w:p>
    <w:p w14:paraId="36684368" w14:textId="77777777" w:rsidR="00EB4942" w:rsidRPr="00EB4942" w:rsidRDefault="00EB4942" w:rsidP="00EB4942">
      <w:pPr>
        <w:numPr>
          <w:ilvl w:val="0"/>
          <w:numId w:val="16"/>
        </w:numPr>
        <w:spacing w:after="37" w:line="247" w:lineRule="auto"/>
        <w:ind w:right="21" w:hanging="360"/>
        <w:jc w:val="both"/>
        <w:rPr>
          <w:szCs w:val="20"/>
        </w:rPr>
      </w:pPr>
      <w:r w:rsidRPr="00EB4942">
        <w:rPr>
          <w:szCs w:val="20"/>
        </w:rPr>
        <w:t xml:space="preserve">pokyny pro zpracování nabídky dodavatelem. </w:t>
      </w:r>
    </w:p>
    <w:p w14:paraId="58EEAFD7" w14:textId="77777777" w:rsidR="00EB4942" w:rsidRPr="00EB4942" w:rsidRDefault="00EB4942" w:rsidP="00EB4942">
      <w:pPr>
        <w:spacing w:after="26" w:line="259" w:lineRule="auto"/>
        <w:ind w:left="12"/>
        <w:rPr>
          <w:szCs w:val="20"/>
        </w:rPr>
      </w:pPr>
      <w:r w:rsidRPr="00EB4942">
        <w:rPr>
          <w:szCs w:val="20"/>
        </w:rPr>
        <w:t xml:space="preserve"> </w:t>
      </w:r>
    </w:p>
    <w:p w14:paraId="57DCBABF" w14:textId="77777777" w:rsidR="00EB4942" w:rsidRPr="00EB4942" w:rsidRDefault="00EB4942" w:rsidP="00EB4942">
      <w:pPr>
        <w:spacing w:after="93" w:line="259" w:lineRule="auto"/>
        <w:ind w:left="7"/>
        <w:jc w:val="both"/>
        <w:rPr>
          <w:szCs w:val="20"/>
        </w:rPr>
      </w:pPr>
      <w:r w:rsidRPr="00EB4942">
        <w:rPr>
          <w:b/>
          <w:szCs w:val="20"/>
          <w:u w:val="single" w:color="000000"/>
        </w:rPr>
        <w:t>Administrace zadávacího řízení – zahájení zadávacího řízení, otevírání nabídek (fáze 2)</w:t>
      </w:r>
      <w:r w:rsidRPr="00EB4942">
        <w:rPr>
          <w:b/>
          <w:szCs w:val="20"/>
        </w:rPr>
        <w:t xml:space="preserve">  </w:t>
      </w:r>
    </w:p>
    <w:p w14:paraId="49F523F4" w14:textId="77777777" w:rsidR="00EB4942" w:rsidRPr="00EB4942" w:rsidRDefault="00EB4942" w:rsidP="00EB4942">
      <w:pPr>
        <w:numPr>
          <w:ilvl w:val="0"/>
          <w:numId w:val="16"/>
        </w:numPr>
        <w:spacing w:after="37" w:line="247" w:lineRule="auto"/>
        <w:ind w:right="21" w:hanging="360"/>
        <w:jc w:val="both"/>
        <w:rPr>
          <w:szCs w:val="20"/>
        </w:rPr>
      </w:pPr>
      <w:r w:rsidRPr="00EB4942">
        <w:rPr>
          <w:szCs w:val="20"/>
        </w:rPr>
        <w:t xml:space="preserve">předběžné oznámení veřejné zakázky, bude-li vyžadováno;  </w:t>
      </w:r>
    </w:p>
    <w:p w14:paraId="5C711710" w14:textId="77777777" w:rsidR="00EB4942" w:rsidRPr="00EB4942" w:rsidRDefault="00EB4942" w:rsidP="00EB4942">
      <w:pPr>
        <w:numPr>
          <w:ilvl w:val="0"/>
          <w:numId w:val="16"/>
        </w:numPr>
        <w:spacing w:after="37" w:line="247" w:lineRule="auto"/>
        <w:ind w:right="21" w:hanging="360"/>
        <w:jc w:val="both"/>
        <w:rPr>
          <w:szCs w:val="20"/>
        </w:rPr>
      </w:pPr>
      <w:r w:rsidRPr="00EB4942">
        <w:rPr>
          <w:szCs w:val="20"/>
        </w:rPr>
        <w:t>založení veřejné zakázky na profilu zadavatele</w:t>
      </w:r>
      <w:r w:rsidR="001C6D5A">
        <w:rPr>
          <w:szCs w:val="20"/>
        </w:rPr>
        <w:t xml:space="preserve"> a v elektronickém nástroji – v dostatečném předstihu předat podklady ke zveřejnění kompetentnímu pracovníkovi Městského úřadu</w:t>
      </w:r>
      <w:r w:rsidRPr="00EB4942">
        <w:rPr>
          <w:szCs w:val="20"/>
        </w:rPr>
        <w:t>;</w:t>
      </w:r>
    </w:p>
    <w:p w14:paraId="798EAF54" w14:textId="77777777" w:rsidR="00EB4942" w:rsidRPr="00EB4942" w:rsidRDefault="00EB4942" w:rsidP="00EB4942">
      <w:pPr>
        <w:numPr>
          <w:ilvl w:val="0"/>
          <w:numId w:val="16"/>
        </w:numPr>
        <w:spacing w:after="37" w:line="247" w:lineRule="auto"/>
        <w:ind w:right="21" w:hanging="360"/>
        <w:jc w:val="both"/>
        <w:rPr>
          <w:szCs w:val="20"/>
        </w:rPr>
      </w:pPr>
      <w:r w:rsidRPr="00EB4942">
        <w:rPr>
          <w:szCs w:val="20"/>
        </w:rPr>
        <w:t xml:space="preserve">oznámení nebo výzvu o zahájení zadávacího řízení (včetně všech potřebných náležitostí a údajů); </w:t>
      </w:r>
    </w:p>
    <w:p w14:paraId="71E926A5" w14:textId="77777777" w:rsidR="00EB4942" w:rsidRPr="00EB4942" w:rsidRDefault="00EB4942" w:rsidP="00EB4942">
      <w:pPr>
        <w:numPr>
          <w:ilvl w:val="0"/>
          <w:numId w:val="16"/>
        </w:numPr>
        <w:spacing w:after="37" w:line="247" w:lineRule="auto"/>
        <w:ind w:right="21" w:hanging="360"/>
        <w:jc w:val="both"/>
        <w:rPr>
          <w:szCs w:val="20"/>
        </w:rPr>
      </w:pPr>
      <w:r w:rsidRPr="00EB4942">
        <w:rPr>
          <w:szCs w:val="20"/>
        </w:rPr>
        <w:t xml:space="preserve">podmínky pro poskytnutí jistoty, bude-li vyžadována;  </w:t>
      </w:r>
    </w:p>
    <w:p w14:paraId="187C6EF8" w14:textId="77777777" w:rsidR="00EB4942" w:rsidRPr="00EB4942" w:rsidRDefault="00EB4942" w:rsidP="00EB4942">
      <w:pPr>
        <w:numPr>
          <w:ilvl w:val="0"/>
          <w:numId w:val="16"/>
        </w:numPr>
        <w:spacing w:after="37" w:line="247" w:lineRule="auto"/>
        <w:ind w:right="21" w:hanging="360"/>
        <w:jc w:val="both"/>
        <w:rPr>
          <w:szCs w:val="20"/>
        </w:rPr>
      </w:pPr>
      <w:r w:rsidRPr="00EB4942">
        <w:rPr>
          <w:szCs w:val="20"/>
        </w:rPr>
        <w:t xml:space="preserve">komunikace s uchazeči, poskytování vysvětlení zadávací dokumentace, její změny nebo doplnění dle ZZVZ a odpovědi na žádosti k zadávací dokumentaci, evidence námitek uchazečů k zadávací dokumentaci a jejích příloh, návrh na vypořádání těchto námitek a jejich vypořádání);  </w:t>
      </w:r>
    </w:p>
    <w:p w14:paraId="78B9F0A3" w14:textId="77777777" w:rsidR="00EB4942" w:rsidRPr="00EB4942" w:rsidRDefault="00EB4942" w:rsidP="00EB4942">
      <w:pPr>
        <w:numPr>
          <w:ilvl w:val="0"/>
          <w:numId w:val="16"/>
        </w:numPr>
        <w:spacing w:after="37" w:line="247" w:lineRule="auto"/>
        <w:ind w:right="21" w:hanging="360"/>
        <w:jc w:val="both"/>
        <w:rPr>
          <w:szCs w:val="20"/>
        </w:rPr>
      </w:pPr>
      <w:r w:rsidRPr="00EB4942">
        <w:rPr>
          <w:szCs w:val="20"/>
        </w:rPr>
        <w:t xml:space="preserve">návrh textu vyjádření Objednatele k návrhu podanému k Úřadu pro ochranu hospodářské soutěže; </w:t>
      </w:r>
    </w:p>
    <w:p w14:paraId="1051A789" w14:textId="77777777" w:rsidR="00EB4942" w:rsidRPr="00EB4942" w:rsidRDefault="00EB4942" w:rsidP="00EB4942">
      <w:pPr>
        <w:numPr>
          <w:ilvl w:val="0"/>
          <w:numId w:val="16"/>
        </w:numPr>
        <w:spacing w:after="37" w:line="247" w:lineRule="auto"/>
        <w:ind w:right="21" w:hanging="360"/>
        <w:jc w:val="both"/>
        <w:rPr>
          <w:szCs w:val="20"/>
        </w:rPr>
      </w:pPr>
      <w:r w:rsidRPr="00EB4942">
        <w:rPr>
          <w:szCs w:val="20"/>
        </w:rPr>
        <w:t xml:space="preserve">odborná pomoc a spolupráce při řešení návrhu podanému k Úřadu pro ochranu hospodářské soutěže; </w:t>
      </w:r>
    </w:p>
    <w:p w14:paraId="2794F23C" w14:textId="77777777" w:rsidR="00EB4942" w:rsidRPr="00EB4942" w:rsidRDefault="00EB4942" w:rsidP="00EB4942">
      <w:pPr>
        <w:numPr>
          <w:ilvl w:val="0"/>
          <w:numId w:val="16"/>
        </w:numPr>
        <w:spacing w:after="37" w:line="247" w:lineRule="auto"/>
        <w:ind w:right="21" w:hanging="360"/>
        <w:jc w:val="both"/>
        <w:rPr>
          <w:szCs w:val="20"/>
        </w:rPr>
      </w:pPr>
      <w:r w:rsidRPr="00EB4942">
        <w:rPr>
          <w:szCs w:val="20"/>
        </w:rPr>
        <w:t xml:space="preserve">poskytování částí zadávací dokumentace, které se neuveřejňují, účastníkům řízení; evidenci přijatých nabídek;  </w:t>
      </w:r>
    </w:p>
    <w:p w14:paraId="181DBBDF" w14:textId="77777777" w:rsidR="00EB4942" w:rsidRPr="00EB4942" w:rsidRDefault="00EB4942" w:rsidP="00EB4942">
      <w:pPr>
        <w:numPr>
          <w:ilvl w:val="0"/>
          <w:numId w:val="16"/>
        </w:numPr>
        <w:spacing w:after="37" w:line="247" w:lineRule="auto"/>
        <w:ind w:right="21" w:hanging="360"/>
        <w:jc w:val="both"/>
        <w:rPr>
          <w:szCs w:val="20"/>
        </w:rPr>
      </w:pPr>
      <w:r w:rsidRPr="00EB4942">
        <w:rPr>
          <w:szCs w:val="20"/>
        </w:rPr>
        <w:t xml:space="preserve">potvrzení o přijetí nabídek;  </w:t>
      </w:r>
    </w:p>
    <w:p w14:paraId="47BD05D8" w14:textId="77777777" w:rsidR="00EB4942" w:rsidRPr="00EB4942" w:rsidRDefault="00EB4942" w:rsidP="00EB4942">
      <w:pPr>
        <w:numPr>
          <w:ilvl w:val="0"/>
          <w:numId w:val="16"/>
        </w:numPr>
        <w:spacing w:after="37" w:line="247" w:lineRule="auto"/>
        <w:ind w:right="21" w:hanging="360"/>
        <w:jc w:val="both"/>
        <w:rPr>
          <w:szCs w:val="20"/>
        </w:rPr>
      </w:pPr>
      <w:r w:rsidRPr="00EB4942">
        <w:rPr>
          <w:szCs w:val="20"/>
        </w:rPr>
        <w:t>veškeré úkony související s otevíráním nabídek, příp. i činností hodnoticí komise (organizační zajištění včetně sestavení komise po konzultaci s objednatelem, otevírání nabídek, účast na jednání, příprava formulářů pro jmenování členů a náhradníků, řízení jednání komise), provedení kontroly nabídek a dalších potřebných úkonů. O výsledku bude Objednatele informovat formou protokolu o otevírání nabídek s příp. doporučením dalšího postupu;</w:t>
      </w:r>
    </w:p>
    <w:p w14:paraId="39961346" w14:textId="77777777" w:rsidR="00EB4942" w:rsidRPr="00EB4942" w:rsidRDefault="00EB4942" w:rsidP="00EB4942">
      <w:pPr>
        <w:numPr>
          <w:ilvl w:val="0"/>
          <w:numId w:val="16"/>
        </w:numPr>
        <w:spacing w:after="37" w:line="247" w:lineRule="auto"/>
        <w:ind w:right="21" w:hanging="360"/>
        <w:jc w:val="both"/>
        <w:rPr>
          <w:szCs w:val="20"/>
        </w:rPr>
      </w:pPr>
      <w:r w:rsidRPr="00EB4942">
        <w:rPr>
          <w:szCs w:val="20"/>
        </w:rPr>
        <w:t xml:space="preserve">protokol o otevírání nabídek. </w:t>
      </w:r>
    </w:p>
    <w:p w14:paraId="4423CD1C" w14:textId="41E10031" w:rsidR="00EC646B" w:rsidRPr="00B27E11" w:rsidRDefault="00EB4942" w:rsidP="00B27E11">
      <w:pPr>
        <w:spacing w:line="259" w:lineRule="auto"/>
        <w:ind w:left="12"/>
        <w:rPr>
          <w:szCs w:val="20"/>
        </w:rPr>
      </w:pPr>
      <w:r w:rsidRPr="00EB4942">
        <w:rPr>
          <w:szCs w:val="20"/>
        </w:rPr>
        <w:t xml:space="preserve"> </w:t>
      </w:r>
    </w:p>
    <w:p w14:paraId="2C809546" w14:textId="77777777" w:rsidR="00EC646B" w:rsidRDefault="00EC646B" w:rsidP="00EB4942">
      <w:pPr>
        <w:spacing w:line="259" w:lineRule="auto"/>
        <w:ind w:left="7"/>
        <w:jc w:val="both"/>
        <w:rPr>
          <w:b/>
          <w:szCs w:val="20"/>
          <w:u w:val="single" w:color="000000"/>
        </w:rPr>
      </w:pPr>
    </w:p>
    <w:p w14:paraId="5BEB59B2" w14:textId="77777777" w:rsidR="00EB4942" w:rsidRPr="00EB4942" w:rsidRDefault="00EB4942" w:rsidP="00EB4942">
      <w:pPr>
        <w:spacing w:line="259" w:lineRule="auto"/>
        <w:ind w:left="7"/>
        <w:jc w:val="both"/>
        <w:rPr>
          <w:szCs w:val="20"/>
        </w:rPr>
      </w:pPr>
      <w:r w:rsidRPr="00EB4942">
        <w:rPr>
          <w:b/>
          <w:szCs w:val="20"/>
          <w:u w:val="single" w:color="000000"/>
        </w:rPr>
        <w:t>Administrace zadávacího řízení – průběh zadávacího řízení – posouzení a hodnocení nabídek</w:t>
      </w:r>
      <w:r w:rsidRPr="00EB4942">
        <w:rPr>
          <w:b/>
          <w:szCs w:val="20"/>
        </w:rPr>
        <w:t xml:space="preserve"> </w:t>
      </w:r>
    </w:p>
    <w:p w14:paraId="6EDCF580" w14:textId="77777777" w:rsidR="00EB4942" w:rsidRPr="00EB4942" w:rsidRDefault="00EB4942" w:rsidP="00EB4942">
      <w:pPr>
        <w:spacing w:after="53" w:line="259" w:lineRule="auto"/>
        <w:ind w:left="7"/>
        <w:jc w:val="both"/>
        <w:rPr>
          <w:szCs w:val="20"/>
        </w:rPr>
      </w:pPr>
      <w:r w:rsidRPr="00EB4942">
        <w:rPr>
          <w:b/>
          <w:szCs w:val="20"/>
          <w:u w:val="single" w:color="000000"/>
        </w:rPr>
        <w:t>(fáze 3)</w:t>
      </w:r>
      <w:r w:rsidRPr="00EB4942">
        <w:rPr>
          <w:b/>
          <w:szCs w:val="20"/>
        </w:rPr>
        <w:t xml:space="preserve">  </w:t>
      </w:r>
    </w:p>
    <w:p w14:paraId="2DC328A9" w14:textId="77777777" w:rsidR="00EB4942" w:rsidRPr="00EB4942" w:rsidRDefault="00EB4942" w:rsidP="00EB4942">
      <w:pPr>
        <w:numPr>
          <w:ilvl w:val="0"/>
          <w:numId w:val="16"/>
        </w:numPr>
        <w:spacing w:after="37" w:line="247" w:lineRule="auto"/>
        <w:ind w:right="21" w:hanging="360"/>
        <w:jc w:val="both"/>
        <w:rPr>
          <w:szCs w:val="20"/>
        </w:rPr>
      </w:pPr>
      <w:r w:rsidRPr="00EB4942">
        <w:rPr>
          <w:szCs w:val="20"/>
        </w:rPr>
        <w:t xml:space="preserve">veškeré úkony související s posouzením a hodnocením nabídek, příp. i činností hodnoticí komise (organizační zajištění včetně sestavení komise po konzultaci s Objednatelem, účast na jednání, příprava formulářů pro jmenování členů a náhradníků, příprava prohlášení pro členy a náhradníky o střetu zájmů, řízení jednání komise);  </w:t>
      </w:r>
    </w:p>
    <w:p w14:paraId="32FBAA4C" w14:textId="77777777" w:rsidR="00EB4942" w:rsidRPr="00EB4942" w:rsidRDefault="00EB4942" w:rsidP="00EB4942">
      <w:pPr>
        <w:numPr>
          <w:ilvl w:val="0"/>
          <w:numId w:val="16"/>
        </w:numPr>
        <w:spacing w:after="37" w:line="247" w:lineRule="auto"/>
        <w:ind w:right="21" w:hanging="360"/>
        <w:jc w:val="both"/>
        <w:rPr>
          <w:szCs w:val="20"/>
        </w:rPr>
      </w:pPr>
      <w:r w:rsidRPr="00EB4942">
        <w:rPr>
          <w:szCs w:val="20"/>
        </w:rPr>
        <w:t xml:space="preserve">zpracování rozboru nabídek z hlediska splnění podmínek účasti v zadávacím řízení;  </w:t>
      </w:r>
    </w:p>
    <w:p w14:paraId="7BC0E359" w14:textId="77777777" w:rsidR="00EB4942" w:rsidRPr="00EB4942" w:rsidRDefault="00EB4942" w:rsidP="00EB4942">
      <w:pPr>
        <w:numPr>
          <w:ilvl w:val="0"/>
          <w:numId w:val="16"/>
        </w:numPr>
        <w:spacing w:after="37" w:line="247" w:lineRule="auto"/>
        <w:ind w:right="21" w:hanging="360"/>
        <w:jc w:val="both"/>
        <w:rPr>
          <w:szCs w:val="20"/>
        </w:rPr>
      </w:pPr>
      <w:r w:rsidRPr="00EB4942">
        <w:rPr>
          <w:szCs w:val="20"/>
        </w:rPr>
        <w:t xml:space="preserve">zpracování rozboru nabídek z hlediska kritérií hodnocení; </w:t>
      </w:r>
    </w:p>
    <w:p w14:paraId="31DEC0F3" w14:textId="77777777" w:rsidR="00EB4942" w:rsidRPr="00EB4942" w:rsidRDefault="00EB4942" w:rsidP="00EB4942">
      <w:pPr>
        <w:numPr>
          <w:ilvl w:val="0"/>
          <w:numId w:val="16"/>
        </w:numPr>
        <w:spacing w:after="37" w:line="247" w:lineRule="auto"/>
        <w:ind w:right="21" w:hanging="360"/>
        <w:jc w:val="both"/>
        <w:rPr>
          <w:szCs w:val="20"/>
        </w:rPr>
      </w:pPr>
      <w:r w:rsidRPr="00EB4942">
        <w:rPr>
          <w:szCs w:val="20"/>
        </w:rPr>
        <w:t xml:space="preserve">zpracování hodnoticích tabulek pro jednotlivá kritéria hodnocení a členy hodnoticí komise a souhrnných tabulek pro hodnoticí kritéria a tabulky celkového pořadí;  </w:t>
      </w:r>
    </w:p>
    <w:p w14:paraId="499CE83E" w14:textId="77777777" w:rsidR="00EB4942" w:rsidRPr="00EB4942" w:rsidRDefault="00EB4942" w:rsidP="00EB4942">
      <w:pPr>
        <w:numPr>
          <w:ilvl w:val="0"/>
          <w:numId w:val="16"/>
        </w:numPr>
        <w:spacing w:after="37" w:line="247" w:lineRule="auto"/>
        <w:ind w:right="21" w:hanging="360"/>
        <w:jc w:val="both"/>
        <w:rPr>
          <w:szCs w:val="20"/>
        </w:rPr>
      </w:pPr>
      <w:r w:rsidRPr="00EB4942">
        <w:rPr>
          <w:szCs w:val="20"/>
        </w:rPr>
        <w:t xml:space="preserve">návrh výzvy o objasnění údajů, dokladů, vzorků a modelů nebo jejich doplnění;  </w:t>
      </w:r>
    </w:p>
    <w:p w14:paraId="238674AE" w14:textId="77777777" w:rsidR="00EB4942" w:rsidRPr="00EB4942" w:rsidRDefault="00EB4942" w:rsidP="00EB4942">
      <w:pPr>
        <w:numPr>
          <w:ilvl w:val="0"/>
          <w:numId w:val="16"/>
        </w:numPr>
        <w:spacing w:after="37" w:line="247" w:lineRule="auto"/>
        <w:ind w:right="21" w:hanging="360"/>
        <w:jc w:val="both"/>
        <w:rPr>
          <w:szCs w:val="20"/>
        </w:rPr>
      </w:pPr>
      <w:r w:rsidRPr="00EB4942">
        <w:rPr>
          <w:szCs w:val="20"/>
        </w:rPr>
        <w:t xml:space="preserve">posouzení výše nabídkových cen z hlediska mimořádně nízké nabídkové ceny;  </w:t>
      </w:r>
    </w:p>
    <w:p w14:paraId="78370F19" w14:textId="77777777" w:rsidR="00EB4942" w:rsidRPr="00EB4942" w:rsidRDefault="00EB4942" w:rsidP="00EB4942">
      <w:pPr>
        <w:numPr>
          <w:ilvl w:val="0"/>
          <w:numId w:val="16"/>
        </w:numPr>
        <w:spacing w:after="37" w:line="247" w:lineRule="auto"/>
        <w:ind w:right="21" w:hanging="360"/>
        <w:jc w:val="both"/>
        <w:rPr>
          <w:szCs w:val="20"/>
        </w:rPr>
      </w:pPr>
      <w:r w:rsidRPr="00EB4942">
        <w:rPr>
          <w:szCs w:val="20"/>
        </w:rPr>
        <w:t xml:space="preserve">návrh žádosti o písemné zdůvodnění způsobu stanovení mimořádně nízké nabídkové ceny;  </w:t>
      </w:r>
    </w:p>
    <w:p w14:paraId="734B34C1" w14:textId="77777777" w:rsidR="00EB4942" w:rsidRPr="00EB4942" w:rsidRDefault="00EB4942" w:rsidP="00EB4942">
      <w:pPr>
        <w:numPr>
          <w:ilvl w:val="0"/>
          <w:numId w:val="16"/>
        </w:numPr>
        <w:spacing w:after="37" w:line="247" w:lineRule="auto"/>
        <w:ind w:right="21" w:hanging="360"/>
        <w:jc w:val="both"/>
        <w:rPr>
          <w:szCs w:val="20"/>
        </w:rPr>
      </w:pPr>
      <w:r w:rsidRPr="00EB4942">
        <w:rPr>
          <w:szCs w:val="20"/>
        </w:rPr>
        <w:t xml:space="preserve">návrh hodnocení dle stanovených hodnotících kritérií a návrh výběru dodavatele včetně odůvodnění;  </w:t>
      </w:r>
    </w:p>
    <w:p w14:paraId="2733C7ED" w14:textId="77777777" w:rsidR="00EB4942" w:rsidRPr="00EB4942" w:rsidRDefault="00EB4942" w:rsidP="00EB4942">
      <w:pPr>
        <w:numPr>
          <w:ilvl w:val="0"/>
          <w:numId w:val="16"/>
        </w:numPr>
        <w:spacing w:after="37" w:line="247" w:lineRule="auto"/>
        <w:ind w:right="21" w:hanging="360"/>
        <w:jc w:val="both"/>
        <w:rPr>
          <w:szCs w:val="20"/>
        </w:rPr>
      </w:pPr>
      <w:r w:rsidRPr="00EB4942">
        <w:rPr>
          <w:szCs w:val="20"/>
        </w:rPr>
        <w:t xml:space="preserve">protokol o jednání hodnotící komise;  </w:t>
      </w:r>
    </w:p>
    <w:p w14:paraId="088993A9" w14:textId="77777777" w:rsidR="00EB4942" w:rsidRPr="00EB4942" w:rsidRDefault="00EB4942" w:rsidP="00EB4942">
      <w:pPr>
        <w:numPr>
          <w:ilvl w:val="0"/>
          <w:numId w:val="16"/>
        </w:numPr>
        <w:spacing w:after="37" w:line="247" w:lineRule="auto"/>
        <w:ind w:right="21" w:hanging="360"/>
        <w:jc w:val="both"/>
        <w:rPr>
          <w:szCs w:val="20"/>
        </w:rPr>
      </w:pPr>
      <w:r w:rsidRPr="00EB4942">
        <w:rPr>
          <w:szCs w:val="20"/>
        </w:rPr>
        <w:t xml:space="preserve">zprávu o hodnocení nabídek;  </w:t>
      </w:r>
    </w:p>
    <w:p w14:paraId="20F27597" w14:textId="77777777" w:rsidR="00EB4942" w:rsidRPr="00EB4942" w:rsidRDefault="00EB4942" w:rsidP="00EB4942">
      <w:pPr>
        <w:numPr>
          <w:ilvl w:val="0"/>
          <w:numId w:val="16"/>
        </w:numPr>
        <w:spacing w:after="37" w:line="247" w:lineRule="auto"/>
        <w:ind w:right="21" w:hanging="360"/>
        <w:jc w:val="both"/>
        <w:rPr>
          <w:szCs w:val="20"/>
        </w:rPr>
      </w:pPr>
      <w:r w:rsidRPr="00EB4942">
        <w:rPr>
          <w:szCs w:val="20"/>
        </w:rPr>
        <w:t xml:space="preserve">návrh na vyloučení dodavatele z účasti v zadávacím řízení;  </w:t>
      </w:r>
    </w:p>
    <w:p w14:paraId="1095E85E" w14:textId="77777777" w:rsidR="00EB4942" w:rsidRPr="00EB4942" w:rsidRDefault="00EB4942" w:rsidP="00EB4942">
      <w:pPr>
        <w:numPr>
          <w:ilvl w:val="0"/>
          <w:numId w:val="16"/>
        </w:numPr>
        <w:spacing w:after="37" w:line="247" w:lineRule="auto"/>
        <w:ind w:right="21" w:hanging="360"/>
        <w:jc w:val="both"/>
        <w:rPr>
          <w:szCs w:val="20"/>
        </w:rPr>
      </w:pPr>
      <w:r w:rsidRPr="00EB4942">
        <w:rPr>
          <w:szCs w:val="20"/>
        </w:rPr>
        <w:t xml:space="preserve">zajištění dokladů pro uvolnění jistoty vyloučenému účastníkovi zadávacího řízení včetně zpracování potřebných formulářů;  </w:t>
      </w:r>
    </w:p>
    <w:p w14:paraId="3740DDD7" w14:textId="77777777" w:rsidR="001C6D5A" w:rsidRPr="00EB4942" w:rsidRDefault="001C6D5A" w:rsidP="001C6D5A">
      <w:pPr>
        <w:numPr>
          <w:ilvl w:val="0"/>
          <w:numId w:val="16"/>
        </w:numPr>
        <w:spacing w:after="37" w:line="247" w:lineRule="auto"/>
        <w:ind w:right="21" w:hanging="360"/>
        <w:jc w:val="both"/>
        <w:rPr>
          <w:szCs w:val="20"/>
        </w:rPr>
      </w:pPr>
      <w:bookmarkStart w:id="0" w:name="_GoBack"/>
      <w:bookmarkEnd w:id="0"/>
      <w:r>
        <w:rPr>
          <w:szCs w:val="20"/>
        </w:rPr>
        <w:t>veškeré podklady nutné ke zveřejnění</w:t>
      </w:r>
      <w:r w:rsidRPr="00EB4942">
        <w:rPr>
          <w:szCs w:val="20"/>
        </w:rPr>
        <w:t xml:space="preserve"> na profilu zadavatele</w:t>
      </w:r>
      <w:r>
        <w:rPr>
          <w:szCs w:val="20"/>
        </w:rPr>
        <w:t xml:space="preserve"> či v elektronickém nástroji – v dostatečném předstihu předat ke zveřejnění kompetentnímu pracovníkovi Městského úřadu.</w:t>
      </w:r>
    </w:p>
    <w:p w14:paraId="4E8B61C3" w14:textId="77777777" w:rsidR="001C6D5A" w:rsidRPr="00EB4942" w:rsidRDefault="001C6D5A" w:rsidP="001C6D5A">
      <w:pPr>
        <w:spacing w:after="37" w:line="247" w:lineRule="auto"/>
        <w:ind w:left="732" w:right="21"/>
        <w:jc w:val="both"/>
        <w:rPr>
          <w:szCs w:val="20"/>
        </w:rPr>
      </w:pPr>
    </w:p>
    <w:p w14:paraId="54325BD1" w14:textId="77777777" w:rsidR="00EB4942" w:rsidRPr="00EB4942" w:rsidRDefault="00EB4942" w:rsidP="00EB4942">
      <w:pPr>
        <w:spacing w:line="259" w:lineRule="auto"/>
        <w:ind w:left="12"/>
        <w:rPr>
          <w:szCs w:val="20"/>
        </w:rPr>
      </w:pPr>
      <w:r w:rsidRPr="00EB4942">
        <w:rPr>
          <w:szCs w:val="20"/>
        </w:rPr>
        <w:t xml:space="preserve"> </w:t>
      </w:r>
    </w:p>
    <w:p w14:paraId="2AF942EF" w14:textId="77777777" w:rsidR="00EB4942" w:rsidRPr="00EB4942" w:rsidRDefault="00EB4942" w:rsidP="00EB4942">
      <w:pPr>
        <w:spacing w:after="53" w:line="259" w:lineRule="auto"/>
        <w:ind w:left="7"/>
        <w:rPr>
          <w:szCs w:val="20"/>
        </w:rPr>
      </w:pPr>
      <w:r w:rsidRPr="00EB4942">
        <w:rPr>
          <w:b/>
          <w:szCs w:val="20"/>
          <w:u w:val="single" w:color="000000"/>
        </w:rPr>
        <w:t>Administrace zadávacího řízení – ukončení zadávacího řízení (fáze 4)</w:t>
      </w:r>
      <w:r w:rsidRPr="00EB4942">
        <w:rPr>
          <w:b/>
          <w:szCs w:val="20"/>
        </w:rPr>
        <w:t xml:space="preserve">  </w:t>
      </w:r>
    </w:p>
    <w:p w14:paraId="378994C7" w14:textId="77777777" w:rsidR="00EB4942" w:rsidRPr="00EB4942" w:rsidRDefault="00EB4942" w:rsidP="00EB4942">
      <w:pPr>
        <w:numPr>
          <w:ilvl w:val="0"/>
          <w:numId w:val="16"/>
        </w:numPr>
        <w:spacing w:after="37" w:line="247" w:lineRule="auto"/>
        <w:ind w:right="21" w:hanging="360"/>
        <w:jc w:val="both"/>
        <w:rPr>
          <w:szCs w:val="20"/>
        </w:rPr>
      </w:pPr>
      <w:r w:rsidRPr="00EB4942">
        <w:rPr>
          <w:szCs w:val="20"/>
        </w:rPr>
        <w:t>návrh rozhodnutí zadavatele o výběru dodavatele včetně výzvy vybranému dodavateli dle §</w:t>
      </w:r>
      <w:r w:rsidR="001C6D5A">
        <w:rPr>
          <w:szCs w:val="20"/>
        </w:rPr>
        <w:t> </w:t>
      </w:r>
      <w:r w:rsidRPr="00EB4942">
        <w:rPr>
          <w:szCs w:val="20"/>
        </w:rPr>
        <w:t xml:space="preserve">122 ZZVZ;  </w:t>
      </w:r>
    </w:p>
    <w:p w14:paraId="341D7AD9" w14:textId="77777777" w:rsidR="00EB4942" w:rsidRPr="00EB4942" w:rsidRDefault="00EB4942" w:rsidP="00EB4942">
      <w:pPr>
        <w:numPr>
          <w:ilvl w:val="0"/>
          <w:numId w:val="16"/>
        </w:numPr>
        <w:spacing w:after="37" w:line="247" w:lineRule="auto"/>
        <w:ind w:right="21" w:hanging="360"/>
        <w:jc w:val="both"/>
        <w:rPr>
          <w:szCs w:val="20"/>
        </w:rPr>
      </w:pPr>
      <w:r w:rsidRPr="00EB4942">
        <w:rPr>
          <w:szCs w:val="20"/>
        </w:rPr>
        <w:t xml:space="preserve">písemná zpráva o veřejné zakázce;  </w:t>
      </w:r>
    </w:p>
    <w:p w14:paraId="69FEA787" w14:textId="77777777" w:rsidR="00EB4942" w:rsidRPr="00EB4942" w:rsidRDefault="00EB4942" w:rsidP="00EB4942">
      <w:pPr>
        <w:numPr>
          <w:ilvl w:val="0"/>
          <w:numId w:val="16"/>
        </w:numPr>
        <w:spacing w:after="37" w:line="247" w:lineRule="auto"/>
        <w:ind w:right="21" w:hanging="360"/>
        <w:jc w:val="both"/>
        <w:rPr>
          <w:szCs w:val="20"/>
        </w:rPr>
      </w:pPr>
      <w:r w:rsidRPr="00EB4942">
        <w:rPr>
          <w:szCs w:val="20"/>
        </w:rPr>
        <w:t xml:space="preserve">návrh na zrušení zadávacího řízení — zpracování formuláře;  </w:t>
      </w:r>
    </w:p>
    <w:p w14:paraId="696DD7EF" w14:textId="77777777" w:rsidR="00EB4942" w:rsidRPr="00EB4942" w:rsidRDefault="00EB4942" w:rsidP="00EB4942">
      <w:pPr>
        <w:numPr>
          <w:ilvl w:val="0"/>
          <w:numId w:val="16"/>
        </w:numPr>
        <w:spacing w:after="37" w:line="247" w:lineRule="auto"/>
        <w:ind w:right="21" w:hanging="360"/>
        <w:jc w:val="both"/>
        <w:rPr>
          <w:szCs w:val="20"/>
        </w:rPr>
      </w:pPr>
      <w:r w:rsidRPr="00EB4942">
        <w:rPr>
          <w:szCs w:val="20"/>
        </w:rPr>
        <w:t xml:space="preserve">návrh na oznámení rozhodnutí zadavatele o výběru dodavatele a doručení oznámení účastníkům zadávacího řízení;  </w:t>
      </w:r>
    </w:p>
    <w:p w14:paraId="3601C943" w14:textId="77777777" w:rsidR="00EB4942" w:rsidRPr="00EB4942" w:rsidRDefault="00EB4942" w:rsidP="00EB4942">
      <w:pPr>
        <w:numPr>
          <w:ilvl w:val="0"/>
          <w:numId w:val="16"/>
        </w:numPr>
        <w:spacing w:after="37" w:line="247" w:lineRule="auto"/>
        <w:ind w:right="21" w:hanging="360"/>
        <w:jc w:val="both"/>
        <w:rPr>
          <w:szCs w:val="20"/>
        </w:rPr>
      </w:pPr>
      <w:r w:rsidRPr="00EB4942">
        <w:rPr>
          <w:szCs w:val="20"/>
        </w:rPr>
        <w:t xml:space="preserve">zajištění vrácení případných vzorků;  </w:t>
      </w:r>
    </w:p>
    <w:p w14:paraId="7D92D638" w14:textId="6FD1249A" w:rsidR="00EB4942" w:rsidRPr="00EB4942" w:rsidRDefault="00B27E11" w:rsidP="00EB4942">
      <w:pPr>
        <w:numPr>
          <w:ilvl w:val="0"/>
          <w:numId w:val="16"/>
        </w:numPr>
        <w:spacing w:after="37" w:line="247" w:lineRule="auto"/>
        <w:ind w:right="21" w:hanging="360"/>
        <w:jc w:val="both"/>
        <w:rPr>
          <w:szCs w:val="20"/>
        </w:rPr>
      </w:pPr>
      <w:r>
        <w:rPr>
          <w:szCs w:val="20"/>
        </w:rPr>
        <w:t xml:space="preserve">pokyn pro </w:t>
      </w:r>
      <w:r w:rsidR="00EB4942" w:rsidRPr="00EB4942">
        <w:rPr>
          <w:szCs w:val="20"/>
        </w:rPr>
        <w:t xml:space="preserve">zajištění uvolnění jistoty (byla-li jistota vyžadována);  </w:t>
      </w:r>
    </w:p>
    <w:p w14:paraId="05311C1B" w14:textId="77777777" w:rsidR="00EB4942" w:rsidRPr="00EB4942" w:rsidRDefault="00EB4942" w:rsidP="00EB4942">
      <w:pPr>
        <w:numPr>
          <w:ilvl w:val="0"/>
          <w:numId w:val="16"/>
        </w:numPr>
        <w:spacing w:after="37" w:line="247" w:lineRule="auto"/>
        <w:ind w:right="21" w:hanging="360"/>
        <w:jc w:val="both"/>
        <w:rPr>
          <w:szCs w:val="20"/>
        </w:rPr>
      </w:pPr>
      <w:r w:rsidRPr="00EB4942">
        <w:rPr>
          <w:szCs w:val="20"/>
        </w:rPr>
        <w:t xml:space="preserve">uveřejnění podkladů v souladu se zákonem na základě údajů poskytnutých objednatelem na profilu zadavatele, ve Věstníku veřejných zakázek, v Úředním věstníku Evropské unie, apod.;  </w:t>
      </w:r>
    </w:p>
    <w:p w14:paraId="480FF1BA" w14:textId="77777777" w:rsidR="00EB4942" w:rsidRPr="00EB4942" w:rsidRDefault="00EB4942" w:rsidP="00EB4942">
      <w:pPr>
        <w:numPr>
          <w:ilvl w:val="0"/>
          <w:numId w:val="16"/>
        </w:numPr>
        <w:spacing w:after="37" w:line="247" w:lineRule="auto"/>
        <w:ind w:right="21" w:hanging="360"/>
        <w:jc w:val="both"/>
        <w:rPr>
          <w:szCs w:val="20"/>
        </w:rPr>
      </w:pPr>
      <w:r w:rsidRPr="00EB4942">
        <w:rPr>
          <w:szCs w:val="20"/>
        </w:rPr>
        <w:t xml:space="preserve">odborná pomoc a spolupráce při uzavření konečného znění smlouvy s dodavatelem;  </w:t>
      </w:r>
    </w:p>
    <w:p w14:paraId="26B95612" w14:textId="77777777" w:rsidR="00EB4942" w:rsidRDefault="00EB4942" w:rsidP="00EB4942">
      <w:pPr>
        <w:numPr>
          <w:ilvl w:val="0"/>
          <w:numId w:val="16"/>
        </w:numPr>
        <w:spacing w:after="37" w:line="247" w:lineRule="auto"/>
        <w:ind w:right="21" w:hanging="360"/>
        <w:jc w:val="both"/>
        <w:rPr>
          <w:szCs w:val="20"/>
        </w:rPr>
      </w:pPr>
      <w:r w:rsidRPr="00EB4942">
        <w:rPr>
          <w:szCs w:val="20"/>
        </w:rPr>
        <w:t xml:space="preserve">kompletaci originální dokumentace k veřejné zakázce; </w:t>
      </w:r>
    </w:p>
    <w:p w14:paraId="2F27C0CA" w14:textId="77777777" w:rsidR="001C6D5A" w:rsidRPr="00EB4942" w:rsidRDefault="001C6D5A" w:rsidP="001C6D5A">
      <w:pPr>
        <w:numPr>
          <w:ilvl w:val="0"/>
          <w:numId w:val="16"/>
        </w:numPr>
        <w:spacing w:after="37" w:line="247" w:lineRule="auto"/>
        <w:ind w:right="21" w:hanging="360"/>
        <w:jc w:val="both"/>
        <w:rPr>
          <w:szCs w:val="20"/>
        </w:rPr>
      </w:pPr>
      <w:r>
        <w:rPr>
          <w:szCs w:val="20"/>
        </w:rPr>
        <w:t>veškeré podklady nutné ke zveřejnění</w:t>
      </w:r>
      <w:r w:rsidRPr="00EB4942">
        <w:rPr>
          <w:szCs w:val="20"/>
        </w:rPr>
        <w:t xml:space="preserve"> na profilu zadavatele</w:t>
      </w:r>
      <w:r>
        <w:rPr>
          <w:szCs w:val="20"/>
        </w:rPr>
        <w:t xml:space="preserve"> či v elektronickém nástroji – v dostatečném předstihu předat ke zveřejnění kompetentnímu pracovníkovi Městského úřadu.</w:t>
      </w:r>
    </w:p>
    <w:p w14:paraId="231BCD77" w14:textId="77777777" w:rsidR="001C6D5A" w:rsidRPr="00EB4942" w:rsidRDefault="001C6D5A" w:rsidP="001C6D5A">
      <w:pPr>
        <w:spacing w:after="37" w:line="247" w:lineRule="auto"/>
        <w:ind w:left="732" w:right="21"/>
        <w:jc w:val="both"/>
        <w:rPr>
          <w:szCs w:val="20"/>
        </w:rPr>
      </w:pPr>
    </w:p>
    <w:p w14:paraId="7CA61E07" w14:textId="094AF2D7" w:rsidR="00EB4942" w:rsidRPr="00EB4942" w:rsidRDefault="00EB4942" w:rsidP="00EC646B">
      <w:pPr>
        <w:spacing w:after="16" w:line="259" w:lineRule="auto"/>
        <w:ind w:left="12"/>
        <w:rPr>
          <w:szCs w:val="20"/>
        </w:rPr>
      </w:pPr>
      <w:r w:rsidRPr="00EB4942">
        <w:rPr>
          <w:szCs w:val="20"/>
        </w:rPr>
        <w:t xml:space="preserve">Poskytovatel dále zajistí: </w:t>
      </w:r>
    </w:p>
    <w:p w14:paraId="0BDADD8B" w14:textId="77777777" w:rsidR="00EB4942" w:rsidRPr="00EB4942" w:rsidRDefault="00EB4942" w:rsidP="00EB4942">
      <w:pPr>
        <w:spacing w:after="106" w:line="259" w:lineRule="auto"/>
        <w:ind w:left="7"/>
        <w:rPr>
          <w:szCs w:val="20"/>
        </w:rPr>
      </w:pPr>
      <w:r w:rsidRPr="00EB4942">
        <w:rPr>
          <w:b/>
          <w:szCs w:val="20"/>
          <w:u w:val="single" w:color="000000"/>
        </w:rPr>
        <w:t>Řešení opravných prostředků, další činnosti dle pokynu Objednatele</w:t>
      </w:r>
      <w:r w:rsidRPr="00EB4942">
        <w:rPr>
          <w:b/>
          <w:szCs w:val="20"/>
        </w:rPr>
        <w:t xml:space="preserve">  </w:t>
      </w:r>
    </w:p>
    <w:p w14:paraId="6671DFA8" w14:textId="77777777" w:rsidR="00EB4942" w:rsidRPr="00EB4942" w:rsidRDefault="00EB4942" w:rsidP="00EB4942">
      <w:pPr>
        <w:numPr>
          <w:ilvl w:val="0"/>
          <w:numId w:val="16"/>
        </w:numPr>
        <w:spacing w:after="37" w:line="247" w:lineRule="auto"/>
        <w:ind w:right="21" w:hanging="360"/>
        <w:jc w:val="both"/>
        <w:rPr>
          <w:szCs w:val="20"/>
        </w:rPr>
      </w:pPr>
      <w:r w:rsidRPr="00EB4942">
        <w:rPr>
          <w:szCs w:val="20"/>
        </w:rPr>
        <w:t xml:space="preserve">evidenci námitek uchazečů;  </w:t>
      </w:r>
    </w:p>
    <w:p w14:paraId="399E18C8" w14:textId="77777777" w:rsidR="00EB4942" w:rsidRPr="00EB4942" w:rsidRDefault="00EB4942" w:rsidP="00EB4942">
      <w:pPr>
        <w:numPr>
          <w:ilvl w:val="0"/>
          <w:numId w:val="16"/>
        </w:numPr>
        <w:spacing w:after="37" w:line="247" w:lineRule="auto"/>
        <w:ind w:right="21" w:hanging="360"/>
        <w:jc w:val="both"/>
        <w:rPr>
          <w:szCs w:val="20"/>
        </w:rPr>
      </w:pPr>
      <w:r w:rsidRPr="00EB4942">
        <w:rPr>
          <w:szCs w:val="20"/>
        </w:rPr>
        <w:t xml:space="preserve">návrh stanoviska k námitkám uchazečů a řešení námitek, návrh na rozhodnutí o způsobu vyřízení námitek (o způsobu vyřízení rozhoduje Objednatel, zpravidla na návrh Poskytovatele);  </w:t>
      </w:r>
    </w:p>
    <w:p w14:paraId="012987F4" w14:textId="77777777" w:rsidR="00EB4942" w:rsidRPr="00EB4942" w:rsidRDefault="00EB4942" w:rsidP="00EB4942">
      <w:pPr>
        <w:numPr>
          <w:ilvl w:val="0"/>
          <w:numId w:val="16"/>
        </w:numPr>
        <w:spacing w:after="37" w:line="247" w:lineRule="auto"/>
        <w:ind w:right="21" w:hanging="360"/>
        <w:jc w:val="both"/>
        <w:rPr>
          <w:szCs w:val="20"/>
        </w:rPr>
      </w:pPr>
      <w:r w:rsidRPr="00EB4942">
        <w:rPr>
          <w:szCs w:val="20"/>
        </w:rPr>
        <w:t xml:space="preserve">návrh vyjádření Objednatele k návrhu podanému k Úřadu pro ochranu hospodářské soutěže;  </w:t>
      </w:r>
    </w:p>
    <w:p w14:paraId="31514035" w14:textId="77777777" w:rsidR="00EB4942" w:rsidRPr="00EB4942" w:rsidRDefault="00EB4942" w:rsidP="00EB4942">
      <w:pPr>
        <w:numPr>
          <w:ilvl w:val="0"/>
          <w:numId w:val="16"/>
        </w:numPr>
        <w:spacing w:after="37" w:line="247" w:lineRule="auto"/>
        <w:ind w:right="21" w:hanging="360"/>
        <w:jc w:val="both"/>
        <w:rPr>
          <w:szCs w:val="20"/>
        </w:rPr>
      </w:pPr>
      <w:r w:rsidRPr="00EB4942">
        <w:rPr>
          <w:szCs w:val="20"/>
        </w:rPr>
        <w:t xml:space="preserve">odborná pomoc a spolupráce při řešení návrhu podanému k Úřadu pro ochranu hospodářské soutěže;  </w:t>
      </w:r>
    </w:p>
    <w:p w14:paraId="1518FD4F" w14:textId="77777777" w:rsidR="00EB4942" w:rsidRPr="00EB4942" w:rsidRDefault="00EB4942" w:rsidP="00EB4942">
      <w:pPr>
        <w:numPr>
          <w:ilvl w:val="0"/>
          <w:numId w:val="16"/>
        </w:numPr>
        <w:spacing w:after="37" w:line="247" w:lineRule="auto"/>
        <w:ind w:right="21" w:hanging="360"/>
        <w:jc w:val="both"/>
        <w:rPr>
          <w:szCs w:val="20"/>
        </w:rPr>
      </w:pPr>
      <w:r w:rsidRPr="00EB4942">
        <w:rPr>
          <w:szCs w:val="20"/>
        </w:rPr>
        <w:t>spolupráce při příslušných kontrolách – zejména NKÚ, FÚ, MPO, MF apod.</w:t>
      </w:r>
    </w:p>
    <w:p w14:paraId="7ABA8CAF" w14:textId="77777777" w:rsidR="00EB4942" w:rsidRPr="00EB4942" w:rsidRDefault="00EB4942" w:rsidP="008B5019">
      <w:pPr>
        <w:pStyle w:val="Nzev"/>
        <w:jc w:val="both"/>
        <w:rPr>
          <w:rFonts w:ascii="Arial" w:hAnsi="Arial" w:cs="Arial"/>
          <w:bCs/>
          <w:sz w:val="20"/>
        </w:rPr>
      </w:pPr>
    </w:p>
    <w:p w14:paraId="61B41AFB" w14:textId="77777777" w:rsidR="00EB4942" w:rsidRPr="00EB4942" w:rsidRDefault="00EB4942" w:rsidP="00EB4942">
      <w:pPr>
        <w:pStyle w:val="Nzev"/>
        <w:jc w:val="left"/>
        <w:rPr>
          <w:rFonts w:ascii="Arial" w:hAnsi="Arial" w:cs="Arial"/>
          <w:sz w:val="20"/>
        </w:rPr>
      </w:pPr>
      <w:r w:rsidRPr="00EB4942">
        <w:rPr>
          <w:rFonts w:ascii="Arial" w:hAnsi="Arial" w:cs="Arial"/>
          <w:sz w:val="20"/>
        </w:rPr>
        <w:t xml:space="preserve">Další požadavky: </w:t>
      </w:r>
    </w:p>
    <w:p w14:paraId="557C0C17" w14:textId="77777777" w:rsidR="00EB4942" w:rsidRPr="00EB4942" w:rsidRDefault="00EB4942" w:rsidP="00EB4942">
      <w:pPr>
        <w:pStyle w:val="Default"/>
        <w:rPr>
          <w:sz w:val="20"/>
          <w:szCs w:val="20"/>
        </w:rPr>
      </w:pPr>
    </w:p>
    <w:p w14:paraId="12E8A055" w14:textId="77777777" w:rsidR="00EB4942" w:rsidRPr="00EB4942" w:rsidRDefault="00EB4942" w:rsidP="00EB4942">
      <w:pPr>
        <w:pStyle w:val="Default"/>
        <w:numPr>
          <w:ilvl w:val="0"/>
          <w:numId w:val="5"/>
        </w:numPr>
        <w:spacing w:after="216"/>
        <w:jc w:val="both"/>
        <w:rPr>
          <w:sz w:val="20"/>
          <w:szCs w:val="20"/>
        </w:rPr>
      </w:pPr>
      <w:r w:rsidRPr="00EB4942">
        <w:rPr>
          <w:sz w:val="20"/>
          <w:szCs w:val="20"/>
        </w:rPr>
        <w:t xml:space="preserve">výše uvedený výčet je pouze orientační, vybraný dodavatel je povinen zajistit veškerou administraci zakázky tak, aby byl dodržen právní předpis – zákon č. 134/2016 Sb., o zadávání veřejných zakázek, příp. </w:t>
      </w:r>
      <w:r w:rsidR="001C6D5A">
        <w:rPr>
          <w:sz w:val="20"/>
          <w:szCs w:val="20"/>
        </w:rPr>
        <w:t>předpis nahrazující zákon č. 134/2016 Sb.</w:t>
      </w:r>
    </w:p>
    <w:p w14:paraId="015B856B" w14:textId="77777777" w:rsidR="00EB4942" w:rsidRPr="00EB4942" w:rsidRDefault="00EB4942" w:rsidP="00EB4942">
      <w:pPr>
        <w:pStyle w:val="Default"/>
        <w:numPr>
          <w:ilvl w:val="0"/>
          <w:numId w:val="5"/>
        </w:numPr>
        <w:spacing w:after="216"/>
        <w:jc w:val="both"/>
        <w:rPr>
          <w:sz w:val="20"/>
          <w:szCs w:val="20"/>
        </w:rPr>
      </w:pPr>
      <w:r w:rsidRPr="00EB4942">
        <w:rPr>
          <w:sz w:val="20"/>
          <w:szCs w:val="20"/>
        </w:rPr>
        <w:t xml:space="preserve">vybraný dodavatel musí veřejné zakázky zadavatele realizovat plně v souladu s postupem stanoveným pro daný druh zadávacího řízení dle zákona, v souladu s předpisy související se zadáváním zakázek a v souladu s podmínkami při zadávání zakázek spolufinancovaných z evropských fondů, </w:t>
      </w:r>
    </w:p>
    <w:p w14:paraId="2F1A179D" w14:textId="77777777" w:rsidR="00EB4942" w:rsidRDefault="00EB4942" w:rsidP="00EB4942">
      <w:pPr>
        <w:pStyle w:val="Default"/>
        <w:numPr>
          <w:ilvl w:val="0"/>
          <w:numId w:val="5"/>
        </w:numPr>
        <w:jc w:val="both"/>
        <w:rPr>
          <w:sz w:val="20"/>
          <w:szCs w:val="20"/>
        </w:rPr>
      </w:pPr>
      <w:r w:rsidRPr="00EB4942">
        <w:rPr>
          <w:sz w:val="20"/>
          <w:szCs w:val="20"/>
        </w:rPr>
        <w:t>vybraný dodavatel musí spolupracovat při uveřejňování veřejných zakázek na profilu zadavatele a v elektronickém nástroji zadavatele s administrátorem veřejných zakázek města Uherský Brod. V případě změny profilu či elektronického nástroje, které nelze vyloučit, je vybraný dodavatel povinen tyto změny akceptovat</w:t>
      </w:r>
      <w:r w:rsidR="00507662">
        <w:rPr>
          <w:sz w:val="20"/>
          <w:szCs w:val="20"/>
        </w:rPr>
        <w:t>,</w:t>
      </w:r>
    </w:p>
    <w:p w14:paraId="1708AF4A" w14:textId="77777777" w:rsidR="00507662" w:rsidRDefault="00507662" w:rsidP="00507662">
      <w:pPr>
        <w:pStyle w:val="Default"/>
        <w:jc w:val="both"/>
        <w:rPr>
          <w:sz w:val="20"/>
          <w:szCs w:val="20"/>
        </w:rPr>
      </w:pPr>
    </w:p>
    <w:p w14:paraId="43397346" w14:textId="77777777" w:rsidR="00507662" w:rsidRDefault="00507662" w:rsidP="00507662">
      <w:pPr>
        <w:pStyle w:val="Nzev"/>
        <w:numPr>
          <w:ilvl w:val="0"/>
          <w:numId w:val="5"/>
        </w:numPr>
        <w:jc w:val="both"/>
        <w:rPr>
          <w:rFonts w:ascii="Arial" w:hAnsi="Arial" w:cs="Arial"/>
          <w:b w:val="0"/>
          <w:sz w:val="20"/>
        </w:rPr>
      </w:pPr>
      <w:r>
        <w:rPr>
          <w:rFonts w:ascii="Arial" w:hAnsi="Arial" w:cs="Arial"/>
          <w:b w:val="0"/>
          <w:sz w:val="20"/>
        </w:rPr>
        <w:t>v</w:t>
      </w:r>
      <w:r w:rsidRPr="008B5019">
        <w:rPr>
          <w:rFonts w:ascii="Arial" w:hAnsi="Arial" w:cs="Arial"/>
          <w:b w:val="0"/>
          <w:sz w:val="20"/>
        </w:rPr>
        <w:t xml:space="preserve"> rámci přípravy </w:t>
      </w:r>
      <w:r>
        <w:rPr>
          <w:rFonts w:ascii="Arial" w:hAnsi="Arial" w:cs="Arial"/>
          <w:b w:val="0"/>
          <w:sz w:val="20"/>
        </w:rPr>
        <w:t xml:space="preserve">a realizace </w:t>
      </w:r>
      <w:r w:rsidRPr="008B5019">
        <w:rPr>
          <w:rFonts w:ascii="Arial" w:hAnsi="Arial" w:cs="Arial"/>
          <w:b w:val="0"/>
          <w:sz w:val="20"/>
        </w:rPr>
        <w:t xml:space="preserve">veřejné zakázky je předpokládáno, že se uskuteční </w:t>
      </w:r>
      <w:r>
        <w:rPr>
          <w:rFonts w:ascii="Arial" w:hAnsi="Arial" w:cs="Arial"/>
          <w:b w:val="0"/>
          <w:sz w:val="20"/>
        </w:rPr>
        <w:t>až</w:t>
      </w:r>
      <w:r w:rsidRPr="008B5019">
        <w:rPr>
          <w:rFonts w:ascii="Arial" w:hAnsi="Arial" w:cs="Arial"/>
          <w:b w:val="0"/>
          <w:sz w:val="20"/>
        </w:rPr>
        <w:t xml:space="preserve"> </w:t>
      </w:r>
      <w:r>
        <w:rPr>
          <w:rFonts w:ascii="Arial" w:hAnsi="Arial" w:cs="Arial"/>
          <w:b w:val="0"/>
          <w:sz w:val="20"/>
        </w:rPr>
        <w:t>3</w:t>
      </w:r>
      <w:r w:rsidRPr="008B5019">
        <w:rPr>
          <w:rFonts w:ascii="Arial" w:hAnsi="Arial" w:cs="Arial"/>
          <w:b w:val="0"/>
          <w:sz w:val="20"/>
        </w:rPr>
        <w:t xml:space="preserve"> jednání v rámci přípravy zadávací dokumentace</w:t>
      </w:r>
      <w:r>
        <w:rPr>
          <w:rFonts w:ascii="Arial" w:hAnsi="Arial" w:cs="Arial"/>
          <w:b w:val="0"/>
          <w:sz w:val="20"/>
        </w:rPr>
        <w:t>, jednání k otevírání nabídek a jednání k posouzení a hodnocení nabídek</w:t>
      </w:r>
      <w:r w:rsidRPr="008B5019">
        <w:rPr>
          <w:rFonts w:ascii="Arial" w:hAnsi="Arial" w:cs="Arial"/>
          <w:b w:val="0"/>
          <w:sz w:val="20"/>
        </w:rPr>
        <w:t>. V rámci přípravy dokumentace je předpokládána běžná telefonická komunikace a telefonická krát</w:t>
      </w:r>
      <w:r>
        <w:rPr>
          <w:rFonts w:ascii="Arial" w:hAnsi="Arial" w:cs="Arial"/>
          <w:b w:val="0"/>
          <w:sz w:val="20"/>
        </w:rPr>
        <w:t>ká konzultace</w:t>
      </w:r>
      <w:r w:rsidRPr="008B5019">
        <w:rPr>
          <w:rFonts w:ascii="Arial" w:hAnsi="Arial" w:cs="Arial"/>
          <w:b w:val="0"/>
          <w:sz w:val="20"/>
        </w:rPr>
        <w:t>.</w:t>
      </w:r>
    </w:p>
    <w:p w14:paraId="0E082E45" w14:textId="77777777" w:rsidR="00507662" w:rsidRPr="00EB4942" w:rsidRDefault="00507662" w:rsidP="00507662">
      <w:pPr>
        <w:pStyle w:val="Default"/>
        <w:ind w:left="720"/>
        <w:jc w:val="both"/>
        <w:rPr>
          <w:sz w:val="20"/>
          <w:szCs w:val="20"/>
        </w:rPr>
      </w:pPr>
    </w:p>
    <w:p w14:paraId="6AE3C32A" w14:textId="77777777" w:rsidR="00EB4942" w:rsidRPr="00EB4942" w:rsidRDefault="00EB4942" w:rsidP="00EB4942">
      <w:pPr>
        <w:pStyle w:val="Nzev"/>
        <w:jc w:val="left"/>
        <w:rPr>
          <w:rFonts w:ascii="Arial" w:hAnsi="Arial" w:cs="Arial"/>
          <w:sz w:val="20"/>
        </w:rPr>
      </w:pPr>
    </w:p>
    <w:p w14:paraId="3EC301A4" w14:textId="77777777" w:rsidR="00EB4942" w:rsidRPr="008B5019" w:rsidRDefault="00EB4942" w:rsidP="008B5019">
      <w:pPr>
        <w:pStyle w:val="Nzev"/>
        <w:jc w:val="both"/>
        <w:rPr>
          <w:rFonts w:ascii="Arial" w:hAnsi="Arial" w:cs="Arial"/>
          <w:b w:val="0"/>
          <w:sz w:val="20"/>
        </w:rPr>
      </w:pPr>
    </w:p>
    <w:sectPr w:rsidR="00EB4942" w:rsidRPr="008B5019" w:rsidSect="00E00FE2">
      <w:headerReference w:type="default" r:id="rId10"/>
      <w:footerReference w:type="default" r:id="rId11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44F511F" w14:textId="77777777" w:rsidR="00B27E11" w:rsidRDefault="00B27E11" w:rsidP="00F2328E">
      <w:r>
        <w:separator/>
      </w:r>
    </w:p>
  </w:endnote>
  <w:endnote w:type="continuationSeparator" w:id="0">
    <w:p w14:paraId="193134EE" w14:textId="77777777" w:rsidR="00B27E11" w:rsidRDefault="00B27E11" w:rsidP="00F23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ADB4A0" w14:textId="77777777" w:rsidR="00B27E11" w:rsidRDefault="00B27E11" w:rsidP="005F5DD4">
    <w:pPr>
      <w:pStyle w:val="Zpat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51FAA" w14:textId="77777777" w:rsidR="00B27E11" w:rsidRDefault="00B27E11">
    <w:pPr>
      <w:pStyle w:val="Zpat"/>
      <w:pBdr>
        <w:top w:val="single" w:sz="4" w:space="1" w:color="auto"/>
      </w:pBdr>
    </w:pPr>
  </w:p>
  <w:p w14:paraId="429C9519" w14:textId="77777777" w:rsidR="00B27E11" w:rsidRDefault="00B27E11">
    <w:pPr>
      <w:pStyle w:val="Zpat"/>
      <w:pBdr>
        <w:top w:val="single" w:sz="4" w:space="1" w:color="auto"/>
      </w:pBdr>
      <w:rPr>
        <w:rFonts w:ascii="Arial Narrow" w:hAnsi="Arial Narrow"/>
        <w:sz w:val="20"/>
        <w:szCs w:val="20"/>
      </w:rPr>
    </w:pPr>
    <w:r>
      <w:tab/>
    </w:r>
    <w:r>
      <w:rPr>
        <w:rFonts w:ascii="Arial Narrow" w:hAnsi="Arial Narrow"/>
        <w:sz w:val="20"/>
        <w:szCs w:val="20"/>
      </w:rPr>
      <w:t xml:space="preserve">- </w:t>
    </w:r>
    <w:r>
      <w:rPr>
        <w:rStyle w:val="slostrnky"/>
        <w:rFonts w:ascii="Arial Narrow" w:hAnsi="Arial Narrow"/>
        <w:sz w:val="20"/>
        <w:szCs w:val="20"/>
      </w:rPr>
      <w:fldChar w:fldCharType="begin"/>
    </w:r>
    <w:r>
      <w:rPr>
        <w:rStyle w:val="slostrnky"/>
        <w:rFonts w:ascii="Arial Narrow" w:hAnsi="Arial Narrow"/>
        <w:sz w:val="20"/>
        <w:szCs w:val="20"/>
      </w:rPr>
      <w:instrText xml:space="preserve"> PAGE </w:instrText>
    </w:r>
    <w:r>
      <w:rPr>
        <w:rStyle w:val="slostrnky"/>
        <w:rFonts w:ascii="Arial Narrow" w:hAnsi="Arial Narrow"/>
        <w:sz w:val="20"/>
        <w:szCs w:val="20"/>
      </w:rPr>
      <w:fldChar w:fldCharType="separate"/>
    </w:r>
    <w:r w:rsidR="00C3515C">
      <w:rPr>
        <w:rStyle w:val="slostrnky"/>
        <w:rFonts w:ascii="Arial Narrow" w:hAnsi="Arial Narrow"/>
        <w:noProof/>
        <w:sz w:val="20"/>
        <w:szCs w:val="20"/>
      </w:rPr>
      <w:t>3</w:t>
    </w:r>
    <w:r>
      <w:rPr>
        <w:rStyle w:val="slostrnky"/>
        <w:rFonts w:ascii="Arial Narrow" w:hAnsi="Arial Narrow"/>
        <w:sz w:val="20"/>
        <w:szCs w:val="20"/>
      </w:rPr>
      <w:fldChar w:fldCharType="end"/>
    </w:r>
    <w:r>
      <w:rPr>
        <w:rStyle w:val="slostrnky"/>
        <w:rFonts w:ascii="Arial Narrow" w:hAnsi="Arial Narrow"/>
        <w:sz w:val="20"/>
        <w:szCs w:val="20"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BEA3E4A" w14:textId="77777777" w:rsidR="00B27E11" w:rsidRDefault="00B27E11" w:rsidP="00F2328E">
      <w:r>
        <w:separator/>
      </w:r>
    </w:p>
  </w:footnote>
  <w:footnote w:type="continuationSeparator" w:id="0">
    <w:p w14:paraId="2B2BBFE7" w14:textId="77777777" w:rsidR="00B27E11" w:rsidRDefault="00B27E11" w:rsidP="00F232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6AC546" w14:textId="77777777" w:rsidR="00B27E11" w:rsidRDefault="00B27E11" w:rsidP="00253C54">
    <w:pPr>
      <w:pStyle w:val="Zhlav"/>
      <w:rPr>
        <w:rFonts w:ascii="Arial" w:hAnsi="Arial" w:cs="Arial"/>
        <w:noProof/>
        <w:color w:val="0000FF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0308708A" wp14:editId="75D1FD3A">
              <wp:simplePos x="0" y="0"/>
              <wp:positionH relativeFrom="column">
                <wp:posOffset>4991487</wp:posOffset>
              </wp:positionH>
              <wp:positionV relativeFrom="paragraph">
                <wp:posOffset>177939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6FD94AA" w14:textId="77777777" w:rsidR="00B27E11" w:rsidRPr="00253C54" w:rsidRDefault="00B27E11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 xml:space="preserve">Příloha č. </w:t>
                          </w:r>
                          <w:r>
                            <w:rPr>
                              <w:b/>
                              <w:szCs w:val="20"/>
                            </w:rPr>
                            <w:t xml:space="preserve">2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308708A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393.05pt;margin-top:14pt;width:97.5pt;height:25.0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" filled="f" stroked="f">
              <v:textbox>
                <w:txbxContent>
                  <w:p w14:paraId="16FD94AA" w14:textId="77777777" w:rsidR="00B27E11" w:rsidRPr="00253C54" w:rsidRDefault="00B27E11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 xml:space="preserve">Příloha č. </w:t>
                    </w:r>
                    <w:r>
                      <w:rPr>
                        <w:b/>
                        <w:szCs w:val="20"/>
                      </w:rPr>
                      <w:t xml:space="preserve">2 </w:t>
                    </w:r>
                  </w:p>
                </w:txbxContent>
              </v:textbox>
            </v:shape>
          </w:pict>
        </mc:Fallback>
      </mc:AlternateContent>
    </w:r>
    <w:r>
      <w:rPr>
        <w:rFonts w:ascii="Arial" w:hAnsi="Arial" w:cs="Arial"/>
        <w:noProof/>
        <w:color w:val="0000FF"/>
        <w:sz w:val="20"/>
        <w:szCs w:val="20"/>
      </w:rPr>
      <w:drawing>
        <wp:inline distT="0" distB="0" distL="0" distR="0" wp14:anchorId="13EC8287" wp14:editId="7358212C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21EBEC3" w14:textId="77777777" w:rsidR="00B27E11" w:rsidRDefault="00B27E11" w:rsidP="00253C54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8417E8" w14:textId="77777777" w:rsidR="00B27E11" w:rsidRPr="008802AD" w:rsidRDefault="00B27E11" w:rsidP="008802A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0A7E57"/>
    <w:multiLevelType w:val="hybridMultilevel"/>
    <w:tmpl w:val="F0EACCF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C1488664">
      <w:start w:val="10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C4B54C3"/>
    <w:multiLevelType w:val="hybridMultilevel"/>
    <w:tmpl w:val="299A704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A66538"/>
    <w:multiLevelType w:val="hybridMultilevel"/>
    <w:tmpl w:val="B68CB12A"/>
    <w:lvl w:ilvl="0" w:tplc="3EA25F4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5B06DF"/>
    <w:multiLevelType w:val="hybridMultilevel"/>
    <w:tmpl w:val="9E383ABC"/>
    <w:lvl w:ilvl="0" w:tplc="60A06658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E81B5D"/>
    <w:multiLevelType w:val="hybridMultilevel"/>
    <w:tmpl w:val="001809CA"/>
    <w:lvl w:ilvl="0" w:tplc="60A06658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371ABE"/>
    <w:multiLevelType w:val="hybridMultilevel"/>
    <w:tmpl w:val="462679D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292C4257"/>
    <w:multiLevelType w:val="hybridMultilevel"/>
    <w:tmpl w:val="8B58116E"/>
    <w:lvl w:ilvl="0" w:tplc="60A06658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A37F0C"/>
    <w:multiLevelType w:val="hybridMultilevel"/>
    <w:tmpl w:val="8BBE7788"/>
    <w:lvl w:ilvl="0" w:tplc="315028AE">
      <w:start w:val="1"/>
      <w:numFmt w:val="bullet"/>
      <w:lvlText w:val="•"/>
      <w:lvlJc w:val="left"/>
      <w:pPr>
        <w:ind w:left="73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44E44D6">
      <w:start w:val="1"/>
      <w:numFmt w:val="bullet"/>
      <w:lvlText w:val="o"/>
      <w:lvlJc w:val="left"/>
      <w:pPr>
        <w:ind w:left="1452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0FCCAAC">
      <w:start w:val="1"/>
      <w:numFmt w:val="bullet"/>
      <w:lvlText w:val="▪"/>
      <w:lvlJc w:val="left"/>
      <w:pPr>
        <w:ind w:left="216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514EA10">
      <w:start w:val="1"/>
      <w:numFmt w:val="bullet"/>
      <w:lvlText w:val="•"/>
      <w:lvlJc w:val="left"/>
      <w:pPr>
        <w:ind w:left="288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BD85400">
      <w:start w:val="1"/>
      <w:numFmt w:val="bullet"/>
      <w:lvlText w:val="o"/>
      <w:lvlJc w:val="left"/>
      <w:pPr>
        <w:ind w:left="360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B3E2FFC">
      <w:start w:val="1"/>
      <w:numFmt w:val="bullet"/>
      <w:lvlText w:val="▪"/>
      <w:lvlJc w:val="left"/>
      <w:pPr>
        <w:ind w:left="432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3408F42">
      <w:start w:val="1"/>
      <w:numFmt w:val="bullet"/>
      <w:lvlText w:val="•"/>
      <w:lvlJc w:val="left"/>
      <w:pPr>
        <w:ind w:left="504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84620C2">
      <w:start w:val="1"/>
      <w:numFmt w:val="bullet"/>
      <w:lvlText w:val="o"/>
      <w:lvlJc w:val="left"/>
      <w:pPr>
        <w:ind w:left="576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3FC2AE4">
      <w:start w:val="1"/>
      <w:numFmt w:val="bullet"/>
      <w:lvlText w:val="▪"/>
      <w:lvlJc w:val="left"/>
      <w:pPr>
        <w:ind w:left="648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300D0DC3"/>
    <w:multiLevelType w:val="hybridMultilevel"/>
    <w:tmpl w:val="C5C49F1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BE87FCB"/>
    <w:multiLevelType w:val="hybridMultilevel"/>
    <w:tmpl w:val="A6F22C84"/>
    <w:lvl w:ilvl="0" w:tplc="60A06658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9620938"/>
    <w:multiLevelType w:val="hybridMultilevel"/>
    <w:tmpl w:val="D3AE5E68"/>
    <w:lvl w:ilvl="0" w:tplc="60A06658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DC42857"/>
    <w:multiLevelType w:val="hybridMultilevel"/>
    <w:tmpl w:val="B172F6C8"/>
    <w:lvl w:ilvl="0" w:tplc="60A06658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5C65314"/>
    <w:multiLevelType w:val="hybridMultilevel"/>
    <w:tmpl w:val="E06408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4EC40D6"/>
    <w:multiLevelType w:val="hybridMultilevel"/>
    <w:tmpl w:val="36142F26"/>
    <w:lvl w:ilvl="0" w:tplc="60A06658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E642874"/>
    <w:multiLevelType w:val="hybridMultilevel"/>
    <w:tmpl w:val="288C11A2"/>
    <w:lvl w:ilvl="0" w:tplc="60A06658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FBD5944"/>
    <w:multiLevelType w:val="hybridMultilevel"/>
    <w:tmpl w:val="7CDA2818"/>
    <w:lvl w:ilvl="0" w:tplc="60A06658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12"/>
  </w:num>
  <w:num w:numId="5">
    <w:abstractNumId w:val="8"/>
  </w:num>
  <w:num w:numId="6">
    <w:abstractNumId w:val="0"/>
  </w:num>
  <w:num w:numId="7">
    <w:abstractNumId w:val="14"/>
  </w:num>
  <w:num w:numId="8">
    <w:abstractNumId w:val="6"/>
  </w:num>
  <w:num w:numId="9">
    <w:abstractNumId w:val="10"/>
  </w:num>
  <w:num w:numId="10">
    <w:abstractNumId w:val="9"/>
  </w:num>
  <w:num w:numId="11">
    <w:abstractNumId w:val="15"/>
  </w:num>
  <w:num w:numId="12">
    <w:abstractNumId w:val="3"/>
  </w:num>
  <w:num w:numId="13">
    <w:abstractNumId w:val="13"/>
  </w:num>
  <w:num w:numId="14">
    <w:abstractNumId w:val="4"/>
  </w:num>
  <w:num w:numId="15">
    <w:abstractNumId w:val="11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768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328E"/>
    <w:rsid w:val="00016E4E"/>
    <w:rsid w:val="00017182"/>
    <w:rsid w:val="00025AE0"/>
    <w:rsid w:val="00051F86"/>
    <w:rsid w:val="00082A74"/>
    <w:rsid w:val="000925E0"/>
    <w:rsid w:val="00097256"/>
    <w:rsid w:val="000B7EBE"/>
    <w:rsid w:val="000C473A"/>
    <w:rsid w:val="000C5AE1"/>
    <w:rsid w:val="000D0185"/>
    <w:rsid w:val="000D1A12"/>
    <w:rsid w:val="000E7A16"/>
    <w:rsid w:val="001241C7"/>
    <w:rsid w:val="001348AF"/>
    <w:rsid w:val="00153290"/>
    <w:rsid w:val="00156F65"/>
    <w:rsid w:val="00163C41"/>
    <w:rsid w:val="00173CB8"/>
    <w:rsid w:val="00186EE3"/>
    <w:rsid w:val="00190042"/>
    <w:rsid w:val="001B20DB"/>
    <w:rsid w:val="001C6D5A"/>
    <w:rsid w:val="001F2E7B"/>
    <w:rsid w:val="00200310"/>
    <w:rsid w:val="0020157C"/>
    <w:rsid w:val="00203C3F"/>
    <w:rsid w:val="00221794"/>
    <w:rsid w:val="00221F90"/>
    <w:rsid w:val="00223B8C"/>
    <w:rsid w:val="002269FE"/>
    <w:rsid w:val="00242F21"/>
    <w:rsid w:val="0025072A"/>
    <w:rsid w:val="00251B99"/>
    <w:rsid w:val="00253C54"/>
    <w:rsid w:val="002634AA"/>
    <w:rsid w:val="00264EE9"/>
    <w:rsid w:val="0026565F"/>
    <w:rsid w:val="00281A2A"/>
    <w:rsid w:val="0028704D"/>
    <w:rsid w:val="00296AB3"/>
    <w:rsid w:val="002B5934"/>
    <w:rsid w:val="002B7483"/>
    <w:rsid w:val="002C51AF"/>
    <w:rsid w:val="002D0F22"/>
    <w:rsid w:val="002E0D4E"/>
    <w:rsid w:val="002E330B"/>
    <w:rsid w:val="00312A33"/>
    <w:rsid w:val="003239CB"/>
    <w:rsid w:val="003324F6"/>
    <w:rsid w:val="0035013C"/>
    <w:rsid w:val="00356BE2"/>
    <w:rsid w:val="00366938"/>
    <w:rsid w:val="00375516"/>
    <w:rsid w:val="00394267"/>
    <w:rsid w:val="003B5670"/>
    <w:rsid w:val="003C255A"/>
    <w:rsid w:val="003D1519"/>
    <w:rsid w:val="003D6916"/>
    <w:rsid w:val="00446E0D"/>
    <w:rsid w:val="00482021"/>
    <w:rsid w:val="00482646"/>
    <w:rsid w:val="00485AFF"/>
    <w:rsid w:val="004966F6"/>
    <w:rsid w:val="004F6826"/>
    <w:rsid w:val="00507662"/>
    <w:rsid w:val="00521D50"/>
    <w:rsid w:val="005271B4"/>
    <w:rsid w:val="005440D0"/>
    <w:rsid w:val="00555709"/>
    <w:rsid w:val="00563B96"/>
    <w:rsid w:val="00563DFE"/>
    <w:rsid w:val="00570C96"/>
    <w:rsid w:val="005738A1"/>
    <w:rsid w:val="0058090B"/>
    <w:rsid w:val="00592F4C"/>
    <w:rsid w:val="005946DC"/>
    <w:rsid w:val="005A77D5"/>
    <w:rsid w:val="005B2AB4"/>
    <w:rsid w:val="005C53C9"/>
    <w:rsid w:val="005D0FC2"/>
    <w:rsid w:val="005E22BD"/>
    <w:rsid w:val="005F5DD4"/>
    <w:rsid w:val="0060369A"/>
    <w:rsid w:val="0062464A"/>
    <w:rsid w:val="0062478A"/>
    <w:rsid w:val="00630713"/>
    <w:rsid w:val="00660BA0"/>
    <w:rsid w:val="00670D1D"/>
    <w:rsid w:val="0067351E"/>
    <w:rsid w:val="00694686"/>
    <w:rsid w:val="006949F7"/>
    <w:rsid w:val="006A17DF"/>
    <w:rsid w:val="006A6138"/>
    <w:rsid w:val="006A70B8"/>
    <w:rsid w:val="006C34BA"/>
    <w:rsid w:val="006E7CEA"/>
    <w:rsid w:val="006F0CD1"/>
    <w:rsid w:val="00700659"/>
    <w:rsid w:val="00724052"/>
    <w:rsid w:val="007406A7"/>
    <w:rsid w:val="00740754"/>
    <w:rsid w:val="00747654"/>
    <w:rsid w:val="0077296D"/>
    <w:rsid w:val="007806EF"/>
    <w:rsid w:val="00784D09"/>
    <w:rsid w:val="00791F92"/>
    <w:rsid w:val="007A2338"/>
    <w:rsid w:val="007B24B9"/>
    <w:rsid w:val="007D00C7"/>
    <w:rsid w:val="007D057D"/>
    <w:rsid w:val="007D7452"/>
    <w:rsid w:val="00802F93"/>
    <w:rsid w:val="00803D61"/>
    <w:rsid w:val="008133A5"/>
    <w:rsid w:val="0084252E"/>
    <w:rsid w:val="008478E8"/>
    <w:rsid w:val="0087182F"/>
    <w:rsid w:val="008802AD"/>
    <w:rsid w:val="00881858"/>
    <w:rsid w:val="00892658"/>
    <w:rsid w:val="00896E15"/>
    <w:rsid w:val="008A50AE"/>
    <w:rsid w:val="008B5019"/>
    <w:rsid w:val="008B66CB"/>
    <w:rsid w:val="008B6F67"/>
    <w:rsid w:val="008D224E"/>
    <w:rsid w:val="008D3E40"/>
    <w:rsid w:val="008F7609"/>
    <w:rsid w:val="00917D17"/>
    <w:rsid w:val="00921453"/>
    <w:rsid w:val="009233FB"/>
    <w:rsid w:val="00933528"/>
    <w:rsid w:val="00934290"/>
    <w:rsid w:val="00950E9E"/>
    <w:rsid w:val="00951D0D"/>
    <w:rsid w:val="00980304"/>
    <w:rsid w:val="009A7AA8"/>
    <w:rsid w:val="009B2A38"/>
    <w:rsid w:val="009D0F3F"/>
    <w:rsid w:val="009D23C8"/>
    <w:rsid w:val="009D3BB7"/>
    <w:rsid w:val="009E2520"/>
    <w:rsid w:val="009F2C35"/>
    <w:rsid w:val="00A15E7A"/>
    <w:rsid w:val="00A17429"/>
    <w:rsid w:val="00A24AC9"/>
    <w:rsid w:val="00A55F8A"/>
    <w:rsid w:val="00A61BD0"/>
    <w:rsid w:val="00A71359"/>
    <w:rsid w:val="00A72261"/>
    <w:rsid w:val="00A735DD"/>
    <w:rsid w:val="00A82CBF"/>
    <w:rsid w:val="00AB0CFF"/>
    <w:rsid w:val="00AE25AF"/>
    <w:rsid w:val="00AE7A4B"/>
    <w:rsid w:val="00AF4AEE"/>
    <w:rsid w:val="00B0726C"/>
    <w:rsid w:val="00B27E11"/>
    <w:rsid w:val="00B377AA"/>
    <w:rsid w:val="00B40790"/>
    <w:rsid w:val="00B444BB"/>
    <w:rsid w:val="00B56A63"/>
    <w:rsid w:val="00B86E24"/>
    <w:rsid w:val="00B92AD8"/>
    <w:rsid w:val="00B93FB3"/>
    <w:rsid w:val="00B95290"/>
    <w:rsid w:val="00BC6659"/>
    <w:rsid w:val="00BD4CDB"/>
    <w:rsid w:val="00BE77C5"/>
    <w:rsid w:val="00BF4E28"/>
    <w:rsid w:val="00BF6E71"/>
    <w:rsid w:val="00BF6EF4"/>
    <w:rsid w:val="00C009C1"/>
    <w:rsid w:val="00C24502"/>
    <w:rsid w:val="00C3515C"/>
    <w:rsid w:val="00C46CEE"/>
    <w:rsid w:val="00C807F7"/>
    <w:rsid w:val="00CD3A4F"/>
    <w:rsid w:val="00CD5A9A"/>
    <w:rsid w:val="00CD7E4E"/>
    <w:rsid w:val="00CE0F0D"/>
    <w:rsid w:val="00CE15C9"/>
    <w:rsid w:val="00D25823"/>
    <w:rsid w:val="00D3005E"/>
    <w:rsid w:val="00D536D8"/>
    <w:rsid w:val="00D57F44"/>
    <w:rsid w:val="00D85FB7"/>
    <w:rsid w:val="00DC1457"/>
    <w:rsid w:val="00DC7DF9"/>
    <w:rsid w:val="00DE3786"/>
    <w:rsid w:val="00E00FE2"/>
    <w:rsid w:val="00E279E6"/>
    <w:rsid w:val="00E64AC8"/>
    <w:rsid w:val="00E70E01"/>
    <w:rsid w:val="00E86DCF"/>
    <w:rsid w:val="00E92520"/>
    <w:rsid w:val="00EB1989"/>
    <w:rsid w:val="00EB4942"/>
    <w:rsid w:val="00EC2165"/>
    <w:rsid w:val="00EC646B"/>
    <w:rsid w:val="00F03382"/>
    <w:rsid w:val="00F1350C"/>
    <w:rsid w:val="00F2328E"/>
    <w:rsid w:val="00F32E7C"/>
    <w:rsid w:val="00F5758E"/>
    <w:rsid w:val="00F650BD"/>
    <w:rsid w:val="00F67690"/>
    <w:rsid w:val="00F95DFF"/>
    <w:rsid w:val="00F9675C"/>
    <w:rsid w:val="00FB5E07"/>
    <w:rsid w:val="00FC1AE6"/>
    <w:rsid w:val="00FC76F5"/>
    <w:rsid w:val="00FD3E7F"/>
    <w:rsid w:val="00FD7A4F"/>
    <w:rsid w:val="00FE3E09"/>
    <w:rsid w:val="00FE5EA5"/>
    <w:rsid w:val="00FF0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6801"/>
    <o:shapelayout v:ext="edit">
      <o:idmap v:ext="edit" data="1"/>
    </o:shapelayout>
  </w:shapeDefaults>
  <w:doNotEmbedSmartTags/>
  <w:decimalSymbol w:val=","/>
  <w:listSeparator w:val=";"/>
  <w14:docId w14:val="7B827E18"/>
  <w15:docId w15:val="{BB30F209-1106-4118-9A6D-40C346597A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iPriority="99" w:unhideWhenUsed="1"/>
    <w:lsdException w:name="footer" w:locked="1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locked="1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uiPriority w:val="99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uiPriority w:val="99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semiHidden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semiHidden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253C5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253C54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99"/>
    <w:qFormat/>
    <w:rsid w:val="000E7A16"/>
    <w:pPr>
      <w:ind w:left="720"/>
      <w:contextualSpacing/>
    </w:pPr>
    <w:rPr>
      <w:rFonts w:eastAsia="Times New Roman" w:cs="Times New Roman"/>
    </w:rPr>
  </w:style>
  <w:style w:type="paragraph" w:customStyle="1" w:styleId="Default">
    <w:name w:val="Default"/>
    <w:rsid w:val="000E7A1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locked/>
    <w:rsid w:val="009D0F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1RHChar">
    <w:name w:val="Nadpis1RH Char"/>
    <w:basedOn w:val="Standardnpsmoodstavce"/>
    <w:link w:val="Nadpis1RH"/>
    <w:locked/>
    <w:rsid w:val="00EB4942"/>
    <w:rPr>
      <w:rFonts w:ascii="Times New Roman" w:eastAsiaTheme="majorEastAsia" w:hAnsi="Times New Roman"/>
      <w:b/>
      <w:bCs/>
      <w:sz w:val="24"/>
      <w:szCs w:val="24"/>
      <w:u w:color="000000"/>
    </w:rPr>
  </w:style>
  <w:style w:type="paragraph" w:customStyle="1" w:styleId="Nadpis1RH">
    <w:name w:val="Nadpis1RH"/>
    <w:basedOn w:val="Nadpis1"/>
    <w:link w:val="Nadpis1RHChar"/>
    <w:qFormat/>
    <w:rsid w:val="00EB4942"/>
    <w:pPr>
      <w:keepNext w:val="0"/>
      <w:widowControl w:val="0"/>
      <w:tabs>
        <w:tab w:val="num" w:pos="1985"/>
      </w:tabs>
      <w:spacing w:before="240" w:after="240"/>
      <w:ind w:left="567" w:hanging="567"/>
      <w:jc w:val="left"/>
    </w:pPr>
    <w:rPr>
      <w:rFonts w:ascii="Times New Roman" w:eastAsiaTheme="majorEastAsia" w:hAnsi="Times New Roman" w:cs="Times New Roman"/>
      <w:bCs/>
      <w:sz w:val="24"/>
      <w:u w:val="none" w:color="000000"/>
    </w:rPr>
  </w:style>
  <w:style w:type="character" w:styleId="Odkaznakoment">
    <w:name w:val="annotation reference"/>
    <w:basedOn w:val="Standardnpsmoodstavce"/>
    <w:semiHidden/>
    <w:unhideWhenUsed/>
    <w:rsid w:val="00EC646B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EC646B"/>
    <w:rPr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EC646B"/>
    <w:rPr>
      <w:rFonts w:ascii="Arial" w:hAnsi="Arial" w:cs="Arial"/>
    </w:r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EC646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EC646B"/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547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53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02DC64-24E8-4B32-8311-16B54A64AF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2E0B39A5</Template>
  <TotalTime>223</TotalTime>
  <Pages>3</Pages>
  <Words>923</Words>
  <Characters>6241</Characters>
  <Application>Microsoft Office Word</Application>
  <DocSecurity>0</DocSecurity>
  <Lines>52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7150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Otáhalová Hana, Ing.</dc:creator>
  <cp:lastModifiedBy>Hečová Petra, Ing.</cp:lastModifiedBy>
  <cp:revision>15</cp:revision>
  <cp:lastPrinted>2019-01-10T08:12:00Z</cp:lastPrinted>
  <dcterms:created xsi:type="dcterms:W3CDTF">2023-03-20T09:54:00Z</dcterms:created>
  <dcterms:modified xsi:type="dcterms:W3CDTF">2025-05-06T08:46:00Z</dcterms:modified>
</cp:coreProperties>
</file>