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E52CB" w14:textId="77777777" w:rsidR="00B655EB" w:rsidRDefault="00B655EB"/>
    <w:p w14:paraId="2FE65497" w14:textId="77777777" w:rsidR="006C0C7A" w:rsidRPr="00E24E6D" w:rsidRDefault="006C0C7A" w:rsidP="00E24E6D">
      <w:pPr>
        <w:spacing w:after="0" w:line="276" w:lineRule="auto"/>
        <w:rPr>
          <w:rFonts w:eastAsia="Calibri"/>
          <w:noProof/>
          <w:sz w:val="20"/>
        </w:rPr>
      </w:pPr>
      <w:r w:rsidRPr="00E24E6D">
        <w:rPr>
          <w:rFonts w:eastAsia="Calibri"/>
          <w:noProof/>
          <w:sz w:val="20"/>
        </w:rPr>
        <w:t>Číslo smlouvy objednatele: DOD20242896</w:t>
      </w:r>
    </w:p>
    <w:p w14:paraId="3247EE96" w14:textId="77777777" w:rsidR="006C0C7A" w:rsidRPr="00E24E6D" w:rsidRDefault="006C0C7A" w:rsidP="00E24E6D">
      <w:pPr>
        <w:spacing w:after="0" w:line="276" w:lineRule="auto"/>
        <w:rPr>
          <w:rFonts w:eastAsia="Calibri"/>
          <w:noProof/>
          <w:sz w:val="20"/>
        </w:rPr>
      </w:pPr>
      <w:r w:rsidRPr="00E24E6D">
        <w:rPr>
          <w:rFonts w:eastAsia="Calibri"/>
          <w:noProof/>
          <w:sz w:val="20"/>
        </w:rPr>
        <w:t xml:space="preserve">Číslo smlouvy poskytovatele: </w:t>
      </w:r>
      <w:r w:rsidRPr="00E24E6D">
        <w:rPr>
          <w:bCs/>
          <w:noProof/>
          <w:sz w:val="20"/>
          <w:highlight w:val="yellow"/>
        </w:rPr>
        <w:t>[bude doplněno před podpisem smlouvy]</w:t>
      </w:r>
    </w:p>
    <w:p w14:paraId="0C98C025" w14:textId="77777777" w:rsidR="006C0C7A" w:rsidRDefault="006C0C7A" w:rsidP="00E24E6D">
      <w:pPr>
        <w:pStyle w:val="Odstavecseseznamem"/>
      </w:pPr>
    </w:p>
    <w:p w14:paraId="5B100223" w14:textId="5941307C" w:rsidR="006C0C7A" w:rsidRPr="00E24E6D" w:rsidRDefault="006C0C7A" w:rsidP="00E24E6D">
      <w:pPr>
        <w:pStyle w:val="Nadpis1"/>
        <w:keepNext w:val="0"/>
        <w:keepLines w:val="0"/>
        <w:spacing w:before="480" w:after="480" w:line="216" w:lineRule="auto"/>
        <w:jc w:val="center"/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</w:pPr>
      <w:r w:rsidRPr="00E24E6D"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  <w:t xml:space="preserve">Příloha č. </w:t>
      </w:r>
      <w:r w:rsidR="002C274D"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  <w:t>6</w:t>
      </w:r>
      <w:r w:rsidRPr="00E24E6D"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  <w:t xml:space="preserve"> Smlouvy </w:t>
      </w:r>
      <w:r w:rsidR="002C274D"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  <w:t>–</w:t>
      </w:r>
      <w:r w:rsidRPr="00E24E6D"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  <w:t xml:space="preserve"> </w:t>
      </w:r>
      <w:r w:rsidR="002C274D">
        <w:rPr>
          <w:rFonts w:ascii="Arial Black" w:eastAsia="Times New Roman" w:hAnsi="Arial Black" w:cs="Arial"/>
          <w:b/>
          <w:color w:val="auto"/>
          <w:sz w:val="24"/>
          <w:szCs w:val="24"/>
          <w:lang w:eastAsia="cs-CZ"/>
        </w:rPr>
        <w:t>Valorizační doložka</w:t>
      </w:r>
    </w:p>
    <w:p w14:paraId="00EE52CD" w14:textId="77777777" w:rsidR="00B655EB" w:rsidRPr="00E24E6D" w:rsidRDefault="00B655EB" w:rsidP="00E24E6D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Smluvní strany se dohodly, že sjednané ceny za poskytované služby budou každoročně upravovány (valorizovány) ke dni 1. </w:t>
      </w:r>
      <w:r w:rsidR="0014110F"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>únor</w:t>
      </w: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>a každého kalendářního roku, a to na základě změny následujících ukazatelů za předchozí kalendářní rok:</w:t>
      </w:r>
    </w:p>
    <w:p w14:paraId="00EE52CE" w14:textId="77777777" w:rsidR="00B655EB" w:rsidRPr="00E24E6D" w:rsidRDefault="00B655EB" w:rsidP="00E24E6D">
      <w:pPr>
        <w:numPr>
          <w:ilvl w:val="1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24E6D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50 %</w:t>
      </w: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váženého průměrného ročního indexu spotřebitelských cen všech domácností v ČR, zveřejněného Českým statistickým úřadem (CPI),</w:t>
      </w:r>
    </w:p>
    <w:p w14:paraId="00EE52CF" w14:textId="77777777" w:rsidR="00B655EB" w:rsidRPr="00E24E6D" w:rsidRDefault="00B655EB" w:rsidP="00E24E6D">
      <w:pPr>
        <w:numPr>
          <w:ilvl w:val="1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24E6D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50 %</w:t>
      </w: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přírůstku minimální mzdy stanovené vládou ČR, vyjádřeného v procentech.</w:t>
      </w:r>
    </w:p>
    <w:p w14:paraId="00EE52D0" w14:textId="77777777" w:rsidR="00B655EB" w:rsidRPr="00E24E6D" w:rsidRDefault="00B655EB" w:rsidP="00E24E6D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24E6D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Výpočet valorizace</w:t>
      </w: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proběhne dle následujícího vzorce:</w:t>
      </w:r>
    </w:p>
    <w:p w14:paraId="00EE52D1" w14:textId="77777777" w:rsidR="006A103E" w:rsidRPr="00E24E6D" w:rsidRDefault="006A103E" w:rsidP="00E24E6D">
      <w:pPr>
        <w:spacing w:before="120" w:after="120" w:line="240" w:lineRule="auto"/>
        <w:ind w:left="720"/>
        <w:jc w:val="both"/>
        <w:rPr>
          <w:rStyle w:val="delimsizing"/>
          <w:rFonts w:ascii="Times New Roman" w:eastAsiaTheme="minorEastAsia" w:hAnsi="Times New Roman" w:cs="Times New Roman"/>
          <w:sz w:val="20"/>
          <w:szCs w:val="20"/>
        </w:rPr>
      </w:pPr>
      <w:r w:rsidRPr="00E24E6D">
        <w:rPr>
          <w:rStyle w:val="delimsizing"/>
          <w:rFonts w:ascii="Times New Roman" w:hAnsi="Times New Roman" w:cs="Times New Roman"/>
          <w:sz w:val="20"/>
          <w:szCs w:val="20"/>
        </w:rPr>
        <w:t xml:space="preserve">Index valorizace = 0,5 x </w:t>
      </w:r>
      <m:oMath>
        <m:d>
          <m:dPr>
            <m:endChr m:val=""/>
            <m:ctrlPr>
              <w:rPr>
                <w:rStyle w:val="delimsizing"/>
                <w:rFonts w:ascii="Cambria Math" w:hAnsi="Cambria Math" w:cs="Times New Roman"/>
                <w:i/>
                <w:sz w:val="20"/>
                <w:szCs w:val="20"/>
              </w:rPr>
            </m:ctrlPr>
          </m:dPr>
          <m:e/>
        </m:d>
        <m:f>
          <m:fPr>
            <m:ctrlPr>
              <w:rPr>
                <w:rStyle w:val="delimsizing"/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Style w:val="delimsizing"/>
                <w:rFonts w:ascii="Cambria Math" w:hAnsi="Cambria Math" w:cs="Times New Roman"/>
                <w:sz w:val="20"/>
                <w:szCs w:val="20"/>
              </w:rPr>
              <m:t>CPIt</m:t>
            </m:r>
          </m:num>
          <m:den>
            <m:r>
              <w:rPr>
                <w:rStyle w:val="delimsizing"/>
                <w:rFonts w:ascii="Cambria Math" w:hAnsi="Cambria Math" w:cs="Times New Roman"/>
                <w:sz w:val="20"/>
                <w:szCs w:val="20"/>
              </w:rPr>
              <m:t>100</m:t>
            </m:r>
          </m:den>
        </m:f>
        <m:d>
          <m:dPr>
            <m:begChr m:val=""/>
            <m:ctrlPr>
              <w:rPr>
                <w:rStyle w:val="delimsizing"/>
                <w:rFonts w:ascii="Cambria Math" w:hAnsi="Cambria Math" w:cs="Times New Roman"/>
                <w:i/>
                <w:sz w:val="20"/>
                <w:szCs w:val="20"/>
              </w:rPr>
            </m:ctrlPr>
          </m:dPr>
          <m:e/>
        </m:d>
        <m:r>
          <w:rPr>
            <w:rStyle w:val="delimsizing"/>
            <w:rFonts w:ascii="Cambria Math" w:hAnsi="Cambria Math" w:cs="Times New Roman"/>
            <w:sz w:val="20"/>
            <w:szCs w:val="20"/>
          </w:rPr>
          <m:t xml:space="preserve">+0,5 x </m:t>
        </m:r>
        <m:d>
          <m:dPr>
            <m:endChr m:val=""/>
            <m:ctrlPr>
              <w:rPr>
                <w:rStyle w:val="delimsizing"/>
                <w:rFonts w:ascii="Cambria Math" w:hAnsi="Cambria Math" w:cs="Times New Roman"/>
                <w:i/>
                <w:sz w:val="20"/>
                <w:szCs w:val="20"/>
              </w:rPr>
            </m:ctrlPr>
          </m:dPr>
          <m:e/>
        </m:d>
        <m:f>
          <m:fPr>
            <m:ctrlPr>
              <w:rPr>
                <w:rStyle w:val="delimsizing"/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Style w:val="delimsizing"/>
                <w:rFonts w:ascii="Cambria Math" w:hAnsi="Cambria Math" w:cs="Times New Roman"/>
                <w:sz w:val="20"/>
                <w:szCs w:val="20"/>
              </w:rPr>
              <m:t>MMt-MMt-1</m:t>
            </m:r>
          </m:num>
          <m:den>
            <m:r>
              <w:rPr>
                <w:rStyle w:val="delimsizing"/>
                <w:rFonts w:ascii="Cambria Math" w:hAnsi="Cambria Math" w:cs="Times New Roman"/>
                <w:sz w:val="20"/>
                <w:szCs w:val="20"/>
              </w:rPr>
              <m:t>MMt-1</m:t>
            </m:r>
          </m:den>
        </m:f>
        <m:d>
          <m:dPr>
            <m:begChr m:val=""/>
            <m:ctrlPr>
              <w:rPr>
                <w:rStyle w:val="delimsizing"/>
                <w:rFonts w:ascii="Cambria Math" w:hAnsi="Cambria Math" w:cs="Times New Roman"/>
                <w:i/>
                <w:sz w:val="20"/>
                <w:szCs w:val="20"/>
              </w:rPr>
            </m:ctrlPr>
          </m:dPr>
          <m:e/>
        </m:d>
      </m:oMath>
    </w:p>
    <w:p w14:paraId="00EE52D2" w14:textId="77777777" w:rsidR="00B655EB" w:rsidRPr="00E24E6D" w:rsidRDefault="00B655EB" w:rsidP="00E24E6D">
      <w:p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>kde:</w:t>
      </w:r>
    </w:p>
    <w:p w14:paraId="00EE52D3" w14:textId="77777777" w:rsidR="00B655EB" w:rsidRPr="00E24E6D" w:rsidRDefault="00B655EB" w:rsidP="00E24E6D">
      <w:pPr>
        <w:numPr>
          <w:ilvl w:val="1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>CPIt​ je průměrný roční index spotřebitelských cen (%) za rok t,</w:t>
      </w:r>
    </w:p>
    <w:p w14:paraId="00EE52D4" w14:textId="77777777" w:rsidR="00B655EB" w:rsidRPr="00E24E6D" w:rsidRDefault="00B655EB" w:rsidP="00E24E6D">
      <w:pPr>
        <w:numPr>
          <w:ilvl w:val="1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>MMt​ je výše minimální měsíční mzdy v Kč platná k 1. lednu roku t.</w:t>
      </w:r>
    </w:p>
    <w:p w14:paraId="00EE52D5" w14:textId="77777777" w:rsidR="00EA3D16" w:rsidRPr="00E24E6D" w:rsidRDefault="00EA3D16" w:rsidP="00E24E6D">
      <w:pPr>
        <w:spacing w:before="120" w:after="12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00EE52D6" w14:textId="77777777" w:rsidR="00B655EB" w:rsidRPr="00E24E6D" w:rsidRDefault="00B655EB" w:rsidP="00E24E6D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24E6D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Nová cena</w:t>
      </w: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bude stanovena tak, že se původní cena násobí výsledným indexem valorizace (navýšeným o 1) a zaokrouhlí na celé koruny směrem nahoru.</w:t>
      </w:r>
    </w:p>
    <w:p w14:paraId="00EE52D7" w14:textId="77777777" w:rsidR="00B655EB" w:rsidRPr="00E24E6D" w:rsidRDefault="00B655EB" w:rsidP="00E24E6D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24E6D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V případě záporné hodnoty</w:t>
      </w: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valorizace (deflace či pokles minimální mzdy) zůstávají ceny beze změny.</w:t>
      </w:r>
    </w:p>
    <w:p w14:paraId="00EE52D8" w14:textId="73BE8742" w:rsidR="007F68BF" w:rsidRPr="00E24E6D" w:rsidRDefault="007F68BF" w:rsidP="00E24E6D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Pokud smluvní strana, která je oprávněna požádat o zvýšení ceny dle tohoto bodu smlouvy, neuplatní toto právo ve lhůtě 30 dnů od 1. ledna roku, kdy se jí možnost úpravy ceny otevřela, její nárok na navýšení ceny zaniká. </w:t>
      </w:r>
      <w:r w:rsidR="00AD4E9A" w:rsidRPr="00AD4E9A">
        <w:rPr>
          <w:rFonts w:ascii="Times New Roman" w:eastAsia="Times New Roman" w:hAnsi="Times New Roman" w:cs="Times New Roman"/>
          <w:sz w:val="20"/>
          <w:szCs w:val="20"/>
          <w:lang w:eastAsia="cs-CZ"/>
        </w:rPr>
        <w:t>Takto neuplatněná valorizace za rozhodné období, ve kterém nedošlo k navýšení jednotkových cen, se poté nebude kumulativně započítávat ani zohledňovat v následujících letech trvání Smlouvy</w:t>
      </w: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</w:p>
    <w:p w14:paraId="00EE52D9" w14:textId="50DED028" w:rsidR="0014110F" w:rsidRPr="00E24E6D" w:rsidRDefault="0014110F" w:rsidP="00E24E6D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>Valorizovat sjednané ceny podle tohoto bodu bude možné nejdříve k 1.2.2027, kdy rozhodnými roky budou pro index CPI rok 2026 a pro index MM rok 2027.</w:t>
      </w:r>
      <w:r w:rsidR="0028748E" w:rsidRPr="0028748E">
        <w:t xml:space="preserve"> </w:t>
      </w:r>
      <w:r w:rsidR="0028748E">
        <w:rPr>
          <w:rFonts w:ascii="Times New Roman" w:eastAsia="Times New Roman" w:hAnsi="Times New Roman" w:cs="Times New Roman"/>
          <w:sz w:val="20"/>
          <w:szCs w:val="20"/>
          <w:lang w:eastAsia="cs-CZ"/>
        </w:rPr>
        <w:t>V</w:t>
      </w:r>
      <w:r w:rsidR="0028748E" w:rsidRPr="002874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následujících letech pak vždy od 1.2. roku, ve kterém nastala skutečnost dle bodu 5. výše.</w:t>
      </w:r>
    </w:p>
    <w:p w14:paraId="00EE52DA" w14:textId="77777777" w:rsidR="007F68BF" w:rsidRPr="00E24E6D" w:rsidRDefault="007F68BF" w:rsidP="00E24E6D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>Mezi smluvními stranami bude uzavřen dodatek číslovaný vzestupnou řadou.</w:t>
      </w:r>
    </w:p>
    <w:p w14:paraId="00EE52DB" w14:textId="77777777" w:rsidR="00820A80" w:rsidRPr="00E24E6D" w:rsidRDefault="00820A80" w:rsidP="00E24E6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>Příklad výpočtu valorizace:</w:t>
      </w:r>
    </w:p>
    <w:p w14:paraId="00EE52DC" w14:textId="77777777" w:rsidR="00820A80" w:rsidRPr="00E24E6D" w:rsidRDefault="00820A80" w:rsidP="00E24E6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>Představme si situaci:</w:t>
      </w:r>
    </w:p>
    <w:p w14:paraId="00EE52DD" w14:textId="1F96400A" w:rsidR="00820A80" w:rsidRPr="00E24E6D" w:rsidRDefault="00820A80" w:rsidP="00E24E6D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CPI za rok 2024 = </w:t>
      </w:r>
      <w:r w:rsidR="000D40AC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2,4</w:t>
      </w:r>
      <w:r w:rsidRPr="00E24E6D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 %</w:t>
      </w:r>
    </w:p>
    <w:p w14:paraId="00EE52DE" w14:textId="77777777" w:rsidR="00820A80" w:rsidRPr="00E24E6D" w:rsidRDefault="00820A80" w:rsidP="00E24E6D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Minimální mzda 2024 = </w:t>
      </w:r>
      <w:r w:rsidRPr="00E24E6D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18 900 Kč</w:t>
      </w: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v roce 2023 byla </w:t>
      </w:r>
      <w:r w:rsidRPr="00E24E6D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17 300 Kč</w:t>
      </w:r>
    </w:p>
    <w:p w14:paraId="00EE52DF" w14:textId="77777777" w:rsidR="00820A80" w:rsidRPr="00E24E6D" w:rsidRDefault="00820A80" w:rsidP="00E24E6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>Výpočet:</w:t>
      </w:r>
    </w:p>
    <w:p w14:paraId="00EE52E0" w14:textId="77777777" w:rsidR="00820A80" w:rsidRPr="00E24E6D" w:rsidRDefault="00820A80" w:rsidP="00E24E6D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Přírůstek MM = (18 900 – 17 300) / 17 300 = </w:t>
      </w:r>
      <w:r w:rsidRPr="00E24E6D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0,0925 = 9,25 %</w:t>
      </w:r>
    </w:p>
    <w:p w14:paraId="00EE52E1" w14:textId="070373D4" w:rsidR="00820A80" w:rsidRPr="00E24E6D" w:rsidRDefault="00820A80" w:rsidP="00E24E6D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Valorizace = 0,5 × </w:t>
      </w:r>
      <w:r w:rsidR="000D40AC">
        <w:rPr>
          <w:rFonts w:ascii="Times New Roman" w:eastAsia="Times New Roman" w:hAnsi="Times New Roman" w:cs="Times New Roman"/>
          <w:sz w:val="20"/>
          <w:szCs w:val="20"/>
          <w:lang w:eastAsia="cs-CZ"/>
        </w:rPr>
        <w:t>2,4</w:t>
      </w: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% + 0,5 × 9,25 % = </w:t>
      </w:r>
      <w:r w:rsidR="000D40AC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5,825</w:t>
      </w:r>
      <w:r w:rsidRPr="00E24E6D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 %</w:t>
      </w:r>
    </w:p>
    <w:p w14:paraId="00EE52E2" w14:textId="2A7F3A66" w:rsidR="00B655EB" w:rsidRPr="00E24E6D" w:rsidRDefault="00820A80" w:rsidP="00E24E6D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>Nová cena = Původní cena × 1,</w:t>
      </w:r>
      <w:r w:rsidR="000D40AC" w:rsidRPr="00E24E6D">
        <w:rPr>
          <w:rFonts w:ascii="Times New Roman" w:eastAsia="Times New Roman" w:hAnsi="Times New Roman" w:cs="Times New Roman"/>
          <w:sz w:val="20"/>
          <w:szCs w:val="20"/>
          <w:lang w:eastAsia="cs-CZ"/>
        </w:rPr>
        <w:t>0</w:t>
      </w:r>
      <w:r w:rsidR="000D40AC">
        <w:rPr>
          <w:rFonts w:ascii="Times New Roman" w:eastAsia="Times New Roman" w:hAnsi="Times New Roman" w:cs="Times New Roman"/>
          <w:sz w:val="20"/>
          <w:szCs w:val="20"/>
          <w:lang w:eastAsia="cs-CZ"/>
        </w:rPr>
        <w:t>5825</w:t>
      </w:r>
    </w:p>
    <w:sectPr w:rsidR="00B655EB" w:rsidRPr="00E24E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F5E3E" w14:textId="77777777" w:rsidR="002E79BA" w:rsidRDefault="002E79BA" w:rsidP="008F6F8C">
      <w:pPr>
        <w:spacing w:after="0" w:line="240" w:lineRule="auto"/>
      </w:pPr>
      <w:r>
        <w:separator/>
      </w:r>
    </w:p>
  </w:endnote>
  <w:endnote w:type="continuationSeparator" w:id="0">
    <w:p w14:paraId="362176F8" w14:textId="77777777" w:rsidR="002E79BA" w:rsidRDefault="002E79BA" w:rsidP="008F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5E1FE" w14:textId="77777777" w:rsidR="002E79BA" w:rsidRDefault="002E79BA" w:rsidP="008F6F8C">
      <w:pPr>
        <w:spacing w:after="0" w:line="240" w:lineRule="auto"/>
      </w:pPr>
      <w:r>
        <w:separator/>
      </w:r>
    </w:p>
  </w:footnote>
  <w:footnote w:type="continuationSeparator" w:id="0">
    <w:p w14:paraId="5DB85AE5" w14:textId="77777777" w:rsidR="002E79BA" w:rsidRDefault="002E79BA" w:rsidP="008F6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90998" w14:textId="71ECAB1D" w:rsidR="008F6F8C" w:rsidRDefault="000F175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F6D5F2A" wp14:editId="1529D114">
          <wp:simplePos x="0" y="0"/>
          <wp:positionH relativeFrom="column">
            <wp:posOffset>3991970</wp:posOffset>
          </wp:positionH>
          <wp:positionV relativeFrom="paragraph">
            <wp:posOffset>-191486</wp:posOffset>
          </wp:positionV>
          <wp:extent cx="1695450" cy="871269"/>
          <wp:effectExtent l="0" t="0" r="0" b="5080"/>
          <wp:wrapTight wrapText="bothSides">
            <wp:wrapPolygon edited="0">
              <wp:start x="0" y="0"/>
              <wp:lineTo x="0" y="21254"/>
              <wp:lineTo x="21357" y="21254"/>
              <wp:lineTo x="21357" y="0"/>
              <wp:lineTo x="0" y="0"/>
            </wp:wrapPolygon>
          </wp:wrapTight>
          <wp:docPr id="22" name="Obrázek 22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7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B7E77"/>
    <w:multiLevelType w:val="multilevel"/>
    <w:tmpl w:val="D0DE6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6D69BF"/>
    <w:multiLevelType w:val="multilevel"/>
    <w:tmpl w:val="2F3EE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252CB4"/>
    <w:multiLevelType w:val="multilevel"/>
    <w:tmpl w:val="6FBC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5995513">
    <w:abstractNumId w:val="1"/>
  </w:num>
  <w:num w:numId="2" w16cid:durableId="434326886">
    <w:abstractNumId w:val="0"/>
  </w:num>
  <w:num w:numId="3" w16cid:durableId="1585434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EB"/>
    <w:rsid w:val="000D40AC"/>
    <w:rsid w:val="000F1757"/>
    <w:rsid w:val="0014110F"/>
    <w:rsid w:val="0014393D"/>
    <w:rsid w:val="001C30AA"/>
    <w:rsid w:val="0027555D"/>
    <w:rsid w:val="00275E19"/>
    <w:rsid w:val="0028748E"/>
    <w:rsid w:val="002C274D"/>
    <w:rsid w:val="002E79BA"/>
    <w:rsid w:val="003F6BDB"/>
    <w:rsid w:val="006A103E"/>
    <w:rsid w:val="006C0C7A"/>
    <w:rsid w:val="007F68BF"/>
    <w:rsid w:val="00820A80"/>
    <w:rsid w:val="008F4E1D"/>
    <w:rsid w:val="008F6F8C"/>
    <w:rsid w:val="00903FBC"/>
    <w:rsid w:val="00AD4E9A"/>
    <w:rsid w:val="00B655EB"/>
    <w:rsid w:val="00B72A64"/>
    <w:rsid w:val="00CF0CD3"/>
    <w:rsid w:val="00E24E6D"/>
    <w:rsid w:val="00EA3D16"/>
    <w:rsid w:val="00F0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E52CA"/>
  <w15:chartTrackingRefBased/>
  <w15:docId w15:val="{987BBBCF-DDB9-4F25-B28D-38250F6A5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F0C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link w:val="Nadpis3Char"/>
    <w:uiPriority w:val="9"/>
    <w:qFormat/>
    <w:rsid w:val="00B655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B655E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B655EB"/>
    <w:rPr>
      <w:b/>
      <w:bCs/>
    </w:rPr>
  </w:style>
  <w:style w:type="character" w:customStyle="1" w:styleId="katex-mathml">
    <w:name w:val="katex-mathml"/>
    <w:basedOn w:val="Standardnpsmoodstavce"/>
    <w:rsid w:val="00B655EB"/>
  </w:style>
  <w:style w:type="character" w:customStyle="1" w:styleId="mord">
    <w:name w:val="mord"/>
    <w:basedOn w:val="Standardnpsmoodstavce"/>
    <w:rsid w:val="00B655EB"/>
  </w:style>
  <w:style w:type="character" w:customStyle="1" w:styleId="mrel">
    <w:name w:val="mrel"/>
    <w:basedOn w:val="Standardnpsmoodstavce"/>
    <w:rsid w:val="00B655EB"/>
  </w:style>
  <w:style w:type="character" w:customStyle="1" w:styleId="mpunct">
    <w:name w:val="mpunct"/>
    <w:basedOn w:val="Standardnpsmoodstavce"/>
    <w:rsid w:val="00B655EB"/>
  </w:style>
  <w:style w:type="character" w:customStyle="1" w:styleId="mbin">
    <w:name w:val="mbin"/>
    <w:basedOn w:val="Standardnpsmoodstavce"/>
    <w:rsid w:val="00B655EB"/>
  </w:style>
  <w:style w:type="character" w:customStyle="1" w:styleId="delimsizing">
    <w:name w:val="delimsizing"/>
    <w:basedOn w:val="Standardnpsmoodstavce"/>
    <w:rsid w:val="00B655EB"/>
  </w:style>
  <w:style w:type="character" w:customStyle="1" w:styleId="vlist-s">
    <w:name w:val="vlist-s"/>
    <w:basedOn w:val="Standardnpsmoodstavce"/>
    <w:rsid w:val="00B655EB"/>
  </w:style>
  <w:style w:type="character" w:styleId="Zstupntext">
    <w:name w:val="Placeholder Text"/>
    <w:basedOn w:val="Standardnpsmoodstavce"/>
    <w:uiPriority w:val="99"/>
    <w:semiHidden/>
    <w:rsid w:val="006A103E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8F6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6F8C"/>
  </w:style>
  <w:style w:type="paragraph" w:styleId="Zpat">
    <w:name w:val="footer"/>
    <w:basedOn w:val="Normln"/>
    <w:link w:val="ZpatChar"/>
    <w:uiPriority w:val="99"/>
    <w:unhideWhenUsed/>
    <w:rsid w:val="008F6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6F8C"/>
  </w:style>
  <w:style w:type="character" w:customStyle="1" w:styleId="Nadpis1Char">
    <w:name w:val="Nadpis 1 Char"/>
    <w:basedOn w:val="Standardnpsmoodstavce"/>
    <w:link w:val="Nadpis1"/>
    <w:uiPriority w:val="9"/>
    <w:rsid w:val="00CF0C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903FB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6C0C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C0C7A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C0C7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C0C7A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E9A"/>
    <w:pPr>
      <w:spacing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E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4E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4E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40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Klimša Jan, Mgr.</dc:creator>
  <cp:keywords/>
  <dc:description/>
  <cp:lastModifiedBy>Radek Miclík</cp:lastModifiedBy>
  <cp:revision>16</cp:revision>
  <dcterms:created xsi:type="dcterms:W3CDTF">2025-05-05T06:03:00Z</dcterms:created>
  <dcterms:modified xsi:type="dcterms:W3CDTF">2025-05-22T07:02:00Z</dcterms:modified>
</cp:coreProperties>
</file>