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0DA821" w14:textId="6A0B93F5" w:rsidR="00294812" w:rsidRPr="00580320" w:rsidRDefault="00580320" w:rsidP="00580320">
      <w:pPr>
        <w:spacing w:before="0" w:after="120"/>
        <w:jc w:val="center"/>
        <w:rPr>
          <w:b/>
        </w:rPr>
      </w:pPr>
      <w:bookmarkStart w:id="0" w:name="_GoBack"/>
      <w:bookmarkEnd w:id="0"/>
      <w:r w:rsidRPr="00580320">
        <w:rPr>
          <w:b/>
        </w:rPr>
        <w:t>NÁVRH SMLOUVY O DÍLO</w:t>
      </w:r>
    </w:p>
    <w:p w14:paraId="030DA823" w14:textId="320CF8CF" w:rsidR="00294812" w:rsidRDefault="00580320" w:rsidP="00435C54">
      <w:pPr>
        <w:tabs>
          <w:tab w:val="left" w:pos="4253"/>
        </w:tabs>
        <w:spacing w:before="0" w:after="120"/>
        <w:ind w:left="284"/>
      </w:pPr>
      <w:r>
        <w:t>Číslo smlouvy objednatele:</w:t>
      </w:r>
      <w:r>
        <w:tab/>
      </w:r>
      <w:r w:rsidR="00CB1946" w:rsidRPr="00580320">
        <w:t>DOD2025</w:t>
      </w:r>
      <w:r w:rsidR="00563FB1" w:rsidRPr="00580320">
        <w:t>0723</w:t>
      </w:r>
    </w:p>
    <w:p w14:paraId="442B32BC" w14:textId="533D13F0" w:rsidR="00580320" w:rsidRPr="00C14033" w:rsidRDefault="00580320" w:rsidP="00435C54">
      <w:pPr>
        <w:tabs>
          <w:tab w:val="left" w:pos="4253"/>
        </w:tabs>
        <w:spacing w:before="0" w:after="120"/>
        <w:ind w:left="284"/>
        <w:rPr>
          <w:b/>
          <w:highlight w:val="yellow"/>
        </w:rPr>
      </w:pPr>
      <w:r>
        <w:t xml:space="preserve">Číslo smlouvy zhotovitele: </w:t>
      </w:r>
      <w:r>
        <w:tab/>
      </w:r>
      <w:r>
        <w:rPr>
          <w:i/>
          <w:color w:val="00B0F0"/>
        </w:rPr>
        <w:t>(Pozn</w:t>
      </w:r>
      <w:r w:rsidRPr="00250C4B">
        <w:rPr>
          <w:i/>
          <w:color w:val="00B0F0"/>
        </w:rPr>
        <w:t>.</w:t>
      </w:r>
      <w:r>
        <w:rPr>
          <w:i/>
          <w:color w:val="00B0F0"/>
        </w:rPr>
        <w:t>:</w:t>
      </w:r>
      <w:r w:rsidRPr="00250C4B">
        <w:rPr>
          <w:i/>
          <w:color w:val="00B0F0"/>
        </w:rPr>
        <w:t xml:space="preserve"> Doplní </w:t>
      </w:r>
      <w:r>
        <w:rPr>
          <w:i/>
          <w:color w:val="00B0F0"/>
        </w:rPr>
        <w:t>zhotovitel</w:t>
      </w:r>
      <w:r w:rsidRPr="00250C4B">
        <w:rPr>
          <w:i/>
          <w:color w:val="00B0F0"/>
        </w:rPr>
        <w:t>. Poté poznámku vymažte</w:t>
      </w:r>
      <w:r>
        <w:rPr>
          <w:i/>
          <w:color w:val="00B0F0"/>
        </w:rPr>
        <w:t>.</w:t>
      </w:r>
      <w:r w:rsidRPr="00250C4B">
        <w:rPr>
          <w:i/>
          <w:color w:val="00B0F0"/>
        </w:rPr>
        <w:t>)</w:t>
      </w:r>
    </w:p>
    <w:p w14:paraId="2C123D45" w14:textId="136E9084" w:rsidR="00C14033" w:rsidRPr="008C277A" w:rsidRDefault="00580320" w:rsidP="00132A6D">
      <w:pPr>
        <w:spacing w:after="120"/>
        <w:ind w:left="360"/>
        <w:jc w:val="center"/>
        <w:rPr>
          <w:b/>
        </w:rPr>
      </w:pPr>
      <w:r w:rsidRPr="008C277A">
        <w:rPr>
          <w:b/>
        </w:rPr>
        <w:t>Smluvní strany</w:t>
      </w:r>
    </w:p>
    <w:p w14:paraId="075C7A67" w14:textId="1E884AB6" w:rsidR="004F4299" w:rsidRPr="00895049" w:rsidRDefault="00580320" w:rsidP="00435C54">
      <w:pPr>
        <w:tabs>
          <w:tab w:val="left" w:pos="4253"/>
        </w:tabs>
        <w:spacing w:before="0" w:line="240" w:lineRule="auto"/>
        <w:ind w:left="284"/>
        <w:rPr>
          <w:b/>
        </w:rPr>
      </w:pPr>
      <w:r>
        <w:rPr>
          <w:b/>
        </w:rPr>
        <w:t xml:space="preserve">Objednatel: </w:t>
      </w:r>
      <w:r>
        <w:rPr>
          <w:b/>
        </w:rPr>
        <w:tab/>
      </w:r>
      <w:r w:rsidR="004F4299" w:rsidRPr="005F3D95">
        <w:rPr>
          <w:b/>
        </w:rPr>
        <w:t>Dopravní podnik Ostrava a.s.</w:t>
      </w:r>
    </w:p>
    <w:p w14:paraId="01D06B4F" w14:textId="12A31FB2" w:rsidR="004F4299" w:rsidRPr="00895049" w:rsidRDefault="00580320" w:rsidP="00435C54">
      <w:pPr>
        <w:tabs>
          <w:tab w:val="left" w:pos="4253"/>
        </w:tabs>
        <w:spacing w:before="0" w:line="240" w:lineRule="auto"/>
        <w:ind w:left="284"/>
      </w:pPr>
      <w:r>
        <w:t>se s</w:t>
      </w:r>
      <w:r w:rsidR="000B6537" w:rsidRPr="00895049">
        <w:t>ídl</w:t>
      </w:r>
      <w:r>
        <w:t>em</w:t>
      </w:r>
      <w:r w:rsidR="004F4299" w:rsidRPr="00895049">
        <w:t>:</w:t>
      </w:r>
      <w:r w:rsidR="004F4299" w:rsidRPr="00895049">
        <w:tab/>
        <w:t xml:space="preserve">Poděbradova 494/2, Moravská Ostrava, </w:t>
      </w:r>
      <w:r>
        <w:t xml:space="preserve">PSČ </w:t>
      </w:r>
      <w:r w:rsidR="004F4299" w:rsidRPr="00895049">
        <w:t>702 00 Ostrava</w:t>
      </w:r>
    </w:p>
    <w:p w14:paraId="7662BB7B" w14:textId="77777777" w:rsidR="00580320" w:rsidRPr="002E6B55" w:rsidRDefault="00580320" w:rsidP="00435C54">
      <w:pPr>
        <w:tabs>
          <w:tab w:val="left" w:pos="4253"/>
        </w:tabs>
        <w:spacing w:before="0" w:line="240" w:lineRule="auto"/>
        <w:ind w:left="284"/>
      </w:pPr>
      <w:r w:rsidRPr="002E6B55">
        <w:t>právní forma:</w:t>
      </w:r>
      <w:r w:rsidRPr="002E6B55">
        <w:tab/>
        <w:t>akciová společnost</w:t>
      </w:r>
    </w:p>
    <w:p w14:paraId="21AA37B2" w14:textId="7EF523C0" w:rsidR="00580320" w:rsidRDefault="00580320" w:rsidP="00435C54">
      <w:pPr>
        <w:tabs>
          <w:tab w:val="left" w:pos="4253"/>
        </w:tabs>
        <w:spacing w:before="0" w:line="240" w:lineRule="auto"/>
        <w:ind w:left="284"/>
      </w:pPr>
      <w:r>
        <w:t>zapsaná v obch. rejstříku:</w:t>
      </w:r>
      <w:r w:rsidRPr="002E6B55">
        <w:tab/>
        <w:t>vedeném u Krajského soudu Ostrava, oddíl B., vložka číslo 1104</w:t>
      </w:r>
    </w:p>
    <w:p w14:paraId="5984DEF6" w14:textId="02674C25" w:rsidR="00580320" w:rsidRDefault="004F4299" w:rsidP="00435C54">
      <w:pPr>
        <w:tabs>
          <w:tab w:val="left" w:pos="4253"/>
        </w:tabs>
        <w:spacing w:before="0" w:line="240" w:lineRule="auto"/>
        <w:ind w:left="284"/>
      </w:pPr>
      <w:r w:rsidRPr="00895049">
        <w:t>IČO:</w:t>
      </w:r>
      <w:r w:rsidRPr="00895049">
        <w:tab/>
      </w:r>
      <w:r w:rsidR="00580320">
        <w:t>61974757</w:t>
      </w:r>
    </w:p>
    <w:p w14:paraId="33B1576B" w14:textId="6A9D3B4B" w:rsidR="004F4299" w:rsidRPr="00895049" w:rsidRDefault="004F4299" w:rsidP="00435C54">
      <w:pPr>
        <w:tabs>
          <w:tab w:val="left" w:pos="4253"/>
        </w:tabs>
        <w:spacing w:before="0" w:line="240" w:lineRule="auto"/>
        <w:ind w:left="284"/>
      </w:pPr>
      <w:r w:rsidRPr="00895049">
        <w:t xml:space="preserve">DIČ: </w:t>
      </w:r>
      <w:r w:rsidRPr="00895049">
        <w:tab/>
        <w:t>CZ61974757 plátce DPH</w:t>
      </w:r>
    </w:p>
    <w:p w14:paraId="00624DFB" w14:textId="05289A16" w:rsidR="00580320" w:rsidRDefault="00580320" w:rsidP="00435C54">
      <w:pPr>
        <w:tabs>
          <w:tab w:val="left" w:pos="4253"/>
        </w:tabs>
        <w:spacing w:before="0" w:line="240" w:lineRule="auto"/>
        <w:ind w:left="284"/>
      </w:pPr>
      <w:r>
        <w:t>b</w:t>
      </w:r>
      <w:r w:rsidR="004F4299" w:rsidRPr="00895049">
        <w:t>ankovní spojení:</w:t>
      </w:r>
      <w:r w:rsidR="004F4299" w:rsidRPr="00895049">
        <w:tab/>
      </w:r>
      <w:r w:rsidR="00E103ED">
        <w:t>UniCredit Bank Czech Republic, a.s.</w:t>
      </w:r>
    </w:p>
    <w:p w14:paraId="357373AC" w14:textId="7916F282" w:rsidR="004F4299" w:rsidRPr="00895049" w:rsidRDefault="004F4299" w:rsidP="00435C54">
      <w:pPr>
        <w:tabs>
          <w:tab w:val="left" w:pos="4253"/>
        </w:tabs>
        <w:spacing w:before="0" w:line="240" w:lineRule="auto"/>
        <w:ind w:left="284"/>
      </w:pPr>
      <w:r w:rsidRPr="00895049">
        <w:t>číslo účtu:</w:t>
      </w:r>
      <w:r w:rsidRPr="00895049">
        <w:tab/>
        <w:t>2105677586/2700</w:t>
      </w:r>
    </w:p>
    <w:p w14:paraId="29296920" w14:textId="4B0E7954" w:rsidR="004F4299" w:rsidRDefault="00E103ED" w:rsidP="00435C54">
      <w:pPr>
        <w:tabs>
          <w:tab w:val="left" w:pos="4253"/>
        </w:tabs>
        <w:spacing w:before="0" w:line="240" w:lineRule="auto"/>
        <w:ind w:left="284"/>
        <w:rPr>
          <w:i/>
          <w:color w:val="00B0F0"/>
        </w:rPr>
      </w:pPr>
      <w:r>
        <w:t>z</w:t>
      </w:r>
      <w:r w:rsidR="004F4299" w:rsidRPr="00895049">
        <w:t>astoupení:</w:t>
      </w:r>
      <w:r w:rsidR="004F4299" w:rsidRPr="00895049">
        <w:tab/>
      </w:r>
      <w:r w:rsidRPr="00BE1861">
        <w:rPr>
          <w:i/>
          <w:color w:val="00B0F0"/>
        </w:rPr>
        <w:t xml:space="preserve">(Pozn.: </w:t>
      </w:r>
      <w:r>
        <w:rPr>
          <w:i/>
          <w:color w:val="00B0F0"/>
        </w:rPr>
        <w:t>D</w:t>
      </w:r>
      <w:r w:rsidRPr="00BE1861">
        <w:rPr>
          <w:i/>
          <w:color w:val="00B0F0"/>
        </w:rPr>
        <w:t>oplní objednatel před podpisem smlouvy</w:t>
      </w:r>
      <w:r>
        <w:rPr>
          <w:i/>
          <w:color w:val="00B0F0"/>
        </w:rPr>
        <w:t>)</w:t>
      </w:r>
    </w:p>
    <w:p w14:paraId="579FD717" w14:textId="243B5065" w:rsidR="00435C54" w:rsidRDefault="00435C54" w:rsidP="00435C54">
      <w:pPr>
        <w:tabs>
          <w:tab w:val="left" w:pos="4253"/>
        </w:tabs>
        <w:spacing w:line="240" w:lineRule="auto"/>
        <w:ind w:left="284"/>
      </w:pPr>
      <w:r w:rsidRPr="002E6B55">
        <w:t>kontaktní osoba ve věcech smluvních:</w:t>
      </w:r>
      <w:r>
        <w:t xml:space="preserve"> </w:t>
      </w:r>
      <w:r>
        <w:tab/>
      </w:r>
      <w:r w:rsidRPr="00883BF2">
        <w:t>Ing. Sylva Řezáčová</w:t>
      </w:r>
      <w:r>
        <w:t>, projektový manažer</w:t>
      </w:r>
    </w:p>
    <w:p w14:paraId="0551558C" w14:textId="2A0B7B21" w:rsidR="00E103ED" w:rsidRPr="00895049" w:rsidRDefault="00435C54" w:rsidP="00435C54">
      <w:pPr>
        <w:tabs>
          <w:tab w:val="left" w:pos="4253"/>
        </w:tabs>
        <w:spacing w:before="0" w:line="240" w:lineRule="auto"/>
        <w:ind w:left="284"/>
      </w:pPr>
      <w:r>
        <w:tab/>
        <w:t xml:space="preserve">email: </w:t>
      </w:r>
      <w:hyperlink r:id="rId8" w:history="1">
        <w:r w:rsidRPr="00EF2913">
          <w:rPr>
            <w:rStyle w:val="Hypertextovodkaz"/>
          </w:rPr>
          <w:t>Sylva.Rezacova@dpo.cz</w:t>
        </w:r>
      </w:hyperlink>
      <w:r>
        <w:t>, tel.: 725 903 814</w:t>
      </w:r>
    </w:p>
    <w:p w14:paraId="34B2A9B9" w14:textId="7713C824" w:rsidR="004F4299" w:rsidRDefault="00435C54" w:rsidP="00435C54">
      <w:pPr>
        <w:tabs>
          <w:tab w:val="left" w:pos="4253"/>
        </w:tabs>
        <w:spacing w:line="240" w:lineRule="auto"/>
        <w:ind w:left="284"/>
      </w:pPr>
      <w:r w:rsidRPr="00AC2FE8">
        <w:t>kontaktní osoba ve věcech technických:</w:t>
      </w:r>
      <w:r>
        <w:tab/>
        <w:t>Ing. David Miško, vedoucí odboru tarifu a klientských služeb</w:t>
      </w:r>
    </w:p>
    <w:p w14:paraId="4CF20E2E" w14:textId="71BF686E" w:rsidR="00435C54" w:rsidRDefault="00435C54" w:rsidP="00435C54">
      <w:pPr>
        <w:tabs>
          <w:tab w:val="left" w:pos="4253"/>
        </w:tabs>
        <w:spacing w:before="0" w:line="240" w:lineRule="auto"/>
        <w:ind w:left="284"/>
      </w:pPr>
      <w:r>
        <w:tab/>
        <w:t xml:space="preserve">email: </w:t>
      </w:r>
      <w:hyperlink r:id="rId9" w:history="1">
        <w:r w:rsidRPr="002D3C5D">
          <w:rPr>
            <w:rStyle w:val="Hypertextovodkaz"/>
          </w:rPr>
          <w:t>David.Misko@dpo.cz</w:t>
        </w:r>
      </w:hyperlink>
      <w:r>
        <w:t xml:space="preserve"> , tel.: 604 341 871</w:t>
      </w:r>
    </w:p>
    <w:p w14:paraId="546DC731" w14:textId="1FE848B2" w:rsidR="00435C54" w:rsidRDefault="00435C54" w:rsidP="00435C54">
      <w:pPr>
        <w:tabs>
          <w:tab w:val="left" w:pos="4253"/>
        </w:tabs>
        <w:spacing w:line="240" w:lineRule="auto"/>
        <w:ind w:left="4253" w:hanging="3969"/>
      </w:pPr>
      <w:r>
        <w:tab/>
        <w:t>Andrea Videnková, vedoucí oddělení dopravní informační systémy</w:t>
      </w:r>
    </w:p>
    <w:p w14:paraId="526A1C7E" w14:textId="748BA9DC" w:rsidR="00435C54" w:rsidRPr="00895049" w:rsidRDefault="00435C54" w:rsidP="00435C54">
      <w:pPr>
        <w:tabs>
          <w:tab w:val="left" w:pos="4253"/>
        </w:tabs>
        <w:spacing w:before="0" w:line="240" w:lineRule="auto"/>
        <w:ind w:left="284"/>
      </w:pPr>
      <w:r>
        <w:tab/>
        <w:t xml:space="preserve">email: </w:t>
      </w:r>
      <w:hyperlink r:id="rId10" w:history="1">
        <w:r w:rsidRPr="002D3C5D">
          <w:rPr>
            <w:rStyle w:val="Hypertextovodkaz"/>
          </w:rPr>
          <w:t>Andrea.Videnkova@dpo.cz</w:t>
        </w:r>
      </w:hyperlink>
      <w:r>
        <w:t xml:space="preserve"> , tel.: 602 638 174</w:t>
      </w:r>
    </w:p>
    <w:p w14:paraId="030DA82E" w14:textId="28ECF12F" w:rsidR="00294812" w:rsidRPr="00895049" w:rsidRDefault="00886996" w:rsidP="00580320">
      <w:pPr>
        <w:spacing w:before="0" w:line="240" w:lineRule="auto"/>
        <w:ind w:left="284"/>
      </w:pPr>
      <w:r w:rsidRPr="00895049">
        <w:t xml:space="preserve">(dále jen </w:t>
      </w:r>
      <w:r w:rsidRPr="00F907B4">
        <w:rPr>
          <w:b/>
        </w:rPr>
        <w:t>„objednatel“</w:t>
      </w:r>
      <w:r w:rsidRPr="00895049">
        <w:t>)</w:t>
      </w:r>
      <w:r w:rsidR="00F907B4">
        <w:t xml:space="preserve"> na straně jedné</w:t>
      </w:r>
    </w:p>
    <w:p w14:paraId="4C6527FA" w14:textId="21E1C0FC" w:rsidR="004F4299" w:rsidRDefault="004F4299" w:rsidP="004F4299">
      <w:pPr>
        <w:spacing w:after="300"/>
        <w:ind w:firstLine="360"/>
      </w:pPr>
      <w:r>
        <w:t>a</w:t>
      </w:r>
    </w:p>
    <w:p w14:paraId="170126F8" w14:textId="77777777" w:rsidR="00F907B4" w:rsidRPr="00F907B4" w:rsidRDefault="00F907B4" w:rsidP="00F35DB1">
      <w:pPr>
        <w:tabs>
          <w:tab w:val="left" w:pos="4253"/>
        </w:tabs>
        <w:spacing w:before="0" w:line="240" w:lineRule="auto"/>
        <w:ind w:left="284"/>
        <w:rPr>
          <w:b/>
          <w:lang w:val="cs-CZ"/>
        </w:rPr>
      </w:pPr>
      <w:r w:rsidRPr="00F35DB1">
        <w:rPr>
          <w:b/>
        </w:rPr>
        <w:t>Zhotovitel</w:t>
      </w:r>
      <w:r w:rsidRPr="00F907B4">
        <w:rPr>
          <w:b/>
          <w:lang w:val="cs-CZ"/>
        </w:rPr>
        <w:t>:</w:t>
      </w:r>
      <w:r w:rsidRPr="00F907B4">
        <w:rPr>
          <w:b/>
          <w:lang w:val="cs-CZ"/>
        </w:rPr>
        <w:tab/>
      </w:r>
      <w:r w:rsidRPr="00F35DB1">
        <w:rPr>
          <w:i/>
          <w:color w:val="00B0F0"/>
        </w:rPr>
        <w:t>(Pozn.: Doplní zhotovitel. Poté poznámku vymažte.)</w:t>
      </w:r>
    </w:p>
    <w:p w14:paraId="2240C0B4" w14:textId="34853199" w:rsidR="00F907B4" w:rsidRPr="00F35DB1" w:rsidRDefault="00F35DB1" w:rsidP="00F35DB1">
      <w:pPr>
        <w:tabs>
          <w:tab w:val="left" w:pos="4253"/>
        </w:tabs>
        <w:spacing w:before="0" w:line="240" w:lineRule="auto"/>
        <w:ind w:left="284"/>
      </w:pPr>
      <w:r>
        <w:t>se sídlem/místem podnikání:</w:t>
      </w:r>
      <w:r w:rsidR="00F907B4" w:rsidRPr="00F35DB1">
        <w:tab/>
      </w:r>
    </w:p>
    <w:p w14:paraId="292D6D3E" w14:textId="77777777" w:rsidR="00F907B4" w:rsidRPr="00F35DB1" w:rsidRDefault="00F907B4" w:rsidP="00F35DB1">
      <w:pPr>
        <w:tabs>
          <w:tab w:val="left" w:pos="4253"/>
        </w:tabs>
        <w:spacing w:before="0" w:line="240" w:lineRule="auto"/>
        <w:ind w:left="284"/>
      </w:pPr>
      <w:r w:rsidRPr="00F35DB1">
        <w:t>právní forma:</w:t>
      </w:r>
      <w:r w:rsidRPr="00F35DB1">
        <w:tab/>
      </w:r>
    </w:p>
    <w:p w14:paraId="4EC4B1AC" w14:textId="77777777" w:rsidR="00F907B4" w:rsidRPr="00F35DB1" w:rsidRDefault="00F907B4" w:rsidP="00F35DB1">
      <w:pPr>
        <w:tabs>
          <w:tab w:val="left" w:pos="4253"/>
        </w:tabs>
        <w:spacing w:before="0" w:line="240" w:lineRule="auto"/>
        <w:ind w:left="284"/>
      </w:pPr>
      <w:r w:rsidRPr="00F35DB1">
        <w:t>zapsaná v obch. rejstříku</w:t>
      </w:r>
      <w:r w:rsidRPr="00F35DB1">
        <w:tab/>
      </w:r>
    </w:p>
    <w:p w14:paraId="6AE0FEA1" w14:textId="497C1BA4" w:rsidR="00F907B4" w:rsidRPr="00F35DB1" w:rsidRDefault="00F35DB1" w:rsidP="00F35DB1">
      <w:pPr>
        <w:tabs>
          <w:tab w:val="left" w:pos="4253"/>
        </w:tabs>
        <w:spacing w:before="0" w:line="240" w:lineRule="auto"/>
        <w:ind w:left="284"/>
      </w:pPr>
      <w:r>
        <w:t>IČ:</w:t>
      </w:r>
      <w:r w:rsidR="00F907B4" w:rsidRPr="00F35DB1">
        <w:tab/>
      </w:r>
    </w:p>
    <w:p w14:paraId="54955CF3" w14:textId="3785BAE9" w:rsidR="00F907B4" w:rsidRPr="00F35DB1" w:rsidRDefault="00F35DB1" w:rsidP="00F35DB1">
      <w:pPr>
        <w:tabs>
          <w:tab w:val="left" w:pos="4253"/>
        </w:tabs>
        <w:spacing w:before="0" w:line="240" w:lineRule="auto"/>
        <w:ind w:left="284"/>
      </w:pPr>
      <w:r>
        <w:t>DIČ:</w:t>
      </w:r>
      <w:r w:rsidR="00F907B4" w:rsidRPr="00F35DB1">
        <w:tab/>
      </w:r>
    </w:p>
    <w:p w14:paraId="011BB6DD" w14:textId="77777777" w:rsidR="00F907B4" w:rsidRPr="00F35DB1" w:rsidRDefault="00F907B4" w:rsidP="00F35DB1">
      <w:pPr>
        <w:tabs>
          <w:tab w:val="left" w:pos="4253"/>
        </w:tabs>
        <w:spacing w:before="0" w:line="240" w:lineRule="auto"/>
        <w:ind w:left="284"/>
      </w:pPr>
      <w:r w:rsidRPr="00F35DB1">
        <w:t xml:space="preserve">bankovní spojení: </w:t>
      </w:r>
      <w:r w:rsidRPr="00F35DB1">
        <w:tab/>
      </w:r>
    </w:p>
    <w:p w14:paraId="1F42F4EF" w14:textId="77777777" w:rsidR="00F907B4" w:rsidRPr="00F35DB1" w:rsidRDefault="00F907B4" w:rsidP="00F35DB1">
      <w:pPr>
        <w:tabs>
          <w:tab w:val="left" w:pos="4253"/>
        </w:tabs>
        <w:spacing w:before="0" w:line="240" w:lineRule="auto"/>
        <w:ind w:left="284"/>
      </w:pPr>
      <w:r w:rsidRPr="00F35DB1">
        <w:t xml:space="preserve">číslo účtu: </w:t>
      </w:r>
      <w:r w:rsidRPr="00F35DB1">
        <w:tab/>
      </w:r>
    </w:p>
    <w:p w14:paraId="66BB3496" w14:textId="77777777" w:rsidR="00F907B4" w:rsidRPr="00F35DB1" w:rsidRDefault="00F907B4" w:rsidP="00F35DB1">
      <w:pPr>
        <w:tabs>
          <w:tab w:val="left" w:pos="4253"/>
        </w:tabs>
        <w:spacing w:before="0" w:line="240" w:lineRule="auto"/>
        <w:ind w:left="284"/>
      </w:pPr>
      <w:r w:rsidRPr="00F35DB1">
        <w:t>zastoupen:</w:t>
      </w:r>
      <w:r w:rsidRPr="00F35DB1">
        <w:tab/>
      </w:r>
    </w:p>
    <w:p w14:paraId="36DD59F0" w14:textId="77777777" w:rsidR="00F907B4" w:rsidRPr="00F35DB1" w:rsidRDefault="00F907B4" w:rsidP="00F35DB1">
      <w:pPr>
        <w:tabs>
          <w:tab w:val="left" w:pos="4253"/>
        </w:tabs>
        <w:spacing w:before="0" w:line="240" w:lineRule="auto"/>
        <w:ind w:left="284"/>
      </w:pPr>
      <w:r w:rsidRPr="00F35DB1">
        <w:t xml:space="preserve">kontaktní osoba ve věcech technických: </w:t>
      </w:r>
      <w:r w:rsidRPr="00F35DB1">
        <w:tab/>
      </w:r>
    </w:p>
    <w:p w14:paraId="64D01C82" w14:textId="178FD08D" w:rsidR="00F907B4" w:rsidRPr="00F35DB1" w:rsidRDefault="00F35DB1" w:rsidP="00F35DB1">
      <w:pPr>
        <w:tabs>
          <w:tab w:val="left" w:pos="4253"/>
        </w:tabs>
        <w:spacing w:before="0" w:line="240" w:lineRule="auto"/>
        <w:ind w:left="284"/>
      </w:pPr>
      <w:r>
        <w:t>e-mail: / tel.:</w:t>
      </w:r>
      <w:r w:rsidR="00F907B4" w:rsidRPr="00F35DB1">
        <w:tab/>
      </w:r>
    </w:p>
    <w:p w14:paraId="1EE29CA4" w14:textId="77777777" w:rsidR="00F907B4" w:rsidRPr="00F35DB1" w:rsidRDefault="00F907B4" w:rsidP="00F35DB1">
      <w:pPr>
        <w:tabs>
          <w:tab w:val="left" w:pos="4253"/>
        </w:tabs>
        <w:spacing w:before="0" w:line="240" w:lineRule="auto"/>
        <w:ind w:left="284"/>
      </w:pPr>
      <w:r w:rsidRPr="00F35DB1">
        <w:t>kontaktní doručovací adresa:</w:t>
      </w:r>
      <w:r w:rsidRPr="00F35DB1">
        <w:tab/>
      </w:r>
    </w:p>
    <w:p w14:paraId="76A00B41" w14:textId="284C163F" w:rsidR="00F907B4" w:rsidRDefault="00F907B4" w:rsidP="00F35DB1">
      <w:pPr>
        <w:spacing w:before="0" w:line="240" w:lineRule="auto"/>
        <w:ind w:left="284"/>
        <w:rPr>
          <w:lang w:val="cs-CZ"/>
        </w:rPr>
      </w:pPr>
      <w:r w:rsidRPr="00F907B4">
        <w:rPr>
          <w:lang w:val="cs-CZ"/>
        </w:rPr>
        <w:t xml:space="preserve">(dále </w:t>
      </w:r>
      <w:r w:rsidRPr="00F35DB1">
        <w:t>jen</w:t>
      </w:r>
      <w:r w:rsidRPr="00F907B4">
        <w:rPr>
          <w:lang w:val="cs-CZ"/>
        </w:rPr>
        <w:t xml:space="preserve"> </w:t>
      </w:r>
      <w:r w:rsidRPr="00F907B4">
        <w:rPr>
          <w:b/>
          <w:lang w:val="cs-CZ"/>
        </w:rPr>
        <w:t>„zhotovitel“</w:t>
      </w:r>
      <w:r w:rsidRPr="00F907B4">
        <w:rPr>
          <w:lang w:val="cs-CZ"/>
        </w:rPr>
        <w:t xml:space="preserve">) na straně druhé </w:t>
      </w:r>
    </w:p>
    <w:p w14:paraId="09FE2CDB" w14:textId="5299921D" w:rsidR="00FF31A5" w:rsidRDefault="00FF31A5" w:rsidP="00F35DB1">
      <w:pPr>
        <w:spacing w:before="0" w:line="240" w:lineRule="auto"/>
        <w:ind w:left="284"/>
        <w:rPr>
          <w:lang w:val="cs-CZ"/>
        </w:rPr>
      </w:pPr>
    </w:p>
    <w:p w14:paraId="688740F1" w14:textId="7C22CE2E" w:rsidR="00FF31A5" w:rsidRPr="008C277A" w:rsidRDefault="00FF31A5" w:rsidP="00F35DB1">
      <w:pPr>
        <w:spacing w:before="0" w:line="240" w:lineRule="auto"/>
        <w:ind w:left="284"/>
        <w:rPr>
          <w:b/>
          <w:lang w:val="cs-CZ"/>
        </w:rPr>
      </w:pPr>
      <w:r>
        <w:rPr>
          <w:lang w:val="cs-CZ"/>
        </w:rPr>
        <w:t xml:space="preserve">objednatel a zhotovitel dále společně také jako </w:t>
      </w:r>
      <w:r w:rsidRPr="008C277A">
        <w:rPr>
          <w:b/>
          <w:lang w:val="cs-CZ"/>
        </w:rPr>
        <w:t xml:space="preserve">„smluvní strany“ </w:t>
      </w:r>
      <w:r>
        <w:rPr>
          <w:lang w:val="cs-CZ"/>
        </w:rPr>
        <w:t xml:space="preserve">nebo </w:t>
      </w:r>
      <w:r w:rsidRPr="008C277A">
        <w:rPr>
          <w:b/>
          <w:lang w:val="cs-CZ"/>
        </w:rPr>
        <w:t>„strany“</w:t>
      </w:r>
    </w:p>
    <w:p w14:paraId="0747387F" w14:textId="77777777" w:rsidR="00F35DB1" w:rsidRDefault="00F35DB1" w:rsidP="00F35DB1">
      <w:pPr>
        <w:spacing w:before="0" w:line="240" w:lineRule="auto"/>
        <w:ind w:left="284"/>
      </w:pPr>
    </w:p>
    <w:p w14:paraId="56648601" w14:textId="3B9C158B" w:rsidR="00F457E5" w:rsidRDefault="00F907B4" w:rsidP="00F35DB1">
      <w:pPr>
        <w:spacing w:before="0" w:line="240" w:lineRule="auto"/>
        <w:ind w:left="284"/>
      </w:pPr>
      <w:r w:rsidRPr="00F35DB1">
        <w:t>uzavřely</w:t>
      </w:r>
      <w:r w:rsidRPr="00F907B4">
        <w:rPr>
          <w:lang w:val="cs-CZ"/>
        </w:rPr>
        <w:t xml:space="preserve"> dále uvedeného dne, měsíce a roku v souladu s § 2586 a násl. zákona č. 89/2012 Sb., občanský zákoník, v platném znění (dále jen „</w:t>
      </w:r>
      <w:r w:rsidRPr="00F907B4">
        <w:rPr>
          <w:b/>
          <w:bCs/>
          <w:lang w:val="cs-CZ"/>
        </w:rPr>
        <w:t>OZ</w:t>
      </w:r>
      <w:r w:rsidRPr="00F907B4">
        <w:rPr>
          <w:lang w:val="cs-CZ"/>
        </w:rPr>
        <w:t xml:space="preserve">“), a za podmínek dále uvedených tuto </w:t>
      </w:r>
      <w:r w:rsidRPr="00F907B4">
        <w:rPr>
          <w:b/>
          <w:lang w:val="cs-CZ"/>
        </w:rPr>
        <w:t xml:space="preserve">Smlouvu o dílo. </w:t>
      </w:r>
      <w:r w:rsidRPr="00F907B4">
        <w:rPr>
          <w:lang w:val="cs-CZ"/>
        </w:rPr>
        <w:t xml:space="preserve">Tato smlouva byla uzavřena na základě výsledku zadávacího řízení vedeného u objednatele pod číslem </w:t>
      </w:r>
      <w:r w:rsidR="00C851E5">
        <w:rPr>
          <w:lang w:val="cs-CZ"/>
        </w:rPr>
        <w:t xml:space="preserve">SVZ-59-25-PŘ-Ku </w:t>
      </w:r>
      <w:r w:rsidRPr="00F907B4">
        <w:rPr>
          <w:lang w:val="cs-CZ"/>
        </w:rPr>
        <w:t xml:space="preserve">a v investičním plánu je vedena pod číslem IP </w:t>
      </w:r>
      <w:r w:rsidR="00F35DB1">
        <w:rPr>
          <w:lang w:val="cs-CZ"/>
        </w:rPr>
        <w:t>127_2020</w:t>
      </w:r>
      <w:r w:rsidRPr="00F907B4">
        <w:rPr>
          <w:lang w:val="cs-CZ"/>
        </w:rPr>
        <w:t>.</w:t>
      </w:r>
    </w:p>
    <w:p w14:paraId="493046DB" w14:textId="0EE18DE6" w:rsidR="001316E7" w:rsidRDefault="001316E7">
      <w:r>
        <w:br w:type="page"/>
      </w:r>
    </w:p>
    <w:p w14:paraId="030DA840" w14:textId="039A4D34" w:rsidR="00294812" w:rsidRPr="006D13A3" w:rsidRDefault="006D13A3" w:rsidP="006D13A3">
      <w:pPr>
        <w:spacing w:after="120"/>
        <w:jc w:val="center"/>
        <w:rPr>
          <w:b/>
        </w:rPr>
      </w:pPr>
      <w:r w:rsidRPr="006D13A3">
        <w:rPr>
          <w:b/>
        </w:rPr>
        <w:lastRenderedPageBreak/>
        <w:t>Preambule</w:t>
      </w:r>
    </w:p>
    <w:p w14:paraId="030DA841" w14:textId="00A5A0B4" w:rsidR="00294812" w:rsidRDefault="00886996" w:rsidP="006D13A3">
      <w:pPr>
        <w:ind w:left="284"/>
      </w:pPr>
      <w:r>
        <w:t xml:space="preserve">Objednatel je na základě platné licenční smlouvy uživatelem autorského díla zákona č. 121/2000 Sb. autorského zákona, </w:t>
      </w:r>
      <w:r w:rsidR="00C96AAE">
        <w:t xml:space="preserve">v platném znění, </w:t>
      </w:r>
      <w:r>
        <w:t>kterým je soubor softwar</w:t>
      </w:r>
      <w:r w:rsidR="00550C7E">
        <w:t xml:space="preserve">e </w:t>
      </w:r>
      <w:r w:rsidR="00C96AAE">
        <w:t>(dále jen „software</w:t>
      </w:r>
      <w:r w:rsidR="00AF7353">
        <w:t>“</w:t>
      </w:r>
      <w:r w:rsidR="00C96AAE">
        <w:t xml:space="preserve">) </w:t>
      </w:r>
      <w:r w:rsidR="00550C7E">
        <w:t>pod obchodním označením SmartCity</w:t>
      </w:r>
      <w:r>
        <w:t>Center (dále jen “SC</w:t>
      </w:r>
      <w:r w:rsidR="0032411F">
        <w:t>C”) a mobilní aplikace MojeDPO</w:t>
      </w:r>
      <w:r w:rsidR="00C96AAE">
        <w:t xml:space="preserve"> (dále jen „MojeDPO“)</w:t>
      </w:r>
      <w:r w:rsidR="0032411F">
        <w:t xml:space="preserve">. </w:t>
      </w:r>
    </w:p>
    <w:p w14:paraId="030DA842" w14:textId="61A32DCB" w:rsidR="00294812" w:rsidRDefault="00E33B0C" w:rsidP="007E361C">
      <w:pPr>
        <w:numPr>
          <w:ilvl w:val="1"/>
          <w:numId w:val="8"/>
        </w:numPr>
        <w:spacing w:before="200" w:after="240"/>
        <w:ind w:left="567" w:hanging="283"/>
      </w:pPr>
      <w:r>
        <w:t>SCC</w:t>
      </w:r>
      <w:r w:rsidR="00132A6D">
        <w:t xml:space="preserve"> je složeno z těchto modulů</w:t>
      </w:r>
      <w:r>
        <w:t>:</w:t>
      </w:r>
    </w:p>
    <w:p w14:paraId="030DA843" w14:textId="3CB3EFDE" w:rsidR="00294812" w:rsidRDefault="00886996" w:rsidP="007E361C">
      <w:pPr>
        <w:pStyle w:val="Odstavecseseznamem"/>
        <w:numPr>
          <w:ilvl w:val="2"/>
          <w:numId w:val="8"/>
        </w:numPr>
        <w:spacing w:before="0"/>
        <w:ind w:left="851" w:hanging="284"/>
      </w:pPr>
      <w:r>
        <w:t>CMS (správa obsahu)</w:t>
      </w:r>
      <w:r w:rsidR="006D13A3">
        <w:t>.</w:t>
      </w:r>
    </w:p>
    <w:p w14:paraId="030DA844" w14:textId="71C18B58" w:rsidR="00294812" w:rsidRDefault="00886996" w:rsidP="007E361C">
      <w:pPr>
        <w:numPr>
          <w:ilvl w:val="2"/>
          <w:numId w:val="8"/>
        </w:numPr>
        <w:spacing w:before="0"/>
        <w:ind w:left="851" w:hanging="284"/>
      </w:pPr>
      <w:r>
        <w:t>Správa majetku</w:t>
      </w:r>
      <w:r w:rsidR="006D13A3">
        <w:t>.</w:t>
      </w:r>
    </w:p>
    <w:p w14:paraId="030DA845" w14:textId="77D06E74" w:rsidR="00294812" w:rsidRDefault="00886996" w:rsidP="007E361C">
      <w:pPr>
        <w:numPr>
          <w:ilvl w:val="2"/>
          <w:numId w:val="8"/>
        </w:numPr>
        <w:spacing w:before="0"/>
        <w:ind w:left="851" w:hanging="284"/>
      </w:pPr>
      <w:r>
        <w:t>Síťový dispečink</w:t>
      </w:r>
      <w:r w:rsidR="006D13A3">
        <w:t>.</w:t>
      </w:r>
    </w:p>
    <w:p w14:paraId="3C4FD051" w14:textId="36026090" w:rsidR="004362AE" w:rsidRDefault="004362AE" w:rsidP="007E361C">
      <w:pPr>
        <w:numPr>
          <w:ilvl w:val="2"/>
          <w:numId w:val="8"/>
        </w:numPr>
        <w:spacing w:before="0"/>
        <w:ind w:left="851" w:hanging="284"/>
      </w:pPr>
      <w:r>
        <w:t>Mimořádné události</w:t>
      </w:r>
      <w:r w:rsidR="006D13A3">
        <w:t>.</w:t>
      </w:r>
    </w:p>
    <w:p w14:paraId="030DA846" w14:textId="2643AC6A" w:rsidR="00294812" w:rsidRDefault="00886996" w:rsidP="007E361C">
      <w:pPr>
        <w:numPr>
          <w:ilvl w:val="2"/>
          <w:numId w:val="8"/>
        </w:numPr>
        <w:spacing w:before="0"/>
        <w:ind w:left="851" w:hanging="284"/>
      </w:pPr>
      <w:r>
        <w:t>Doprava</w:t>
      </w:r>
      <w:r w:rsidR="006D13A3">
        <w:t>.</w:t>
      </w:r>
    </w:p>
    <w:p w14:paraId="030DA847" w14:textId="6D6AD5C6" w:rsidR="00294812" w:rsidRDefault="00886996" w:rsidP="007E361C">
      <w:pPr>
        <w:numPr>
          <w:ilvl w:val="2"/>
          <w:numId w:val="8"/>
        </w:numPr>
        <w:spacing w:before="0"/>
        <w:ind w:left="851" w:hanging="284"/>
      </w:pPr>
      <w:r>
        <w:t>Platby</w:t>
      </w:r>
      <w:r w:rsidR="006D13A3">
        <w:t>.</w:t>
      </w:r>
    </w:p>
    <w:p w14:paraId="030DA848" w14:textId="65CF35CF" w:rsidR="00294812" w:rsidRDefault="00886996" w:rsidP="007E361C">
      <w:pPr>
        <w:numPr>
          <w:ilvl w:val="2"/>
          <w:numId w:val="8"/>
        </w:numPr>
        <w:spacing w:before="0"/>
        <w:ind w:left="851" w:hanging="284"/>
      </w:pPr>
      <w:r>
        <w:t>Body zájmu / POI</w:t>
      </w:r>
      <w:r w:rsidR="006D13A3">
        <w:t>.</w:t>
      </w:r>
    </w:p>
    <w:p w14:paraId="030DA849" w14:textId="7D90BB9B" w:rsidR="00294812" w:rsidRDefault="00886996" w:rsidP="007E361C">
      <w:pPr>
        <w:numPr>
          <w:ilvl w:val="2"/>
          <w:numId w:val="8"/>
        </w:numPr>
        <w:spacing w:before="0"/>
        <w:ind w:left="851" w:hanging="284"/>
      </w:pPr>
      <w:r>
        <w:t>Navigační engine</w:t>
      </w:r>
      <w:r w:rsidR="006D13A3">
        <w:t>.</w:t>
      </w:r>
    </w:p>
    <w:p w14:paraId="030DA84A" w14:textId="7FF0E501" w:rsidR="00294812" w:rsidRDefault="00886996" w:rsidP="007E361C">
      <w:pPr>
        <w:numPr>
          <w:ilvl w:val="2"/>
          <w:numId w:val="8"/>
        </w:numPr>
        <w:spacing w:before="0"/>
        <w:ind w:left="851" w:hanging="284"/>
      </w:pPr>
      <w:r>
        <w:t>Správa zařízení</w:t>
      </w:r>
      <w:r w:rsidR="006D13A3">
        <w:t>.</w:t>
      </w:r>
    </w:p>
    <w:p w14:paraId="030DA84B" w14:textId="52EA6825" w:rsidR="00294812" w:rsidRDefault="00886996" w:rsidP="007E361C">
      <w:pPr>
        <w:numPr>
          <w:ilvl w:val="2"/>
          <w:numId w:val="8"/>
        </w:numPr>
        <w:spacing w:before="0"/>
        <w:ind w:left="851" w:hanging="284"/>
      </w:pPr>
      <w:r>
        <w:t>Správa uživatelů</w:t>
      </w:r>
      <w:r w:rsidR="006D13A3">
        <w:t>.</w:t>
      </w:r>
    </w:p>
    <w:p w14:paraId="030DA84C" w14:textId="3D2AB3C7" w:rsidR="00294812" w:rsidRDefault="00886996" w:rsidP="007E361C">
      <w:pPr>
        <w:numPr>
          <w:ilvl w:val="2"/>
          <w:numId w:val="8"/>
        </w:numPr>
        <w:spacing w:before="0" w:line="360" w:lineRule="auto"/>
        <w:ind w:left="851" w:hanging="284"/>
      </w:pPr>
      <w:r>
        <w:t>Nastavení systému</w:t>
      </w:r>
      <w:r w:rsidR="006D13A3">
        <w:t>.</w:t>
      </w:r>
    </w:p>
    <w:p w14:paraId="030DA84D" w14:textId="18AAF158" w:rsidR="00294812" w:rsidRDefault="00132A6D" w:rsidP="007E361C">
      <w:pPr>
        <w:numPr>
          <w:ilvl w:val="1"/>
          <w:numId w:val="8"/>
        </w:numPr>
        <w:spacing w:before="200" w:after="240"/>
        <w:ind w:left="567" w:hanging="283"/>
      </w:pPr>
      <w:r>
        <w:t xml:space="preserve">Aplikace </w:t>
      </w:r>
      <w:r w:rsidR="00E33B0C">
        <w:t>MojeDPO</w:t>
      </w:r>
      <w:r>
        <w:t xml:space="preserve"> je složena z těchto modulů</w:t>
      </w:r>
      <w:r w:rsidR="00E33B0C">
        <w:t>:</w:t>
      </w:r>
    </w:p>
    <w:p w14:paraId="030DA84E" w14:textId="227A45B8" w:rsidR="00294812" w:rsidRDefault="00886996" w:rsidP="007E361C">
      <w:pPr>
        <w:numPr>
          <w:ilvl w:val="2"/>
          <w:numId w:val="8"/>
        </w:numPr>
        <w:spacing w:before="0"/>
        <w:ind w:left="851" w:hanging="284"/>
      </w:pPr>
      <w:r>
        <w:t>Multimodální vyhledávač spojení</w:t>
      </w:r>
      <w:r w:rsidR="006D13A3">
        <w:t>.</w:t>
      </w:r>
    </w:p>
    <w:p w14:paraId="030DA84F" w14:textId="20566F4A" w:rsidR="00294812" w:rsidRDefault="00886996" w:rsidP="007E361C">
      <w:pPr>
        <w:numPr>
          <w:ilvl w:val="2"/>
          <w:numId w:val="8"/>
        </w:numPr>
        <w:spacing w:before="0"/>
        <w:ind w:left="851" w:hanging="284"/>
      </w:pPr>
      <w:r>
        <w:t>Zobrazení linek</w:t>
      </w:r>
      <w:r w:rsidR="006D13A3">
        <w:t>.</w:t>
      </w:r>
    </w:p>
    <w:p w14:paraId="030DA850" w14:textId="239BA8F2" w:rsidR="00294812" w:rsidRDefault="00886996" w:rsidP="007E361C">
      <w:pPr>
        <w:numPr>
          <w:ilvl w:val="2"/>
          <w:numId w:val="8"/>
        </w:numPr>
        <w:spacing w:before="0"/>
        <w:ind w:left="851" w:hanging="284"/>
      </w:pPr>
      <w:r>
        <w:t>Nákup jízdenek</w:t>
      </w:r>
      <w:r w:rsidR="006D13A3">
        <w:t>.</w:t>
      </w:r>
    </w:p>
    <w:p w14:paraId="030DA851" w14:textId="2AE90F71" w:rsidR="00294812" w:rsidRDefault="00886996" w:rsidP="007E361C">
      <w:pPr>
        <w:numPr>
          <w:ilvl w:val="2"/>
          <w:numId w:val="8"/>
        </w:numPr>
        <w:spacing w:before="0"/>
        <w:ind w:left="851" w:hanging="284"/>
      </w:pPr>
      <w:r>
        <w:t>Výluky</w:t>
      </w:r>
      <w:r w:rsidR="006D13A3">
        <w:t>.</w:t>
      </w:r>
    </w:p>
    <w:p w14:paraId="030DA852" w14:textId="1EDBC235" w:rsidR="00294812" w:rsidRDefault="00886996" w:rsidP="007E361C">
      <w:pPr>
        <w:numPr>
          <w:ilvl w:val="2"/>
          <w:numId w:val="8"/>
        </w:numPr>
        <w:spacing w:before="0"/>
        <w:ind w:left="851" w:hanging="284"/>
      </w:pPr>
      <w:r>
        <w:t>Aktuality</w:t>
      </w:r>
      <w:r w:rsidR="006D13A3">
        <w:t>.</w:t>
      </w:r>
    </w:p>
    <w:p w14:paraId="030DA853" w14:textId="0E0B6FF9" w:rsidR="00294812" w:rsidRDefault="00886996" w:rsidP="007E361C">
      <w:pPr>
        <w:numPr>
          <w:ilvl w:val="2"/>
          <w:numId w:val="8"/>
        </w:numPr>
        <w:spacing w:before="0"/>
        <w:ind w:left="851" w:hanging="284"/>
      </w:pPr>
      <w:r>
        <w:t>Mapy</w:t>
      </w:r>
      <w:r w:rsidR="006D13A3">
        <w:t>.</w:t>
      </w:r>
    </w:p>
    <w:p w14:paraId="030DA854" w14:textId="64E35C7B" w:rsidR="00294812" w:rsidRDefault="00886996" w:rsidP="007E361C">
      <w:pPr>
        <w:numPr>
          <w:ilvl w:val="2"/>
          <w:numId w:val="8"/>
        </w:numPr>
        <w:spacing w:before="0"/>
        <w:ind w:left="851" w:hanging="284"/>
      </w:pPr>
      <w:r>
        <w:t>Napište nám</w:t>
      </w:r>
      <w:r w:rsidR="006D13A3">
        <w:t>.</w:t>
      </w:r>
    </w:p>
    <w:p w14:paraId="030DA855" w14:textId="5078895F" w:rsidR="00294812" w:rsidRDefault="00886996" w:rsidP="007E361C">
      <w:pPr>
        <w:numPr>
          <w:ilvl w:val="2"/>
          <w:numId w:val="8"/>
        </w:numPr>
        <w:spacing w:before="0"/>
        <w:ind w:left="851" w:hanging="284"/>
      </w:pPr>
      <w:r>
        <w:t>Profil</w:t>
      </w:r>
      <w:r w:rsidR="006D13A3">
        <w:t>.</w:t>
      </w:r>
    </w:p>
    <w:p w14:paraId="1979ED0E" w14:textId="67E2A8A5" w:rsidR="0051161D" w:rsidRDefault="00886996" w:rsidP="007E361C">
      <w:pPr>
        <w:numPr>
          <w:ilvl w:val="2"/>
          <w:numId w:val="8"/>
        </w:numPr>
        <w:spacing w:before="0"/>
        <w:ind w:left="851" w:hanging="284"/>
      </w:pPr>
      <w:r>
        <w:t>Reklama</w:t>
      </w:r>
      <w:r w:rsidR="006D13A3">
        <w:t>,</w:t>
      </w:r>
    </w:p>
    <w:p w14:paraId="462C9C8C" w14:textId="575CF9E1" w:rsidR="005B5B9F" w:rsidRDefault="00AF7353" w:rsidP="00145E1F">
      <w:pPr>
        <w:ind w:left="284"/>
      </w:pPr>
      <w:r>
        <w:t>p</w:t>
      </w:r>
      <w:r w:rsidR="006D13A3">
        <w:t xml:space="preserve">odrobná specifikace </w:t>
      </w:r>
      <w:r>
        <w:t>softwar</w:t>
      </w:r>
      <w:r w:rsidR="00FF31A5">
        <w:t>u</w:t>
      </w:r>
      <w:r>
        <w:t xml:space="preserve"> </w:t>
      </w:r>
      <w:r w:rsidR="0074033B">
        <w:t>je uvedena v</w:t>
      </w:r>
      <w:r w:rsidR="006D13A3">
        <w:t xml:space="preserve"> přílo</w:t>
      </w:r>
      <w:r w:rsidR="0074033B">
        <w:t>ze</w:t>
      </w:r>
      <w:r w:rsidR="006D13A3">
        <w:t xml:space="preserve"> č. 1 této smlouvy. </w:t>
      </w:r>
    </w:p>
    <w:p w14:paraId="030DA85A" w14:textId="77777777" w:rsidR="00294812" w:rsidRDefault="00886996" w:rsidP="007E361C">
      <w:pPr>
        <w:pStyle w:val="Odstavecseseznamem"/>
        <w:numPr>
          <w:ilvl w:val="0"/>
          <w:numId w:val="10"/>
        </w:numPr>
        <w:spacing w:after="120"/>
        <w:jc w:val="center"/>
        <w:rPr>
          <w:b/>
        </w:rPr>
      </w:pPr>
      <w:r>
        <w:rPr>
          <w:b/>
        </w:rPr>
        <w:t>Předmět smlouvy</w:t>
      </w:r>
    </w:p>
    <w:p w14:paraId="030DA85B" w14:textId="1C266173" w:rsidR="00294812" w:rsidRDefault="00684E59" w:rsidP="00EB20BC">
      <w:pPr>
        <w:numPr>
          <w:ilvl w:val="0"/>
          <w:numId w:val="2"/>
        </w:numPr>
        <w:ind w:left="709" w:hanging="425"/>
      </w:pPr>
      <w:r>
        <w:t>Předmětem té</w:t>
      </w:r>
      <w:r w:rsidR="00384911">
        <w:t>to smlouvy je závazek zhotovitele</w:t>
      </w:r>
      <w:r>
        <w:t xml:space="preserve"> provádět pro objednatele </w:t>
      </w:r>
      <w:r w:rsidR="00E6166B">
        <w:t xml:space="preserve">servisní </w:t>
      </w:r>
      <w:r w:rsidR="00320E70">
        <w:t>služby</w:t>
      </w:r>
      <w:r w:rsidR="00886996">
        <w:t xml:space="preserve"> </w:t>
      </w:r>
      <w:r w:rsidR="00AF7353">
        <w:t xml:space="preserve">technické </w:t>
      </w:r>
      <w:r w:rsidR="00886996">
        <w:t>podpor</w:t>
      </w:r>
      <w:r w:rsidR="00FD12D3">
        <w:t>y</w:t>
      </w:r>
      <w:r w:rsidR="00886996">
        <w:t xml:space="preserve"> a údržb</w:t>
      </w:r>
      <w:r w:rsidR="00FD12D3">
        <w:t>y</w:t>
      </w:r>
      <w:r w:rsidR="001427A8">
        <w:t>,</w:t>
      </w:r>
      <w:r w:rsidR="00886996">
        <w:t xml:space="preserve"> </w:t>
      </w:r>
      <w:r w:rsidR="00B47E9C">
        <w:t xml:space="preserve">a rozvoj </w:t>
      </w:r>
      <w:r w:rsidR="00C96AAE">
        <w:t>softwar</w:t>
      </w:r>
      <w:r w:rsidR="00E452D9">
        <w:t>u</w:t>
      </w:r>
      <w:r w:rsidR="00C96AAE">
        <w:t xml:space="preserve"> </w:t>
      </w:r>
      <w:r w:rsidR="00B47E9C">
        <w:t xml:space="preserve">pro </w:t>
      </w:r>
      <w:r w:rsidR="00886996">
        <w:t>objednatele</w:t>
      </w:r>
      <w:r w:rsidR="001427A8">
        <w:t>.</w:t>
      </w:r>
      <w:r w:rsidR="00B47E9C">
        <w:t xml:space="preserve"> </w:t>
      </w:r>
    </w:p>
    <w:p w14:paraId="6A0AAE43" w14:textId="19968EA9" w:rsidR="001427A8" w:rsidRPr="00D247B5" w:rsidRDefault="001427A8" w:rsidP="005E0E16">
      <w:pPr>
        <w:spacing w:after="240"/>
        <w:ind w:left="709"/>
        <w:rPr>
          <w:color w:val="000000"/>
          <w:lang w:bidi="cs-CZ"/>
        </w:rPr>
      </w:pPr>
      <w:r w:rsidRPr="00D247B5">
        <w:rPr>
          <w:color w:val="000000"/>
          <w:lang w:bidi="cs-CZ"/>
        </w:rPr>
        <w:t xml:space="preserve">Objednatel se zavazuje </w:t>
      </w:r>
      <w:r w:rsidR="00E452D9">
        <w:rPr>
          <w:color w:val="000000"/>
          <w:lang w:bidi="cs-CZ"/>
        </w:rPr>
        <w:t xml:space="preserve">za </w:t>
      </w:r>
      <w:r w:rsidRPr="00D247B5">
        <w:rPr>
          <w:color w:val="000000"/>
          <w:lang w:bidi="cs-CZ"/>
        </w:rPr>
        <w:t xml:space="preserve">řádně a včas </w:t>
      </w:r>
      <w:r w:rsidRPr="00D247B5">
        <w:t xml:space="preserve">provedené služby </w:t>
      </w:r>
      <w:r w:rsidR="00D247B5" w:rsidRPr="00D247B5">
        <w:t>za</w:t>
      </w:r>
      <w:r w:rsidRPr="00D247B5">
        <w:t xml:space="preserve">platit </w:t>
      </w:r>
      <w:r w:rsidR="00D247B5" w:rsidRPr="00D247B5">
        <w:t xml:space="preserve">zhotoviteli </w:t>
      </w:r>
      <w:r w:rsidRPr="00D247B5">
        <w:t>sjednanou cenu.</w:t>
      </w:r>
    </w:p>
    <w:p w14:paraId="030DA85C" w14:textId="60502320" w:rsidR="00294812" w:rsidRDefault="007530D4" w:rsidP="00EB20BC">
      <w:pPr>
        <w:numPr>
          <w:ilvl w:val="0"/>
          <w:numId w:val="2"/>
        </w:numPr>
        <w:ind w:left="709" w:hanging="425"/>
      </w:pPr>
      <w:r>
        <w:t>Technickou p</w:t>
      </w:r>
      <w:r w:rsidR="00886996">
        <w:t xml:space="preserve">odporou a údržbou </w:t>
      </w:r>
      <w:r>
        <w:t>softwar</w:t>
      </w:r>
      <w:r w:rsidR="00FA4A8A">
        <w:t>u</w:t>
      </w:r>
      <w:r>
        <w:t xml:space="preserve"> </w:t>
      </w:r>
      <w:r w:rsidR="00FE06E0">
        <w:t xml:space="preserve">se rozumí služby v </w:t>
      </w:r>
      <w:r w:rsidR="00E82344">
        <w:t>následujícím rozsahu</w:t>
      </w:r>
      <w:r w:rsidR="009E3C26">
        <w:t>:</w:t>
      </w:r>
    </w:p>
    <w:p w14:paraId="030DA85D" w14:textId="77777777" w:rsidR="00294812" w:rsidRDefault="00886996" w:rsidP="00EB20BC">
      <w:pPr>
        <w:numPr>
          <w:ilvl w:val="1"/>
          <w:numId w:val="2"/>
        </w:numPr>
        <w:spacing w:before="200"/>
        <w:ind w:left="993" w:hanging="284"/>
      </w:pPr>
      <w:r>
        <w:t>Identifikace a lokalizace incidentů a jejich příčin</w:t>
      </w:r>
      <w:r w:rsidR="00E6166B">
        <w:t>.</w:t>
      </w:r>
    </w:p>
    <w:p w14:paraId="030DA85E" w14:textId="77777777" w:rsidR="00294812" w:rsidRDefault="00886996" w:rsidP="00EB20BC">
      <w:pPr>
        <w:numPr>
          <w:ilvl w:val="1"/>
          <w:numId w:val="2"/>
        </w:numPr>
        <w:spacing w:before="0"/>
        <w:ind w:left="993" w:hanging="284"/>
      </w:pPr>
      <w:r>
        <w:t>Řešení incidentů včetně odstraňování vad (tedy odchylek od sjednaného či obvyklého fungování softwaru).</w:t>
      </w:r>
    </w:p>
    <w:p w14:paraId="030DA85F" w14:textId="77777777" w:rsidR="00294812" w:rsidRDefault="00886996" w:rsidP="00EB20BC">
      <w:pPr>
        <w:numPr>
          <w:ilvl w:val="1"/>
          <w:numId w:val="2"/>
        </w:numPr>
        <w:spacing w:before="0"/>
        <w:ind w:left="993" w:hanging="284"/>
      </w:pPr>
      <w:r>
        <w:t>Instalace opravných patchů a hot-fixů</w:t>
      </w:r>
      <w:r w:rsidR="00E6166B">
        <w:t>.</w:t>
      </w:r>
    </w:p>
    <w:p w14:paraId="030DA860" w14:textId="77777777" w:rsidR="00294812" w:rsidRDefault="00886996" w:rsidP="00EB20BC">
      <w:pPr>
        <w:numPr>
          <w:ilvl w:val="1"/>
          <w:numId w:val="2"/>
        </w:numPr>
        <w:spacing w:before="0"/>
        <w:ind w:left="993" w:hanging="284"/>
      </w:pPr>
      <w:r>
        <w:t>Hotline telefonická podpora k hlášení incidentů či poskytování uživatelských rad na základě dotazů objednatele.</w:t>
      </w:r>
    </w:p>
    <w:p w14:paraId="030DA861" w14:textId="77777777" w:rsidR="00294812" w:rsidRDefault="00886996" w:rsidP="00EB20BC">
      <w:pPr>
        <w:numPr>
          <w:ilvl w:val="1"/>
          <w:numId w:val="2"/>
        </w:numPr>
        <w:spacing w:before="0"/>
        <w:ind w:left="993" w:hanging="284"/>
      </w:pPr>
      <w:r>
        <w:t>Konzultační činnost formou e-mailu nebo v rámci hotline podpory.</w:t>
      </w:r>
    </w:p>
    <w:p w14:paraId="030DA862" w14:textId="77777777" w:rsidR="00294812" w:rsidRDefault="00886996" w:rsidP="00EB20BC">
      <w:pPr>
        <w:numPr>
          <w:ilvl w:val="1"/>
          <w:numId w:val="2"/>
        </w:numPr>
        <w:spacing w:before="0"/>
        <w:ind w:left="993" w:hanging="284"/>
      </w:pPr>
      <w:r>
        <w:lastRenderedPageBreak/>
        <w:t>Aktualizace dat a databází, čištění databází</w:t>
      </w:r>
      <w:r w:rsidR="00E6166B">
        <w:t>.</w:t>
      </w:r>
    </w:p>
    <w:p w14:paraId="030DA863" w14:textId="1305B12E" w:rsidR="00294812" w:rsidRDefault="00886996" w:rsidP="00EB20BC">
      <w:pPr>
        <w:numPr>
          <w:ilvl w:val="1"/>
          <w:numId w:val="2"/>
        </w:numPr>
        <w:spacing w:before="0"/>
        <w:ind w:left="993" w:hanging="284"/>
      </w:pPr>
      <w:r>
        <w:t>Školení uživatelů</w:t>
      </w:r>
      <w:r w:rsidR="00E6166B">
        <w:t>.</w:t>
      </w:r>
    </w:p>
    <w:p w14:paraId="5C6AEA48" w14:textId="72086D7F" w:rsidR="00CC6BF4" w:rsidRDefault="00CC6BF4" w:rsidP="00CC6BF4">
      <w:pPr>
        <w:spacing w:after="240"/>
        <w:ind w:left="709"/>
      </w:pPr>
      <w:r>
        <w:t xml:space="preserve">Cena za </w:t>
      </w:r>
      <w:r w:rsidR="00D20FFF">
        <w:t xml:space="preserve">technickou </w:t>
      </w:r>
      <w:r>
        <w:t>podporu a údržbu je stanovena v čl. V., bod 1. této smlouvy.</w:t>
      </w:r>
    </w:p>
    <w:p w14:paraId="4C8409F9" w14:textId="77777777" w:rsidR="008C277A" w:rsidRDefault="008C277A" w:rsidP="008C277A">
      <w:pPr>
        <w:numPr>
          <w:ilvl w:val="0"/>
          <w:numId w:val="2"/>
        </w:numPr>
        <w:spacing w:after="240"/>
        <w:ind w:left="709" w:hanging="425"/>
      </w:pPr>
      <w:r>
        <w:t>V případě požadavku objednatele na rozvoj softwaru je zhotovitel povinen reagovat nejpozději do 7 pracovních dnů od oznámení. Na základě požadavku objednatele zhotovitel předloží objednateli písemně nabídku na provedení rozvoje softwaru, obsahující minimálně rozpis činností, počet hodin a termín provedení. Objednatel následně do 3 pracovních dnů potvrdí nabízený termín a počet hodin, nebo požádá o přepracování nabídky zhotovitele.</w:t>
      </w:r>
    </w:p>
    <w:p w14:paraId="007F80D5" w14:textId="11A773C6" w:rsidR="008C277A" w:rsidRDefault="008C277A" w:rsidP="008C277A">
      <w:pPr>
        <w:spacing w:after="240"/>
        <w:ind w:left="709"/>
      </w:pPr>
      <w:r w:rsidRPr="004D0032">
        <w:t xml:space="preserve">V případě, že </w:t>
      </w:r>
      <w:r>
        <w:t>o</w:t>
      </w:r>
      <w:r w:rsidRPr="004D0032">
        <w:t xml:space="preserve">bjednatel tuto nabídku příjme, vystaví na základě této nabídky písemnou objednávku, kterou doručí v souladu </w:t>
      </w:r>
      <w:r>
        <w:t>s čl. III., bod 1</w:t>
      </w:r>
      <w:r w:rsidRPr="004D0032">
        <w:t xml:space="preserve">. Objednávka je uzavřena okamžikem potvrzení této objednávky ze strany </w:t>
      </w:r>
      <w:r>
        <w:t>zhotovitele</w:t>
      </w:r>
      <w:r w:rsidRPr="004D0032">
        <w:t xml:space="preserve">. Potvrzená </w:t>
      </w:r>
      <w:r>
        <w:t>o</w:t>
      </w:r>
      <w:r w:rsidRPr="004D0032">
        <w:t xml:space="preserve">bjednávka bude nedílnou součástí faktury vystavené za provedení </w:t>
      </w:r>
      <w:r>
        <w:t>rozvoje softwaru.</w:t>
      </w:r>
    </w:p>
    <w:p w14:paraId="78DC4B55" w14:textId="034852C3" w:rsidR="008C277A" w:rsidRDefault="008C277A" w:rsidP="008C277A">
      <w:pPr>
        <w:spacing w:after="240"/>
        <w:ind w:left="709"/>
      </w:pPr>
      <w:r>
        <w:t>Cena za rozvoj softwaru je stanovena v čl. V., bod 2. této smlouvy.</w:t>
      </w:r>
    </w:p>
    <w:p w14:paraId="030DA864" w14:textId="5172BBFE" w:rsidR="00294812" w:rsidRDefault="00786928" w:rsidP="00EB20BC">
      <w:pPr>
        <w:numPr>
          <w:ilvl w:val="0"/>
          <w:numId w:val="2"/>
        </w:numPr>
        <w:spacing w:after="240"/>
        <w:ind w:left="709" w:hanging="425"/>
      </w:pPr>
      <w:r>
        <w:t>S</w:t>
      </w:r>
      <w:r w:rsidR="00C96AAE">
        <w:t>oftware</w:t>
      </w:r>
      <w:r>
        <w:t xml:space="preserve"> objednatele je rozdělen na jednotlivé Kategorie. </w:t>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30"/>
        <w:gridCol w:w="9244"/>
      </w:tblGrid>
      <w:tr w:rsidR="00294812" w14:paraId="030DA867" w14:textId="77777777" w:rsidTr="00786928">
        <w:tc>
          <w:tcPr>
            <w:tcW w:w="1530" w:type="dxa"/>
            <w:shd w:val="clear" w:color="auto" w:fill="F3F3F3"/>
            <w:tcMar>
              <w:top w:w="100" w:type="dxa"/>
              <w:left w:w="100" w:type="dxa"/>
              <w:bottom w:w="100" w:type="dxa"/>
              <w:right w:w="100" w:type="dxa"/>
            </w:tcMar>
          </w:tcPr>
          <w:p w14:paraId="030DA865" w14:textId="77777777" w:rsidR="00294812" w:rsidRDefault="00886996">
            <w:pPr>
              <w:widowControl w:val="0"/>
              <w:spacing w:before="0" w:line="240" w:lineRule="auto"/>
              <w:jc w:val="left"/>
              <w:rPr>
                <w:b/>
                <w:sz w:val="18"/>
                <w:szCs w:val="18"/>
              </w:rPr>
            </w:pPr>
            <w:r>
              <w:rPr>
                <w:b/>
                <w:sz w:val="18"/>
                <w:szCs w:val="18"/>
              </w:rPr>
              <w:t>Typ kategorie</w:t>
            </w:r>
          </w:p>
        </w:tc>
        <w:tc>
          <w:tcPr>
            <w:tcW w:w="9244" w:type="dxa"/>
            <w:shd w:val="clear" w:color="auto" w:fill="F3F3F3"/>
            <w:tcMar>
              <w:top w:w="100" w:type="dxa"/>
              <w:left w:w="100" w:type="dxa"/>
              <w:bottom w:w="100" w:type="dxa"/>
              <w:right w:w="100" w:type="dxa"/>
            </w:tcMar>
          </w:tcPr>
          <w:p w14:paraId="030DA866" w14:textId="77777777" w:rsidR="00294812" w:rsidRDefault="00886996">
            <w:pPr>
              <w:widowControl w:val="0"/>
              <w:spacing w:before="0" w:line="240" w:lineRule="auto"/>
              <w:jc w:val="left"/>
              <w:rPr>
                <w:b/>
                <w:sz w:val="18"/>
                <w:szCs w:val="18"/>
              </w:rPr>
            </w:pPr>
            <w:r>
              <w:rPr>
                <w:b/>
                <w:sz w:val="18"/>
                <w:szCs w:val="18"/>
              </w:rPr>
              <w:t>Částí software patřící do jednotlivých kategorií</w:t>
            </w:r>
          </w:p>
        </w:tc>
      </w:tr>
      <w:tr w:rsidR="00294812" w14:paraId="030DA86A" w14:textId="77777777" w:rsidTr="00786928">
        <w:tc>
          <w:tcPr>
            <w:tcW w:w="1530" w:type="dxa"/>
            <w:shd w:val="clear" w:color="auto" w:fill="auto"/>
            <w:tcMar>
              <w:top w:w="100" w:type="dxa"/>
              <w:left w:w="100" w:type="dxa"/>
              <w:bottom w:w="100" w:type="dxa"/>
              <w:right w:w="100" w:type="dxa"/>
            </w:tcMar>
          </w:tcPr>
          <w:p w14:paraId="030DA868" w14:textId="77777777" w:rsidR="00294812" w:rsidRDefault="00886996">
            <w:pPr>
              <w:widowControl w:val="0"/>
              <w:spacing w:before="0" w:line="240" w:lineRule="auto"/>
              <w:jc w:val="left"/>
              <w:rPr>
                <w:sz w:val="18"/>
                <w:szCs w:val="18"/>
              </w:rPr>
            </w:pPr>
            <w:r>
              <w:rPr>
                <w:sz w:val="18"/>
                <w:szCs w:val="18"/>
              </w:rPr>
              <w:t>Kategorie A</w:t>
            </w:r>
          </w:p>
        </w:tc>
        <w:tc>
          <w:tcPr>
            <w:tcW w:w="9244" w:type="dxa"/>
            <w:shd w:val="clear" w:color="auto" w:fill="auto"/>
            <w:tcMar>
              <w:top w:w="100" w:type="dxa"/>
              <w:left w:w="100" w:type="dxa"/>
              <w:bottom w:w="100" w:type="dxa"/>
              <w:right w:w="100" w:type="dxa"/>
            </w:tcMar>
          </w:tcPr>
          <w:p w14:paraId="030DA869" w14:textId="758F9AF5" w:rsidR="00294812" w:rsidRDefault="00886996">
            <w:pPr>
              <w:widowControl w:val="0"/>
              <w:spacing w:before="0" w:line="240" w:lineRule="auto"/>
              <w:jc w:val="left"/>
              <w:rPr>
                <w:sz w:val="18"/>
                <w:szCs w:val="18"/>
              </w:rPr>
            </w:pPr>
            <w:r>
              <w:rPr>
                <w:sz w:val="18"/>
                <w:szCs w:val="18"/>
              </w:rPr>
              <w:t>všechny části mobilní aplikace MojeDPO, webový dashboard scc.dpo.cz/dashboard, SCC modul Platby</w:t>
            </w:r>
            <w:r w:rsidR="007B0397">
              <w:rPr>
                <w:sz w:val="18"/>
                <w:szCs w:val="18"/>
              </w:rPr>
              <w:t>, Mimořádné události</w:t>
            </w:r>
          </w:p>
        </w:tc>
      </w:tr>
      <w:tr w:rsidR="00294812" w14:paraId="030DA86D" w14:textId="77777777" w:rsidTr="00786928">
        <w:tc>
          <w:tcPr>
            <w:tcW w:w="1530" w:type="dxa"/>
            <w:shd w:val="clear" w:color="auto" w:fill="auto"/>
            <w:tcMar>
              <w:top w:w="100" w:type="dxa"/>
              <w:left w:w="100" w:type="dxa"/>
              <w:bottom w:w="100" w:type="dxa"/>
              <w:right w:w="100" w:type="dxa"/>
            </w:tcMar>
          </w:tcPr>
          <w:p w14:paraId="030DA86B" w14:textId="77777777" w:rsidR="00294812" w:rsidRDefault="00886996">
            <w:pPr>
              <w:widowControl w:val="0"/>
              <w:spacing w:before="0" w:line="240" w:lineRule="auto"/>
              <w:jc w:val="left"/>
              <w:rPr>
                <w:sz w:val="18"/>
                <w:szCs w:val="18"/>
              </w:rPr>
            </w:pPr>
            <w:r>
              <w:rPr>
                <w:sz w:val="18"/>
                <w:szCs w:val="18"/>
              </w:rPr>
              <w:t>Kategorie B</w:t>
            </w:r>
          </w:p>
        </w:tc>
        <w:tc>
          <w:tcPr>
            <w:tcW w:w="9244" w:type="dxa"/>
            <w:shd w:val="clear" w:color="auto" w:fill="auto"/>
            <w:tcMar>
              <w:top w:w="100" w:type="dxa"/>
              <w:left w:w="100" w:type="dxa"/>
              <w:bottom w:w="100" w:type="dxa"/>
              <w:right w:w="100" w:type="dxa"/>
            </w:tcMar>
          </w:tcPr>
          <w:p w14:paraId="030DA86C" w14:textId="4D95CF93" w:rsidR="00294812" w:rsidRDefault="00AB4202">
            <w:pPr>
              <w:spacing w:before="0" w:line="240" w:lineRule="auto"/>
              <w:rPr>
                <w:sz w:val="14"/>
                <w:szCs w:val="14"/>
              </w:rPr>
            </w:pPr>
            <w:r>
              <w:rPr>
                <w:sz w:val="18"/>
                <w:szCs w:val="18"/>
              </w:rPr>
              <w:t>SCC modul</w:t>
            </w:r>
            <w:r w:rsidR="00886996">
              <w:rPr>
                <w:sz w:val="18"/>
                <w:szCs w:val="18"/>
              </w:rPr>
              <w:t>y: CMS (správa obsahu), Doprava, Navigační engine</w:t>
            </w:r>
          </w:p>
        </w:tc>
      </w:tr>
      <w:tr w:rsidR="00294812" w14:paraId="030DA870" w14:textId="77777777" w:rsidTr="00786928">
        <w:tc>
          <w:tcPr>
            <w:tcW w:w="1530" w:type="dxa"/>
            <w:shd w:val="clear" w:color="auto" w:fill="auto"/>
            <w:tcMar>
              <w:top w:w="100" w:type="dxa"/>
              <w:left w:w="100" w:type="dxa"/>
              <w:bottom w:w="100" w:type="dxa"/>
              <w:right w:w="100" w:type="dxa"/>
            </w:tcMar>
          </w:tcPr>
          <w:p w14:paraId="030DA86E" w14:textId="77777777" w:rsidR="00294812" w:rsidRDefault="00886996">
            <w:pPr>
              <w:widowControl w:val="0"/>
              <w:spacing w:before="0" w:line="240" w:lineRule="auto"/>
              <w:jc w:val="left"/>
              <w:rPr>
                <w:sz w:val="18"/>
                <w:szCs w:val="18"/>
              </w:rPr>
            </w:pPr>
            <w:r>
              <w:rPr>
                <w:sz w:val="18"/>
                <w:szCs w:val="18"/>
              </w:rPr>
              <w:t>Kategorie C</w:t>
            </w:r>
          </w:p>
        </w:tc>
        <w:tc>
          <w:tcPr>
            <w:tcW w:w="9244" w:type="dxa"/>
            <w:shd w:val="clear" w:color="auto" w:fill="auto"/>
            <w:tcMar>
              <w:top w:w="100" w:type="dxa"/>
              <w:left w:w="100" w:type="dxa"/>
              <w:bottom w:w="100" w:type="dxa"/>
              <w:right w:w="100" w:type="dxa"/>
            </w:tcMar>
          </w:tcPr>
          <w:p w14:paraId="030DA86F" w14:textId="18DF889B" w:rsidR="00294812" w:rsidRDefault="00AB4202">
            <w:pPr>
              <w:spacing w:before="0" w:line="240" w:lineRule="auto"/>
              <w:rPr>
                <w:sz w:val="18"/>
                <w:szCs w:val="18"/>
              </w:rPr>
            </w:pPr>
            <w:r>
              <w:rPr>
                <w:sz w:val="18"/>
                <w:szCs w:val="18"/>
              </w:rPr>
              <w:t>SCC modul</w:t>
            </w:r>
            <w:r w:rsidR="00886996">
              <w:rPr>
                <w:sz w:val="18"/>
                <w:szCs w:val="18"/>
              </w:rPr>
              <w:t xml:space="preserve">y: Síťový dispečink, Správa zařízení, Body zájmu / POI, Správa uživatelů, Nastavení systému, Správa majetku </w:t>
            </w:r>
          </w:p>
        </w:tc>
      </w:tr>
      <w:tr w:rsidR="00294812" w14:paraId="030DA873" w14:textId="77777777" w:rsidTr="00786928">
        <w:tc>
          <w:tcPr>
            <w:tcW w:w="1530" w:type="dxa"/>
            <w:shd w:val="clear" w:color="auto" w:fill="auto"/>
            <w:tcMar>
              <w:top w:w="100" w:type="dxa"/>
              <w:left w:w="100" w:type="dxa"/>
              <w:bottom w:w="100" w:type="dxa"/>
              <w:right w:w="100" w:type="dxa"/>
            </w:tcMar>
          </w:tcPr>
          <w:p w14:paraId="030DA871" w14:textId="77777777" w:rsidR="00294812" w:rsidRDefault="00886996">
            <w:pPr>
              <w:widowControl w:val="0"/>
              <w:spacing w:before="0" w:line="240" w:lineRule="auto"/>
              <w:jc w:val="left"/>
              <w:rPr>
                <w:sz w:val="18"/>
                <w:szCs w:val="18"/>
              </w:rPr>
            </w:pPr>
            <w:r>
              <w:rPr>
                <w:sz w:val="18"/>
                <w:szCs w:val="18"/>
              </w:rPr>
              <w:t>Kategorie D</w:t>
            </w:r>
          </w:p>
        </w:tc>
        <w:tc>
          <w:tcPr>
            <w:tcW w:w="9244" w:type="dxa"/>
            <w:shd w:val="clear" w:color="auto" w:fill="auto"/>
            <w:tcMar>
              <w:top w:w="100" w:type="dxa"/>
              <w:left w:w="100" w:type="dxa"/>
              <w:bottom w:w="100" w:type="dxa"/>
              <w:right w:w="100" w:type="dxa"/>
            </w:tcMar>
          </w:tcPr>
          <w:p w14:paraId="030DA872" w14:textId="77777777" w:rsidR="00294812" w:rsidRDefault="00886996">
            <w:pPr>
              <w:widowControl w:val="0"/>
              <w:spacing w:before="0" w:line="240" w:lineRule="auto"/>
              <w:jc w:val="left"/>
              <w:rPr>
                <w:sz w:val="18"/>
                <w:szCs w:val="18"/>
              </w:rPr>
            </w:pPr>
            <w:r>
              <w:rPr>
                <w:sz w:val="18"/>
                <w:szCs w:val="18"/>
              </w:rPr>
              <w:t>aktualizace, čištění databází, školení uživatelů</w:t>
            </w:r>
          </w:p>
        </w:tc>
      </w:tr>
    </w:tbl>
    <w:p w14:paraId="030DA874" w14:textId="1B25F1F2" w:rsidR="00294812" w:rsidRDefault="004D4EA4" w:rsidP="00EB20BC">
      <w:pPr>
        <w:numPr>
          <w:ilvl w:val="0"/>
          <w:numId w:val="2"/>
        </w:numPr>
        <w:spacing w:after="240"/>
        <w:ind w:left="709" w:hanging="425"/>
      </w:pPr>
      <w:r>
        <w:t xml:space="preserve">Smluvní strany se dohodly na níže </w:t>
      </w:r>
      <w:r w:rsidR="00664BDE">
        <w:t>uvedených dobách reakce a d</w:t>
      </w:r>
      <w:r>
        <w:t>obách řešení</w:t>
      </w:r>
      <w:r w:rsidR="00664BDE">
        <w:t xml:space="preserve"> </w:t>
      </w:r>
      <w:r w:rsidR="00786928">
        <w:t>předmětu této smlouvy, rozdělených dle jednotlivých Kategorií software, včetně jednotlivých</w:t>
      </w:r>
      <w:r w:rsidR="00664BDE">
        <w:t xml:space="preserve"> </w:t>
      </w:r>
      <w:r w:rsidR="00786928">
        <w:t>s</w:t>
      </w:r>
      <w:r w:rsidR="00B1759F">
        <w:t>ankcí</w:t>
      </w:r>
      <w:r w:rsidR="00786928">
        <w:t xml:space="preserve">: </w:t>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31"/>
        <w:gridCol w:w="2638"/>
        <w:gridCol w:w="1984"/>
        <w:gridCol w:w="2637"/>
        <w:gridCol w:w="1984"/>
      </w:tblGrid>
      <w:tr w:rsidR="00786928" w14:paraId="07A0835B" w14:textId="77777777" w:rsidTr="00CC6BF4">
        <w:tc>
          <w:tcPr>
            <w:tcW w:w="1530" w:type="dxa"/>
            <w:shd w:val="clear" w:color="auto" w:fill="F3F3F3"/>
            <w:tcMar>
              <w:top w:w="100" w:type="dxa"/>
              <w:left w:w="100" w:type="dxa"/>
              <w:bottom w:w="100" w:type="dxa"/>
              <w:right w:w="100" w:type="dxa"/>
            </w:tcMar>
          </w:tcPr>
          <w:p w14:paraId="28309B7B" w14:textId="77777777" w:rsidR="00786928" w:rsidRDefault="00786928" w:rsidP="00CC6BF4">
            <w:pPr>
              <w:widowControl w:val="0"/>
              <w:spacing w:before="0" w:line="240" w:lineRule="auto"/>
              <w:jc w:val="left"/>
              <w:rPr>
                <w:b/>
                <w:sz w:val="18"/>
                <w:szCs w:val="18"/>
              </w:rPr>
            </w:pPr>
            <w:r>
              <w:rPr>
                <w:b/>
                <w:sz w:val="18"/>
                <w:szCs w:val="18"/>
              </w:rPr>
              <w:t>Typ kategorie</w:t>
            </w:r>
          </w:p>
        </w:tc>
        <w:tc>
          <w:tcPr>
            <w:tcW w:w="2637" w:type="dxa"/>
            <w:shd w:val="clear" w:color="auto" w:fill="F3F3F3"/>
            <w:tcMar>
              <w:top w:w="100" w:type="dxa"/>
              <w:left w:w="100" w:type="dxa"/>
              <w:bottom w:w="100" w:type="dxa"/>
              <w:right w:w="100" w:type="dxa"/>
            </w:tcMar>
          </w:tcPr>
          <w:p w14:paraId="6BC980D1" w14:textId="77777777" w:rsidR="00786928" w:rsidRDefault="00786928" w:rsidP="00CC6BF4">
            <w:pPr>
              <w:widowControl w:val="0"/>
              <w:spacing w:before="0" w:line="240" w:lineRule="auto"/>
              <w:jc w:val="center"/>
              <w:rPr>
                <w:b/>
                <w:sz w:val="18"/>
                <w:szCs w:val="18"/>
              </w:rPr>
            </w:pPr>
            <w:r>
              <w:rPr>
                <w:b/>
                <w:sz w:val="18"/>
                <w:szCs w:val="18"/>
              </w:rPr>
              <w:t>Doba reakce</w:t>
            </w:r>
          </w:p>
        </w:tc>
        <w:tc>
          <w:tcPr>
            <w:tcW w:w="1984" w:type="dxa"/>
            <w:shd w:val="clear" w:color="auto" w:fill="F3F3F3"/>
            <w:tcMar>
              <w:top w:w="100" w:type="dxa"/>
              <w:left w:w="100" w:type="dxa"/>
              <w:bottom w:w="100" w:type="dxa"/>
              <w:right w:w="100" w:type="dxa"/>
            </w:tcMar>
          </w:tcPr>
          <w:p w14:paraId="2C5FC88A" w14:textId="77777777" w:rsidR="00786928" w:rsidRDefault="00786928" w:rsidP="00CC6BF4">
            <w:pPr>
              <w:widowControl w:val="0"/>
              <w:spacing w:before="0" w:line="240" w:lineRule="auto"/>
              <w:jc w:val="right"/>
              <w:rPr>
                <w:b/>
                <w:sz w:val="18"/>
                <w:szCs w:val="18"/>
              </w:rPr>
            </w:pPr>
            <w:r>
              <w:rPr>
                <w:b/>
                <w:sz w:val="18"/>
                <w:szCs w:val="18"/>
              </w:rPr>
              <w:t>Penalizace při prodlení - reakce</w:t>
            </w:r>
          </w:p>
        </w:tc>
        <w:tc>
          <w:tcPr>
            <w:tcW w:w="2637" w:type="dxa"/>
            <w:shd w:val="clear" w:color="auto" w:fill="F3F3F3"/>
            <w:tcMar>
              <w:top w:w="100" w:type="dxa"/>
              <w:left w:w="100" w:type="dxa"/>
              <w:bottom w:w="100" w:type="dxa"/>
              <w:right w:w="100" w:type="dxa"/>
            </w:tcMar>
          </w:tcPr>
          <w:p w14:paraId="719D1E49" w14:textId="77777777" w:rsidR="00786928" w:rsidRDefault="00786928" w:rsidP="00CC6BF4">
            <w:pPr>
              <w:widowControl w:val="0"/>
              <w:spacing w:before="0" w:line="240" w:lineRule="auto"/>
              <w:jc w:val="center"/>
              <w:rPr>
                <w:b/>
                <w:sz w:val="18"/>
                <w:szCs w:val="18"/>
              </w:rPr>
            </w:pPr>
            <w:r>
              <w:rPr>
                <w:b/>
                <w:sz w:val="18"/>
                <w:szCs w:val="18"/>
              </w:rPr>
              <w:t>Doba řešení</w:t>
            </w:r>
          </w:p>
          <w:p w14:paraId="339FD3A7" w14:textId="77777777" w:rsidR="00786928" w:rsidRDefault="00786928" w:rsidP="00CC6BF4">
            <w:pPr>
              <w:widowControl w:val="0"/>
              <w:spacing w:before="0" w:line="240" w:lineRule="auto"/>
              <w:rPr>
                <w:b/>
                <w:sz w:val="18"/>
                <w:szCs w:val="18"/>
              </w:rPr>
            </w:pPr>
          </w:p>
        </w:tc>
        <w:tc>
          <w:tcPr>
            <w:tcW w:w="1984" w:type="dxa"/>
            <w:shd w:val="clear" w:color="auto" w:fill="F3F3F3"/>
            <w:tcMar>
              <w:top w:w="100" w:type="dxa"/>
              <w:left w:w="100" w:type="dxa"/>
              <w:bottom w:w="100" w:type="dxa"/>
              <w:right w:w="100" w:type="dxa"/>
            </w:tcMar>
          </w:tcPr>
          <w:p w14:paraId="15876E56" w14:textId="77777777" w:rsidR="00786928" w:rsidRDefault="00786928" w:rsidP="00CC6BF4">
            <w:pPr>
              <w:widowControl w:val="0"/>
              <w:spacing w:before="0" w:line="240" w:lineRule="auto"/>
              <w:jc w:val="right"/>
              <w:rPr>
                <w:b/>
                <w:sz w:val="18"/>
                <w:szCs w:val="18"/>
              </w:rPr>
            </w:pPr>
            <w:r>
              <w:rPr>
                <w:b/>
                <w:sz w:val="18"/>
                <w:szCs w:val="18"/>
              </w:rPr>
              <w:t>Penalizace při prodlení - řešení</w:t>
            </w:r>
          </w:p>
        </w:tc>
      </w:tr>
      <w:tr w:rsidR="00786928" w14:paraId="7F5A4F7C" w14:textId="77777777" w:rsidTr="00CC6BF4">
        <w:tc>
          <w:tcPr>
            <w:tcW w:w="1530" w:type="dxa"/>
            <w:shd w:val="clear" w:color="auto" w:fill="auto"/>
            <w:tcMar>
              <w:top w:w="100" w:type="dxa"/>
              <w:left w:w="100" w:type="dxa"/>
              <w:bottom w:w="100" w:type="dxa"/>
              <w:right w:w="100" w:type="dxa"/>
            </w:tcMar>
          </w:tcPr>
          <w:p w14:paraId="33DBF0AF" w14:textId="77777777" w:rsidR="00786928" w:rsidRDefault="00786928" w:rsidP="00CC6BF4">
            <w:pPr>
              <w:widowControl w:val="0"/>
              <w:spacing w:before="0" w:line="240" w:lineRule="auto"/>
              <w:jc w:val="left"/>
              <w:rPr>
                <w:sz w:val="18"/>
                <w:szCs w:val="18"/>
              </w:rPr>
            </w:pPr>
            <w:r>
              <w:rPr>
                <w:sz w:val="18"/>
                <w:szCs w:val="18"/>
              </w:rPr>
              <w:t>Kategorie A</w:t>
            </w:r>
          </w:p>
        </w:tc>
        <w:tc>
          <w:tcPr>
            <w:tcW w:w="2637" w:type="dxa"/>
            <w:shd w:val="clear" w:color="auto" w:fill="auto"/>
            <w:tcMar>
              <w:top w:w="100" w:type="dxa"/>
              <w:left w:w="100" w:type="dxa"/>
              <w:bottom w:w="100" w:type="dxa"/>
              <w:right w:w="100" w:type="dxa"/>
            </w:tcMar>
          </w:tcPr>
          <w:p w14:paraId="17AD2D03" w14:textId="77777777" w:rsidR="00786928" w:rsidRDefault="00786928" w:rsidP="00CC6BF4">
            <w:pPr>
              <w:widowControl w:val="0"/>
              <w:spacing w:before="0" w:line="240" w:lineRule="auto"/>
              <w:jc w:val="right"/>
              <w:rPr>
                <w:sz w:val="18"/>
                <w:szCs w:val="18"/>
              </w:rPr>
            </w:pPr>
            <w:r>
              <w:rPr>
                <w:sz w:val="18"/>
                <w:szCs w:val="18"/>
              </w:rPr>
              <w:t>07:00 - 15:30 = do 1 hodiny</w:t>
            </w:r>
          </w:p>
          <w:p w14:paraId="69A491D9" w14:textId="77777777" w:rsidR="00786928" w:rsidRDefault="00786928" w:rsidP="00CC6BF4">
            <w:pPr>
              <w:widowControl w:val="0"/>
              <w:spacing w:before="0" w:line="240" w:lineRule="auto"/>
              <w:jc w:val="right"/>
              <w:rPr>
                <w:sz w:val="18"/>
                <w:szCs w:val="18"/>
              </w:rPr>
            </w:pPr>
            <w:r>
              <w:rPr>
                <w:sz w:val="18"/>
                <w:szCs w:val="18"/>
              </w:rPr>
              <w:t>15:31 - 06:59 = do 2 hodin</w:t>
            </w:r>
          </w:p>
        </w:tc>
        <w:tc>
          <w:tcPr>
            <w:tcW w:w="1984" w:type="dxa"/>
            <w:shd w:val="clear" w:color="auto" w:fill="auto"/>
            <w:tcMar>
              <w:top w:w="100" w:type="dxa"/>
              <w:left w:w="100" w:type="dxa"/>
              <w:bottom w:w="100" w:type="dxa"/>
              <w:right w:w="100" w:type="dxa"/>
            </w:tcMar>
          </w:tcPr>
          <w:p w14:paraId="697C0FCA" w14:textId="77777777" w:rsidR="00786928" w:rsidRDefault="00786928" w:rsidP="00CC6BF4">
            <w:pPr>
              <w:widowControl w:val="0"/>
              <w:spacing w:before="0" w:line="240" w:lineRule="auto"/>
              <w:jc w:val="right"/>
              <w:rPr>
                <w:sz w:val="18"/>
                <w:szCs w:val="18"/>
              </w:rPr>
            </w:pPr>
            <w:r>
              <w:rPr>
                <w:sz w:val="18"/>
                <w:szCs w:val="18"/>
              </w:rPr>
              <w:t xml:space="preserve"> 500 Kč / za každou zap. hod.</w:t>
            </w:r>
          </w:p>
        </w:tc>
        <w:tc>
          <w:tcPr>
            <w:tcW w:w="2637" w:type="dxa"/>
            <w:shd w:val="clear" w:color="auto" w:fill="auto"/>
            <w:tcMar>
              <w:top w:w="100" w:type="dxa"/>
              <w:left w:w="100" w:type="dxa"/>
              <w:bottom w:w="100" w:type="dxa"/>
              <w:right w:w="100" w:type="dxa"/>
            </w:tcMar>
          </w:tcPr>
          <w:p w14:paraId="5776B00B" w14:textId="1BBEB49B" w:rsidR="00786928" w:rsidRDefault="00786928" w:rsidP="00CC6BF4">
            <w:pPr>
              <w:widowControl w:val="0"/>
              <w:spacing w:before="0" w:line="240" w:lineRule="auto"/>
              <w:jc w:val="right"/>
              <w:rPr>
                <w:sz w:val="18"/>
                <w:szCs w:val="18"/>
              </w:rPr>
            </w:pPr>
            <w:r>
              <w:rPr>
                <w:sz w:val="18"/>
                <w:szCs w:val="18"/>
              </w:rPr>
              <w:t>navrhne zhotovitel</w:t>
            </w:r>
          </w:p>
          <w:p w14:paraId="7F4C72E7" w14:textId="77777777" w:rsidR="00786928" w:rsidRDefault="00786928" w:rsidP="00CC6BF4">
            <w:pPr>
              <w:widowControl w:val="0"/>
              <w:spacing w:before="0" w:line="240" w:lineRule="auto"/>
              <w:jc w:val="right"/>
              <w:rPr>
                <w:sz w:val="18"/>
                <w:szCs w:val="18"/>
              </w:rPr>
            </w:pPr>
            <w:r>
              <w:rPr>
                <w:sz w:val="18"/>
                <w:szCs w:val="18"/>
              </w:rPr>
              <w:t xml:space="preserve"> ne déle než 6 hodin</w:t>
            </w:r>
          </w:p>
        </w:tc>
        <w:tc>
          <w:tcPr>
            <w:tcW w:w="1984" w:type="dxa"/>
            <w:shd w:val="clear" w:color="auto" w:fill="auto"/>
            <w:tcMar>
              <w:top w:w="100" w:type="dxa"/>
              <w:left w:w="100" w:type="dxa"/>
              <w:bottom w:w="100" w:type="dxa"/>
              <w:right w:w="100" w:type="dxa"/>
            </w:tcMar>
          </w:tcPr>
          <w:p w14:paraId="32E1111D" w14:textId="77777777" w:rsidR="00786928" w:rsidRDefault="00786928" w:rsidP="00CC6BF4">
            <w:pPr>
              <w:widowControl w:val="0"/>
              <w:spacing w:before="0" w:line="240" w:lineRule="auto"/>
              <w:jc w:val="right"/>
              <w:rPr>
                <w:sz w:val="18"/>
                <w:szCs w:val="18"/>
              </w:rPr>
            </w:pPr>
            <w:r>
              <w:rPr>
                <w:sz w:val="18"/>
                <w:szCs w:val="18"/>
              </w:rPr>
              <w:t>300 Kč / za každou zap. hod</w:t>
            </w:r>
          </w:p>
        </w:tc>
      </w:tr>
      <w:tr w:rsidR="00786928" w14:paraId="2799F266" w14:textId="77777777" w:rsidTr="00CC6BF4">
        <w:tc>
          <w:tcPr>
            <w:tcW w:w="1530" w:type="dxa"/>
            <w:shd w:val="clear" w:color="auto" w:fill="auto"/>
            <w:tcMar>
              <w:top w:w="100" w:type="dxa"/>
              <w:left w:w="100" w:type="dxa"/>
              <w:bottom w:w="100" w:type="dxa"/>
              <w:right w:w="100" w:type="dxa"/>
            </w:tcMar>
          </w:tcPr>
          <w:p w14:paraId="46A852F7" w14:textId="77777777" w:rsidR="00786928" w:rsidRDefault="00786928" w:rsidP="00CC6BF4">
            <w:pPr>
              <w:widowControl w:val="0"/>
              <w:spacing w:before="0" w:line="240" w:lineRule="auto"/>
              <w:jc w:val="left"/>
              <w:rPr>
                <w:sz w:val="18"/>
                <w:szCs w:val="18"/>
              </w:rPr>
            </w:pPr>
            <w:r>
              <w:rPr>
                <w:sz w:val="18"/>
                <w:szCs w:val="18"/>
              </w:rPr>
              <w:t>Kategorie B</w:t>
            </w:r>
          </w:p>
        </w:tc>
        <w:tc>
          <w:tcPr>
            <w:tcW w:w="2637" w:type="dxa"/>
            <w:shd w:val="clear" w:color="auto" w:fill="auto"/>
            <w:tcMar>
              <w:top w:w="100" w:type="dxa"/>
              <w:left w:w="100" w:type="dxa"/>
              <w:bottom w:w="100" w:type="dxa"/>
              <w:right w:w="100" w:type="dxa"/>
            </w:tcMar>
          </w:tcPr>
          <w:p w14:paraId="42839E94" w14:textId="77777777" w:rsidR="00786928" w:rsidRDefault="00786928" w:rsidP="00CC6BF4">
            <w:pPr>
              <w:widowControl w:val="0"/>
              <w:spacing w:before="0" w:line="240" w:lineRule="auto"/>
              <w:jc w:val="right"/>
              <w:rPr>
                <w:sz w:val="18"/>
                <w:szCs w:val="18"/>
              </w:rPr>
            </w:pPr>
            <w:r>
              <w:rPr>
                <w:sz w:val="18"/>
                <w:szCs w:val="18"/>
              </w:rPr>
              <w:t>do 12 hodin</w:t>
            </w:r>
          </w:p>
        </w:tc>
        <w:tc>
          <w:tcPr>
            <w:tcW w:w="1984" w:type="dxa"/>
            <w:shd w:val="clear" w:color="auto" w:fill="auto"/>
            <w:tcMar>
              <w:top w:w="100" w:type="dxa"/>
              <w:left w:w="100" w:type="dxa"/>
              <w:bottom w:w="100" w:type="dxa"/>
              <w:right w:w="100" w:type="dxa"/>
            </w:tcMar>
          </w:tcPr>
          <w:p w14:paraId="4E676D3B" w14:textId="77777777" w:rsidR="00786928" w:rsidRDefault="00786928" w:rsidP="00CC6BF4">
            <w:pPr>
              <w:widowControl w:val="0"/>
              <w:spacing w:before="0" w:line="240" w:lineRule="auto"/>
              <w:jc w:val="right"/>
              <w:rPr>
                <w:sz w:val="18"/>
                <w:szCs w:val="18"/>
              </w:rPr>
            </w:pPr>
            <w:r>
              <w:rPr>
                <w:sz w:val="18"/>
                <w:szCs w:val="18"/>
              </w:rPr>
              <w:t>500 Kč / za každých zap. 24 hod.</w:t>
            </w:r>
          </w:p>
        </w:tc>
        <w:tc>
          <w:tcPr>
            <w:tcW w:w="2637" w:type="dxa"/>
            <w:shd w:val="clear" w:color="auto" w:fill="auto"/>
            <w:tcMar>
              <w:top w:w="100" w:type="dxa"/>
              <w:left w:w="100" w:type="dxa"/>
              <w:bottom w:w="100" w:type="dxa"/>
              <w:right w:w="100" w:type="dxa"/>
            </w:tcMar>
          </w:tcPr>
          <w:p w14:paraId="70D645A0" w14:textId="2BB81820" w:rsidR="00786928" w:rsidRDefault="00786928" w:rsidP="00CC6BF4">
            <w:pPr>
              <w:widowControl w:val="0"/>
              <w:spacing w:before="0" w:line="240" w:lineRule="auto"/>
              <w:jc w:val="right"/>
              <w:rPr>
                <w:sz w:val="18"/>
                <w:szCs w:val="18"/>
              </w:rPr>
            </w:pPr>
            <w:r>
              <w:rPr>
                <w:sz w:val="18"/>
                <w:szCs w:val="18"/>
              </w:rPr>
              <w:t>navrhne zhotovitel</w:t>
            </w:r>
          </w:p>
          <w:p w14:paraId="6739F91E" w14:textId="77777777" w:rsidR="00786928" w:rsidRDefault="00786928" w:rsidP="00CC6BF4">
            <w:pPr>
              <w:widowControl w:val="0"/>
              <w:spacing w:before="0" w:line="240" w:lineRule="auto"/>
              <w:jc w:val="right"/>
              <w:rPr>
                <w:sz w:val="18"/>
                <w:szCs w:val="18"/>
              </w:rPr>
            </w:pPr>
            <w:r>
              <w:rPr>
                <w:sz w:val="18"/>
                <w:szCs w:val="18"/>
              </w:rPr>
              <w:t>ne déle než 24 hodin</w:t>
            </w:r>
          </w:p>
        </w:tc>
        <w:tc>
          <w:tcPr>
            <w:tcW w:w="1984" w:type="dxa"/>
            <w:shd w:val="clear" w:color="auto" w:fill="auto"/>
            <w:tcMar>
              <w:top w:w="100" w:type="dxa"/>
              <w:left w:w="100" w:type="dxa"/>
              <w:bottom w:w="100" w:type="dxa"/>
              <w:right w:w="100" w:type="dxa"/>
            </w:tcMar>
          </w:tcPr>
          <w:p w14:paraId="3616E69D" w14:textId="77777777" w:rsidR="00786928" w:rsidRDefault="00786928" w:rsidP="00CC6BF4">
            <w:pPr>
              <w:widowControl w:val="0"/>
              <w:spacing w:before="0" w:line="240" w:lineRule="auto"/>
              <w:jc w:val="right"/>
              <w:rPr>
                <w:sz w:val="18"/>
                <w:szCs w:val="18"/>
              </w:rPr>
            </w:pPr>
            <w:r>
              <w:rPr>
                <w:sz w:val="18"/>
                <w:szCs w:val="18"/>
              </w:rPr>
              <w:t>300 Kč / za každých zap. 24 hod.</w:t>
            </w:r>
          </w:p>
        </w:tc>
      </w:tr>
      <w:tr w:rsidR="00786928" w14:paraId="3574F55F" w14:textId="77777777" w:rsidTr="00CC6BF4">
        <w:tc>
          <w:tcPr>
            <w:tcW w:w="1530" w:type="dxa"/>
            <w:shd w:val="clear" w:color="auto" w:fill="auto"/>
            <w:tcMar>
              <w:top w:w="100" w:type="dxa"/>
              <w:left w:w="100" w:type="dxa"/>
              <w:bottom w:w="100" w:type="dxa"/>
              <w:right w:w="100" w:type="dxa"/>
            </w:tcMar>
          </w:tcPr>
          <w:p w14:paraId="57F4F2F8" w14:textId="77777777" w:rsidR="00786928" w:rsidRDefault="00786928" w:rsidP="00CC6BF4">
            <w:pPr>
              <w:widowControl w:val="0"/>
              <w:spacing w:before="0" w:line="240" w:lineRule="auto"/>
              <w:jc w:val="left"/>
              <w:rPr>
                <w:sz w:val="18"/>
                <w:szCs w:val="18"/>
              </w:rPr>
            </w:pPr>
            <w:r>
              <w:rPr>
                <w:sz w:val="18"/>
                <w:szCs w:val="18"/>
              </w:rPr>
              <w:t>Kategorie C</w:t>
            </w:r>
          </w:p>
        </w:tc>
        <w:tc>
          <w:tcPr>
            <w:tcW w:w="2637" w:type="dxa"/>
            <w:shd w:val="clear" w:color="auto" w:fill="auto"/>
            <w:tcMar>
              <w:top w:w="100" w:type="dxa"/>
              <w:left w:w="100" w:type="dxa"/>
              <w:bottom w:w="100" w:type="dxa"/>
              <w:right w:w="100" w:type="dxa"/>
            </w:tcMar>
          </w:tcPr>
          <w:p w14:paraId="6B19EB9C" w14:textId="77777777" w:rsidR="00786928" w:rsidRDefault="00786928" w:rsidP="00CC6BF4">
            <w:pPr>
              <w:widowControl w:val="0"/>
              <w:spacing w:before="0" w:line="240" w:lineRule="auto"/>
              <w:jc w:val="right"/>
              <w:rPr>
                <w:sz w:val="18"/>
                <w:szCs w:val="18"/>
              </w:rPr>
            </w:pPr>
            <w:r>
              <w:rPr>
                <w:sz w:val="18"/>
                <w:szCs w:val="18"/>
              </w:rPr>
              <w:t>do 24 hodin</w:t>
            </w:r>
          </w:p>
        </w:tc>
        <w:tc>
          <w:tcPr>
            <w:tcW w:w="1984" w:type="dxa"/>
            <w:shd w:val="clear" w:color="auto" w:fill="auto"/>
            <w:tcMar>
              <w:top w:w="100" w:type="dxa"/>
              <w:left w:w="100" w:type="dxa"/>
              <w:bottom w:w="100" w:type="dxa"/>
              <w:right w:w="100" w:type="dxa"/>
            </w:tcMar>
          </w:tcPr>
          <w:p w14:paraId="5C709F81" w14:textId="77777777" w:rsidR="00786928" w:rsidRDefault="00786928" w:rsidP="00CC6BF4">
            <w:pPr>
              <w:widowControl w:val="0"/>
              <w:spacing w:before="0" w:line="240" w:lineRule="auto"/>
              <w:jc w:val="right"/>
              <w:rPr>
                <w:sz w:val="18"/>
                <w:szCs w:val="18"/>
              </w:rPr>
            </w:pPr>
            <w:r>
              <w:rPr>
                <w:sz w:val="18"/>
                <w:szCs w:val="18"/>
              </w:rPr>
              <w:t>500 Kč / za každých zap. 24 hod.</w:t>
            </w:r>
          </w:p>
        </w:tc>
        <w:tc>
          <w:tcPr>
            <w:tcW w:w="2637" w:type="dxa"/>
            <w:shd w:val="clear" w:color="auto" w:fill="auto"/>
            <w:tcMar>
              <w:top w:w="100" w:type="dxa"/>
              <w:left w:w="100" w:type="dxa"/>
              <w:bottom w:w="100" w:type="dxa"/>
              <w:right w:w="100" w:type="dxa"/>
            </w:tcMar>
          </w:tcPr>
          <w:p w14:paraId="67A3FDFD" w14:textId="29A0CB60" w:rsidR="00786928" w:rsidRDefault="00786928" w:rsidP="00CC6BF4">
            <w:pPr>
              <w:widowControl w:val="0"/>
              <w:spacing w:before="0" w:line="240" w:lineRule="auto"/>
              <w:jc w:val="right"/>
              <w:rPr>
                <w:sz w:val="18"/>
                <w:szCs w:val="18"/>
              </w:rPr>
            </w:pPr>
            <w:r>
              <w:rPr>
                <w:sz w:val="18"/>
                <w:szCs w:val="18"/>
              </w:rPr>
              <w:t>navrhne zhotovitel</w:t>
            </w:r>
          </w:p>
          <w:p w14:paraId="1953C2DB" w14:textId="77777777" w:rsidR="00786928" w:rsidRDefault="00786928" w:rsidP="00CC6BF4">
            <w:pPr>
              <w:widowControl w:val="0"/>
              <w:spacing w:before="0" w:line="240" w:lineRule="auto"/>
              <w:jc w:val="right"/>
              <w:rPr>
                <w:sz w:val="18"/>
                <w:szCs w:val="18"/>
              </w:rPr>
            </w:pPr>
            <w:r>
              <w:rPr>
                <w:sz w:val="18"/>
                <w:szCs w:val="18"/>
              </w:rPr>
              <w:t>ne déle než 7 dnů</w:t>
            </w:r>
          </w:p>
        </w:tc>
        <w:tc>
          <w:tcPr>
            <w:tcW w:w="1984" w:type="dxa"/>
            <w:shd w:val="clear" w:color="auto" w:fill="auto"/>
            <w:tcMar>
              <w:top w:w="100" w:type="dxa"/>
              <w:left w:w="100" w:type="dxa"/>
              <w:bottom w:w="100" w:type="dxa"/>
              <w:right w:w="100" w:type="dxa"/>
            </w:tcMar>
          </w:tcPr>
          <w:p w14:paraId="3D670D45" w14:textId="77777777" w:rsidR="00786928" w:rsidRDefault="00786928" w:rsidP="00CC6BF4">
            <w:pPr>
              <w:widowControl w:val="0"/>
              <w:spacing w:before="0" w:line="240" w:lineRule="auto"/>
              <w:jc w:val="right"/>
              <w:rPr>
                <w:sz w:val="18"/>
                <w:szCs w:val="18"/>
              </w:rPr>
            </w:pPr>
            <w:r>
              <w:rPr>
                <w:sz w:val="18"/>
                <w:szCs w:val="18"/>
              </w:rPr>
              <w:t>300 Kč / za každých zap. 24 hod.</w:t>
            </w:r>
          </w:p>
        </w:tc>
      </w:tr>
      <w:tr w:rsidR="00786928" w14:paraId="57393788" w14:textId="77777777" w:rsidTr="00CC6BF4">
        <w:tc>
          <w:tcPr>
            <w:tcW w:w="1530" w:type="dxa"/>
            <w:shd w:val="clear" w:color="auto" w:fill="auto"/>
            <w:tcMar>
              <w:top w:w="100" w:type="dxa"/>
              <w:left w:w="100" w:type="dxa"/>
              <w:bottom w:w="100" w:type="dxa"/>
              <w:right w:w="100" w:type="dxa"/>
            </w:tcMar>
          </w:tcPr>
          <w:p w14:paraId="62F6072A" w14:textId="77777777" w:rsidR="00786928" w:rsidRDefault="00786928" w:rsidP="00CC6BF4">
            <w:pPr>
              <w:widowControl w:val="0"/>
              <w:spacing w:before="0" w:line="240" w:lineRule="auto"/>
              <w:jc w:val="left"/>
              <w:rPr>
                <w:sz w:val="18"/>
                <w:szCs w:val="18"/>
              </w:rPr>
            </w:pPr>
            <w:r>
              <w:rPr>
                <w:sz w:val="18"/>
                <w:szCs w:val="18"/>
              </w:rPr>
              <w:t>Kategorie D</w:t>
            </w:r>
          </w:p>
        </w:tc>
        <w:tc>
          <w:tcPr>
            <w:tcW w:w="2637" w:type="dxa"/>
            <w:shd w:val="clear" w:color="auto" w:fill="auto"/>
            <w:tcMar>
              <w:top w:w="100" w:type="dxa"/>
              <w:left w:w="100" w:type="dxa"/>
              <w:bottom w:w="100" w:type="dxa"/>
              <w:right w:w="100" w:type="dxa"/>
            </w:tcMar>
          </w:tcPr>
          <w:p w14:paraId="137DC54E" w14:textId="77777777" w:rsidR="00786928" w:rsidRDefault="00786928" w:rsidP="00CC6BF4">
            <w:pPr>
              <w:widowControl w:val="0"/>
              <w:spacing w:before="0" w:line="240" w:lineRule="auto"/>
              <w:jc w:val="right"/>
              <w:rPr>
                <w:sz w:val="18"/>
                <w:szCs w:val="18"/>
              </w:rPr>
            </w:pPr>
            <w:r>
              <w:rPr>
                <w:sz w:val="18"/>
                <w:szCs w:val="18"/>
              </w:rPr>
              <w:t xml:space="preserve">do 7 dnů </w:t>
            </w:r>
          </w:p>
        </w:tc>
        <w:tc>
          <w:tcPr>
            <w:tcW w:w="1984" w:type="dxa"/>
            <w:shd w:val="clear" w:color="auto" w:fill="auto"/>
            <w:tcMar>
              <w:top w:w="100" w:type="dxa"/>
              <w:left w:w="100" w:type="dxa"/>
              <w:bottom w:w="100" w:type="dxa"/>
              <w:right w:w="100" w:type="dxa"/>
            </w:tcMar>
          </w:tcPr>
          <w:p w14:paraId="5B06FC27" w14:textId="77777777" w:rsidR="00786928" w:rsidRDefault="00786928" w:rsidP="00CC6BF4">
            <w:pPr>
              <w:widowControl w:val="0"/>
              <w:spacing w:before="0" w:line="240" w:lineRule="auto"/>
              <w:jc w:val="right"/>
              <w:rPr>
                <w:sz w:val="18"/>
                <w:szCs w:val="18"/>
              </w:rPr>
            </w:pPr>
            <w:r>
              <w:rPr>
                <w:sz w:val="18"/>
                <w:szCs w:val="18"/>
              </w:rPr>
              <w:t>500 Kč / za každých zap. 24 hod.</w:t>
            </w:r>
          </w:p>
        </w:tc>
        <w:tc>
          <w:tcPr>
            <w:tcW w:w="2637" w:type="dxa"/>
            <w:shd w:val="clear" w:color="auto" w:fill="auto"/>
            <w:tcMar>
              <w:top w:w="100" w:type="dxa"/>
              <w:left w:w="100" w:type="dxa"/>
              <w:bottom w:w="100" w:type="dxa"/>
              <w:right w:w="100" w:type="dxa"/>
            </w:tcMar>
          </w:tcPr>
          <w:p w14:paraId="36045490" w14:textId="273596BE" w:rsidR="00786928" w:rsidRDefault="00786928" w:rsidP="00786928">
            <w:pPr>
              <w:widowControl w:val="0"/>
              <w:spacing w:before="0" w:line="240" w:lineRule="auto"/>
              <w:jc w:val="right"/>
              <w:rPr>
                <w:sz w:val="18"/>
                <w:szCs w:val="18"/>
              </w:rPr>
            </w:pPr>
            <w:r>
              <w:rPr>
                <w:sz w:val="18"/>
                <w:szCs w:val="18"/>
              </w:rPr>
              <w:t>navrhne zhotovitel</w:t>
            </w:r>
          </w:p>
        </w:tc>
        <w:tc>
          <w:tcPr>
            <w:tcW w:w="1984" w:type="dxa"/>
            <w:shd w:val="clear" w:color="auto" w:fill="auto"/>
            <w:tcMar>
              <w:top w:w="100" w:type="dxa"/>
              <w:left w:w="100" w:type="dxa"/>
              <w:bottom w:w="100" w:type="dxa"/>
              <w:right w:w="100" w:type="dxa"/>
            </w:tcMar>
          </w:tcPr>
          <w:p w14:paraId="5F2CDD78" w14:textId="77777777" w:rsidR="00786928" w:rsidRDefault="00786928" w:rsidP="00CC6BF4">
            <w:pPr>
              <w:widowControl w:val="0"/>
              <w:spacing w:before="0" w:line="240" w:lineRule="auto"/>
              <w:jc w:val="right"/>
              <w:rPr>
                <w:sz w:val="18"/>
                <w:szCs w:val="18"/>
              </w:rPr>
            </w:pPr>
            <w:r>
              <w:rPr>
                <w:sz w:val="18"/>
                <w:szCs w:val="18"/>
              </w:rPr>
              <w:t>300 Kč / za každých zap. 24 hod.</w:t>
            </w:r>
          </w:p>
        </w:tc>
      </w:tr>
    </w:tbl>
    <w:p w14:paraId="019013CA" w14:textId="7E3B289F" w:rsidR="00786928" w:rsidRPr="0074033B" w:rsidRDefault="00786928" w:rsidP="00786928">
      <w:pPr>
        <w:ind w:left="284"/>
        <w:rPr>
          <w:i/>
          <w:sz w:val="20"/>
          <w:szCs w:val="20"/>
        </w:rPr>
      </w:pPr>
      <w:r w:rsidRPr="0074033B">
        <w:rPr>
          <w:i/>
          <w:sz w:val="20"/>
          <w:szCs w:val="20"/>
        </w:rPr>
        <w:t xml:space="preserve">Poznámka: </w:t>
      </w:r>
    </w:p>
    <w:p w14:paraId="030DA875" w14:textId="651CD6D0" w:rsidR="00294812" w:rsidRPr="0074033B" w:rsidRDefault="00886996" w:rsidP="00786928">
      <w:pPr>
        <w:numPr>
          <w:ilvl w:val="1"/>
          <w:numId w:val="2"/>
        </w:numPr>
        <w:spacing w:before="200"/>
        <w:ind w:left="567" w:hanging="283"/>
        <w:rPr>
          <w:i/>
          <w:sz w:val="20"/>
          <w:szCs w:val="20"/>
        </w:rPr>
      </w:pPr>
      <w:r w:rsidRPr="0074033B">
        <w:rPr>
          <w:i/>
          <w:sz w:val="20"/>
          <w:szCs w:val="20"/>
        </w:rPr>
        <w:t>Doba reakce je defi</w:t>
      </w:r>
      <w:r w:rsidR="009F6C89" w:rsidRPr="0074033B">
        <w:rPr>
          <w:i/>
          <w:sz w:val="20"/>
          <w:szCs w:val="20"/>
        </w:rPr>
        <w:t>nována jako čas mezi odesláním o</w:t>
      </w:r>
      <w:r w:rsidRPr="0074033B">
        <w:rPr>
          <w:i/>
          <w:sz w:val="20"/>
          <w:szCs w:val="20"/>
        </w:rPr>
        <w:t xml:space="preserve">známení o události </w:t>
      </w:r>
      <w:r w:rsidR="00AF7353" w:rsidRPr="0074033B">
        <w:rPr>
          <w:i/>
          <w:sz w:val="20"/>
          <w:szCs w:val="20"/>
        </w:rPr>
        <w:t xml:space="preserve">objednatelem </w:t>
      </w:r>
      <w:r w:rsidRPr="0074033B">
        <w:rPr>
          <w:i/>
          <w:sz w:val="20"/>
          <w:szCs w:val="20"/>
        </w:rPr>
        <w:t xml:space="preserve">a </w:t>
      </w:r>
      <w:r w:rsidR="00415AAB" w:rsidRPr="0074033B">
        <w:rPr>
          <w:i/>
          <w:sz w:val="20"/>
          <w:szCs w:val="20"/>
        </w:rPr>
        <w:t xml:space="preserve">jeho </w:t>
      </w:r>
      <w:r w:rsidRPr="0074033B">
        <w:rPr>
          <w:i/>
          <w:sz w:val="20"/>
          <w:szCs w:val="20"/>
        </w:rPr>
        <w:t xml:space="preserve">přijetím </w:t>
      </w:r>
      <w:r w:rsidR="00AF7353" w:rsidRPr="0074033B">
        <w:rPr>
          <w:i/>
          <w:sz w:val="20"/>
          <w:szCs w:val="20"/>
        </w:rPr>
        <w:t>zhotovitelem.</w:t>
      </w:r>
    </w:p>
    <w:p w14:paraId="030DA876" w14:textId="52FC089D" w:rsidR="00294812" w:rsidRPr="0074033B" w:rsidRDefault="00886996" w:rsidP="00786928">
      <w:pPr>
        <w:numPr>
          <w:ilvl w:val="1"/>
          <w:numId w:val="2"/>
        </w:numPr>
        <w:spacing w:before="0" w:after="300"/>
        <w:ind w:left="567" w:hanging="283"/>
        <w:rPr>
          <w:i/>
          <w:sz w:val="20"/>
          <w:szCs w:val="20"/>
        </w:rPr>
      </w:pPr>
      <w:r w:rsidRPr="0074033B">
        <w:rPr>
          <w:i/>
          <w:sz w:val="20"/>
          <w:szCs w:val="20"/>
        </w:rPr>
        <w:lastRenderedPageBreak/>
        <w:t>Doba řešení je def</w:t>
      </w:r>
      <w:r w:rsidR="009F6C89" w:rsidRPr="0074033B">
        <w:rPr>
          <w:i/>
          <w:sz w:val="20"/>
          <w:szCs w:val="20"/>
        </w:rPr>
        <w:t>inována jako čas mezi přijetím o</w:t>
      </w:r>
      <w:r w:rsidRPr="0074033B">
        <w:rPr>
          <w:i/>
          <w:sz w:val="20"/>
          <w:szCs w:val="20"/>
        </w:rPr>
        <w:t xml:space="preserve">známení o události a předáním informace o odstranění incidentu </w:t>
      </w:r>
      <w:r w:rsidR="005327B2" w:rsidRPr="0074033B">
        <w:rPr>
          <w:i/>
          <w:sz w:val="20"/>
          <w:szCs w:val="20"/>
        </w:rPr>
        <w:t>zhotovitelem</w:t>
      </w:r>
      <w:r w:rsidR="00AF7353" w:rsidRPr="0074033B">
        <w:rPr>
          <w:i/>
          <w:sz w:val="20"/>
          <w:szCs w:val="20"/>
        </w:rPr>
        <w:t>.</w:t>
      </w:r>
    </w:p>
    <w:p w14:paraId="27CE0F51" w14:textId="2EAD0C97" w:rsidR="005A2A27" w:rsidRPr="005A2A27" w:rsidRDefault="005A2A27" w:rsidP="00EB20BC">
      <w:pPr>
        <w:numPr>
          <w:ilvl w:val="0"/>
          <w:numId w:val="2"/>
        </w:numPr>
        <w:spacing w:after="240"/>
        <w:ind w:left="709" w:hanging="425"/>
      </w:pPr>
      <w:r w:rsidRPr="005A2A27">
        <w:rPr>
          <w:lang w:val="cs-CZ"/>
        </w:rPr>
        <w:t xml:space="preserve">V případě, že </w:t>
      </w:r>
      <w:r>
        <w:rPr>
          <w:lang w:val="cs-CZ"/>
        </w:rPr>
        <w:t>zhotovitel</w:t>
      </w:r>
      <w:r w:rsidRPr="005A2A27">
        <w:rPr>
          <w:lang w:val="cs-CZ"/>
        </w:rPr>
        <w:t xml:space="preserve"> nebude provádět činnosti v souladu s touto smlouvou, je </w:t>
      </w:r>
      <w:r>
        <w:rPr>
          <w:lang w:val="cs-CZ"/>
        </w:rPr>
        <w:t>o</w:t>
      </w:r>
      <w:r w:rsidRPr="005A2A27">
        <w:rPr>
          <w:lang w:val="cs-CZ"/>
        </w:rPr>
        <w:t xml:space="preserve">bjednatel oprávněn provést činnost sám, respektive prostřednictvím třetích osob, a veškeré náklady přefakturovat </w:t>
      </w:r>
      <w:r>
        <w:rPr>
          <w:lang w:val="cs-CZ"/>
        </w:rPr>
        <w:t>zhotoviteli</w:t>
      </w:r>
      <w:r w:rsidRPr="005A2A27">
        <w:rPr>
          <w:lang w:val="cs-CZ"/>
        </w:rPr>
        <w:t>.</w:t>
      </w:r>
    </w:p>
    <w:p w14:paraId="21627876" w14:textId="34F66F2D" w:rsidR="00054347" w:rsidRDefault="00054347" w:rsidP="007E361C">
      <w:pPr>
        <w:pStyle w:val="Odstavecseseznamem"/>
        <w:numPr>
          <w:ilvl w:val="0"/>
          <w:numId w:val="10"/>
        </w:numPr>
        <w:spacing w:after="120"/>
        <w:jc w:val="center"/>
      </w:pPr>
      <w:r>
        <w:rPr>
          <w:b/>
        </w:rPr>
        <w:t xml:space="preserve">Podmínky poskytování </w:t>
      </w:r>
      <w:r w:rsidR="00D20FFF">
        <w:rPr>
          <w:b/>
        </w:rPr>
        <w:t xml:space="preserve">technické </w:t>
      </w:r>
      <w:r>
        <w:rPr>
          <w:b/>
        </w:rPr>
        <w:t>podpory</w:t>
      </w:r>
      <w:r w:rsidR="00D20FFF">
        <w:rPr>
          <w:b/>
        </w:rPr>
        <w:t xml:space="preserve"> a údržby software</w:t>
      </w:r>
    </w:p>
    <w:p w14:paraId="4A258160" w14:textId="1A1815D9" w:rsidR="00316055" w:rsidRPr="00054347" w:rsidRDefault="00316055" w:rsidP="007E361C">
      <w:pPr>
        <w:numPr>
          <w:ilvl w:val="0"/>
          <w:numId w:val="12"/>
        </w:numPr>
        <w:spacing w:after="240"/>
        <w:ind w:hanging="436"/>
      </w:pPr>
      <w:r w:rsidRPr="00054347">
        <w:t xml:space="preserve">Zhotovitel je povinen poskytovat podporu </w:t>
      </w:r>
      <w:r w:rsidR="00D20FFF">
        <w:t xml:space="preserve">a údržbu </w:t>
      </w:r>
      <w:r w:rsidR="00196A93">
        <w:t xml:space="preserve">softwaru </w:t>
      </w:r>
      <w:r w:rsidRPr="00054347">
        <w:t>v aktuálním rozsahu a objednatel je povinen poskytovat řádnou úhradu služeb podpory a rozvoje</w:t>
      </w:r>
      <w:r w:rsidR="00054347">
        <w:t xml:space="preserve"> softwar</w:t>
      </w:r>
      <w:r w:rsidR="00196A93">
        <w:t>u</w:t>
      </w:r>
      <w:r w:rsidRPr="00054347">
        <w:t>.</w:t>
      </w:r>
    </w:p>
    <w:p w14:paraId="7611250A" w14:textId="7F7CDA95" w:rsidR="00054347" w:rsidRDefault="00054347" w:rsidP="007E361C">
      <w:pPr>
        <w:numPr>
          <w:ilvl w:val="0"/>
          <w:numId w:val="12"/>
        </w:numPr>
        <w:spacing w:after="240"/>
        <w:ind w:hanging="436"/>
      </w:pPr>
      <w:r>
        <w:t>Zhotovitel prohlašuje, že disponuje veškerým potřebným zařízením a oprávněními pro provádění předmětu plnění této smlouvy ve smyslu platné a účinné legislativy České republiky.</w:t>
      </w:r>
    </w:p>
    <w:p w14:paraId="0B6593EE" w14:textId="33458CF7" w:rsidR="009B0067" w:rsidRDefault="00054347" w:rsidP="007E361C">
      <w:pPr>
        <w:numPr>
          <w:ilvl w:val="0"/>
          <w:numId w:val="12"/>
        </w:numPr>
        <w:spacing w:after="240"/>
        <w:ind w:hanging="436"/>
      </w:pPr>
      <w:r>
        <w:t>Zhotovitel se zavazuje, že provádění předmětu plnění této smlouvy bude vyhovovat bezpečnostním standardům, jejichž použití je obvyklé u obdobného plnění a rovněž bude odpovídat závazným i doporučujícím technickým a bezpečnostním normám platným v České republice.</w:t>
      </w:r>
    </w:p>
    <w:p w14:paraId="030DA89B" w14:textId="5A4D4281" w:rsidR="00294812" w:rsidRDefault="00054347" w:rsidP="007E361C">
      <w:pPr>
        <w:numPr>
          <w:ilvl w:val="0"/>
          <w:numId w:val="12"/>
        </w:numPr>
        <w:spacing w:after="240"/>
        <w:ind w:hanging="436"/>
      </w:pPr>
      <w:r>
        <w:t>Zadání provedení části plnění dle této smlouvy poddodavateli zhotovitelem nezbavuje zhotovitele jeho výlučné odpovědnosti za řádné provedení plnění vůči objednateli. Zhotovitel odpovídá objednateli za plnění předmětu smlouvy, které svěřil poddodavateli, ve stejném rozsahu, jako by jej poskytoval sám.</w:t>
      </w:r>
    </w:p>
    <w:p w14:paraId="68FF1C6C" w14:textId="77777777" w:rsidR="003D35FF" w:rsidRDefault="003D35FF" w:rsidP="007E361C">
      <w:pPr>
        <w:numPr>
          <w:ilvl w:val="0"/>
          <w:numId w:val="12"/>
        </w:numPr>
        <w:spacing w:after="240"/>
        <w:ind w:hanging="436"/>
      </w:pPr>
      <w:r>
        <w:t xml:space="preserve">Pokud přechod na vyšší verze softwarových produktů bude vyžadovat navýšení konfigurace systémových prostředků (hardware, operační systémy, databázové programy) objednatele, pak zhotovitel je povinen tuto skutečnost oznámit neprodleně objednateli. </w:t>
      </w:r>
    </w:p>
    <w:p w14:paraId="6C697F29" w14:textId="1DF23F91" w:rsidR="003D35FF" w:rsidRDefault="003D35FF" w:rsidP="003D35FF">
      <w:pPr>
        <w:spacing w:after="240"/>
        <w:ind w:left="709"/>
      </w:pPr>
      <w:r>
        <w:t>Objednatel se zavazuje bez zbytečného odkladu rozhodnout o navýšení/nenavýšení konfigurace systémových prostředků. V případě, že se objednatel rozhodne nenavyšovat konfiguraci systémových prostředků, zhotovitel není povinen provést přechod na vyšší verze softwarových produktů.</w:t>
      </w:r>
    </w:p>
    <w:p w14:paraId="030DA89C" w14:textId="6A8B4822" w:rsidR="00294812" w:rsidRDefault="00054347" w:rsidP="007E361C">
      <w:pPr>
        <w:numPr>
          <w:ilvl w:val="0"/>
          <w:numId w:val="12"/>
        </w:numPr>
        <w:spacing w:after="240"/>
        <w:ind w:hanging="436"/>
      </w:pPr>
      <w:r>
        <w:t>Objednatel se zavazuje poskytnout zhotoviteli veškerou součinnost, nezbytnou pro řádné splnění předmětu této smlouvy ze strany zhotovitele</w:t>
      </w:r>
      <w:r w:rsidR="003D35FF">
        <w:t>, včetně testování navržených řešení.</w:t>
      </w:r>
    </w:p>
    <w:p w14:paraId="030DA89D" w14:textId="4BCFC286" w:rsidR="00DA33F6" w:rsidRDefault="00054347" w:rsidP="007E361C">
      <w:pPr>
        <w:numPr>
          <w:ilvl w:val="0"/>
          <w:numId w:val="12"/>
        </w:numPr>
        <w:spacing w:after="240"/>
        <w:ind w:left="709" w:hanging="425"/>
      </w:pPr>
      <w:r>
        <w:t>Podpora objednatele je poskytována ve formě textu, videa, telefonicky či pomocí připojení k počítači objednatele. Konkrétní způsob je volen podle závažnosti problému v uvedeném pořadí. Náklady spojené s poskytnutím podpory hradí objednatel.</w:t>
      </w:r>
    </w:p>
    <w:p w14:paraId="030DA8A7" w14:textId="77777777" w:rsidR="00294812" w:rsidRDefault="00886996" w:rsidP="007E361C">
      <w:pPr>
        <w:numPr>
          <w:ilvl w:val="0"/>
          <w:numId w:val="12"/>
        </w:numPr>
        <w:spacing w:after="240"/>
        <w:ind w:left="709" w:hanging="425"/>
      </w:pPr>
      <w:r>
        <w:t>Objednatel se zavazuje zajistit patřičné přístupové údaje do propojených systémů objednatele, či jeho dalších dodavatelů za účelem testování funkčnosti aplikace.</w:t>
      </w:r>
    </w:p>
    <w:p w14:paraId="3E2072D0" w14:textId="5F217E54" w:rsidR="0051161D" w:rsidRDefault="00886996" w:rsidP="003D35FF">
      <w:pPr>
        <w:spacing w:before="200" w:after="120"/>
        <w:ind w:left="709"/>
      </w:pPr>
      <w:r>
        <w:t>Objednatel se zavazuje zajistit připojení technických prostředků, na kterých jsou instalovány softwarové produkty, na internet za účelem dálkové správy, udržovat toto připojení v provozuschopném stavu a umožnit zhotoviteli, případně jeho zaměstnancům připojení pomocí SSH, VPN, RDP apod., s odpovídajícím přístupem k nainstalovaným softwarovým produktům. Pokud je to technicky možné, zavazuje se zhotovitel řešit veškeré zásahy týkající se podpory prostřednictvím dálkové správy.</w:t>
      </w:r>
    </w:p>
    <w:p w14:paraId="22F839E1" w14:textId="40ABFF91" w:rsidR="005E0E16" w:rsidRDefault="00CF2037" w:rsidP="007E361C">
      <w:pPr>
        <w:numPr>
          <w:ilvl w:val="0"/>
          <w:numId w:val="12"/>
        </w:numPr>
        <w:spacing w:after="240"/>
        <w:ind w:left="709" w:hanging="425"/>
      </w:pPr>
      <w:r>
        <w:rPr>
          <w:lang w:val="cs-CZ"/>
        </w:rPr>
        <w:t xml:space="preserve">Zhotovitel se zavazuje po celou dobu platnosti této smlouvy </w:t>
      </w:r>
      <w:r w:rsidR="00196A93">
        <w:rPr>
          <w:lang w:val="cs-CZ"/>
        </w:rPr>
        <w:t xml:space="preserve">dodržovat </w:t>
      </w:r>
      <w:r>
        <w:rPr>
          <w:lang w:val="cs-CZ"/>
        </w:rPr>
        <w:t>z</w:t>
      </w:r>
      <w:r w:rsidRPr="00CF2037">
        <w:rPr>
          <w:lang w:val="cs-CZ"/>
        </w:rPr>
        <w:t xml:space="preserve">ákladní </w:t>
      </w:r>
      <w:r w:rsidRPr="00CF2037">
        <w:t>požadavky</w:t>
      </w:r>
      <w:r w:rsidRPr="00CF2037">
        <w:rPr>
          <w:lang w:val="cs-CZ"/>
        </w:rPr>
        <w:t xml:space="preserve"> k zajištění BOZP</w:t>
      </w:r>
      <w:r>
        <w:rPr>
          <w:lang w:val="cs-CZ"/>
        </w:rPr>
        <w:t>, které</w:t>
      </w:r>
      <w:r w:rsidRPr="00CF2037">
        <w:rPr>
          <w:lang w:val="cs-CZ"/>
        </w:rPr>
        <w:t xml:space="preserve"> jsou stanoveny v Příloze č. 3 této smlouvy.</w:t>
      </w:r>
    </w:p>
    <w:p w14:paraId="030DA8AA" w14:textId="32927228" w:rsidR="00294812" w:rsidRDefault="00886996" w:rsidP="007E361C">
      <w:pPr>
        <w:pStyle w:val="Odstavecseseznamem"/>
        <w:numPr>
          <w:ilvl w:val="0"/>
          <w:numId w:val="10"/>
        </w:numPr>
        <w:spacing w:after="120"/>
        <w:jc w:val="center"/>
        <w:rPr>
          <w:b/>
          <w:u w:val="single"/>
        </w:rPr>
      </w:pPr>
      <w:r>
        <w:rPr>
          <w:b/>
        </w:rPr>
        <w:t xml:space="preserve">Způsob vyžádání </w:t>
      </w:r>
      <w:r w:rsidR="00D07A98">
        <w:rPr>
          <w:b/>
        </w:rPr>
        <w:t xml:space="preserve">technické </w:t>
      </w:r>
      <w:r>
        <w:rPr>
          <w:b/>
        </w:rPr>
        <w:t>podpory</w:t>
      </w:r>
      <w:r w:rsidR="008439FD">
        <w:rPr>
          <w:b/>
        </w:rPr>
        <w:t xml:space="preserve"> a </w:t>
      </w:r>
      <w:r w:rsidR="00D07A98">
        <w:rPr>
          <w:b/>
        </w:rPr>
        <w:t xml:space="preserve">údržby, </w:t>
      </w:r>
      <w:r w:rsidR="008439FD">
        <w:rPr>
          <w:b/>
        </w:rPr>
        <w:t>rozvoje</w:t>
      </w:r>
      <w:r w:rsidR="00D07A98">
        <w:rPr>
          <w:b/>
        </w:rPr>
        <w:t xml:space="preserve"> software</w:t>
      </w:r>
    </w:p>
    <w:p w14:paraId="7A5FC16B" w14:textId="5B43FEC9" w:rsidR="005A2A27" w:rsidRDefault="005A2A27" w:rsidP="007E361C">
      <w:pPr>
        <w:numPr>
          <w:ilvl w:val="0"/>
          <w:numId w:val="14"/>
        </w:numPr>
        <w:spacing w:after="240"/>
        <w:ind w:hanging="436"/>
      </w:pPr>
      <w:r>
        <w:t xml:space="preserve">Požadavky na poskytnutí </w:t>
      </w:r>
      <w:r w:rsidR="00D07A98">
        <w:t xml:space="preserve">technické </w:t>
      </w:r>
      <w:r>
        <w:t xml:space="preserve">podpory </w:t>
      </w:r>
      <w:r w:rsidR="00D07A98">
        <w:t xml:space="preserve">a údržby </w:t>
      </w:r>
      <w:r>
        <w:t xml:space="preserve">nebo rozvoje </w:t>
      </w:r>
      <w:r w:rsidR="004D0032">
        <w:t>softwar</w:t>
      </w:r>
      <w:r w:rsidR="00196A93">
        <w:t>u</w:t>
      </w:r>
      <w:r w:rsidR="004D0032">
        <w:t xml:space="preserve"> </w:t>
      </w:r>
      <w:r>
        <w:t xml:space="preserve">zašle kontaktní osoba objednatele ve věcech technických, uvedená v čl. I. této smlouvy, na email zhotovitele ……….. </w:t>
      </w:r>
      <w:r w:rsidR="00D07A98">
        <w:t xml:space="preserve">a zároveň na hotline ................ </w:t>
      </w:r>
      <w:r w:rsidRPr="005A2A27">
        <w:rPr>
          <w:i/>
          <w:color w:val="00B0F0"/>
        </w:rPr>
        <w:t xml:space="preserve">(POZN.: doplní </w:t>
      </w:r>
      <w:r>
        <w:rPr>
          <w:i/>
          <w:color w:val="00B0F0"/>
        </w:rPr>
        <w:t>zhotovitel</w:t>
      </w:r>
      <w:r w:rsidRPr="005A2A27">
        <w:rPr>
          <w:i/>
          <w:color w:val="00B0F0"/>
        </w:rPr>
        <w:t>).</w:t>
      </w:r>
    </w:p>
    <w:p w14:paraId="468C2E04" w14:textId="77777777" w:rsidR="005A2A27" w:rsidRDefault="005A2A27" w:rsidP="005A2A27">
      <w:pPr>
        <w:spacing w:after="240"/>
        <w:ind w:left="709"/>
      </w:pPr>
      <w:r>
        <w:t xml:space="preserve">E-mailová zpráva se považuje za doručenou v den jejího odeslání, nebude-li prokázáno, že do emailové schránky Poskytovatele byla doručena v jiný den. Za doručení do emailové schránky Poskytovatele se považuje rovněž zachycení zprávy ve spamovém či jiném filtru. </w:t>
      </w:r>
    </w:p>
    <w:p w14:paraId="030DA8B6" w14:textId="77777777" w:rsidR="00294812" w:rsidRPr="003752B9" w:rsidRDefault="00886996" w:rsidP="007E361C">
      <w:pPr>
        <w:pStyle w:val="Odstavecseseznamem"/>
        <w:numPr>
          <w:ilvl w:val="0"/>
          <w:numId w:val="10"/>
        </w:numPr>
        <w:spacing w:after="120"/>
        <w:jc w:val="center"/>
        <w:rPr>
          <w:b/>
          <w:u w:val="single"/>
        </w:rPr>
      </w:pPr>
      <w:r>
        <w:rPr>
          <w:b/>
        </w:rPr>
        <w:t xml:space="preserve">Důvěrnost informací a povinnost </w:t>
      </w:r>
      <w:r w:rsidRPr="003752B9">
        <w:rPr>
          <w:b/>
        </w:rPr>
        <w:t>mlčenlivosti</w:t>
      </w:r>
    </w:p>
    <w:p w14:paraId="030DA8B7" w14:textId="7511F539" w:rsidR="00294812" w:rsidRDefault="00886996" w:rsidP="007E361C">
      <w:pPr>
        <w:numPr>
          <w:ilvl w:val="0"/>
          <w:numId w:val="17"/>
        </w:numPr>
        <w:spacing w:after="240"/>
        <w:ind w:hanging="436"/>
      </w:pPr>
      <w:r>
        <w:t xml:space="preserve">Smluvní strany jsou si vědomy toho, že v rámci plnění podpory si mohou vzájemně úmyslně nebo i opomenutím poskytnout informace, které budou považovány za důvěrné (dále „důvěrné informace“), nebo mohou jejich zaměstnanci získat vědomou činností druhé </w:t>
      </w:r>
      <w:r w:rsidR="003752B9">
        <w:t xml:space="preserve">smluvní </w:t>
      </w:r>
      <w:r>
        <w:t xml:space="preserve">strany nebo i jejím opomenutím přístup k důvěrným informacím druhé </w:t>
      </w:r>
      <w:r w:rsidR="003752B9">
        <w:t xml:space="preserve">smluvní </w:t>
      </w:r>
      <w:r>
        <w:t>strany.</w:t>
      </w:r>
    </w:p>
    <w:p w14:paraId="030DA8B8" w14:textId="7A7C7C23" w:rsidR="00294812" w:rsidRDefault="00886996" w:rsidP="007E361C">
      <w:pPr>
        <w:numPr>
          <w:ilvl w:val="0"/>
          <w:numId w:val="17"/>
        </w:numPr>
        <w:spacing w:after="240"/>
        <w:ind w:hanging="436"/>
      </w:pPr>
      <w: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w:t>
      </w:r>
      <w:r w:rsidR="003752B9">
        <w:t xml:space="preserve">smluvní </w:t>
      </w:r>
      <w:r>
        <w:t xml:space="preserve">strany zavazují neduplikovat žádným způsobem důvěrné informace druhé </w:t>
      </w:r>
      <w:r w:rsidR="003752B9">
        <w:t xml:space="preserve">smluvní </w:t>
      </w:r>
      <w:r>
        <w:t>strany, nepředat je třetí straně ani svým vlastním zaměstnancům a zástupcům s výjimkou těch, kteří s nimi potřebují být seznámeni, ab</w:t>
      </w:r>
      <w:r w:rsidR="003752B9">
        <w:t>y mohli splnit tuto smlouvu. Smluvní</w:t>
      </w:r>
      <w:r>
        <w:t xml:space="preserve"> strany se zároveň zavazují nepoužít důvěrné informace druhé </w:t>
      </w:r>
      <w:r w:rsidR="003752B9">
        <w:t xml:space="preserve">smluvní </w:t>
      </w:r>
      <w:r>
        <w:t>strany jinak než za účelem plnění této smlouvy.</w:t>
      </w:r>
    </w:p>
    <w:p w14:paraId="030DA8B9" w14:textId="5B008693" w:rsidR="00294812" w:rsidRDefault="00886996" w:rsidP="007E361C">
      <w:pPr>
        <w:numPr>
          <w:ilvl w:val="0"/>
          <w:numId w:val="17"/>
        </w:numPr>
        <w:spacing w:after="240"/>
        <w:ind w:hanging="436"/>
      </w:pPr>
      <w:r>
        <w:t>Nedohodnou-li se smluvní strany výslovně jinak, považují se za důvěrné implicitně všechny informace, které jsou a nebo by mohly být součástí obchodního tajemství, tj. např.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231D092F" w14:textId="1B107EE6" w:rsidR="0051161D" w:rsidRDefault="00886996" w:rsidP="007E361C">
      <w:pPr>
        <w:numPr>
          <w:ilvl w:val="0"/>
          <w:numId w:val="17"/>
        </w:numPr>
        <w:spacing w:after="240"/>
        <w:ind w:hanging="436"/>
      </w:pPr>
      <w:r>
        <w:t>Bez ohledu na výše uvedená ustanovení se za důvěrné nepovažují informace, které se staly veřejně známými, aniž by to zavinila záměrně či opomenutím přijímající strana, které měla přijímající strana legálně k dispozici před uzavřením této smlouvy, pokud takové informace nebyly předmětem jiné, dříve mezi smluvními stranami uzavřené smlouvy o ochraně informací, které jsou výsledkem postupu, při kterém k nim přijímající strana dospěje nezávisle a je to schopna doložit svými záznamy nebo důvěrnými informacemi třetí strany, které po podpisu této smlouvy poskytne přijímající straně třetí osoba, jež takové informace přitom nezíská přímo ani nepřímo od strany, jež je jejich vlastníkem.</w:t>
      </w:r>
    </w:p>
    <w:p w14:paraId="62E1070F" w14:textId="4C72F1E9" w:rsidR="005413B2" w:rsidRDefault="005413B2" w:rsidP="005413B2">
      <w:pPr>
        <w:spacing w:after="240"/>
      </w:pPr>
    </w:p>
    <w:p w14:paraId="70B7450B" w14:textId="77777777" w:rsidR="005413B2" w:rsidRDefault="005413B2" w:rsidP="005413B2">
      <w:pPr>
        <w:spacing w:after="240"/>
      </w:pPr>
    </w:p>
    <w:p w14:paraId="030DA8BE" w14:textId="7AFAECB2" w:rsidR="00294812" w:rsidRDefault="00C14FC7" w:rsidP="007E361C">
      <w:pPr>
        <w:pStyle w:val="Odstavecseseznamem"/>
        <w:numPr>
          <w:ilvl w:val="0"/>
          <w:numId w:val="10"/>
        </w:numPr>
        <w:spacing w:after="120"/>
        <w:jc w:val="center"/>
        <w:rPr>
          <w:b/>
          <w:u w:val="single"/>
        </w:rPr>
      </w:pPr>
      <w:r>
        <w:rPr>
          <w:b/>
        </w:rPr>
        <w:t xml:space="preserve">Cena </w:t>
      </w:r>
    </w:p>
    <w:p w14:paraId="030DA8BF" w14:textId="016F225A" w:rsidR="00294812" w:rsidRDefault="003752B9" w:rsidP="007E361C">
      <w:pPr>
        <w:numPr>
          <w:ilvl w:val="0"/>
          <w:numId w:val="15"/>
        </w:numPr>
        <w:spacing w:after="240"/>
        <w:ind w:hanging="436"/>
      </w:pPr>
      <w:r>
        <w:rPr>
          <w:lang w:val="cs-CZ"/>
        </w:rPr>
        <w:t xml:space="preserve">Zhotovitel </w:t>
      </w:r>
      <w:r w:rsidRPr="003752B9">
        <w:rPr>
          <w:lang w:val="cs-CZ"/>
        </w:rPr>
        <w:t xml:space="preserve">provede </w:t>
      </w:r>
      <w:r w:rsidRPr="003752B9">
        <w:t>činnosti</w:t>
      </w:r>
      <w:r w:rsidRPr="003752B9">
        <w:rPr>
          <w:lang w:val="cs-CZ"/>
        </w:rPr>
        <w:t xml:space="preserve"> v rozsahu, kvalitě a lhůtách podle požadavku </w:t>
      </w:r>
      <w:r>
        <w:rPr>
          <w:lang w:val="cs-CZ"/>
        </w:rPr>
        <w:t>o</w:t>
      </w:r>
      <w:r w:rsidRPr="003752B9">
        <w:rPr>
          <w:lang w:val="cs-CZ"/>
        </w:rPr>
        <w:t xml:space="preserve">bjednatele a této smlouvy, za dohodnutou cenu. Cena </w:t>
      </w:r>
      <w:r w:rsidR="00FF3E7B">
        <w:t xml:space="preserve">za </w:t>
      </w:r>
      <w:r w:rsidR="00CC6BF4">
        <w:t xml:space="preserve">poskytování </w:t>
      </w:r>
      <w:r w:rsidR="00D20FFF">
        <w:t xml:space="preserve">technické </w:t>
      </w:r>
      <w:r w:rsidR="00CC6BF4">
        <w:t>podpory</w:t>
      </w:r>
      <w:r w:rsidR="00D20FFF">
        <w:t xml:space="preserve"> a údržby software</w:t>
      </w:r>
      <w:r w:rsidR="004D0032">
        <w:t>, dle čl. I., bod 2 této smlouvy,</w:t>
      </w:r>
      <w:r w:rsidR="00FF3E7B">
        <w:t xml:space="preserve"> j</w:t>
      </w:r>
      <w:r>
        <w:t>e stanovena</w:t>
      </w:r>
      <w:r w:rsidR="00FF3E7B">
        <w:t xml:space="preserve"> </w:t>
      </w:r>
      <w:r w:rsidR="004D0032">
        <w:t>paušálně jako celek</w:t>
      </w:r>
      <w:r w:rsidR="00FF3E7B">
        <w:t>:</w:t>
      </w:r>
    </w:p>
    <w:p w14:paraId="2492D800" w14:textId="21DB043E" w:rsidR="004D0032" w:rsidRPr="004D0032" w:rsidRDefault="000D6157" w:rsidP="007E361C">
      <w:pPr>
        <w:numPr>
          <w:ilvl w:val="0"/>
          <w:numId w:val="13"/>
        </w:numPr>
        <w:tabs>
          <w:tab w:val="left" w:pos="7371"/>
        </w:tabs>
        <w:spacing w:after="240"/>
        <w:ind w:left="993" w:hanging="284"/>
        <w:rPr>
          <w:i/>
          <w:color w:val="00B0F0"/>
        </w:rPr>
      </w:pPr>
      <w:r w:rsidRPr="00D20FFF">
        <w:rPr>
          <w:b/>
        </w:rPr>
        <w:t>Cena</w:t>
      </w:r>
      <w:r w:rsidR="004D0032" w:rsidRPr="00D20FFF">
        <w:rPr>
          <w:b/>
        </w:rPr>
        <w:t xml:space="preserve"> za </w:t>
      </w:r>
      <w:r w:rsidR="00D20FFF" w:rsidRPr="00D20FFF">
        <w:rPr>
          <w:b/>
        </w:rPr>
        <w:t xml:space="preserve">technickou </w:t>
      </w:r>
      <w:r w:rsidR="004D0032" w:rsidRPr="00D20FFF">
        <w:rPr>
          <w:b/>
        </w:rPr>
        <w:t xml:space="preserve">podporu a údržbu </w:t>
      </w:r>
      <w:r w:rsidR="007530D4" w:rsidRPr="00D20FFF">
        <w:rPr>
          <w:b/>
        </w:rPr>
        <w:t xml:space="preserve">software </w:t>
      </w:r>
      <w:r w:rsidR="004D0032" w:rsidRPr="00D20FFF">
        <w:rPr>
          <w:b/>
        </w:rPr>
        <w:t xml:space="preserve">(měsíčně) </w:t>
      </w:r>
      <w:r w:rsidR="004D0032" w:rsidRPr="00D20FFF">
        <w:rPr>
          <w:b/>
        </w:rPr>
        <w:tab/>
      </w:r>
      <w:r w:rsidR="00886996" w:rsidRPr="00D20FFF">
        <w:rPr>
          <w:b/>
        </w:rPr>
        <w:t xml:space="preserve">Kč </w:t>
      </w:r>
      <w:r w:rsidR="007530D4" w:rsidRPr="00D20FFF">
        <w:rPr>
          <w:b/>
        </w:rPr>
        <w:t xml:space="preserve">(bez </w:t>
      </w:r>
      <w:r w:rsidR="00886996" w:rsidRPr="00D20FFF">
        <w:rPr>
          <w:b/>
        </w:rPr>
        <w:t>DPH</w:t>
      </w:r>
      <w:r w:rsidR="007530D4" w:rsidRPr="00D20FFF">
        <w:rPr>
          <w:b/>
        </w:rPr>
        <w:t>)</w:t>
      </w:r>
      <w:r w:rsidR="00886996" w:rsidRPr="00D20FFF">
        <w:rPr>
          <w:b/>
        </w:rPr>
        <w:t>.</w:t>
      </w:r>
      <w:r w:rsidR="004D0032" w:rsidRPr="004D0032">
        <w:rPr>
          <w:rFonts w:ascii="Times New Roman" w:eastAsia="Calibri" w:hAnsi="Times New Roman" w:cs="Times New Roman"/>
          <w:i/>
          <w:color w:val="00B0F0"/>
          <w:lang w:val="cs-CZ"/>
        </w:rPr>
        <w:t xml:space="preserve"> </w:t>
      </w:r>
      <w:r w:rsidR="004D0032" w:rsidRPr="004D0032">
        <w:rPr>
          <w:i/>
          <w:color w:val="00B0F0"/>
        </w:rPr>
        <w:t xml:space="preserve">(pozn. doplní </w:t>
      </w:r>
      <w:r w:rsidR="004D0032">
        <w:rPr>
          <w:i/>
          <w:color w:val="00B0F0"/>
        </w:rPr>
        <w:t>zhotovi</w:t>
      </w:r>
      <w:r w:rsidR="004D0032" w:rsidRPr="004D0032">
        <w:rPr>
          <w:i/>
          <w:color w:val="00B0F0"/>
        </w:rPr>
        <w:t>tel. Poté poznámku vymažte)</w:t>
      </w:r>
    </w:p>
    <w:p w14:paraId="357ED2B2" w14:textId="5A5E63CA" w:rsidR="004D0032" w:rsidRDefault="007530D4" w:rsidP="007E361C">
      <w:pPr>
        <w:numPr>
          <w:ilvl w:val="0"/>
          <w:numId w:val="15"/>
        </w:numPr>
        <w:spacing w:after="240"/>
        <w:ind w:hanging="436"/>
      </w:pPr>
      <w:r w:rsidRPr="007530D4">
        <w:rPr>
          <w:lang w:val="cs-CZ"/>
        </w:rPr>
        <w:t xml:space="preserve">Zhotovitel provede </w:t>
      </w:r>
      <w:r w:rsidRPr="007530D4">
        <w:t>činnosti</w:t>
      </w:r>
      <w:r w:rsidRPr="007530D4">
        <w:rPr>
          <w:lang w:val="cs-CZ"/>
        </w:rPr>
        <w:t xml:space="preserve"> v rozsahu, kvalitě a lhůtách podle požadavku objednatele a této smlouvy, za dohodnutou cenu. Cena </w:t>
      </w:r>
      <w:r w:rsidRPr="007530D4">
        <w:t xml:space="preserve">za </w:t>
      </w:r>
      <w:r>
        <w:t>rozvoj software</w:t>
      </w:r>
      <w:r w:rsidRPr="007530D4">
        <w:t xml:space="preserve">, dle čl. I., bod </w:t>
      </w:r>
      <w:r w:rsidR="004143C8">
        <w:t>3</w:t>
      </w:r>
      <w:r w:rsidRPr="007530D4">
        <w:t xml:space="preserve"> této smlouvy, je stanovena:</w:t>
      </w:r>
    </w:p>
    <w:p w14:paraId="030DA8C3" w14:textId="6E617EEA" w:rsidR="00CE3827" w:rsidRDefault="000D6157" w:rsidP="007E361C">
      <w:pPr>
        <w:numPr>
          <w:ilvl w:val="0"/>
          <w:numId w:val="13"/>
        </w:numPr>
        <w:tabs>
          <w:tab w:val="left" w:pos="7371"/>
        </w:tabs>
        <w:spacing w:after="240"/>
        <w:ind w:left="993" w:hanging="284"/>
      </w:pPr>
      <w:r w:rsidRPr="00D20FFF">
        <w:rPr>
          <w:b/>
        </w:rPr>
        <w:t xml:space="preserve">Cena za </w:t>
      </w:r>
      <w:r w:rsidR="007530D4" w:rsidRPr="00D20FFF">
        <w:rPr>
          <w:b/>
        </w:rPr>
        <w:t xml:space="preserve">rozvoj software </w:t>
      </w:r>
      <w:r w:rsidR="007530D4" w:rsidRPr="00D20FFF">
        <w:rPr>
          <w:b/>
        </w:rPr>
        <w:tab/>
        <w:t>Kč / 1 hodina (bez DPH)</w:t>
      </w:r>
      <w:r w:rsidR="00A27452" w:rsidRPr="00A27452">
        <w:rPr>
          <w:i/>
          <w:color w:val="00B0F0"/>
        </w:rPr>
        <w:t xml:space="preserve"> </w:t>
      </w:r>
      <w:r w:rsidR="00A27452" w:rsidRPr="004D0032">
        <w:rPr>
          <w:i/>
          <w:color w:val="00B0F0"/>
        </w:rPr>
        <w:t xml:space="preserve">(pozn. doplní </w:t>
      </w:r>
      <w:r w:rsidR="00A27452">
        <w:rPr>
          <w:i/>
          <w:color w:val="00B0F0"/>
        </w:rPr>
        <w:t>zhotovi</w:t>
      </w:r>
      <w:r w:rsidR="00A27452" w:rsidRPr="004D0032">
        <w:rPr>
          <w:i/>
          <w:color w:val="00B0F0"/>
        </w:rPr>
        <w:t>tel. Poté poznámku vymažte)</w:t>
      </w:r>
    </w:p>
    <w:p w14:paraId="232C3F7A" w14:textId="17688EA4" w:rsidR="007530D4" w:rsidRDefault="009E5E96" w:rsidP="007E361C">
      <w:pPr>
        <w:numPr>
          <w:ilvl w:val="0"/>
          <w:numId w:val="15"/>
        </w:numPr>
        <w:spacing w:after="240"/>
        <w:ind w:hanging="436"/>
      </w:pPr>
      <w:r w:rsidRPr="007530D4">
        <w:t xml:space="preserve">Cena </w:t>
      </w:r>
      <w:r w:rsidRPr="00AA3EFF">
        <w:rPr>
          <w:lang w:val="cs-CZ"/>
        </w:rPr>
        <w:t>uvedená</w:t>
      </w:r>
      <w:r>
        <w:t xml:space="preserve"> v bodě 1 a 2 tohoto článku </w:t>
      </w:r>
      <w:r w:rsidRPr="007530D4">
        <w:t xml:space="preserve">obsahuje </w:t>
      </w:r>
      <w:r w:rsidRPr="009E5E96">
        <w:rPr>
          <w:lang w:val="cs-CZ"/>
        </w:rPr>
        <w:t>veškeré</w:t>
      </w:r>
      <w:r w:rsidRPr="007530D4">
        <w:t xml:space="preserve"> náklady na provedení předmětu </w:t>
      </w:r>
      <w:r>
        <w:t>plnění této smlouvy. Zhotovitel</w:t>
      </w:r>
      <w:r w:rsidRPr="007530D4">
        <w:t xml:space="preserve"> prohlašuje, že v uvedené ceně jsou zahrnuty veškeré dodávky, výkony, náklady a nákladové faktory všeho druhu vztahující se k předmětu plnění, </w:t>
      </w:r>
      <w:r>
        <w:t xml:space="preserve">(zejména veškeré hotové výdaje zhotovitele, cestovné, ubytování atd.) </w:t>
      </w:r>
      <w:r w:rsidRPr="007530D4">
        <w:t xml:space="preserve">které </w:t>
      </w:r>
      <w:r>
        <w:t>zhotoviteli</w:t>
      </w:r>
      <w:r w:rsidRPr="007530D4">
        <w:t xml:space="preserve"> vzniknou při provádění</w:t>
      </w:r>
      <w:r>
        <w:t xml:space="preserve"> technické podpory a údržby software</w:t>
      </w:r>
      <w:r w:rsidRPr="007530D4">
        <w:t xml:space="preserve">, které </w:t>
      </w:r>
      <w:r>
        <w:t>zhotovitel</w:t>
      </w:r>
      <w:r w:rsidRPr="007530D4">
        <w:t xml:space="preserve"> mohl a měl reálně na základě svých odborných znalostí předvídat při uzavření této smlouvy.</w:t>
      </w:r>
    </w:p>
    <w:p w14:paraId="04459452" w14:textId="50BA9A85" w:rsidR="007530D4" w:rsidRDefault="009E5E96" w:rsidP="007E361C">
      <w:pPr>
        <w:numPr>
          <w:ilvl w:val="0"/>
          <w:numId w:val="15"/>
        </w:numPr>
        <w:spacing w:after="240"/>
        <w:ind w:hanging="436"/>
      </w:pPr>
      <w:r w:rsidRPr="00AA3EFF">
        <w:rPr>
          <w:lang w:val="cs-CZ"/>
        </w:rPr>
        <w:t>Zhotovitel</w:t>
      </w:r>
      <w:r w:rsidRPr="00526750">
        <w:rPr>
          <w:color w:val="000000"/>
          <w:lang w:bidi="cs-CZ"/>
        </w:rPr>
        <w:t xml:space="preserve"> odpovídá za to, že </w:t>
      </w:r>
      <w:r w:rsidRPr="009E5E96">
        <w:t>sazba</w:t>
      </w:r>
      <w:r w:rsidRPr="00526750">
        <w:rPr>
          <w:color w:val="000000"/>
          <w:lang w:bidi="cs-CZ"/>
        </w:rPr>
        <w:t xml:space="preserve"> daně z přidané hodnoty bude stanovena v souladu s platnými právními předpisy.</w:t>
      </w:r>
    </w:p>
    <w:p w14:paraId="0A7026A3" w14:textId="77777777" w:rsidR="009E5E96" w:rsidRPr="009E5E96" w:rsidRDefault="009E5E96" w:rsidP="007E361C">
      <w:pPr>
        <w:numPr>
          <w:ilvl w:val="0"/>
          <w:numId w:val="15"/>
        </w:numPr>
        <w:spacing w:after="240"/>
        <w:ind w:hanging="436"/>
        <w:rPr>
          <w:lang w:bidi="cs-CZ"/>
        </w:rPr>
      </w:pPr>
      <w:r w:rsidRPr="00AA3EFF">
        <w:rPr>
          <w:lang w:val="cs-CZ"/>
        </w:rPr>
        <w:t>Sjednané</w:t>
      </w:r>
      <w:r w:rsidRPr="009E5E96">
        <w:rPr>
          <w:lang w:bidi="cs-CZ"/>
        </w:rPr>
        <w:t xml:space="preserve"> ceny je možné změnit z důvodů:</w:t>
      </w:r>
    </w:p>
    <w:p w14:paraId="0B86FEE1" w14:textId="77777777" w:rsidR="009E5E96" w:rsidRPr="009E5E96" w:rsidRDefault="009E5E96" w:rsidP="007E361C">
      <w:pPr>
        <w:numPr>
          <w:ilvl w:val="0"/>
          <w:numId w:val="16"/>
        </w:numPr>
        <w:spacing w:before="0" w:after="120"/>
        <w:ind w:left="993" w:hanging="284"/>
        <w:rPr>
          <w:lang w:bidi="cs-CZ"/>
        </w:rPr>
      </w:pPr>
      <w:r w:rsidRPr="009E5E96">
        <w:rPr>
          <w:lang w:bidi="cs-CZ"/>
        </w:rPr>
        <w:t>pokud dojde ke změnám legislativních či technických předpisů a norem, které budou mít prokazatelný vliv na výši sjednaných cen. Případné změny jednotkových cen budou provedeny dohodou smluvních stran, a to písemným dodatkem ke smlouvě,</w:t>
      </w:r>
    </w:p>
    <w:p w14:paraId="54ECB20A" w14:textId="77777777" w:rsidR="009E5E96" w:rsidRPr="009E5E96" w:rsidRDefault="009E5E96" w:rsidP="007E361C">
      <w:pPr>
        <w:numPr>
          <w:ilvl w:val="0"/>
          <w:numId w:val="16"/>
        </w:numPr>
        <w:spacing w:before="0" w:after="120"/>
        <w:ind w:left="993" w:hanging="284"/>
        <w:rPr>
          <w:lang w:bidi="cs-CZ"/>
        </w:rPr>
      </w:pPr>
      <w:r w:rsidRPr="009E5E96">
        <w:rPr>
          <w:lang w:bidi="cs-CZ"/>
        </w:rPr>
        <w:t>přesáhne-li součet meziroční míry inflace vyjádřené přírůstkem průměrného ročního indexu spotřebitelských cen vyhlašované ČSÚ 10 %, a to počínaje meziroční mírou inflace k 31.12.2026. Změnu výše sjednaných cen pak bude možné z tohoto důvodu sjednat od 1. ledna následujícího roku (např. bude-li meziroční míra inflace k 31.12.2026 činit 10,4 %, bude možné od 1.1.2027 z tohoto důvodu sjednat změnu cen; bude-li meziroční míra inflace k 31.12.2026 činit 7,1 % a k 31.12.2027 3 %, bude možné sjednat změnu cen od 1.1.2028). Případné změny jednotkových cen budou provedeny dohodou smluvních stran, a to písemným dodatkem ke smlouvě a maximálně o výši inflace v daném období.</w:t>
      </w:r>
    </w:p>
    <w:p w14:paraId="030DA8C6" w14:textId="77777777" w:rsidR="00294812" w:rsidRDefault="00886996" w:rsidP="007E361C">
      <w:pPr>
        <w:pStyle w:val="Odstavecseseznamem"/>
        <w:numPr>
          <w:ilvl w:val="0"/>
          <w:numId w:val="10"/>
        </w:numPr>
        <w:spacing w:after="120"/>
        <w:jc w:val="center"/>
        <w:rPr>
          <w:b/>
          <w:u w:val="single"/>
        </w:rPr>
      </w:pPr>
      <w:r>
        <w:rPr>
          <w:b/>
        </w:rPr>
        <w:t>Platební podmínky</w:t>
      </w:r>
    </w:p>
    <w:p w14:paraId="2E7EA53F" w14:textId="31711889" w:rsidR="00FD76FA" w:rsidRDefault="00FD76FA" w:rsidP="007E361C">
      <w:pPr>
        <w:numPr>
          <w:ilvl w:val="0"/>
          <w:numId w:val="18"/>
        </w:numPr>
        <w:spacing w:after="240"/>
        <w:ind w:hanging="436"/>
        <w:rPr>
          <w:lang w:bidi="cs-CZ"/>
        </w:rPr>
      </w:pPr>
      <w:r w:rsidRPr="00FD76FA">
        <w:rPr>
          <w:lang w:bidi="cs-CZ"/>
        </w:rPr>
        <w:t xml:space="preserve">Úhradu ceny za </w:t>
      </w:r>
      <w:r w:rsidRPr="002A73DF">
        <w:rPr>
          <w:b/>
          <w:lang w:bidi="cs-CZ"/>
        </w:rPr>
        <w:t>technickou podporu a údržbu software</w:t>
      </w:r>
      <w:r>
        <w:rPr>
          <w:lang w:bidi="cs-CZ"/>
        </w:rPr>
        <w:t xml:space="preserve"> </w:t>
      </w:r>
      <w:r w:rsidRPr="00FD76FA">
        <w:rPr>
          <w:lang w:bidi="cs-CZ"/>
        </w:rPr>
        <w:t xml:space="preserve">(dle článku </w:t>
      </w:r>
      <w:r>
        <w:rPr>
          <w:lang w:bidi="cs-CZ"/>
        </w:rPr>
        <w:t>I</w:t>
      </w:r>
      <w:r w:rsidRPr="00FD76FA">
        <w:rPr>
          <w:lang w:bidi="cs-CZ"/>
        </w:rPr>
        <w:t xml:space="preserve">., bod 2), provede Objednatel na základě faktury (daňového dokladu), kterou </w:t>
      </w:r>
      <w:r>
        <w:rPr>
          <w:lang w:bidi="cs-CZ"/>
        </w:rPr>
        <w:t>zhotovitel</w:t>
      </w:r>
      <w:r w:rsidRPr="00FD76FA">
        <w:rPr>
          <w:lang w:bidi="cs-CZ"/>
        </w:rPr>
        <w:t xml:space="preserve"> vystaví do 15 dnů ode dne uskutečnění zdanitelného plnění, tj. </w:t>
      </w:r>
      <w:r w:rsidRPr="00B62D07">
        <w:t>poslední ka</w:t>
      </w:r>
      <w:r>
        <w:t>lendářní den příslušného měsíce</w:t>
      </w:r>
      <w:r w:rsidR="002A73DF">
        <w:t>.</w:t>
      </w:r>
    </w:p>
    <w:p w14:paraId="5EB9E901" w14:textId="59F1BCCA" w:rsidR="002A73DF" w:rsidRDefault="00FD76FA" w:rsidP="007E361C">
      <w:pPr>
        <w:numPr>
          <w:ilvl w:val="0"/>
          <w:numId w:val="18"/>
        </w:numPr>
        <w:spacing w:after="240"/>
        <w:ind w:hanging="436"/>
      </w:pPr>
      <w:r w:rsidRPr="002A73DF">
        <w:rPr>
          <w:lang w:val="cs-CZ"/>
        </w:rPr>
        <w:t xml:space="preserve">Úhradu </w:t>
      </w:r>
      <w:r w:rsidRPr="00FD76FA">
        <w:rPr>
          <w:lang w:bidi="cs-CZ"/>
        </w:rPr>
        <w:t>ceny</w:t>
      </w:r>
      <w:r w:rsidRPr="002A73DF">
        <w:rPr>
          <w:lang w:val="cs-CZ"/>
        </w:rPr>
        <w:t xml:space="preserve"> za </w:t>
      </w:r>
      <w:r w:rsidR="002A73DF" w:rsidRPr="002A73DF">
        <w:rPr>
          <w:b/>
          <w:lang w:val="cs-CZ"/>
        </w:rPr>
        <w:t>rozvoj software</w:t>
      </w:r>
      <w:r w:rsidR="002A73DF" w:rsidRPr="002A73DF">
        <w:rPr>
          <w:lang w:val="cs-CZ"/>
        </w:rPr>
        <w:t xml:space="preserve"> </w:t>
      </w:r>
      <w:r w:rsidRPr="002A73DF">
        <w:rPr>
          <w:lang w:val="cs-CZ"/>
        </w:rPr>
        <w:t xml:space="preserve">(dle článku I., bod </w:t>
      </w:r>
      <w:r w:rsidR="004143C8">
        <w:rPr>
          <w:lang w:val="cs-CZ"/>
        </w:rPr>
        <w:t>3</w:t>
      </w:r>
      <w:r w:rsidRPr="002A73DF">
        <w:rPr>
          <w:lang w:val="cs-CZ"/>
        </w:rPr>
        <w:t xml:space="preserve">), provede </w:t>
      </w:r>
      <w:r w:rsidR="002A73DF" w:rsidRPr="002A73DF">
        <w:rPr>
          <w:lang w:val="cs-CZ"/>
        </w:rPr>
        <w:t>o</w:t>
      </w:r>
      <w:r w:rsidRPr="002A73DF">
        <w:rPr>
          <w:lang w:val="cs-CZ"/>
        </w:rPr>
        <w:t xml:space="preserve">bjednatel na základě faktury (daňového dokladu), kterou </w:t>
      </w:r>
      <w:r w:rsidR="002A73DF" w:rsidRPr="002A73DF">
        <w:rPr>
          <w:lang w:val="cs-CZ"/>
        </w:rPr>
        <w:t>zhotovitel</w:t>
      </w:r>
      <w:r w:rsidRPr="002A73DF">
        <w:rPr>
          <w:lang w:val="cs-CZ"/>
        </w:rPr>
        <w:t xml:space="preserve"> vystaví do 15 dnů ode dne uskutečnění z</w:t>
      </w:r>
      <w:r w:rsidR="002A73DF" w:rsidRPr="002A73DF">
        <w:rPr>
          <w:lang w:val="cs-CZ"/>
        </w:rPr>
        <w:t xml:space="preserve">danitelného plnění, tj. </w:t>
      </w:r>
      <w:r w:rsidR="00870174" w:rsidRPr="00B62D07">
        <w:t xml:space="preserve">den </w:t>
      </w:r>
      <w:r w:rsidR="00870174">
        <w:t>dodání plnění</w:t>
      </w:r>
      <w:r w:rsidR="00870174" w:rsidRPr="00B62D07">
        <w:t xml:space="preserve">, tj. den podpisu akceptačního protokolu. </w:t>
      </w:r>
    </w:p>
    <w:p w14:paraId="1E3A6B92" w14:textId="3AB03ACF" w:rsidR="00870174" w:rsidRPr="00B62D07" w:rsidRDefault="00870174" w:rsidP="00AA3EFF">
      <w:pPr>
        <w:spacing w:after="120"/>
        <w:ind w:left="851" w:hanging="142"/>
      </w:pPr>
      <w:r w:rsidRPr="00B62D07">
        <w:t xml:space="preserve">Součástí </w:t>
      </w:r>
      <w:r w:rsidR="002A73DF">
        <w:t>f</w:t>
      </w:r>
      <w:r w:rsidRPr="00B62D07">
        <w:t xml:space="preserve">aktury bude kopie potvrzeného akceptačního protokolu </w:t>
      </w:r>
      <w:r w:rsidRPr="00532B59">
        <w:t>o provedených prací</w:t>
      </w:r>
      <w:r w:rsidRPr="00B62D07">
        <w:t xml:space="preserve">. </w:t>
      </w:r>
    </w:p>
    <w:p w14:paraId="423D9109" w14:textId="45023741" w:rsidR="00870174" w:rsidRPr="00AA3EFF" w:rsidRDefault="002A73DF" w:rsidP="007E361C">
      <w:pPr>
        <w:numPr>
          <w:ilvl w:val="0"/>
          <w:numId w:val="18"/>
        </w:numPr>
        <w:spacing w:after="240"/>
        <w:ind w:hanging="436"/>
        <w:rPr>
          <w:lang w:val="cs-CZ"/>
        </w:rPr>
      </w:pPr>
      <w:r w:rsidRPr="002A73DF">
        <w:rPr>
          <w:lang w:val="cs-CZ"/>
        </w:rPr>
        <w:t xml:space="preserve">Smluvní strany se dohodly na splatnosti faktur 30 kalendářních dnů ode dne jejich doručení </w:t>
      </w:r>
      <w:r>
        <w:rPr>
          <w:lang w:val="cs-CZ"/>
        </w:rPr>
        <w:t>objednateli.</w:t>
      </w:r>
      <w:r w:rsidRPr="002A73DF">
        <w:rPr>
          <w:lang w:val="cs-CZ"/>
        </w:rPr>
        <w:t xml:space="preserve"> </w:t>
      </w:r>
    </w:p>
    <w:p w14:paraId="3237AC70" w14:textId="23542A3D" w:rsidR="00870174" w:rsidRPr="002A73DF" w:rsidRDefault="002007D3" w:rsidP="007E361C">
      <w:pPr>
        <w:numPr>
          <w:ilvl w:val="0"/>
          <w:numId w:val="18"/>
        </w:numPr>
        <w:spacing w:after="240"/>
        <w:ind w:hanging="436"/>
        <w:rPr>
          <w:lang w:val="cs-CZ"/>
        </w:rPr>
      </w:pPr>
      <w:r w:rsidRPr="002A73DF">
        <w:rPr>
          <w:lang w:val="cs-CZ"/>
        </w:rPr>
        <w:t>Zhotovitel</w:t>
      </w:r>
      <w:r w:rsidR="00870174" w:rsidRPr="002A73DF">
        <w:rPr>
          <w:lang w:val="cs-CZ"/>
        </w:rPr>
        <w:t xml:space="preserve"> uvede na faktuře číslo smlouvy objednatele. V případě fakturace za </w:t>
      </w:r>
      <w:r w:rsidRPr="002A73DF">
        <w:rPr>
          <w:lang w:val="cs-CZ"/>
        </w:rPr>
        <w:t xml:space="preserve">rozvoj </w:t>
      </w:r>
      <w:r w:rsidR="002A73DF">
        <w:rPr>
          <w:lang w:val="cs-CZ"/>
        </w:rPr>
        <w:t xml:space="preserve">software </w:t>
      </w:r>
      <w:r w:rsidRPr="002A73DF">
        <w:rPr>
          <w:lang w:val="cs-CZ"/>
        </w:rPr>
        <w:t>bude zhotovitel</w:t>
      </w:r>
      <w:r w:rsidR="00870174" w:rsidRPr="002A73DF">
        <w:rPr>
          <w:lang w:val="cs-CZ"/>
        </w:rPr>
        <w:t xml:space="preserve"> uvádět i číslo dílčí objednávky. </w:t>
      </w:r>
    </w:p>
    <w:p w14:paraId="340530D9" w14:textId="0E7ECF82" w:rsidR="00870174" w:rsidRPr="002A73DF" w:rsidRDefault="002A73DF" w:rsidP="007E361C">
      <w:pPr>
        <w:numPr>
          <w:ilvl w:val="0"/>
          <w:numId w:val="18"/>
        </w:numPr>
        <w:spacing w:after="240"/>
        <w:ind w:hanging="436"/>
        <w:rPr>
          <w:lang w:val="cs-CZ"/>
        </w:rPr>
      </w:pPr>
      <w:r w:rsidRPr="002A73DF">
        <w:rPr>
          <w:lang w:val="cs-CZ"/>
        </w:rPr>
        <w:t xml:space="preserve">Faktura bude vystavena v českém jazyce a bude obsahovat veškeré náležitosti stanovené zákonem č. 235/2004 Sb., o dani z přidané hodnoty, ve znění pozdějších předpisů. </w:t>
      </w:r>
      <w:r w:rsidR="00EF6053" w:rsidRPr="00EF6053">
        <w:rPr>
          <w:lang w:val="cs-CZ"/>
        </w:rPr>
        <w:t>Pokud</w:t>
      </w:r>
      <w:r w:rsidR="00EF6053" w:rsidRPr="00AA3EFF">
        <w:rPr>
          <w:lang w:val="cs-CZ"/>
        </w:rPr>
        <w:t xml:space="preserve"> faktury nebudou obsahovat předepsané náležitosti, je objednatel oprávněn vrátit je zhotoviteli k doplnění. Ve vrácené faktuře vyznačí objednatel důvod vrácení. V tomto případě se ruší původní lhůta splatnosti dle bodu 3 tohoto článku, a nová lhůta splatnosti začne plynout až doručením opravené či doplněné faktury – daňového dokladu zpět objednateli.</w:t>
      </w:r>
    </w:p>
    <w:p w14:paraId="2BC086F0" w14:textId="6DA9F780" w:rsidR="00870174" w:rsidRPr="00B62D07" w:rsidRDefault="002A73DF" w:rsidP="007E361C">
      <w:pPr>
        <w:numPr>
          <w:ilvl w:val="0"/>
          <w:numId w:val="18"/>
        </w:numPr>
        <w:spacing w:after="240"/>
        <w:ind w:hanging="436"/>
      </w:pPr>
      <w:r w:rsidRPr="00AA3EFF">
        <w:rPr>
          <w:lang w:val="cs-CZ"/>
        </w:rPr>
        <w:t xml:space="preserve">Faktury </w:t>
      </w:r>
      <w:r w:rsidRPr="002A73DF">
        <w:rPr>
          <w:lang w:val="cs-CZ"/>
        </w:rPr>
        <w:t>budou</w:t>
      </w:r>
      <w:r w:rsidRPr="004C5D6F">
        <w:rPr>
          <w:color w:val="000000"/>
          <w:lang w:bidi="cs-CZ"/>
        </w:rPr>
        <w:t xml:space="preserve"> zasílány elektronicky na adresu</w:t>
      </w:r>
      <w:r>
        <w:rPr>
          <w:color w:val="000000"/>
          <w:lang w:bidi="cs-CZ"/>
        </w:rPr>
        <w:t xml:space="preserve"> </w:t>
      </w:r>
      <w:hyperlink r:id="rId11" w:history="1">
        <w:r w:rsidRPr="0043077B">
          <w:rPr>
            <w:rStyle w:val="Hypertextovodkaz"/>
            <w:lang w:bidi="cs-CZ"/>
          </w:rPr>
          <w:t>elektronicka.fakturace@dpo.cz</w:t>
        </w:r>
      </w:hyperlink>
      <w:r>
        <w:t>.</w:t>
      </w:r>
      <w:r>
        <w:rPr>
          <w:color w:val="000000"/>
          <w:lang w:bidi="cs-CZ"/>
        </w:rPr>
        <w:t xml:space="preserve"> DPO</w:t>
      </w:r>
      <w:r w:rsidRPr="004C5D6F">
        <w:rPr>
          <w:color w:val="000000"/>
          <w:lang w:bidi="cs-CZ"/>
        </w:rPr>
        <w:t xml:space="preserve">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w:t>
      </w:r>
      <w:r>
        <w:rPr>
          <w:color w:val="000000"/>
          <w:lang w:bidi="cs-CZ"/>
        </w:rPr>
        <w:t>DPO</w:t>
      </w:r>
      <w:r w:rsidRPr="004C5D6F">
        <w:rPr>
          <w:color w:val="000000"/>
          <w:lang w:bidi="cs-CZ"/>
        </w:rPr>
        <w:t xml:space="preserve"> akceptovány.</w:t>
      </w:r>
    </w:p>
    <w:p w14:paraId="140576CA" w14:textId="40EADC72" w:rsidR="00870174" w:rsidRPr="002A73DF" w:rsidRDefault="00870174" w:rsidP="007E361C">
      <w:pPr>
        <w:numPr>
          <w:ilvl w:val="0"/>
          <w:numId w:val="18"/>
        </w:numPr>
        <w:spacing w:after="240"/>
        <w:ind w:hanging="436"/>
        <w:rPr>
          <w:color w:val="000000"/>
          <w:lang w:bidi="cs-CZ"/>
        </w:rPr>
      </w:pPr>
      <w:r w:rsidRPr="00AA3EFF">
        <w:rPr>
          <w:lang w:val="cs-CZ"/>
        </w:rPr>
        <w:t>Smluvní</w:t>
      </w:r>
      <w:r w:rsidRPr="002A73DF">
        <w:rPr>
          <w:color w:val="000000"/>
          <w:lang w:bidi="cs-CZ"/>
        </w:rPr>
        <w:t xml:space="preserve"> strany se dohodly na platbách formou bezhotovostního bankovního převodu na bankovní účty uvedené ve fakturách (daňových dokladech). Za správnost údajů </w:t>
      </w:r>
      <w:r w:rsidR="00F3580C" w:rsidRPr="002A73DF">
        <w:rPr>
          <w:color w:val="000000"/>
          <w:lang w:bidi="cs-CZ"/>
        </w:rPr>
        <w:t>o svém účtu odpovídá zhotovitel</w:t>
      </w:r>
      <w:r w:rsidRPr="002A73DF">
        <w:rPr>
          <w:color w:val="000000"/>
          <w:lang w:bidi="cs-CZ"/>
        </w:rPr>
        <w:t xml:space="preserve">. Bankovní účet, na který bude </w:t>
      </w:r>
      <w:r w:rsidR="00F3580C" w:rsidRPr="002A73DF">
        <w:rPr>
          <w:color w:val="000000"/>
          <w:lang w:bidi="cs-CZ"/>
        </w:rPr>
        <w:t>objednatelem</w:t>
      </w:r>
      <w:r w:rsidRPr="002A73DF">
        <w:rPr>
          <w:color w:val="000000"/>
          <w:lang w:bidi="cs-CZ"/>
        </w:rPr>
        <w:t xml:space="preserve"> placeno, musí být vž</w:t>
      </w:r>
      <w:r w:rsidR="00F3580C" w:rsidRPr="002A73DF">
        <w:rPr>
          <w:color w:val="000000"/>
          <w:lang w:bidi="cs-CZ"/>
        </w:rPr>
        <w:t>dy bankovním účtem zhotovitele</w:t>
      </w:r>
      <w:r w:rsidRPr="002A73DF">
        <w:rPr>
          <w:color w:val="000000"/>
          <w:lang w:bidi="cs-CZ"/>
        </w:rPr>
        <w:t>. Bankovní</w:t>
      </w:r>
      <w:r w:rsidR="00F3580C" w:rsidRPr="002A73DF">
        <w:rPr>
          <w:color w:val="000000"/>
          <w:lang w:bidi="cs-CZ"/>
        </w:rPr>
        <w:t xml:space="preserve"> účet zhotovitele </w:t>
      </w:r>
      <w:r w:rsidRPr="002A73DF">
        <w:rPr>
          <w:color w:val="000000"/>
          <w:lang w:bidi="cs-CZ"/>
        </w:rPr>
        <w:t xml:space="preserve">musí být zveřejněn správcem daně způsobem umožňujícím dálkový přístup. </w:t>
      </w:r>
    </w:p>
    <w:p w14:paraId="23E4F466" w14:textId="19767A6E" w:rsidR="00870174" w:rsidRPr="002A73DF" w:rsidRDefault="002A73DF" w:rsidP="007E361C">
      <w:pPr>
        <w:numPr>
          <w:ilvl w:val="0"/>
          <w:numId w:val="18"/>
        </w:numPr>
        <w:spacing w:after="240"/>
        <w:ind w:hanging="436"/>
        <w:rPr>
          <w:color w:val="000000"/>
          <w:lang w:bidi="cs-CZ"/>
        </w:rPr>
      </w:pPr>
      <w:r w:rsidRPr="002A73DF">
        <w:rPr>
          <w:color w:val="000000"/>
          <w:lang w:bidi="cs-CZ"/>
        </w:rPr>
        <w:t xml:space="preserve">Na </w:t>
      </w:r>
      <w:r w:rsidRPr="00AA3EFF">
        <w:rPr>
          <w:lang w:val="cs-CZ"/>
        </w:rPr>
        <w:t>realizaci</w:t>
      </w:r>
      <w:r w:rsidRPr="002A73DF">
        <w:rPr>
          <w:color w:val="000000"/>
          <w:lang w:bidi="cs-CZ"/>
        </w:rPr>
        <w:t xml:space="preserve"> předmětu smlouvy objednatel neposkytne žádnou finanční zálohu.</w:t>
      </w:r>
    </w:p>
    <w:p w14:paraId="6DB1B602" w14:textId="5154AD93" w:rsidR="0051161D" w:rsidRDefault="00D07A98" w:rsidP="007E361C">
      <w:pPr>
        <w:pStyle w:val="Odstavecseseznamem"/>
        <w:numPr>
          <w:ilvl w:val="0"/>
          <w:numId w:val="10"/>
        </w:numPr>
        <w:spacing w:after="120"/>
        <w:jc w:val="center"/>
        <w:rPr>
          <w:lang w:val="cs-CZ"/>
        </w:rPr>
      </w:pPr>
      <w:r w:rsidRPr="00D07A98">
        <w:rPr>
          <w:b/>
          <w:bCs/>
          <w:lang w:val="cs-CZ"/>
        </w:rPr>
        <w:t xml:space="preserve">Smluvní </w:t>
      </w:r>
      <w:r w:rsidRPr="00D07A98">
        <w:rPr>
          <w:b/>
        </w:rPr>
        <w:t>pokuty</w:t>
      </w:r>
    </w:p>
    <w:p w14:paraId="409FC7C3" w14:textId="05FA9754" w:rsidR="00D07A98" w:rsidRDefault="00D07A98" w:rsidP="007E361C">
      <w:pPr>
        <w:numPr>
          <w:ilvl w:val="0"/>
          <w:numId w:val="19"/>
        </w:numPr>
        <w:spacing w:after="120"/>
        <w:ind w:hanging="436"/>
        <w:rPr>
          <w:lang w:val="cs-CZ"/>
        </w:rPr>
      </w:pPr>
      <w:r w:rsidRPr="00D07A98">
        <w:rPr>
          <w:lang w:val="cs-CZ" w:bidi="cs-CZ"/>
        </w:rPr>
        <w:t xml:space="preserve">Objednatel je </w:t>
      </w:r>
      <w:r w:rsidRPr="00D07A98">
        <w:rPr>
          <w:color w:val="000000"/>
          <w:lang w:bidi="cs-CZ"/>
        </w:rPr>
        <w:t>oprávněn</w:t>
      </w:r>
      <w:r w:rsidRPr="00D07A98">
        <w:rPr>
          <w:lang w:val="cs-CZ" w:bidi="cs-CZ"/>
        </w:rPr>
        <w:t xml:space="preserve"> uplatnit smluvní pokutu</w:t>
      </w:r>
      <w:r w:rsidR="00CB34F6">
        <w:rPr>
          <w:lang w:val="cs-CZ" w:bidi="cs-CZ"/>
        </w:rPr>
        <w:t xml:space="preserve"> </w:t>
      </w:r>
      <w:r w:rsidR="002A355E">
        <w:rPr>
          <w:lang w:val="cs-CZ" w:bidi="cs-CZ"/>
        </w:rPr>
        <w:t>za nedodržení doby reakce či za prodlení s řešením (</w:t>
      </w:r>
      <w:r w:rsidR="00CB34F6">
        <w:rPr>
          <w:lang w:val="cs-CZ" w:bidi="cs-CZ"/>
        </w:rPr>
        <w:t xml:space="preserve">dle čl. I., bod </w:t>
      </w:r>
      <w:r w:rsidR="004143C8">
        <w:rPr>
          <w:lang w:val="cs-CZ" w:bidi="cs-CZ"/>
        </w:rPr>
        <w:t>5</w:t>
      </w:r>
      <w:r w:rsidR="00CB34F6">
        <w:rPr>
          <w:lang w:val="cs-CZ" w:bidi="cs-CZ"/>
        </w:rPr>
        <w:t xml:space="preserve"> této smlouvy</w:t>
      </w:r>
      <w:r w:rsidR="002A355E">
        <w:rPr>
          <w:lang w:val="cs-CZ" w:bidi="cs-CZ"/>
        </w:rPr>
        <w:t>)</w:t>
      </w:r>
      <w:r w:rsidRPr="00D07A98">
        <w:rPr>
          <w:lang w:val="cs-CZ" w:bidi="cs-CZ"/>
        </w:rPr>
        <w:t xml:space="preserve"> </w:t>
      </w:r>
      <w:r w:rsidR="002A355E">
        <w:rPr>
          <w:lang w:val="cs-CZ" w:bidi="cs-CZ"/>
        </w:rPr>
        <w:t>oproti  </w:t>
      </w:r>
      <w:r w:rsidRPr="00D07A98">
        <w:rPr>
          <w:lang w:val="cs-CZ" w:bidi="cs-CZ"/>
        </w:rPr>
        <w:t>termín</w:t>
      </w:r>
      <w:r w:rsidR="002A355E">
        <w:rPr>
          <w:lang w:val="cs-CZ" w:bidi="cs-CZ"/>
        </w:rPr>
        <w:t>ům uvedeným v</w:t>
      </w:r>
      <w:r w:rsidRPr="00D07A98">
        <w:rPr>
          <w:lang w:val="cs-CZ" w:bidi="cs-CZ"/>
        </w:rPr>
        <w:t xml:space="preserve"> </w:t>
      </w:r>
      <w:r w:rsidR="00CB34F6">
        <w:rPr>
          <w:lang w:val="cs-CZ" w:bidi="cs-CZ"/>
        </w:rPr>
        <w:t xml:space="preserve">čl. I., bod </w:t>
      </w:r>
      <w:r w:rsidR="004143C8">
        <w:rPr>
          <w:lang w:val="cs-CZ" w:bidi="cs-CZ"/>
        </w:rPr>
        <w:t>5</w:t>
      </w:r>
      <w:r w:rsidRPr="00D07A98">
        <w:rPr>
          <w:lang w:val="cs-CZ" w:bidi="cs-CZ"/>
        </w:rPr>
        <w:t xml:space="preserve"> této smlouvy</w:t>
      </w:r>
      <w:r w:rsidR="002A355E">
        <w:rPr>
          <w:lang w:val="cs-CZ" w:bidi="cs-CZ"/>
        </w:rPr>
        <w:t xml:space="preserve"> ve výši odpovídající dané kategorii dle čl. II. odst. této smlouvy</w:t>
      </w:r>
      <w:r w:rsidR="005413B2">
        <w:rPr>
          <w:lang w:val="cs-CZ" w:bidi="cs-CZ"/>
        </w:rPr>
        <w:t>.</w:t>
      </w:r>
    </w:p>
    <w:p w14:paraId="0EB3514D" w14:textId="4CA5A3FA" w:rsidR="00CB34F6" w:rsidRDefault="00CB34F6" w:rsidP="007E361C">
      <w:pPr>
        <w:numPr>
          <w:ilvl w:val="0"/>
          <w:numId w:val="19"/>
        </w:numPr>
        <w:spacing w:after="120"/>
        <w:ind w:hanging="436"/>
        <w:rPr>
          <w:lang w:val="cs-CZ"/>
        </w:rPr>
      </w:pPr>
      <w:r w:rsidRPr="00CB34F6">
        <w:rPr>
          <w:lang w:val="cs-CZ"/>
        </w:rPr>
        <w:t xml:space="preserve">V případě, že se </w:t>
      </w:r>
      <w:r>
        <w:rPr>
          <w:lang w:val="cs-CZ"/>
        </w:rPr>
        <w:t>zhotovi</w:t>
      </w:r>
      <w:r w:rsidRPr="00CB34F6">
        <w:rPr>
          <w:lang w:val="cs-CZ"/>
        </w:rPr>
        <w:t>tel dostane do prodlení</w:t>
      </w:r>
      <w:r>
        <w:rPr>
          <w:lang w:val="cs-CZ"/>
        </w:rPr>
        <w:t xml:space="preserve"> s provedením rozvoje software </w:t>
      </w:r>
      <w:r w:rsidRPr="00CB34F6">
        <w:rPr>
          <w:lang w:val="cs-CZ"/>
        </w:rPr>
        <w:t xml:space="preserve">dle čl. I., bod </w:t>
      </w:r>
      <w:r w:rsidR="004143C8">
        <w:rPr>
          <w:lang w:val="cs-CZ"/>
        </w:rPr>
        <w:t>3</w:t>
      </w:r>
      <w:r w:rsidRPr="00CB34F6">
        <w:rPr>
          <w:lang w:val="cs-CZ"/>
        </w:rPr>
        <w:t xml:space="preserve"> této smlouvy, je </w:t>
      </w:r>
      <w:r>
        <w:rPr>
          <w:lang w:val="cs-CZ"/>
        </w:rPr>
        <w:t>o</w:t>
      </w:r>
      <w:r w:rsidRPr="00CB34F6">
        <w:rPr>
          <w:lang w:val="cs-CZ"/>
        </w:rPr>
        <w:t xml:space="preserve">bjednatel oprávněn účtovat </w:t>
      </w:r>
      <w:r>
        <w:rPr>
          <w:lang w:val="cs-CZ"/>
        </w:rPr>
        <w:t>zhotoviteli</w:t>
      </w:r>
      <w:r w:rsidRPr="00CB34F6">
        <w:rPr>
          <w:lang w:val="cs-CZ"/>
        </w:rPr>
        <w:t xml:space="preserve"> smluvní pokutu ve výši 500,- Kč (slovy pětset korun českých) za každý i započatý den prodlení a každý jednotlivý případ.</w:t>
      </w:r>
    </w:p>
    <w:p w14:paraId="49CDEED8" w14:textId="418B81B9" w:rsidR="00AA3EFF" w:rsidRDefault="00AA3EFF" w:rsidP="007E361C">
      <w:pPr>
        <w:numPr>
          <w:ilvl w:val="0"/>
          <w:numId w:val="19"/>
        </w:numPr>
        <w:spacing w:after="120"/>
        <w:ind w:hanging="436"/>
        <w:rPr>
          <w:color w:val="000000"/>
          <w:lang w:bidi="cs-CZ"/>
        </w:rPr>
      </w:pPr>
      <w:r w:rsidRPr="00AA3EFF">
        <w:rPr>
          <w:color w:val="000000"/>
          <w:lang w:val="cs-CZ" w:bidi="cs-CZ"/>
        </w:rPr>
        <w:t xml:space="preserve">V případě, že se </w:t>
      </w:r>
      <w:r>
        <w:rPr>
          <w:color w:val="000000"/>
          <w:lang w:val="cs-CZ" w:bidi="cs-CZ"/>
        </w:rPr>
        <w:t>zhotovi</w:t>
      </w:r>
      <w:r w:rsidRPr="00AA3EFF">
        <w:rPr>
          <w:color w:val="000000"/>
          <w:lang w:val="cs-CZ" w:bidi="cs-CZ"/>
        </w:rPr>
        <w:t xml:space="preserve">tel dostane do prodlení s odstraněním záručních vad dle čl. </w:t>
      </w:r>
      <w:r w:rsidR="004143C8">
        <w:rPr>
          <w:color w:val="000000"/>
          <w:lang w:val="cs-CZ" w:bidi="cs-CZ"/>
        </w:rPr>
        <w:t>I</w:t>
      </w:r>
      <w:r>
        <w:rPr>
          <w:color w:val="000000"/>
          <w:lang w:val="cs-CZ" w:bidi="cs-CZ"/>
        </w:rPr>
        <w:t>X</w:t>
      </w:r>
      <w:r w:rsidRPr="00AA3EFF">
        <w:rPr>
          <w:color w:val="000000"/>
          <w:lang w:val="cs-CZ" w:bidi="cs-CZ"/>
        </w:rPr>
        <w:t xml:space="preserve">., bod </w:t>
      </w:r>
      <w:r w:rsidR="004143C8">
        <w:rPr>
          <w:color w:val="000000"/>
          <w:lang w:val="cs-CZ" w:bidi="cs-CZ"/>
        </w:rPr>
        <w:t>4</w:t>
      </w:r>
      <w:r w:rsidRPr="00AA3EFF">
        <w:rPr>
          <w:color w:val="000000"/>
          <w:lang w:val="cs-CZ" w:bidi="cs-CZ"/>
        </w:rPr>
        <w:t xml:space="preserve">), je objednatel oprávněn účtovat </w:t>
      </w:r>
      <w:r>
        <w:rPr>
          <w:color w:val="000000"/>
          <w:lang w:val="cs-CZ" w:bidi="cs-CZ"/>
        </w:rPr>
        <w:t>zhotovit</w:t>
      </w:r>
      <w:r w:rsidRPr="00AA3EFF">
        <w:rPr>
          <w:color w:val="000000"/>
          <w:lang w:val="cs-CZ" w:bidi="cs-CZ"/>
        </w:rPr>
        <w:t>eli smluvní pokutu ve výši 500,- Kč (slovy pětset korun českých) za každý i započatý den prodlení a každou jednotlivou vadu.</w:t>
      </w:r>
    </w:p>
    <w:p w14:paraId="515A9E84" w14:textId="0E96E503" w:rsidR="005E0E16" w:rsidRDefault="005E0E16" w:rsidP="007E361C">
      <w:pPr>
        <w:numPr>
          <w:ilvl w:val="0"/>
          <w:numId w:val="19"/>
        </w:numPr>
        <w:spacing w:after="120"/>
        <w:ind w:hanging="436"/>
        <w:rPr>
          <w:color w:val="000000"/>
          <w:lang w:bidi="cs-CZ"/>
        </w:rPr>
      </w:pPr>
      <w:r w:rsidRPr="005E0E16">
        <w:rPr>
          <w:color w:val="000000"/>
          <w:lang w:val="cs-CZ" w:bidi="cs-CZ"/>
        </w:rPr>
        <w:t xml:space="preserve">Za každý jednotlivě zjištěný případ porušení sjednaných podmínek nebo předpisů k zajištění BOZP, viz Příloha č. </w:t>
      </w:r>
      <w:r w:rsidR="00593AF8">
        <w:rPr>
          <w:color w:val="000000"/>
          <w:lang w:val="cs-CZ" w:bidi="cs-CZ"/>
        </w:rPr>
        <w:t>2</w:t>
      </w:r>
      <w:r w:rsidRPr="005E0E16">
        <w:rPr>
          <w:color w:val="000000"/>
          <w:lang w:val="cs-CZ" w:bidi="cs-CZ"/>
        </w:rPr>
        <w:t xml:space="preserve">: Základní požadavky k zajištění BOZP, je </w:t>
      </w:r>
      <w:r>
        <w:rPr>
          <w:color w:val="000000"/>
          <w:lang w:val="cs-CZ" w:bidi="cs-CZ"/>
        </w:rPr>
        <w:t>o</w:t>
      </w:r>
      <w:r w:rsidRPr="005E0E16">
        <w:rPr>
          <w:color w:val="000000"/>
          <w:lang w:val="cs-CZ" w:bidi="cs-CZ"/>
        </w:rPr>
        <w:t xml:space="preserve">bjednatel oprávněn účtovat </w:t>
      </w:r>
      <w:r>
        <w:rPr>
          <w:color w:val="000000"/>
          <w:lang w:val="cs-CZ" w:bidi="cs-CZ"/>
        </w:rPr>
        <w:t>zhotovi</w:t>
      </w:r>
      <w:r w:rsidRPr="005E0E16">
        <w:rPr>
          <w:color w:val="000000"/>
          <w:lang w:val="cs-CZ" w:bidi="cs-CZ"/>
        </w:rPr>
        <w:t>teli smluvní pokutu ve výši 5.000,- Kč (slovy pěttisíc korun českých).</w:t>
      </w:r>
    </w:p>
    <w:p w14:paraId="3585FBE9" w14:textId="77777777" w:rsidR="00593AF8" w:rsidRPr="00BF145C" w:rsidRDefault="00593AF8" w:rsidP="007E361C">
      <w:pPr>
        <w:numPr>
          <w:ilvl w:val="0"/>
          <w:numId w:val="19"/>
        </w:numPr>
        <w:spacing w:after="120"/>
        <w:ind w:hanging="436"/>
      </w:pPr>
      <w:r w:rsidRPr="00342A86">
        <w:t xml:space="preserve">V případě </w:t>
      </w:r>
      <w:r w:rsidRPr="00593AF8">
        <w:rPr>
          <w:color w:val="000000"/>
          <w:lang w:val="cs-CZ" w:bidi="cs-CZ"/>
        </w:rPr>
        <w:t>prokázaného</w:t>
      </w:r>
      <w:r w:rsidRPr="00342A86">
        <w:t xml:space="preserve"> por</w:t>
      </w:r>
      <w:r>
        <w:t xml:space="preserve">ušení mlčenlivosti dle článku V. této smlouvy je objednatel oprávněn po zhotoviteli </w:t>
      </w:r>
      <w:r w:rsidRPr="00342A86">
        <w:t xml:space="preserve">požadovat smluvní pokutu ve výši </w:t>
      </w:r>
      <w:r>
        <w:t>1</w:t>
      </w:r>
      <w:r w:rsidRPr="00342A86">
        <w:t>0.000,-Kč za každý jednotlivý případ porušení. Tím není dotčen</w:t>
      </w:r>
      <w:r>
        <w:t xml:space="preserve">o ani omezeno právo objednatele </w:t>
      </w:r>
      <w:r w:rsidRPr="00342A86">
        <w:t>na náhradu újmy, včetně ušlého zisku.</w:t>
      </w:r>
    </w:p>
    <w:p w14:paraId="48D5E623" w14:textId="156EE813" w:rsidR="00D07A98" w:rsidRPr="00D07A98" w:rsidRDefault="00D07A98" w:rsidP="007E361C">
      <w:pPr>
        <w:numPr>
          <w:ilvl w:val="0"/>
          <w:numId w:val="19"/>
        </w:numPr>
        <w:spacing w:after="120"/>
        <w:ind w:hanging="436"/>
        <w:rPr>
          <w:color w:val="000000"/>
          <w:lang w:bidi="cs-CZ"/>
        </w:rPr>
      </w:pPr>
      <w:r w:rsidRPr="002A73DF">
        <w:rPr>
          <w:color w:val="000000"/>
          <w:lang w:bidi="cs-CZ"/>
        </w:rPr>
        <w:t>V případě prodlení objednatele se zaplacením dané faktury je zhotovitel oprávněn požadovat a objednatel povinen platit úrok z prodlení ve výši 0,05 % z dlužné částky za každý započatý den prodlení po lhůtě splatnosti.</w:t>
      </w:r>
    </w:p>
    <w:p w14:paraId="16DA3B27" w14:textId="77777777" w:rsidR="00D07A98" w:rsidRDefault="00D07A98" w:rsidP="007E361C">
      <w:pPr>
        <w:numPr>
          <w:ilvl w:val="0"/>
          <w:numId w:val="19"/>
        </w:numPr>
        <w:spacing w:after="120"/>
        <w:ind w:hanging="436"/>
        <w:rPr>
          <w:lang w:val="cs-CZ"/>
        </w:rPr>
      </w:pPr>
      <w:r w:rsidRPr="00D07A98">
        <w:rPr>
          <w:lang w:val="cs-CZ"/>
        </w:rPr>
        <w:t xml:space="preserve">Jednotlivé smluvní </w:t>
      </w:r>
      <w:r w:rsidRPr="00D07A98">
        <w:rPr>
          <w:color w:val="000000"/>
          <w:lang w:bidi="cs-CZ"/>
        </w:rPr>
        <w:t>pokuty</w:t>
      </w:r>
      <w:r w:rsidRPr="00D07A98">
        <w:rPr>
          <w:lang w:val="cs-CZ"/>
        </w:rPr>
        <w:t xml:space="preserve"> se navzájem neruší a mohou být uplatněny souběžně a samostatně. </w:t>
      </w:r>
    </w:p>
    <w:p w14:paraId="6B0749D6" w14:textId="77777777" w:rsidR="00D07A98" w:rsidRDefault="00D07A98" w:rsidP="007E361C">
      <w:pPr>
        <w:pStyle w:val="Odstavecseseznamem"/>
        <w:numPr>
          <w:ilvl w:val="0"/>
          <w:numId w:val="19"/>
        </w:numPr>
        <w:spacing w:before="0" w:after="120"/>
        <w:ind w:hanging="436"/>
        <w:contextualSpacing w:val="0"/>
        <w:rPr>
          <w:lang w:bidi="cs-CZ"/>
        </w:rPr>
      </w:pPr>
      <w:r w:rsidRPr="00216202">
        <w:rPr>
          <w:lang w:bidi="cs-CZ"/>
        </w:rPr>
        <w:t>Zaplacením smluvní pokuty zhotovitelem není dotčeno ani omezeno právo objednatele na náhradu prokazatelně vzniklé škody.</w:t>
      </w:r>
    </w:p>
    <w:p w14:paraId="11A8809E" w14:textId="77777777" w:rsidR="00D07A98" w:rsidRPr="00281EA2" w:rsidRDefault="00D07A98" w:rsidP="007E361C">
      <w:pPr>
        <w:pStyle w:val="Odstavecseseznamem"/>
        <w:numPr>
          <w:ilvl w:val="0"/>
          <w:numId w:val="19"/>
        </w:numPr>
        <w:spacing w:before="0" w:after="120"/>
        <w:ind w:hanging="436"/>
        <w:contextualSpacing w:val="0"/>
        <w:rPr>
          <w:lang w:bidi="cs-CZ"/>
        </w:rPr>
      </w:pPr>
      <w:r w:rsidRPr="00D62154">
        <w:rPr>
          <w:lang w:bidi="cs-CZ"/>
        </w:rPr>
        <w:t>Zhotovitel</w:t>
      </w:r>
      <w:r w:rsidRPr="005C55AC">
        <w:rPr>
          <w:iCs/>
        </w:rPr>
        <w:t xml:space="preserve">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03C0468B" w14:textId="085AFA34" w:rsidR="00D07A98" w:rsidRPr="00D07A98" w:rsidRDefault="00D07A98" w:rsidP="007E361C">
      <w:pPr>
        <w:pStyle w:val="Odstavecseseznamem"/>
        <w:numPr>
          <w:ilvl w:val="0"/>
          <w:numId w:val="19"/>
        </w:numPr>
        <w:spacing w:before="0" w:after="120"/>
        <w:ind w:hanging="436"/>
        <w:contextualSpacing w:val="0"/>
        <w:rPr>
          <w:iCs/>
        </w:rPr>
      </w:pPr>
      <w:r w:rsidRPr="00A765EE">
        <w:rPr>
          <w:iCs/>
        </w:rPr>
        <w:t>Nárok na zaplacení jakékoli smluvní pokuty</w:t>
      </w:r>
      <w:r>
        <w:rPr>
          <w:iCs/>
        </w:rPr>
        <w:t xml:space="preserve"> či náhrady škody</w:t>
      </w:r>
      <w:r w:rsidRPr="00A765EE">
        <w:rPr>
          <w:iCs/>
        </w:rPr>
        <w:t xml:space="preserve"> nevznikne tehdy, jestliže k porušení povinnosti došlo v důsledku případu vyšší moci.</w:t>
      </w:r>
    </w:p>
    <w:p w14:paraId="030DA8CF" w14:textId="77777777" w:rsidR="00294812" w:rsidRPr="00CB34F6" w:rsidRDefault="00886996" w:rsidP="007E361C">
      <w:pPr>
        <w:pStyle w:val="Odstavecseseznamem"/>
        <w:numPr>
          <w:ilvl w:val="0"/>
          <w:numId w:val="10"/>
        </w:numPr>
        <w:spacing w:after="120"/>
        <w:ind w:left="714" w:hanging="357"/>
        <w:contextualSpacing w:val="0"/>
        <w:jc w:val="center"/>
        <w:rPr>
          <w:b/>
          <w:u w:val="single"/>
        </w:rPr>
      </w:pPr>
      <w:r w:rsidRPr="00CB34F6">
        <w:rPr>
          <w:b/>
        </w:rPr>
        <w:t xml:space="preserve">Odpovědnost </w:t>
      </w:r>
      <w:r w:rsidRPr="00CB34F6">
        <w:rPr>
          <w:b/>
          <w:bCs/>
          <w:lang w:val="cs-CZ"/>
        </w:rPr>
        <w:t>za</w:t>
      </w:r>
      <w:r w:rsidRPr="00CB34F6">
        <w:rPr>
          <w:b/>
        </w:rPr>
        <w:t xml:space="preserve"> škodu</w:t>
      </w:r>
    </w:p>
    <w:p w14:paraId="030DA8D0" w14:textId="0E1017A9" w:rsidR="00294812" w:rsidRDefault="00886996" w:rsidP="007E361C">
      <w:pPr>
        <w:pStyle w:val="Odstavecseseznamem"/>
        <w:numPr>
          <w:ilvl w:val="0"/>
          <w:numId w:val="20"/>
        </w:numPr>
        <w:spacing w:before="0" w:after="120"/>
        <w:ind w:hanging="436"/>
        <w:contextualSpacing w:val="0"/>
      </w:pPr>
      <w:r>
        <w:t xml:space="preserve">Smluvní strany </w:t>
      </w:r>
      <w:r w:rsidRPr="00CB34F6">
        <w:rPr>
          <w:iCs/>
        </w:rPr>
        <w:t>nesou</w:t>
      </w:r>
      <w:r>
        <w:t xml:space="preserve"> odpovědnost za způsobenou škodu dle ustanovení § 2909 a násl. zákona č. 89/2012 Sb. občanského zákoníku.</w:t>
      </w:r>
    </w:p>
    <w:p w14:paraId="030DA8D4" w14:textId="77777777" w:rsidR="007C4387" w:rsidRDefault="007C4387" w:rsidP="007E361C">
      <w:pPr>
        <w:pStyle w:val="Odstavecseseznamem"/>
        <w:numPr>
          <w:ilvl w:val="0"/>
          <w:numId w:val="10"/>
        </w:numPr>
        <w:spacing w:after="120"/>
        <w:ind w:left="714" w:hanging="357"/>
        <w:contextualSpacing w:val="0"/>
        <w:jc w:val="center"/>
      </w:pPr>
      <w:r>
        <w:rPr>
          <w:b/>
        </w:rPr>
        <w:t>Záruční doba, odpovědnost za vady</w:t>
      </w:r>
    </w:p>
    <w:p w14:paraId="4A6A875E" w14:textId="09C7AC1E" w:rsidR="00D65EFD" w:rsidRDefault="00D65EFD" w:rsidP="007E361C">
      <w:pPr>
        <w:pStyle w:val="Odstavecseseznamem"/>
        <w:numPr>
          <w:ilvl w:val="0"/>
          <w:numId w:val="21"/>
        </w:numPr>
        <w:spacing w:before="0" w:after="120"/>
        <w:ind w:hanging="436"/>
        <w:contextualSpacing w:val="0"/>
      </w:pPr>
      <w:r>
        <w:t>Zhotovitel</w:t>
      </w:r>
      <w:r w:rsidRPr="00040956">
        <w:t xml:space="preserve"> odpovídá za to, že činnosti budou prováděny podle podmínek této smlouvy a v souladu s obecně</w:t>
      </w:r>
      <w:r>
        <w:t xml:space="preserve"> závaznými právními předpisy. Zhotovitel </w:t>
      </w:r>
      <w:r w:rsidRPr="00040956">
        <w:t>odpovídá za to, že bude provádět činnosti uvedené v čl. I. této smlouvy.</w:t>
      </w:r>
    </w:p>
    <w:p w14:paraId="030DA8D5" w14:textId="39F01536" w:rsidR="007C4387" w:rsidRPr="00040956" w:rsidRDefault="007C4387" w:rsidP="007E361C">
      <w:pPr>
        <w:pStyle w:val="Odstavecseseznamem"/>
        <w:numPr>
          <w:ilvl w:val="0"/>
          <w:numId w:val="21"/>
        </w:numPr>
        <w:spacing w:before="0" w:after="120"/>
        <w:ind w:hanging="436"/>
        <w:contextualSpacing w:val="0"/>
      </w:pPr>
      <w:r w:rsidRPr="00040956">
        <w:t>Záruční opravou je odstranění závady nebo poruchy, na níž se vztahuje záruka. O dobu opravy se prodlužuje záruční doba.</w:t>
      </w:r>
    </w:p>
    <w:p w14:paraId="030DA8D6" w14:textId="5E5212E5" w:rsidR="007C4387" w:rsidRPr="00040956" w:rsidRDefault="007C4387" w:rsidP="007E361C">
      <w:pPr>
        <w:pStyle w:val="Odstavecseseznamem"/>
        <w:numPr>
          <w:ilvl w:val="0"/>
          <w:numId w:val="21"/>
        </w:numPr>
        <w:spacing w:before="0" w:after="120"/>
        <w:ind w:hanging="436"/>
        <w:contextualSpacing w:val="0"/>
      </w:pPr>
      <w:r w:rsidRPr="00040956">
        <w:t>Poskytovatel dává na provedené práce dle čl. I. této smlouvy záruku za jakost v délce</w:t>
      </w:r>
      <w:r w:rsidR="00F70B88">
        <w:t xml:space="preserve"> minimálně 24 měsíců.</w:t>
      </w:r>
    </w:p>
    <w:p w14:paraId="7E325C89" w14:textId="537DD0DB" w:rsidR="00AA3EFF" w:rsidRPr="005A2949" w:rsidRDefault="00AA3EFF" w:rsidP="007E361C">
      <w:pPr>
        <w:pStyle w:val="Odstavecseseznamem"/>
        <w:numPr>
          <w:ilvl w:val="0"/>
          <w:numId w:val="21"/>
        </w:numPr>
        <w:spacing w:before="0" w:after="120"/>
        <w:ind w:hanging="436"/>
        <w:contextualSpacing w:val="0"/>
      </w:pPr>
      <w:r w:rsidRPr="005A2949">
        <w:t xml:space="preserve">Vyskytne-li se v průběhu záruční lhůty na </w:t>
      </w:r>
      <w:r>
        <w:t>pracích provedených případně zařízení dodaných dle čl. I této smlouvy vada</w:t>
      </w:r>
      <w:r w:rsidRPr="005A2949">
        <w:t xml:space="preserve">, </w:t>
      </w:r>
      <w:r w:rsidRPr="007D71B6">
        <w:t xml:space="preserve">kontaktní osoba ve věcech technických </w:t>
      </w:r>
      <w:r w:rsidR="00D65EFD">
        <w:t>o</w:t>
      </w:r>
      <w:r w:rsidRPr="007D71B6">
        <w:t>bjednatele, uvedená v </w:t>
      </w:r>
      <w:r w:rsidR="00743296">
        <w:t>úvodu</w:t>
      </w:r>
      <w:r w:rsidRPr="007D71B6">
        <w:t xml:space="preserve"> této smlouvy</w:t>
      </w:r>
      <w:r>
        <w:t>, oznámí tuto vadu</w:t>
      </w:r>
      <w:r w:rsidRPr="007D71B6">
        <w:rPr>
          <w:bCs/>
        </w:rPr>
        <w:t xml:space="preserve"> na email </w:t>
      </w:r>
      <w:r>
        <w:rPr>
          <w:bCs/>
        </w:rPr>
        <w:t>………………</w:t>
      </w:r>
      <w:r w:rsidRPr="007D71B6">
        <w:rPr>
          <w:bCs/>
        </w:rPr>
        <w:t xml:space="preserve"> </w:t>
      </w:r>
      <w:r w:rsidRPr="007D71B6">
        <w:rPr>
          <w:bCs/>
          <w:i/>
          <w:color w:val="00B0F0"/>
        </w:rPr>
        <w:t xml:space="preserve">(POZN.: doplní </w:t>
      </w:r>
      <w:r>
        <w:rPr>
          <w:bCs/>
          <w:i/>
          <w:color w:val="00B0F0"/>
        </w:rPr>
        <w:t>zhotovitel</w:t>
      </w:r>
      <w:r w:rsidRPr="007D71B6">
        <w:rPr>
          <w:bCs/>
          <w:i/>
          <w:color w:val="00B0F0"/>
        </w:rPr>
        <w:t>)</w:t>
      </w:r>
      <w:r>
        <w:rPr>
          <w:bCs/>
        </w:rPr>
        <w:t xml:space="preserve"> zhotovitele. </w:t>
      </w:r>
    </w:p>
    <w:p w14:paraId="6D14FCBC" w14:textId="77777777" w:rsidR="00AA3EFF" w:rsidRPr="00AA3EFF" w:rsidRDefault="00AA3EFF" w:rsidP="00AA3EFF">
      <w:pPr>
        <w:spacing w:after="240"/>
        <w:ind w:left="709"/>
      </w:pPr>
      <w:r w:rsidRPr="00AA3EFF">
        <w:t>E-mailová oznámení se považují za doručená v den jejich odeslání, nebude-li prokázáno, že do emailové schránky Poskytovatele byla doručena v jiný den. Za doručení do emailové schránky Poskytovatele se považuje rovněž zachycení zprávy ve spamovém či jiném filtru.</w:t>
      </w:r>
    </w:p>
    <w:p w14:paraId="5930B9FF" w14:textId="77777777" w:rsidR="00AA3EFF" w:rsidRPr="00AA3EFF" w:rsidRDefault="00AA3EFF" w:rsidP="00AA3EFF">
      <w:pPr>
        <w:spacing w:after="240"/>
        <w:ind w:left="709"/>
      </w:pPr>
      <w:r w:rsidRPr="00AA3EFF">
        <w:t xml:space="preserve">Jakmile Objednatel odeslal toto oznámení na určený e-mail, má se za to, že požaduje bezplatné odstranění vady následovně: </w:t>
      </w:r>
    </w:p>
    <w:p w14:paraId="79D9F693" w14:textId="458E82E5" w:rsidR="00AA3EFF" w:rsidRDefault="00AA3EFF" w:rsidP="007E361C">
      <w:pPr>
        <w:pStyle w:val="Odstavecseseznamem"/>
        <w:numPr>
          <w:ilvl w:val="0"/>
          <w:numId w:val="13"/>
        </w:numPr>
        <w:spacing w:before="0" w:after="120"/>
        <w:ind w:left="993" w:hanging="284"/>
      </w:pPr>
      <w:r>
        <w:rPr>
          <w:bCs/>
        </w:rPr>
        <w:t>zhotovitel</w:t>
      </w:r>
      <w:r w:rsidRPr="00AA3EFF">
        <w:rPr>
          <w:bCs/>
        </w:rPr>
        <w:t xml:space="preserve"> je povinen vadu odstranit bezodkladně, nejpozději však do 24 hodin od jejího nahlášení tzn. od doručení zprávy, pokud nebude předem dohodnuto jinak.</w:t>
      </w:r>
    </w:p>
    <w:p w14:paraId="030DA8D7" w14:textId="1A1A3117" w:rsidR="007C4387" w:rsidRPr="00040956" w:rsidRDefault="007C4387" w:rsidP="007E361C">
      <w:pPr>
        <w:numPr>
          <w:ilvl w:val="0"/>
          <w:numId w:val="21"/>
        </w:numPr>
        <w:spacing w:before="120"/>
        <w:ind w:hanging="436"/>
      </w:pPr>
      <w:r w:rsidRPr="00040956">
        <w:t>Záruční opravy bude pr</w:t>
      </w:r>
      <w:r w:rsidR="008A763F">
        <w:t>ovádět z</w:t>
      </w:r>
      <w:r w:rsidRPr="00040956">
        <w:t>hotovitel na vlastní náklady.</w:t>
      </w:r>
    </w:p>
    <w:p w14:paraId="26C38419" w14:textId="4AB89424" w:rsidR="00D65EFD" w:rsidRDefault="00D65EFD" w:rsidP="007E361C">
      <w:pPr>
        <w:numPr>
          <w:ilvl w:val="0"/>
          <w:numId w:val="21"/>
        </w:numPr>
        <w:spacing w:before="120"/>
        <w:ind w:hanging="436"/>
      </w:pPr>
      <w:r w:rsidRPr="00D65EFD">
        <w:t>Obecně</w:t>
      </w:r>
      <w:r w:rsidRPr="00D65EFD">
        <w:rPr>
          <w:lang w:val="cs-CZ"/>
        </w:rPr>
        <w:t xml:space="preserve"> platí, že jakékoliv nároky plynoucí z odpovědnosti za vady, uplatněné </w:t>
      </w:r>
      <w:r>
        <w:rPr>
          <w:lang w:val="cs-CZ"/>
        </w:rPr>
        <w:t>o</w:t>
      </w:r>
      <w:r w:rsidRPr="00D65EFD">
        <w:rPr>
          <w:lang w:val="cs-CZ"/>
        </w:rPr>
        <w:t xml:space="preserve">bjednatelem vůči </w:t>
      </w:r>
      <w:r>
        <w:rPr>
          <w:lang w:val="cs-CZ"/>
        </w:rPr>
        <w:t>zhotoviteli</w:t>
      </w:r>
      <w:r w:rsidRPr="00D65EFD">
        <w:rPr>
          <w:lang w:val="cs-CZ"/>
        </w:rPr>
        <w:t xml:space="preserve">, považují obě strany za oprávněné a platné, pokud </w:t>
      </w:r>
      <w:r>
        <w:rPr>
          <w:lang w:val="cs-CZ"/>
        </w:rPr>
        <w:t>zhotovitel</w:t>
      </w:r>
      <w:r w:rsidRPr="00D65EFD">
        <w:rPr>
          <w:lang w:val="cs-CZ"/>
        </w:rPr>
        <w:t xml:space="preserve"> neprokáže jejich neoprávněnost. Objednatel se zavazuje poskytovat </w:t>
      </w:r>
      <w:r>
        <w:rPr>
          <w:lang w:val="cs-CZ"/>
        </w:rPr>
        <w:t>zhotovi</w:t>
      </w:r>
      <w:r w:rsidRPr="00D65EFD">
        <w:rPr>
          <w:lang w:val="cs-CZ"/>
        </w:rPr>
        <w:t xml:space="preserve">teli potřebnou součinnost při získávání podkladů pro posouzení nároků uplatněných </w:t>
      </w:r>
      <w:r>
        <w:rPr>
          <w:lang w:val="cs-CZ"/>
        </w:rPr>
        <w:t>o</w:t>
      </w:r>
      <w:r w:rsidRPr="00D65EFD">
        <w:rPr>
          <w:lang w:val="cs-CZ"/>
        </w:rPr>
        <w:t>bjednatelem.</w:t>
      </w:r>
    </w:p>
    <w:p w14:paraId="030DA8D9" w14:textId="4BE120A8" w:rsidR="007C4387" w:rsidRPr="00040956" w:rsidRDefault="007C4387" w:rsidP="007E361C">
      <w:pPr>
        <w:numPr>
          <w:ilvl w:val="0"/>
          <w:numId w:val="21"/>
        </w:numPr>
        <w:spacing w:before="120"/>
        <w:ind w:hanging="436"/>
      </w:pPr>
      <w:r w:rsidRPr="00040956">
        <w:t xml:space="preserve">Případné sporné případy (neoprávněná reklamace, neodborný zásah, opakující se případy, protokol o </w:t>
      </w:r>
      <w:r w:rsidR="000143E6">
        <w:t>ne</w:t>
      </w:r>
      <w:r w:rsidR="000143E6" w:rsidRPr="00040956">
        <w:t>opravitelnosti</w:t>
      </w:r>
      <w:r w:rsidRPr="00040956">
        <w:t>, odsouhlasení opravy vyžadující zvýšené náklady, úpravy funkcí nebo zapojení n</w:t>
      </w:r>
      <w:r w:rsidR="000143E6">
        <w:t>ad rámec původní dodávky) bude z</w:t>
      </w:r>
      <w:r w:rsidRPr="00040956">
        <w:t>hotovitel neprodleně řešit s</w:t>
      </w:r>
      <w:r w:rsidR="00D65EFD">
        <w:t xml:space="preserve"> kontaktní osobou objednatele ve věcech technických, uvedenou v </w:t>
      </w:r>
      <w:r w:rsidR="00743296">
        <w:t>úvodu</w:t>
      </w:r>
      <w:r w:rsidR="00D65EFD">
        <w:t xml:space="preserve"> této smlouvy</w:t>
      </w:r>
      <w:r w:rsidR="000D74C1">
        <w:t>; tím není dotčeno ujednání předchozí věty tohoto odstavce</w:t>
      </w:r>
      <w:r w:rsidR="006B450E">
        <w:t>.</w:t>
      </w:r>
      <w:r>
        <w:t xml:space="preserve"> </w:t>
      </w:r>
    </w:p>
    <w:p w14:paraId="030DA8DE" w14:textId="77777777" w:rsidR="00294812" w:rsidRDefault="00886996" w:rsidP="007E361C">
      <w:pPr>
        <w:pStyle w:val="Odstavecseseznamem"/>
        <w:numPr>
          <w:ilvl w:val="0"/>
          <w:numId w:val="10"/>
        </w:numPr>
        <w:spacing w:after="120"/>
        <w:ind w:left="714" w:hanging="357"/>
        <w:contextualSpacing w:val="0"/>
        <w:jc w:val="center"/>
        <w:rPr>
          <w:b/>
          <w:u w:val="single"/>
        </w:rPr>
      </w:pPr>
      <w:r>
        <w:rPr>
          <w:b/>
        </w:rPr>
        <w:t>Licenční ujednání</w:t>
      </w:r>
    </w:p>
    <w:p w14:paraId="030DA8DF" w14:textId="77777777" w:rsidR="00294812" w:rsidRDefault="00886996" w:rsidP="007E361C">
      <w:pPr>
        <w:numPr>
          <w:ilvl w:val="0"/>
          <w:numId w:val="22"/>
        </w:numPr>
        <w:spacing w:before="120"/>
        <w:ind w:hanging="436"/>
      </w:pPr>
      <w:r>
        <w:t>Vznikne-li v průběhu realizace předmětu této smlouvy dílo z pohledu autorského zákona, má k tomuto novému dílu zhotovitel autorské právo.</w:t>
      </w:r>
    </w:p>
    <w:p w14:paraId="030DA8E0" w14:textId="35795AD5" w:rsidR="00294812" w:rsidRDefault="00886996" w:rsidP="007E361C">
      <w:pPr>
        <w:numPr>
          <w:ilvl w:val="0"/>
          <w:numId w:val="22"/>
        </w:numPr>
        <w:spacing w:before="120"/>
        <w:ind w:hanging="436"/>
      </w:pPr>
      <w:r>
        <w:t>Zhotovitel a objednatel se dohodli, že případné dílo vzniklé v rámci plnění této smlouvy zhotovitelem bude považováno za dílo vytvořené na objednávku ve smyslu ustanovení § 61 zákona č. 121/2000 Sb., autorského zákona</w:t>
      </w:r>
      <w:r w:rsidR="00D65EFD">
        <w:t>,</w:t>
      </w:r>
      <w:r>
        <w:t xml:space="preserve"> v platném znění.</w:t>
      </w:r>
    </w:p>
    <w:p w14:paraId="030DA8E1" w14:textId="4F4B4B08" w:rsidR="00294812" w:rsidRDefault="00886996" w:rsidP="007E361C">
      <w:pPr>
        <w:numPr>
          <w:ilvl w:val="0"/>
          <w:numId w:val="22"/>
        </w:numPr>
        <w:spacing w:before="120"/>
        <w:ind w:hanging="436"/>
      </w:pPr>
      <w:r>
        <w:t xml:space="preserve">Předáním díla a úplným zaplacením ceny za podporu a </w:t>
      </w:r>
      <w:r w:rsidR="00796D9D">
        <w:t>rozvoj</w:t>
      </w:r>
      <w:r>
        <w:t xml:space="preserve"> poskytuje zhotovitel objednateli licenci dílo vytvořené v rozsahu podle této smlouvy užít ke všem způsobům užití, které jsou známy ke dni podpisu této smlouvy, a to v neomezeném rozsahu (dále jen „licence“). Tato licence je poskytována jako licence výhradní a zhotovitel nesmí poskytnout licenci třetí osobě a je povinen se i sám zdržet výkonu práva užít dílo způsobem, ke kterému licenci udělil.</w:t>
      </w:r>
    </w:p>
    <w:p w14:paraId="030DA8E2" w14:textId="008CF5BF" w:rsidR="00294812" w:rsidRDefault="00886996" w:rsidP="007E361C">
      <w:pPr>
        <w:numPr>
          <w:ilvl w:val="0"/>
          <w:numId w:val="22"/>
        </w:numPr>
        <w:spacing w:before="120"/>
        <w:ind w:hanging="436"/>
      </w:pPr>
      <w:r>
        <w:t>Mimo nároku zhotovi</w:t>
      </w:r>
      <w:r w:rsidR="00C42687">
        <w:t>tele na zaplacení ceny podpory a rozvoje,</w:t>
      </w:r>
      <w:r>
        <w:t xml:space="preserve"> podle té</w:t>
      </w:r>
      <w:r w:rsidR="00C42687">
        <w:t>to smlouvy, n</w:t>
      </w:r>
      <w:r w:rsidR="001E4EAA">
        <w:t>evzniká zhotoviteli</w:t>
      </w:r>
      <w:r>
        <w:t xml:space="preserve"> nárok na zaplacení jakýchkoliv autorských poplatků, kterých se tímto pro případ jejich vzniku výslovně vzdává.</w:t>
      </w:r>
    </w:p>
    <w:p w14:paraId="030DA8E3" w14:textId="77777777" w:rsidR="00294812" w:rsidRDefault="00886996" w:rsidP="007E361C">
      <w:pPr>
        <w:numPr>
          <w:ilvl w:val="0"/>
          <w:numId w:val="22"/>
        </w:numPr>
        <w:spacing w:before="120"/>
        <w:ind w:hanging="436"/>
      </w:pPr>
      <w:r>
        <w:t>Zhotovitel prohlašuje, že vynaloží veškeré úsilí, aby dílo bylo vytvořeno jako dílo původní, a nevázly na něm jakékoli nároky třetích osob, které by bránily jeho využití objednatelem podle smlouvy a těchto podmínek, aby zhotovitel byl v souladu s autorským zákonem oprávněn s dílem nakládat způsobem dohodnutým v této smlouvě.</w:t>
      </w:r>
    </w:p>
    <w:p w14:paraId="030DA8E4" w14:textId="59EA889F" w:rsidR="00294812" w:rsidRDefault="00886996" w:rsidP="007E361C">
      <w:pPr>
        <w:numPr>
          <w:ilvl w:val="0"/>
          <w:numId w:val="22"/>
        </w:numPr>
        <w:spacing w:before="120"/>
        <w:ind w:hanging="436"/>
      </w:pPr>
      <w:r>
        <w:t>Zhotovitel poskytne objednateli společně s poskytnutím práva k užití softwarového díla též oprávnění užívat dokumentaci vztahující se k dílu.</w:t>
      </w:r>
    </w:p>
    <w:p w14:paraId="030DA8E6" w14:textId="77777777" w:rsidR="00294812" w:rsidRDefault="00886996" w:rsidP="007E361C">
      <w:pPr>
        <w:pStyle w:val="Odstavecseseznamem"/>
        <w:numPr>
          <w:ilvl w:val="0"/>
          <w:numId w:val="10"/>
        </w:numPr>
        <w:spacing w:after="120"/>
        <w:ind w:left="714" w:hanging="357"/>
        <w:contextualSpacing w:val="0"/>
        <w:jc w:val="center"/>
        <w:rPr>
          <w:b/>
        </w:rPr>
      </w:pPr>
      <w:r>
        <w:rPr>
          <w:b/>
        </w:rPr>
        <w:t>Způsob užití díla</w:t>
      </w:r>
    </w:p>
    <w:p w14:paraId="030DA8E7" w14:textId="77777777" w:rsidR="00294812" w:rsidRDefault="00886996" w:rsidP="007E361C">
      <w:pPr>
        <w:numPr>
          <w:ilvl w:val="0"/>
          <w:numId w:val="3"/>
        </w:numPr>
        <w:ind w:hanging="436"/>
      </w:pPr>
      <w:r>
        <w:t>Zhotovitel výslovně souhlasí s tím, aby objednatel oprávnění tvořící součást licence zcela nebo zčásti poskytl třetí osobě (dále jen „podlicence“).</w:t>
      </w:r>
    </w:p>
    <w:p w14:paraId="030DA8E8" w14:textId="77777777" w:rsidR="00294812" w:rsidRDefault="00886996" w:rsidP="007E361C">
      <w:pPr>
        <w:numPr>
          <w:ilvl w:val="0"/>
          <w:numId w:val="3"/>
        </w:numPr>
        <w:ind w:hanging="436"/>
      </w:pPr>
      <w:r>
        <w:t>Zhotovitel výslovně souhlasí s tím, že objednatel má právo postoupit licenci nebo její část třetí osobě. Objednatel je povinen bez zbytečného odkladu informovat zhotovitele o postoupení licence a o osobě postupníka.</w:t>
      </w:r>
    </w:p>
    <w:p w14:paraId="030DA8E9" w14:textId="33578B23" w:rsidR="00294812" w:rsidRDefault="00886996" w:rsidP="007E361C">
      <w:pPr>
        <w:numPr>
          <w:ilvl w:val="0"/>
          <w:numId w:val="3"/>
        </w:numPr>
        <w:ind w:hanging="436"/>
      </w:pPr>
      <w:r>
        <w:t>Zhotovitel výslovně souhlasí s tím, že objednatel nen</w:t>
      </w:r>
      <w:r w:rsidR="00DD3B2C">
        <w:t xml:space="preserve">í povinen licenci, jemu poskytnutou touto smlouvou, </w:t>
      </w:r>
      <w:r>
        <w:t>využít.</w:t>
      </w:r>
    </w:p>
    <w:p w14:paraId="030DA8EA" w14:textId="436ED6A7" w:rsidR="00294812" w:rsidRDefault="00886996" w:rsidP="007E361C">
      <w:pPr>
        <w:numPr>
          <w:ilvl w:val="0"/>
          <w:numId w:val="3"/>
        </w:numPr>
        <w:ind w:hanging="436"/>
      </w:pPr>
      <w:r>
        <w:t xml:space="preserve">Zhotovitel svoluje k tomu, aby </w:t>
      </w:r>
      <w:r w:rsidR="008301FC">
        <w:t xml:space="preserve">objednatel sám nebo prostřednictvím třetí osoby </w:t>
      </w:r>
      <w:r>
        <w:t xml:space="preserve">dílo </w:t>
      </w:r>
      <w:r w:rsidR="008301FC">
        <w:t>zveřejňoval</w:t>
      </w:r>
      <w:r>
        <w:t xml:space="preserve">, </w:t>
      </w:r>
      <w:r w:rsidR="008301FC">
        <w:t>upravoval</w:t>
      </w:r>
      <w:r>
        <w:t xml:space="preserve">, </w:t>
      </w:r>
      <w:r w:rsidR="008301FC">
        <w:t xml:space="preserve">měnil, chránil </w:t>
      </w:r>
      <w:r>
        <w:t xml:space="preserve">a dále </w:t>
      </w:r>
      <w:r w:rsidR="008301FC">
        <w:t>zpracovával</w:t>
      </w:r>
      <w:r>
        <w:t xml:space="preserve">, </w:t>
      </w:r>
      <w:r w:rsidR="008301FC">
        <w:t xml:space="preserve">spojoval </w:t>
      </w:r>
      <w:r>
        <w:t xml:space="preserve">s jiným dílem, </w:t>
      </w:r>
      <w:r w:rsidR="008301FC">
        <w:t xml:space="preserve">zařazoval </w:t>
      </w:r>
      <w:r>
        <w:t>do díla souborného, to vše podle záměru objednatele, a také aby je</w:t>
      </w:r>
      <w:r w:rsidR="008301FC">
        <w:t>j</w:t>
      </w:r>
      <w:r>
        <w:t xml:space="preserve"> objednatel uváděl na veřejnost pod svým jménem.</w:t>
      </w:r>
    </w:p>
    <w:p w14:paraId="616C0199" w14:textId="7C24B26B" w:rsidR="0051161D" w:rsidRDefault="00886996" w:rsidP="007E361C">
      <w:pPr>
        <w:numPr>
          <w:ilvl w:val="0"/>
          <w:numId w:val="3"/>
        </w:numPr>
        <w:ind w:hanging="436"/>
      </w:pPr>
      <w:r>
        <w:t>Objednatel je oprávněn měnit parametry a konfiguraci softwarového díla anebo je</w:t>
      </w:r>
      <w:r w:rsidR="008301FC">
        <w:t>j</w:t>
      </w:r>
      <w:r>
        <w:t xml:space="preserve"> kombinovat s jinými softwarovými produkty.</w:t>
      </w:r>
    </w:p>
    <w:p w14:paraId="030DA905" w14:textId="59D193D9" w:rsidR="000357F6" w:rsidRPr="00997938" w:rsidRDefault="000357F6" w:rsidP="007E361C">
      <w:pPr>
        <w:pStyle w:val="Odstavecseseznamem"/>
        <w:numPr>
          <w:ilvl w:val="0"/>
          <w:numId w:val="10"/>
        </w:numPr>
        <w:spacing w:after="120"/>
        <w:ind w:left="714" w:hanging="357"/>
        <w:contextualSpacing w:val="0"/>
        <w:jc w:val="center"/>
        <w:rPr>
          <w:b/>
        </w:rPr>
      </w:pPr>
      <w:r w:rsidRPr="00997938">
        <w:rPr>
          <w:b/>
        </w:rPr>
        <w:t>Vyšší moc</w:t>
      </w:r>
    </w:p>
    <w:p w14:paraId="030DA906" w14:textId="0A9A1354" w:rsidR="000357F6" w:rsidRPr="00997938" w:rsidRDefault="00FC096B" w:rsidP="007E361C">
      <w:pPr>
        <w:numPr>
          <w:ilvl w:val="0"/>
          <w:numId w:val="23"/>
        </w:numPr>
        <w:ind w:hanging="436"/>
      </w:pPr>
      <w:r w:rsidRPr="00FC096B">
        <w:rPr>
          <w:lang w:val="cs-CZ"/>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4B1C4674" w14:textId="356920C6" w:rsidR="00FC096B" w:rsidRPr="008803C3" w:rsidRDefault="00FC096B" w:rsidP="007E361C">
      <w:pPr>
        <w:numPr>
          <w:ilvl w:val="0"/>
          <w:numId w:val="23"/>
        </w:numPr>
        <w:ind w:hanging="436"/>
      </w:pPr>
      <w:r w:rsidRPr="008803C3">
        <w:t xml:space="preserve">Vyšší </w:t>
      </w:r>
      <w:r w:rsidRPr="00FC096B">
        <w:rPr>
          <w:lang w:val="cs-CZ"/>
        </w:rPr>
        <w:t>mocí</w:t>
      </w:r>
      <w:r w:rsidRPr="008803C3">
        <w:t xml:space="preserve"> se pro účely této Smlouvy rozumí mimořádná událost, okolnost nebo překážka, kterou, ani při vynaložení náležité péče, nemohl zhotovitel před podáním nabídky (nabídka byla zhotovitelem podána dne </w:t>
      </w:r>
      <w:r w:rsidRPr="008803C3">
        <w:rPr>
          <w:i/>
          <w:color w:val="00B0F0"/>
        </w:rPr>
        <w:t xml:space="preserve">…………(POZN.: Zhotovitel nevyplňuje, doplní </w:t>
      </w:r>
      <w:r w:rsidR="00593AF8">
        <w:rPr>
          <w:i/>
          <w:color w:val="00B0F0"/>
        </w:rPr>
        <w:t>objednatel</w:t>
      </w:r>
      <w:r w:rsidRPr="008803C3">
        <w:rPr>
          <w:i/>
          <w:color w:val="00B0F0"/>
        </w:rPr>
        <w:t xml:space="preserve"> až před podpisem smlouvy))</w:t>
      </w:r>
      <w:r w:rsidRPr="008803C3">
        <w:t xml:space="preserve"> a DPO před uzavřením smlouvy předvídat ani ji předejít, a která je mimo jakoukoliv kontrolu takové Smluvní strany, a nebyla způsobena úmyslně ani z nedbalosti jednáním nebo opomenutím této Smluvní strany.</w:t>
      </w:r>
    </w:p>
    <w:p w14:paraId="16C7A14A" w14:textId="77777777" w:rsidR="00FC096B" w:rsidRPr="008803C3" w:rsidRDefault="00FC096B" w:rsidP="00FC096B">
      <w:pPr>
        <w:spacing w:after="240"/>
        <w:ind w:left="709"/>
      </w:pPr>
      <w:r w:rsidRPr="008803C3">
        <w:t>Takovými událostmi, okolnostmi nebo překážkami jsou zejména, nikoliv však výlučně:</w:t>
      </w:r>
    </w:p>
    <w:p w14:paraId="038362DC" w14:textId="77777777" w:rsidR="00FC096B" w:rsidRPr="00FC096B" w:rsidRDefault="00FC096B" w:rsidP="007E361C">
      <w:pPr>
        <w:pStyle w:val="odrka"/>
        <w:numPr>
          <w:ilvl w:val="0"/>
          <w:numId w:val="24"/>
        </w:numPr>
        <w:tabs>
          <w:tab w:val="clear" w:pos="1560"/>
        </w:tabs>
        <w:spacing w:after="120" w:line="276" w:lineRule="auto"/>
        <w:ind w:left="993" w:hanging="284"/>
        <w:jc w:val="both"/>
        <w:rPr>
          <w:rFonts w:ascii="Arial" w:hAnsi="Arial" w:cs="Arial"/>
        </w:rPr>
      </w:pPr>
      <w:r w:rsidRPr="00FC096B">
        <w:rPr>
          <w:rFonts w:ascii="Arial" w:hAnsi="Arial" w:cs="Arial"/>
        </w:rPr>
        <w:t>živelné události (zejména zemětřesení, záplavy, vichřice),</w:t>
      </w:r>
    </w:p>
    <w:p w14:paraId="627456A1" w14:textId="77777777" w:rsidR="00FC096B" w:rsidRPr="00FC096B" w:rsidRDefault="00FC096B" w:rsidP="007E361C">
      <w:pPr>
        <w:pStyle w:val="odrka"/>
        <w:numPr>
          <w:ilvl w:val="0"/>
          <w:numId w:val="24"/>
        </w:numPr>
        <w:tabs>
          <w:tab w:val="clear" w:pos="1560"/>
        </w:tabs>
        <w:spacing w:after="120" w:line="276" w:lineRule="auto"/>
        <w:ind w:left="993" w:hanging="284"/>
        <w:jc w:val="both"/>
        <w:rPr>
          <w:rFonts w:ascii="Arial" w:hAnsi="Arial" w:cs="Arial"/>
        </w:rPr>
      </w:pPr>
      <w:r w:rsidRPr="00FC096B">
        <w:rPr>
          <w:rFonts w:ascii="Arial" w:hAnsi="Arial" w:cs="Arial"/>
        </w:rPr>
        <w:t>události související s činností člověka, např. války, občanské nepokoje,</w:t>
      </w:r>
    </w:p>
    <w:p w14:paraId="242C4DFC" w14:textId="77777777" w:rsidR="00FC096B" w:rsidRPr="00FC096B" w:rsidRDefault="00FC096B" w:rsidP="007E361C">
      <w:pPr>
        <w:pStyle w:val="odrka"/>
        <w:numPr>
          <w:ilvl w:val="0"/>
          <w:numId w:val="24"/>
        </w:numPr>
        <w:tabs>
          <w:tab w:val="clear" w:pos="1560"/>
        </w:tabs>
        <w:spacing w:after="120" w:line="276" w:lineRule="auto"/>
        <w:ind w:left="993" w:hanging="284"/>
        <w:jc w:val="both"/>
        <w:rPr>
          <w:rFonts w:ascii="Arial" w:hAnsi="Arial" w:cs="Arial"/>
        </w:rPr>
      </w:pPr>
      <w:r w:rsidRPr="00FC096B">
        <w:rPr>
          <w:rFonts w:ascii="Arial" w:hAnsi="Arial" w:cs="Arial"/>
        </w:rPr>
        <w:t>epidemie a s tím případná související krizová a další opatření orgánů veřejné moci.</w:t>
      </w:r>
    </w:p>
    <w:p w14:paraId="030DA90C" w14:textId="52B87AD0" w:rsidR="000357F6" w:rsidRPr="00997938" w:rsidRDefault="00FC096B" w:rsidP="007E361C">
      <w:pPr>
        <w:numPr>
          <w:ilvl w:val="0"/>
          <w:numId w:val="23"/>
        </w:numPr>
        <w:ind w:hanging="436"/>
      </w:pPr>
      <w:r w:rsidRPr="008803C3">
        <w:t>Sm</w:t>
      </w:r>
      <w:r w:rsidRPr="00FC096B">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030DA90F" w14:textId="77777777" w:rsidR="00FE1B52" w:rsidRPr="00997938" w:rsidRDefault="00FE1B52" w:rsidP="007E361C">
      <w:pPr>
        <w:pStyle w:val="Odstavecseseznamem"/>
        <w:numPr>
          <w:ilvl w:val="0"/>
          <w:numId w:val="10"/>
        </w:numPr>
        <w:spacing w:after="120"/>
        <w:ind w:left="714" w:hanging="357"/>
        <w:contextualSpacing w:val="0"/>
        <w:jc w:val="center"/>
        <w:rPr>
          <w:b/>
        </w:rPr>
      </w:pPr>
      <w:r w:rsidRPr="00997938">
        <w:rPr>
          <w:b/>
        </w:rPr>
        <w:t>Vyhrazená změna závazku</w:t>
      </w:r>
    </w:p>
    <w:p w14:paraId="030DA910" w14:textId="77777777" w:rsidR="00FE1B52" w:rsidRPr="00937EDF" w:rsidRDefault="00FE1B52" w:rsidP="007E361C">
      <w:pPr>
        <w:pStyle w:val="Zkladntext"/>
        <w:numPr>
          <w:ilvl w:val="0"/>
          <w:numId w:val="6"/>
        </w:numPr>
        <w:spacing w:before="120" w:after="0"/>
        <w:ind w:left="709" w:hanging="425"/>
        <w:jc w:val="both"/>
        <w:rPr>
          <w:rFonts w:ascii="Arial" w:eastAsia="Arial" w:hAnsi="Arial" w:cs="Arial"/>
          <w:sz w:val="22"/>
          <w:szCs w:val="22"/>
          <w:lang w:val="cs"/>
        </w:rPr>
      </w:pPr>
      <w:r w:rsidRPr="00937EDF">
        <w:rPr>
          <w:rFonts w:ascii="Arial" w:eastAsia="Arial" w:hAnsi="Arial" w:cs="Arial"/>
          <w:sz w:val="22"/>
          <w:szCs w:val="22"/>
          <w:lang w:val="cs"/>
        </w:rPr>
        <w:t>Výhrada změny zhotovitele:</w:t>
      </w:r>
    </w:p>
    <w:p w14:paraId="030DA911" w14:textId="19D0FB58" w:rsidR="00FE1B52" w:rsidRPr="00937EDF" w:rsidRDefault="00FE1B52" w:rsidP="007E361C">
      <w:pPr>
        <w:numPr>
          <w:ilvl w:val="1"/>
          <w:numId w:val="7"/>
        </w:numPr>
        <w:spacing w:before="120"/>
        <w:ind w:left="993" w:hanging="284"/>
      </w:pPr>
      <w:r w:rsidRPr="00937EDF">
        <w:t>Objednatel si</w:t>
      </w:r>
      <w:r w:rsidR="006D1248">
        <w:t xml:space="preserve"> analogicky</w:t>
      </w:r>
      <w:r w:rsidRPr="00937EDF">
        <w:t xml:space="preserve"> v souladu s § 100 odst. 2 ZZVZ vyhrazuje možnost prov</w:t>
      </w:r>
      <w:r w:rsidR="00665C27" w:rsidRPr="00937EDF">
        <w:t xml:space="preserve">ést změnu v osobě zhotovitele </w:t>
      </w:r>
      <w:r w:rsidR="00014E79">
        <w:t>v průběhu plnění smlouvy.</w:t>
      </w:r>
    </w:p>
    <w:p w14:paraId="030DA912" w14:textId="77777777" w:rsidR="00FE1B52" w:rsidRPr="00937EDF" w:rsidRDefault="00761426" w:rsidP="007E361C">
      <w:pPr>
        <w:numPr>
          <w:ilvl w:val="1"/>
          <w:numId w:val="7"/>
        </w:numPr>
        <w:spacing w:before="0"/>
        <w:ind w:left="993" w:hanging="284"/>
      </w:pPr>
      <w:r w:rsidRPr="00937EDF">
        <w:t>Změna zhotovitele</w:t>
      </w:r>
      <w:r w:rsidR="00FE1B52" w:rsidRPr="00937EDF">
        <w:t xml:space="preserve"> bude provedena formou ukončení této smlouvy a uzavření nové smlouvy. Objednatel si pro takový případ vyhrazuje možnost uzavřít smlouvu na realizaci předmětu plnění smlouvy po zbývající dobu plnění, na kterou byla tato smlouva původně</w:t>
      </w:r>
      <w:r w:rsidRPr="00937EDF">
        <w:t xml:space="preserve"> uzavřena, a to se zhotovitelem</w:t>
      </w:r>
      <w:r w:rsidR="00FE1B52" w:rsidRPr="00937EDF">
        <w:t>, jehož nabídka se v původním zadávacím řízení na zadání tohoto smluvního plnění (dále také jako „původní zadávací řízení“) umístila jako další v pořadí v rámci provedeného hodnocení (dále jen „</w:t>
      </w:r>
      <w:r w:rsidRPr="00937EDF">
        <w:t>nový zhotovitel</w:t>
      </w:r>
      <w:r w:rsidR="00FE1B52" w:rsidRPr="00937EDF">
        <w:t>“).</w:t>
      </w:r>
    </w:p>
    <w:p w14:paraId="030DA913" w14:textId="77777777" w:rsidR="00FE1B52" w:rsidRPr="00937EDF" w:rsidRDefault="00761426" w:rsidP="007E361C">
      <w:pPr>
        <w:numPr>
          <w:ilvl w:val="1"/>
          <w:numId w:val="7"/>
        </w:numPr>
        <w:spacing w:before="0" w:after="120"/>
        <w:ind w:left="993" w:hanging="284"/>
      </w:pPr>
      <w:r w:rsidRPr="00937EDF">
        <w:t>Ce</w:t>
      </w:r>
      <w:r w:rsidR="00FE1B52" w:rsidRPr="00937EDF">
        <w:t>ny musí vycháze</w:t>
      </w:r>
      <w:r w:rsidRPr="00937EDF">
        <w:t>t z nabídky nového zhotovitele</w:t>
      </w:r>
      <w:r w:rsidR="00FE1B52" w:rsidRPr="00937EDF">
        <w:t>, kterou podal v původním zadávacím řízení. Rovněž ostatní podmínky plnění smlouvy zůstanou zachovány.</w:t>
      </w:r>
    </w:p>
    <w:p w14:paraId="030DA914" w14:textId="2A4A3A88" w:rsidR="00FE1B52" w:rsidRDefault="00FE1B52" w:rsidP="007E361C">
      <w:pPr>
        <w:numPr>
          <w:ilvl w:val="1"/>
          <w:numId w:val="7"/>
        </w:numPr>
        <w:spacing w:before="0" w:after="120"/>
        <w:ind w:left="993" w:hanging="284"/>
      </w:pPr>
      <w:r w:rsidRPr="00937EDF">
        <w:t>Tento postup objednatel může uplatnit i opakovaně.</w:t>
      </w:r>
    </w:p>
    <w:p w14:paraId="25028FB0" w14:textId="6732964D" w:rsidR="00CF40B8" w:rsidRDefault="00CF40B8" w:rsidP="007E361C">
      <w:pPr>
        <w:pStyle w:val="Odstavecseseznamem"/>
        <w:numPr>
          <w:ilvl w:val="0"/>
          <w:numId w:val="10"/>
        </w:numPr>
        <w:spacing w:after="120"/>
        <w:ind w:left="714" w:hanging="357"/>
        <w:contextualSpacing w:val="0"/>
        <w:jc w:val="center"/>
        <w:rPr>
          <w:b/>
        </w:rPr>
      </w:pPr>
      <w:r>
        <w:rPr>
          <w:b/>
        </w:rPr>
        <w:t>Doba platnosti smlouvy, další práva a povinnosti smluvních stran</w:t>
      </w:r>
    </w:p>
    <w:p w14:paraId="6E4F0BE1" w14:textId="5339A0F3" w:rsidR="00CF40B8" w:rsidRDefault="00CF40B8" w:rsidP="00CF40B8">
      <w:pPr>
        <w:numPr>
          <w:ilvl w:val="0"/>
          <w:numId w:val="1"/>
        </w:numPr>
        <w:ind w:hanging="436"/>
      </w:pPr>
      <w:r>
        <w:t xml:space="preserve">Tato smlouva se uzavírá na dobu 4 let od nabytí její účinnosti nebo do vyčerpání hodnoty plnění tj. </w:t>
      </w:r>
      <w:r w:rsidR="00517098">
        <w:t xml:space="preserve">4.480.000,00 </w:t>
      </w:r>
      <w:r>
        <w:t>Kč bez DPH, podle toho, která skutečnost nastane dříve.</w:t>
      </w:r>
    </w:p>
    <w:p w14:paraId="6987B8BD" w14:textId="77777777" w:rsidR="00CF40B8" w:rsidRDefault="00CF40B8" w:rsidP="00CF40B8">
      <w:pPr>
        <w:numPr>
          <w:ilvl w:val="0"/>
          <w:numId w:val="1"/>
        </w:numPr>
        <w:ind w:hanging="436"/>
      </w:pPr>
      <w:r w:rsidRPr="002E6B55">
        <w:t xml:space="preserve">Objednatel může od smlouvy odstoupit za podmínek upravených </w:t>
      </w:r>
      <w:r>
        <w:t>OZ</w:t>
      </w:r>
      <w:r w:rsidRPr="002E6B55">
        <w:t>. Objednatel je dále oprávněn od smlouvy odstoupit v případě stanovených v </w:t>
      </w:r>
      <w:r>
        <w:t>§ 223 zákona č. 134/2016 Sb., o zadávání veřejných zakázek (dále jen“ „</w:t>
      </w:r>
      <w:r w:rsidRPr="002A301A">
        <w:rPr>
          <w:b/>
          <w:bCs/>
        </w:rPr>
        <w:t>ZZVZ</w:t>
      </w:r>
      <w:r>
        <w:t>“)</w:t>
      </w:r>
      <w:r w:rsidRPr="002E6B55">
        <w:t>.</w:t>
      </w:r>
    </w:p>
    <w:p w14:paraId="16C70A32" w14:textId="77777777" w:rsidR="00CF40B8" w:rsidRDefault="00CF40B8" w:rsidP="00CF40B8">
      <w:pPr>
        <w:numPr>
          <w:ilvl w:val="0"/>
          <w:numId w:val="1"/>
        </w:numPr>
        <w:ind w:hanging="436"/>
      </w:pPr>
      <w:r>
        <w:t xml:space="preserve">Tato smlouva může být vypovězena kteroukoliv ze smluvních stran s tříměsíční výpovědní lhůtou, a to bez udání důvodu. Výpovědní doba začíná plynout od prvního dne měsíce následujícího po dni doručení výpovědi druhé smluvní straně. </w:t>
      </w:r>
    </w:p>
    <w:p w14:paraId="6CDEEA57" w14:textId="77777777" w:rsidR="00CF40B8" w:rsidRDefault="00CF40B8" w:rsidP="00CF40B8">
      <w:pPr>
        <w:numPr>
          <w:ilvl w:val="0"/>
          <w:numId w:val="1"/>
        </w:numPr>
        <w:ind w:hanging="436"/>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ED10511" w14:textId="77777777" w:rsidR="00CF40B8" w:rsidRDefault="00CF40B8" w:rsidP="00CF40B8">
      <w:pPr>
        <w:numPr>
          <w:ilvl w:val="0"/>
          <w:numId w:val="1"/>
        </w:numPr>
        <w:ind w:hanging="436"/>
      </w:pPr>
      <w:r>
        <w:t>Ukončením smluvního vztahu nejsou dotčeny již poskytnuté licence.</w:t>
      </w:r>
    </w:p>
    <w:p w14:paraId="73BC2195" w14:textId="77777777" w:rsidR="00CF40B8" w:rsidRPr="005E0E16" w:rsidRDefault="00CF40B8" w:rsidP="00CF40B8">
      <w:pPr>
        <w:numPr>
          <w:ilvl w:val="0"/>
          <w:numId w:val="1"/>
        </w:numPr>
        <w:ind w:hanging="436"/>
      </w:pPr>
      <w:r w:rsidRPr="005E0E16">
        <w:rPr>
          <w:lang w:val="cs-CZ"/>
        </w:rPr>
        <w:t>Ukončením smluvního vztahu není dotčeno právo na zaplacení smluvní pokuty a na náhradu škody</w:t>
      </w:r>
      <w:r>
        <w:rPr>
          <w:lang w:val="cs-CZ"/>
        </w:rPr>
        <w:t>.</w:t>
      </w:r>
    </w:p>
    <w:p w14:paraId="07255078" w14:textId="0943080F" w:rsidR="00CF40B8" w:rsidRPr="00CF40B8" w:rsidRDefault="00CF40B8" w:rsidP="00CF40B8">
      <w:pPr>
        <w:numPr>
          <w:ilvl w:val="0"/>
          <w:numId w:val="1"/>
        </w:numPr>
        <w:ind w:hanging="436"/>
      </w:pPr>
      <w:r w:rsidRPr="00FC096B">
        <w:rPr>
          <w:lang w:val="cs-CZ"/>
        </w:rPr>
        <w:t>Odstoupení od smlouvy musí být provedeno písemně, jinak je neplatné.</w:t>
      </w:r>
    </w:p>
    <w:p w14:paraId="6B98E2B7" w14:textId="67315A38" w:rsidR="00CF40B8" w:rsidRDefault="00CF40B8" w:rsidP="00CF40B8">
      <w:pPr>
        <w:numPr>
          <w:ilvl w:val="0"/>
          <w:numId w:val="1"/>
        </w:numPr>
        <w:ind w:hanging="436"/>
        <w:rPr>
          <w:lang w:val="cs-CZ"/>
        </w:rPr>
      </w:pPr>
      <w:r w:rsidRPr="00CF40B8">
        <w:rPr>
          <w:lang w:val="cs-CZ"/>
        </w:rPr>
        <w:t>Pokud nebylo v této smlouvě ujednáno jinak, řídí se práva a povinnosti a právní poměry z této smlouvy vyplývající, vznikající a související, ustanoveními OZ. Dojde-li mezi smluvními stranami ke sporu, a tento bude řešen soudní cestou, pak místně příslušným soudem bude soud objednatele a rozhodným právem je české právo.</w:t>
      </w:r>
    </w:p>
    <w:p w14:paraId="77C045D0" w14:textId="38E339A8" w:rsidR="00CF40B8" w:rsidRDefault="00447711" w:rsidP="00447711">
      <w:pPr>
        <w:numPr>
          <w:ilvl w:val="0"/>
          <w:numId w:val="1"/>
        </w:numPr>
        <w:ind w:hanging="436"/>
        <w:rPr>
          <w:lang w:val="cs-CZ"/>
        </w:rPr>
      </w:pPr>
      <w:r w:rsidRPr="00447711">
        <w:rPr>
          <w:lang w:val="cs-CZ"/>
        </w:rPr>
        <w:t xml:space="preserve">Zhotovitel se zavazuje, že bude při realizaci </w:t>
      </w:r>
      <w:r>
        <w:rPr>
          <w:lang w:val="cs-CZ"/>
        </w:rPr>
        <w:t>předmětu plnění této smlouvy</w:t>
      </w:r>
      <w:r w:rsidRPr="00447711">
        <w:rPr>
          <w:lang w:val="cs-CZ"/>
        </w:rPr>
        <w:t xml:space="preserve"> dodržovat pravidla sociální odpovědnosti v souladu s Přílohou č. </w:t>
      </w:r>
      <w:r>
        <w:rPr>
          <w:lang w:val="cs-CZ"/>
        </w:rPr>
        <w:t>4</w:t>
      </w:r>
      <w:r w:rsidRPr="00447711">
        <w:rPr>
          <w:lang w:val="cs-CZ"/>
        </w:rPr>
        <w:t xml:space="preserve"> této smlouvy. Porušení kteréhokoliv pravidla sociální odpovědnosti, nebude-li bezodkladně napraveno v souladu s Příloh</w:t>
      </w:r>
      <w:r>
        <w:rPr>
          <w:lang w:val="cs-CZ"/>
        </w:rPr>
        <w:t>o</w:t>
      </w:r>
      <w:r w:rsidRPr="00447711">
        <w:rPr>
          <w:lang w:val="cs-CZ"/>
        </w:rPr>
        <w:t xml:space="preserve">u č. </w:t>
      </w:r>
      <w:r>
        <w:rPr>
          <w:lang w:val="cs-CZ"/>
        </w:rPr>
        <w:t>4</w:t>
      </w:r>
      <w:r w:rsidRPr="00447711">
        <w:rPr>
          <w:lang w:val="cs-CZ"/>
        </w:rPr>
        <w:t xml:space="preserve"> </w:t>
      </w:r>
      <w:r>
        <w:rPr>
          <w:lang w:val="cs-CZ"/>
        </w:rPr>
        <w:t>této s</w:t>
      </w:r>
      <w:r w:rsidRPr="00447711">
        <w:rPr>
          <w:lang w:val="cs-CZ"/>
        </w:rPr>
        <w:t xml:space="preserve">mlouvy, se považuje za podstatné porušení této smlouvy. V případě využití poddodavatelů zhotovitel v tomto rozsahu zaváže i své poddodavatele a zajistí, aby i oni takto zavázali své poddodavatele tak, aby byly požadavky uvedené v Příloze č. </w:t>
      </w:r>
      <w:r>
        <w:rPr>
          <w:lang w:val="cs-CZ"/>
        </w:rPr>
        <w:t>4 této</w:t>
      </w:r>
      <w:r w:rsidRPr="00447711">
        <w:rPr>
          <w:lang w:val="cs-CZ"/>
        </w:rPr>
        <w:t xml:space="preserve"> smlouvy splněny ve vztahu ke všem osobám podílejícím se na plnění předmětu díla.</w:t>
      </w:r>
    </w:p>
    <w:p w14:paraId="0027BD99" w14:textId="6920BAA5" w:rsidR="00447711" w:rsidRDefault="00447711" w:rsidP="00447711">
      <w:pPr>
        <w:numPr>
          <w:ilvl w:val="0"/>
          <w:numId w:val="1"/>
        </w:numPr>
        <w:ind w:hanging="436"/>
        <w:rPr>
          <w:lang w:val="cs-CZ"/>
        </w:rPr>
      </w:pPr>
      <w:r w:rsidRPr="00447711">
        <w:rPr>
          <w:lang w:val="cs-CZ"/>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030DA917" w14:textId="25EA48EE" w:rsidR="00294812" w:rsidRDefault="00593AF8" w:rsidP="007E361C">
      <w:pPr>
        <w:pStyle w:val="Odstavecseseznamem"/>
        <w:numPr>
          <w:ilvl w:val="0"/>
          <w:numId w:val="10"/>
        </w:numPr>
        <w:spacing w:after="120"/>
        <w:ind w:left="714" w:hanging="357"/>
        <w:contextualSpacing w:val="0"/>
        <w:jc w:val="center"/>
      </w:pPr>
      <w:r>
        <w:rPr>
          <w:b/>
        </w:rPr>
        <w:t>Účinnost smlouvy a zá</w:t>
      </w:r>
      <w:r w:rsidR="00886996">
        <w:rPr>
          <w:b/>
        </w:rPr>
        <w:t>věrečná ustanovení</w:t>
      </w:r>
    </w:p>
    <w:p w14:paraId="383DD176" w14:textId="1DC6A20A" w:rsidR="00FC096B" w:rsidRDefault="00593AF8" w:rsidP="007E361C">
      <w:pPr>
        <w:pStyle w:val="Zkladntext"/>
        <w:numPr>
          <w:ilvl w:val="0"/>
          <w:numId w:val="5"/>
        </w:numPr>
        <w:spacing w:before="120" w:after="0" w:line="276" w:lineRule="auto"/>
        <w:ind w:left="709" w:hanging="425"/>
        <w:jc w:val="both"/>
        <w:rPr>
          <w:rFonts w:ascii="Arial" w:eastAsia="Arial" w:hAnsi="Arial" w:cs="Arial"/>
          <w:sz w:val="22"/>
          <w:szCs w:val="22"/>
          <w:lang w:val="cs"/>
        </w:rPr>
      </w:pPr>
      <w:r w:rsidRPr="00593AF8">
        <w:rPr>
          <w:rFonts w:ascii="Arial" w:eastAsia="Arial" w:hAnsi="Arial" w:cs="Arial"/>
          <w:sz w:val="22"/>
          <w:szCs w:val="22"/>
          <w:lang w:val="cs"/>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sidRPr="00593AF8">
        <w:rPr>
          <w:rFonts w:ascii="Arial" w:eastAsia="Arial" w:hAnsi="Arial" w:cs="Arial"/>
          <w:i/>
          <w:color w:val="00B0F0"/>
          <w:sz w:val="22"/>
          <w:szCs w:val="22"/>
          <w:lang w:val="cs"/>
        </w:rPr>
        <w:t>(POZN.: Doplní zhotovitel. Poté poznámku vymažte.)</w:t>
      </w:r>
      <w:r w:rsidRPr="00593AF8">
        <w:rPr>
          <w:rFonts w:ascii="Arial" w:eastAsia="Arial" w:hAnsi="Arial" w:cs="Arial"/>
          <w:sz w:val="22"/>
          <w:szCs w:val="22"/>
          <w:lang w:val="cs"/>
        </w:rPr>
        <w:t xml:space="preserve"> nebo do jeho datové schránky. Plnění předmětu smlouvy před účinností této smlouvy se považuje za plnění podle této smlouvy a práva a povinnosti z něj vzniklé se řídí touto smlouvou.</w:t>
      </w:r>
    </w:p>
    <w:p w14:paraId="1F967752" w14:textId="217D625E" w:rsidR="00593AF8" w:rsidRDefault="00593AF8" w:rsidP="007E361C">
      <w:pPr>
        <w:pStyle w:val="Zkladntext"/>
        <w:numPr>
          <w:ilvl w:val="0"/>
          <w:numId w:val="5"/>
        </w:numPr>
        <w:spacing w:before="120" w:after="0" w:line="276" w:lineRule="auto"/>
        <w:ind w:left="709" w:hanging="425"/>
        <w:jc w:val="both"/>
        <w:rPr>
          <w:rFonts w:ascii="Arial" w:eastAsia="Arial" w:hAnsi="Arial" w:cs="Arial"/>
          <w:sz w:val="22"/>
          <w:szCs w:val="22"/>
          <w:lang w:val="cs"/>
        </w:rPr>
      </w:pPr>
      <w:r w:rsidRPr="00593AF8">
        <w:rPr>
          <w:rFonts w:ascii="Arial" w:eastAsia="Arial" w:hAnsi="Arial" w:cs="Arial"/>
          <w:sz w:val="22"/>
          <w:szCs w:val="22"/>
          <w:lang w:val="cs"/>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 mil. Kč pro jednu pojistnou událost a celková částka pojistného plnění minimálně 3 mil. Kč ročně.</w:t>
      </w:r>
    </w:p>
    <w:p w14:paraId="62336AE4" w14:textId="4F04584C" w:rsidR="00593AF8" w:rsidRDefault="00593AF8" w:rsidP="007E361C">
      <w:pPr>
        <w:pStyle w:val="Zkladntext"/>
        <w:numPr>
          <w:ilvl w:val="0"/>
          <w:numId w:val="5"/>
        </w:numPr>
        <w:spacing w:before="120" w:after="0" w:line="276" w:lineRule="auto"/>
        <w:ind w:left="709" w:hanging="425"/>
        <w:jc w:val="both"/>
        <w:rPr>
          <w:rFonts w:ascii="Arial" w:eastAsia="Arial" w:hAnsi="Arial" w:cs="Arial"/>
          <w:sz w:val="22"/>
          <w:szCs w:val="22"/>
          <w:lang w:val="cs"/>
        </w:rPr>
      </w:pPr>
      <w:r w:rsidRPr="00593AF8">
        <w:rPr>
          <w:rFonts w:ascii="Arial" w:eastAsia="Arial" w:hAnsi="Arial" w:cs="Arial"/>
          <w:sz w:val="22"/>
          <w:szCs w:val="22"/>
          <w:lang w:val="cs"/>
        </w:rPr>
        <w:t>Veškeré změny a doplňky smlouvy lze provést pouze formou písemných dodatků odsouhlasených oběma smluvními stranami.</w:t>
      </w:r>
    </w:p>
    <w:p w14:paraId="030DA91A" w14:textId="6EFCBD7D" w:rsidR="00294812" w:rsidRPr="00937EDF" w:rsidRDefault="00886996" w:rsidP="007E361C">
      <w:pPr>
        <w:pStyle w:val="Zkladntext"/>
        <w:numPr>
          <w:ilvl w:val="0"/>
          <w:numId w:val="5"/>
        </w:numPr>
        <w:spacing w:before="120" w:after="0" w:line="276" w:lineRule="auto"/>
        <w:ind w:left="709" w:hanging="425"/>
        <w:jc w:val="both"/>
        <w:rPr>
          <w:rFonts w:ascii="Arial" w:eastAsia="Arial" w:hAnsi="Arial" w:cs="Arial"/>
          <w:sz w:val="22"/>
          <w:szCs w:val="22"/>
          <w:lang w:val="cs"/>
        </w:rPr>
      </w:pPr>
      <w:r w:rsidRPr="00937EDF">
        <w:rPr>
          <w:rFonts w:ascii="Arial" w:eastAsia="Arial" w:hAnsi="Arial" w:cs="Arial"/>
          <w:sz w:val="22"/>
          <w:szCs w:val="22"/>
          <w:lang w:val="cs"/>
        </w:rPr>
        <w:t xml:space="preserve">Smluvní strany se zavazují, že veškeré spory vzniklé v </w:t>
      </w:r>
      <w:r w:rsidR="00370139">
        <w:rPr>
          <w:rFonts w:ascii="Arial" w:eastAsia="Arial" w:hAnsi="Arial" w:cs="Arial"/>
          <w:sz w:val="22"/>
          <w:szCs w:val="22"/>
          <w:lang w:val="cs"/>
        </w:rPr>
        <w:t>souvislosti s plněním smluvních</w:t>
      </w:r>
      <w:r w:rsidRPr="00937EDF">
        <w:rPr>
          <w:rFonts w:ascii="Arial" w:eastAsia="Arial" w:hAnsi="Arial" w:cs="Arial"/>
          <w:sz w:val="22"/>
          <w:szCs w:val="22"/>
          <w:lang w:val="cs"/>
        </w:rPr>
        <w:t xml:space="preserve"> povinností, podle smlouvy o dílo, budou přednostně řešeny smírnou cestou.</w:t>
      </w:r>
      <w:r w:rsidR="004D20F9" w:rsidRPr="00937EDF">
        <w:rPr>
          <w:rFonts w:ascii="Arial" w:eastAsia="Arial" w:hAnsi="Arial" w:cs="Arial"/>
          <w:sz w:val="22"/>
          <w:szCs w:val="22"/>
          <w:lang w:val="cs"/>
        </w:rPr>
        <w:t xml:space="preserve"> Dojde-li mezi smluvními stranami ke sporu a tento bude řešen soudní cestou, pak místně příslušným soudem bude soud objednatele a rozhodným právem je české právo.</w:t>
      </w:r>
    </w:p>
    <w:p w14:paraId="53BE3D23" w14:textId="3C5DCC4D" w:rsidR="00593AF8" w:rsidRPr="00593AF8" w:rsidRDefault="00593AF8" w:rsidP="007E361C">
      <w:pPr>
        <w:pStyle w:val="Zkladntext"/>
        <w:numPr>
          <w:ilvl w:val="0"/>
          <w:numId w:val="5"/>
        </w:numPr>
        <w:spacing w:before="120" w:after="0" w:line="276" w:lineRule="auto"/>
        <w:ind w:left="709" w:hanging="425"/>
        <w:jc w:val="both"/>
        <w:rPr>
          <w:rFonts w:ascii="Arial" w:eastAsia="Arial" w:hAnsi="Arial" w:cs="Arial"/>
          <w:sz w:val="22"/>
          <w:szCs w:val="22"/>
          <w:lang w:val="cs"/>
        </w:rPr>
      </w:pPr>
      <w:r w:rsidRPr="00593AF8">
        <w:rPr>
          <w:rFonts w:ascii="Arial" w:eastAsia="Arial" w:hAnsi="Arial" w:cs="Arial"/>
          <w:sz w:val="22"/>
          <w:szCs w:val="22"/>
          <w:lang w:val="cs"/>
        </w:rPr>
        <w:t>Zhotovitel podpisem této smlouvy bere na vědomí, že objednatel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objednatel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w:t>
      </w:r>
      <w:r>
        <w:rPr>
          <w:rFonts w:ascii="Arial" w:eastAsia="Arial" w:hAnsi="Arial" w:cs="Arial"/>
          <w:sz w:val="22"/>
          <w:szCs w:val="22"/>
          <w:lang w:val="cs"/>
        </w:rPr>
        <w:t>ze č. 3</w:t>
      </w:r>
      <w:r w:rsidRPr="00593AF8">
        <w:rPr>
          <w:rFonts w:ascii="Arial" w:eastAsia="Arial" w:hAnsi="Arial" w:cs="Arial"/>
          <w:sz w:val="22"/>
          <w:szCs w:val="22"/>
          <w:lang w:val="cs"/>
        </w:rPr>
        <w:t xml:space="preserve"> smlouvy. </w:t>
      </w:r>
    </w:p>
    <w:p w14:paraId="030DA91C" w14:textId="263FEC68" w:rsidR="005A02F5" w:rsidRPr="00937EDF" w:rsidRDefault="00593AF8" w:rsidP="00593AF8">
      <w:pPr>
        <w:pStyle w:val="Zkladntext"/>
        <w:spacing w:before="120" w:after="0" w:line="276" w:lineRule="auto"/>
        <w:ind w:left="709"/>
        <w:jc w:val="both"/>
        <w:rPr>
          <w:rFonts w:ascii="Arial" w:eastAsia="Arial" w:hAnsi="Arial" w:cs="Arial"/>
          <w:sz w:val="22"/>
          <w:szCs w:val="22"/>
          <w:lang w:val="cs"/>
        </w:rPr>
      </w:pPr>
      <w:r w:rsidRPr="00593AF8">
        <w:rPr>
          <w:rFonts w:ascii="Arial" w:eastAsia="Arial" w:hAnsi="Arial" w:cs="Arial"/>
          <w:sz w:val="22"/>
          <w:szCs w:val="22"/>
          <w:lang w:val="cs"/>
        </w:rPr>
        <w:t>Ostatní ustanovení smlouvy nepodléhají ze strany zhotovitele obchodnímu tajemství a smluvní strany souhlasí se zveřejněním smluvních podmínek obsažených ve smlouvě, včetně jejich příloh a případných dodatků smlouvy za podmínek vypl</w:t>
      </w:r>
      <w:r w:rsidR="0035758F">
        <w:rPr>
          <w:rFonts w:ascii="Arial" w:eastAsia="Arial" w:hAnsi="Arial" w:cs="Arial"/>
          <w:sz w:val="22"/>
          <w:szCs w:val="22"/>
          <w:lang w:val="cs"/>
        </w:rPr>
        <w:t>ý</w:t>
      </w:r>
      <w:r w:rsidRPr="00593AF8">
        <w:rPr>
          <w:rFonts w:ascii="Arial" w:eastAsia="Arial" w:hAnsi="Arial" w:cs="Arial"/>
          <w:sz w:val="22"/>
          <w:szCs w:val="22"/>
          <w:lang w:val="cs"/>
        </w:rPr>
        <w:t>vajících z příslušných právních předpisů, zejména zák. č. 106/1999 Sb., o svobodném přístupu k informacím, ve znění pozdějších předpisů, a zákona č. 340/2015 Sb., o registru smluv, ve znění pozdějších předpisů.</w:t>
      </w:r>
    </w:p>
    <w:p w14:paraId="5DE32581" w14:textId="77777777" w:rsidR="00593AF8" w:rsidRPr="00593AF8" w:rsidRDefault="00593AF8" w:rsidP="007E361C">
      <w:pPr>
        <w:pStyle w:val="Zkladntext"/>
        <w:numPr>
          <w:ilvl w:val="0"/>
          <w:numId w:val="5"/>
        </w:numPr>
        <w:spacing w:before="120"/>
        <w:jc w:val="both"/>
        <w:rPr>
          <w:rFonts w:ascii="Arial" w:eastAsia="Arial" w:hAnsi="Arial" w:cs="Arial"/>
          <w:sz w:val="22"/>
          <w:szCs w:val="22"/>
          <w:lang w:val="cs"/>
        </w:rPr>
      </w:pPr>
      <w:r w:rsidRPr="00593AF8">
        <w:rPr>
          <w:rFonts w:ascii="Arial" w:eastAsia="Arial" w:hAnsi="Arial" w:cs="Arial"/>
          <w:sz w:val="22"/>
          <w:szCs w:val="22"/>
          <w:lang w:val="cs"/>
        </w:rPr>
        <w:t xml:space="preserve">Tato smlouva se vyhotovuje v jednom (1) vyhotovení v elektronické podobě, které bude poskytnuto oběma smluvním stranám. </w:t>
      </w:r>
    </w:p>
    <w:p w14:paraId="030DA91D" w14:textId="6E22B7AE" w:rsidR="00294812" w:rsidRPr="00937EDF" w:rsidRDefault="00593AF8" w:rsidP="00593AF8">
      <w:pPr>
        <w:pStyle w:val="Zkladntext"/>
        <w:spacing w:before="120" w:after="0" w:line="276" w:lineRule="auto"/>
        <w:ind w:left="709"/>
        <w:jc w:val="both"/>
        <w:rPr>
          <w:rFonts w:ascii="Arial" w:eastAsia="Arial" w:hAnsi="Arial" w:cs="Arial"/>
          <w:sz w:val="22"/>
          <w:szCs w:val="22"/>
          <w:lang w:val="cs"/>
        </w:rPr>
      </w:pPr>
      <w:r w:rsidRPr="00593AF8">
        <w:rPr>
          <w:rFonts w:ascii="Arial" w:eastAsia="Arial" w:hAnsi="Arial" w:cs="Arial"/>
          <w:sz w:val="22"/>
          <w:szCs w:val="22"/>
          <w:lang w:val="cs"/>
        </w:rP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w:t>
      </w:r>
      <w:r w:rsidRPr="00593AF8">
        <w:rPr>
          <w:rFonts w:ascii="Arial" w:eastAsia="Arial" w:hAnsi="Arial" w:cs="Arial"/>
          <w:i/>
          <w:color w:val="00B0F0"/>
          <w:sz w:val="22"/>
          <w:szCs w:val="22"/>
          <w:lang w:val="cs"/>
        </w:rPr>
        <w:t>(POZN.: Toto bude upraveno před podpisem této smlouvy).</w:t>
      </w:r>
    </w:p>
    <w:p w14:paraId="7F16C411" w14:textId="5EF32B63" w:rsidR="00593AF8" w:rsidRDefault="00593AF8" w:rsidP="007E361C">
      <w:pPr>
        <w:pStyle w:val="Odstavecseseznamem"/>
        <w:numPr>
          <w:ilvl w:val="0"/>
          <w:numId w:val="5"/>
        </w:numPr>
        <w:suppressAutoHyphens/>
        <w:spacing w:before="120" w:after="240" w:line="240" w:lineRule="auto"/>
        <w:contextualSpacing w:val="0"/>
      </w:pPr>
      <w:r w:rsidRPr="00593AF8">
        <w:rPr>
          <w:lang w:val="cs-CZ"/>
        </w:rPr>
        <w:t>Smluvní strany prohlašují, že je jim znám celý obsah smlouvy a že tuto smlouvu uzavřely na základě své svobodné a vážné vůle. Na důkaz této skutečnosti připojují svoje podpisy.</w:t>
      </w:r>
    </w:p>
    <w:p w14:paraId="030DA921" w14:textId="425BF1C2" w:rsidR="00553DCA" w:rsidRDefault="00553DCA" w:rsidP="00BD05B3">
      <w:pPr>
        <w:spacing w:before="200"/>
      </w:pPr>
    </w:p>
    <w:p w14:paraId="17D08661" w14:textId="6ACD7FC3" w:rsidR="00BD05B3" w:rsidRPr="00997938" w:rsidRDefault="00593AF8" w:rsidP="00593AF8">
      <w:pPr>
        <w:spacing w:before="200"/>
        <w:ind w:firstLine="709"/>
      </w:pPr>
      <w:r w:rsidRPr="00593AF8">
        <w:rPr>
          <w:lang w:val="cs-CZ"/>
        </w:rPr>
        <w:t>Přílohy této smlouvy tvoří:</w:t>
      </w:r>
    </w:p>
    <w:p w14:paraId="305F6193" w14:textId="744860AB" w:rsidR="00295198" w:rsidRDefault="00BD05B3" w:rsidP="00A6331F">
      <w:pPr>
        <w:spacing w:before="0" w:line="240" w:lineRule="auto"/>
        <w:ind w:left="720"/>
      </w:pPr>
      <w:r>
        <w:t>Příloha č. 1</w:t>
      </w:r>
      <w:r w:rsidR="00553DCA" w:rsidRPr="00997938">
        <w:t xml:space="preserve"> </w:t>
      </w:r>
      <w:r w:rsidR="00295198">
        <w:t>–</w:t>
      </w:r>
      <w:r w:rsidR="00553DCA" w:rsidRPr="00997938">
        <w:t xml:space="preserve"> </w:t>
      </w:r>
      <w:r w:rsidR="00295198">
        <w:t>Technická specifikace</w:t>
      </w:r>
      <w:r w:rsidR="00593AF8">
        <w:t>.</w:t>
      </w:r>
    </w:p>
    <w:p w14:paraId="030DA922" w14:textId="79AF6CB7" w:rsidR="00553DCA" w:rsidRDefault="00295198" w:rsidP="00A6331F">
      <w:pPr>
        <w:spacing w:before="0" w:line="240" w:lineRule="auto"/>
        <w:ind w:left="720"/>
      </w:pPr>
      <w:r>
        <w:t xml:space="preserve">Příloha č. 2 - </w:t>
      </w:r>
      <w:r w:rsidR="00553DCA" w:rsidRPr="00997938">
        <w:t>Základní požadavky k zajištění BOZP</w:t>
      </w:r>
      <w:r w:rsidR="00593AF8">
        <w:t>.</w:t>
      </w:r>
    </w:p>
    <w:p w14:paraId="030DA924" w14:textId="483E5B15" w:rsidR="00BE5362" w:rsidRDefault="0053039D" w:rsidP="00A6331F">
      <w:pPr>
        <w:spacing w:before="0" w:line="240" w:lineRule="auto"/>
        <w:ind w:firstLine="709"/>
      </w:pPr>
      <w:r>
        <w:t xml:space="preserve">Příloha č. </w:t>
      </w:r>
      <w:r w:rsidR="00295198">
        <w:t>3</w:t>
      </w:r>
      <w:r w:rsidR="00BE5362">
        <w:t xml:space="preserve"> - Vymezení obchodního tajemství zhotovitele</w:t>
      </w:r>
      <w:r w:rsidR="00593AF8">
        <w:t>.</w:t>
      </w:r>
    </w:p>
    <w:p w14:paraId="65CF0C39" w14:textId="7011778D" w:rsidR="00A6331F" w:rsidRDefault="0053039D" w:rsidP="00A6331F">
      <w:pPr>
        <w:spacing w:before="0" w:line="240" w:lineRule="auto"/>
        <w:ind w:firstLine="709"/>
      </w:pPr>
      <w:r>
        <w:t xml:space="preserve">Příloha č. </w:t>
      </w:r>
      <w:r w:rsidR="00295198">
        <w:t>4</w:t>
      </w:r>
      <w:r w:rsidR="00A6331F">
        <w:t xml:space="preserve"> - Pravidla sociální odpovědnosti</w:t>
      </w:r>
      <w:r w:rsidR="00593AF8">
        <w:t>.</w:t>
      </w:r>
    </w:p>
    <w:p w14:paraId="26FA27A1" w14:textId="15A8E764" w:rsidR="00A6331F" w:rsidRDefault="00A6331F" w:rsidP="00A6331F">
      <w:pPr>
        <w:spacing w:before="0" w:after="200"/>
        <w:ind w:firstLine="709"/>
      </w:pPr>
    </w:p>
    <w:p w14:paraId="417A88B7" w14:textId="4588BE4D" w:rsidR="00593AF8" w:rsidRPr="00593AF8" w:rsidRDefault="00593AF8" w:rsidP="00593AF8">
      <w:pPr>
        <w:spacing w:before="0" w:line="240" w:lineRule="auto"/>
        <w:ind w:left="709" w:right="21"/>
        <w:rPr>
          <w:rFonts w:eastAsia="Times New Roman"/>
          <w:color w:val="000000"/>
          <w:lang w:val="cs-CZ"/>
        </w:rPr>
      </w:pPr>
      <w:r w:rsidRPr="00593AF8">
        <w:rPr>
          <w:rFonts w:eastAsia="Times New Roman"/>
          <w:color w:val="000000"/>
          <w:lang w:val="cs-CZ"/>
        </w:rPr>
        <w:t>Za objednatele:</w:t>
      </w:r>
      <w:r w:rsidRPr="00593AF8">
        <w:rPr>
          <w:rFonts w:eastAsia="Times New Roman"/>
          <w:color w:val="000000"/>
          <w:lang w:val="cs-CZ"/>
        </w:rPr>
        <w:tab/>
      </w:r>
      <w:r w:rsidRPr="00593AF8">
        <w:rPr>
          <w:rFonts w:eastAsia="Times New Roman"/>
          <w:color w:val="000000"/>
          <w:lang w:val="cs-CZ"/>
        </w:rPr>
        <w:tab/>
      </w:r>
      <w:r w:rsidRPr="00593AF8">
        <w:rPr>
          <w:rFonts w:eastAsia="Times New Roman"/>
          <w:color w:val="000000"/>
          <w:lang w:val="cs-CZ"/>
        </w:rPr>
        <w:tab/>
      </w:r>
      <w:r w:rsidRPr="00593AF8">
        <w:rPr>
          <w:rFonts w:eastAsia="Times New Roman"/>
          <w:color w:val="000000"/>
          <w:lang w:val="cs-CZ"/>
        </w:rPr>
        <w:tab/>
      </w:r>
      <w:r w:rsidRPr="00593AF8">
        <w:rPr>
          <w:rFonts w:eastAsia="Times New Roman"/>
          <w:color w:val="000000"/>
          <w:lang w:val="cs-CZ"/>
        </w:rPr>
        <w:tab/>
      </w:r>
      <w:r w:rsidRPr="00593AF8">
        <w:rPr>
          <w:rFonts w:eastAsia="Times New Roman"/>
          <w:color w:val="000000"/>
          <w:lang w:val="cs-CZ"/>
        </w:rPr>
        <w:tab/>
        <w:t>Za zhotovitele:</w:t>
      </w:r>
    </w:p>
    <w:p w14:paraId="14DBB6A4" w14:textId="77777777" w:rsidR="00593AF8" w:rsidRPr="00593AF8" w:rsidRDefault="00593AF8" w:rsidP="00593AF8">
      <w:pPr>
        <w:spacing w:before="0" w:line="240" w:lineRule="auto"/>
        <w:ind w:left="709" w:right="21"/>
        <w:rPr>
          <w:rFonts w:eastAsia="Times New Roman"/>
          <w:color w:val="000000"/>
          <w:lang w:val="cs-CZ"/>
        </w:rPr>
      </w:pPr>
    </w:p>
    <w:p w14:paraId="4BFA7A1C" w14:textId="14B7A1F9" w:rsidR="00593AF8" w:rsidRPr="00593AF8" w:rsidRDefault="00593AF8" w:rsidP="00593AF8">
      <w:pPr>
        <w:spacing w:before="0" w:line="240" w:lineRule="atLeast"/>
        <w:ind w:left="709"/>
        <w:jc w:val="left"/>
        <w:rPr>
          <w:rFonts w:eastAsia="Times New Roman"/>
          <w:color w:val="000000"/>
          <w:lang w:val="cs-CZ"/>
        </w:rPr>
      </w:pPr>
      <w:r w:rsidRPr="00593AF8">
        <w:rPr>
          <w:rFonts w:eastAsia="Times New Roman"/>
          <w:color w:val="000000"/>
          <w:lang w:val="cs-CZ"/>
        </w:rPr>
        <w:t xml:space="preserve">V </w:t>
      </w:r>
      <w:r w:rsidRPr="00593AF8">
        <w:rPr>
          <w:rFonts w:eastAsia="Times New Roman"/>
          <w:color w:val="000000"/>
          <w:szCs w:val="20"/>
          <w:lang w:val="cs-CZ"/>
        </w:rPr>
        <w:t>Ostravě</w:t>
      </w:r>
      <w:r w:rsidRPr="00593AF8">
        <w:rPr>
          <w:rFonts w:eastAsia="Times New Roman"/>
          <w:color w:val="000000"/>
          <w:lang w:val="cs-CZ"/>
        </w:rPr>
        <w:t xml:space="preserve"> dne:</w:t>
      </w:r>
      <w:r w:rsidRPr="00593AF8">
        <w:rPr>
          <w:rFonts w:eastAsia="Times New Roman"/>
          <w:color w:val="000000"/>
          <w:lang w:val="cs-CZ"/>
        </w:rPr>
        <w:tab/>
      </w:r>
      <w:r w:rsidRPr="00593AF8">
        <w:rPr>
          <w:rFonts w:eastAsia="Times New Roman"/>
          <w:color w:val="000000"/>
          <w:lang w:val="cs-CZ"/>
        </w:rPr>
        <w:tab/>
      </w:r>
      <w:r w:rsidRPr="00593AF8">
        <w:rPr>
          <w:rFonts w:eastAsia="Times New Roman"/>
          <w:color w:val="000000"/>
          <w:lang w:val="cs-CZ"/>
        </w:rPr>
        <w:tab/>
      </w:r>
      <w:r w:rsidRPr="00593AF8">
        <w:rPr>
          <w:rFonts w:eastAsia="Times New Roman"/>
          <w:color w:val="000000"/>
          <w:lang w:val="cs-CZ"/>
        </w:rPr>
        <w:tab/>
      </w:r>
      <w:r w:rsidRPr="00593AF8">
        <w:rPr>
          <w:rFonts w:eastAsia="Times New Roman"/>
          <w:color w:val="000000"/>
          <w:lang w:val="cs-CZ"/>
        </w:rPr>
        <w:tab/>
      </w:r>
      <w:r w:rsidRPr="00593AF8">
        <w:rPr>
          <w:rFonts w:eastAsia="Times New Roman"/>
          <w:color w:val="000000"/>
          <w:lang w:val="cs-CZ"/>
        </w:rPr>
        <w:tab/>
        <w:t xml:space="preserve">V ………….. dne: </w:t>
      </w:r>
    </w:p>
    <w:p w14:paraId="632B576A" w14:textId="77777777" w:rsidR="00593AF8" w:rsidRPr="00593AF8" w:rsidRDefault="00593AF8" w:rsidP="00593AF8">
      <w:pPr>
        <w:spacing w:before="0" w:line="240" w:lineRule="auto"/>
        <w:ind w:left="709" w:right="21"/>
        <w:rPr>
          <w:rFonts w:eastAsia="Times New Roman"/>
          <w:color w:val="000000"/>
          <w:lang w:val="cs-CZ"/>
        </w:rPr>
      </w:pPr>
    </w:p>
    <w:p w14:paraId="10C57625" w14:textId="77777777" w:rsidR="00593AF8" w:rsidRPr="00593AF8" w:rsidRDefault="00593AF8" w:rsidP="00593AF8">
      <w:pPr>
        <w:spacing w:before="0" w:line="240" w:lineRule="auto"/>
        <w:ind w:left="709" w:right="21"/>
        <w:rPr>
          <w:rFonts w:eastAsia="Times New Roman"/>
          <w:color w:val="000000"/>
          <w:lang w:val="cs-CZ"/>
        </w:rPr>
      </w:pPr>
    </w:p>
    <w:p w14:paraId="02522DDB" w14:textId="77777777" w:rsidR="00593AF8" w:rsidRPr="00593AF8" w:rsidRDefault="00593AF8" w:rsidP="00593AF8">
      <w:pPr>
        <w:spacing w:before="0" w:line="240" w:lineRule="auto"/>
        <w:ind w:left="709" w:right="21"/>
        <w:rPr>
          <w:rFonts w:eastAsia="Times New Roman"/>
          <w:color w:val="000000"/>
          <w:lang w:val="cs-CZ"/>
        </w:rPr>
      </w:pPr>
    </w:p>
    <w:p w14:paraId="25B5D7D1" w14:textId="77777777" w:rsidR="00593AF8" w:rsidRPr="00593AF8" w:rsidRDefault="00593AF8" w:rsidP="00593AF8">
      <w:pPr>
        <w:spacing w:before="0" w:line="240" w:lineRule="auto"/>
        <w:ind w:left="709" w:right="21"/>
        <w:rPr>
          <w:rFonts w:eastAsia="Times New Roman"/>
          <w:color w:val="000000"/>
          <w:lang w:val="cs-CZ"/>
        </w:rPr>
      </w:pPr>
    </w:p>
    <w:p w14:paraId="4C253BAD" w14:textId="77777777" w:rsidR="00593AF8" w:rsidRPr="00593AF8" w:rsidRDefault="00593AF8" w:rsidP="00593AF8">
      <w:pPr>
        <w:tabs>
          <w:tab w:val="left" w:pos="6521"/>
        </w:tabs>
        <w:spacing w:before="0" w:after="120" w:line="240" w:lineRule="atLeast"/>
        <w:ind w:left="709"/>
        <w:jc w:val="left"/>
        <w:rPr>
          <w:rFonts w:eastAsia="Times New Roman"/>
          <w:color w:val="000000"/>
          <w:lang w:val="cs-CZ"/>
        </w:rPr>
      </w:pPr>
      <w:r w:rsidRPr="00593AF8">
        <w:rPr>
          <w:rFonts w:eastAsia="Times New Roman"/>
          <w:color w:val="000000"/>
          <w:lang w:val="cs-CZ"/>
        </w:rPr>
        <w:t>………………………………….</w:t>
      </w:r>
      <w:r w:rsidRPr="00593AF8">
        <w:rPr>
          <w:rFonts w:eastAsia="Times New Roman"/>
          <w:color w:val="000000"/>
          <w:lang w:val="cs-CZ"/>
        </w:rPr>
        <w:tab/>
        <w:t>………………………………….</w:t>
      </w:r>
    </w:p>
    <w:p w14:paraId="4B6F4905" w14:textId="77777777" w:rsidR="00593AF8" w:rsidRPr="00593AF8" w:rsidRDefault="00593AF8" w:rsidP="00593AF8">
      <w:pPr>
        <w:tabs>
          <w:tab w:val="left" w:pos="6521"/>
        </w:tabs>
        <w:spacing w:before="0" w:line="240" w:lineRule="atLeast"/>
        <w:ind w:left="709"/>
        <w:jc w:val="left"/>
        <w:rPr>
          <w:rFonts w:eastAsia="Calibri"/>
          <w:i/>
          <w:color w:val="00B0F0"/>
          <w:lang w:val="cs-CZ" w:eastAsia="en-US"/>
        </w:rPr>
      </w:pPr>
      <w:r w:rsidRPr="00593AF8">
        <w:rPr>
          <w:rFonts w:eastAsia="Calibri"/>
          <w:i/>
          <w:color w:val="00B0F0"/>
          <w:lang w:val="cs-CZ" w:eastAsia="en-US"/>
        </w:rPr>
        <w:t>(Pozn.: Doplní objednatel před podpisem smlouvy.)</w:t>
      </w:r>
      <w:r w:rsidRPr="00593AF8">
        <w:rPr>
          <w:rFonts w:eastAsia="Times New Roman"/>
          <w:color w:val="000000"/>
          <w:sz w:val="24"/>
          <w:szCs w:val="24"/>
          <w:lang w:val="cs-CZ"/>
        </w:rPr>
        <w:tab/>
      </w:r>
      <w:r w:rsidRPr="00593AF8">
        <w:rPr>
          <w:rFonts w:eastAsia="Calibri"/>
          <w:i/>
          <w:color w:val="00B0F0"/>
          <w:lang w:val="cs-CZ" w:eastAsia="en-US"/>
        </w:rPr>
        <w:t>podpis oprávněné osoby zhotovitele</w:t>
      </w:r>
    </w:p>
    <w:p w14:paraId="0751113F" w14:textId="77777777" w:rsidR="00593AF8" w:rsidRPr="00593AF8" w:rsidRDefault="00593AF8" w:rsidP="00593AF8">
      <w:pPr>
        <w:tabs>
          <w:tab w:val="left" w:pos="6521"/>
        </w:tabs>
        <w:spacing w:before="0" w:line="240" w:lineRule="atLeast"/>
        <w:ind w:left="6521" w:hanging="5812"/>
        <w:jc w:val="left"/>
        <w:rPr>
          <w:rFonts w:eastAsia="Times New Roman"/>
          <w:color w:val="000000"/>
          <w:lang w:val="cs-CZ"/>
        </w:rPr>
      </w:pPr>
      <w:r w:rsidRPr="00593AF8">
        <w:rPr>
          <w:rFonts w:eastAsia="Calibri"/>
          <w:i/>
          <w:color w:val="00B0F0"/>
          <w:lang w:val="cs-CZ" w:eastAsia="en-US"/>
        </w:rPr>
        <w:tab/>
        <w:t>(Pozn.: Doplní zhotovitel, poté poznámku vymažte.)</w:t>
      </w:r>
    </w:p>
    <w:p w14:paraId="0BC1B4BC" w14:textId="77777777" w:rsidR="00593AF8" w:rsidRPr="00997938" w:rsidRDefault="00593AF8" w:rsidP="00A6331F">
      <w:pPr>
        <w:spacing w:before="0" w:after="200"/>
        <w:ind w:firstLine="709"/>
      </w:pPr>
    </w:p>
    <w:sectPr w:rsidR="00593AF8" w:rsidRPr="00997938" w:rsidSect="00435C54">
      <w:headerReference w:type="default" r:id="rId12"/>
      <w:footerReference w:type="default" r:id="rId13"/>
      <w:headerReference w:type="first" r:id="rId14"/>
      <w:footerReference w:type="first" r:id="rId15"/>
      <w:pgSz w:w="11906" w:h="16838"/>
      <w:pgMar w:top="566" w:right="849" w:bottom="566" w:left="566"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C3670" w14:textId="77777777" w:rsidR="002A355E" w:rsidRDefault="002A355E" w:rsidP="001A5732">
      <w:pPr>
        <w:spacing w:before="0" w:line="240" w:lineRule="auto"/>
      </w:pPr>
      <w:r>
        <w:separator/>
      </w:r>
    </w:p>
  </w:endnote>
  <w:endnote w:type="continuationSeparator" w:id="0">
    <w:p w14:paraId="3BC6F383" w14:textId="77777777" w:rsidR="002A355E" w:rsidRDefault="002A355E" w:rsidP="001A5732">
      <w:pPr>
        <w:spacing w:before="0" w:line="240" w:lineRule="auto"/>
      </w:pPr>
      <w:r>
        <w:continuationSeparator/>
      </w:r>
    </w:p>
  </w:endnote>
  <w:endnote w:type="continuationNotice" w:id="1">
    <w:p w14:paraId="6703F968" w14:textId="77777777" w:rsidR="002A355E" w:rsidRDefault="002A355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D62C" w14:textId="6AD8B8A6" w:rsidR="002A355E" w:rsidRDefault="00556565" w:rsidP="00CE3FE3">
    <w:pPr>
      <w:pStyle w:val="Zpat"/>
      <w:jc w:val="right"/>
    </w:pPr>
    <w:sdt>
      <w:sdtPr>
        <w:rPr>
          <w:rFonts w:ascii="Times New Roman" w:eastAsia="Times New Roman" w:hAnsi="Times New Roman" w:cs="Times New Roman"/>
          <w:i/>
          <w:color w:val="000000"/>
          <w:sz w:val="20"/>
          <w:szCs w:val="20"/>
          <w:lang w:val="cs-CZ"/>
        </w:rPr>
        <w:id w:val="22652585"/>
        <w:docPartObj>
          <w:docPartGallery w:val="Page Numbers (Bottom of Page)"/>
          <w:docPartUnique/>
        </w:docPartObj>
      </w:sdtPr>
      <w:sdtEndPr/>
      <w:sdtContent>
        <w:sdt>
          <w:sdtPr>
            <w:rPr>
              <w:rFonts w:ascii="Times New Roman" w:eastAsia="Times New Roman" w:hAnsi="Times New Roman" w:cs="Times New Roman"/>
              <w:i/>
              <w:color w:val="000000"/>
              <w:sz w:val="20"/>
              <w:szCs w:val="20"/>
              <w:lang w:val="cs-CZ"/>
            </w:rPr>
            <w:id w:val="22652586"/>
            <w:docPartObj>
              <w:docPartGallery w:val="Page Numbers (Top of Page)"/>
              <w:docPartUnique/>
            </w:docPartObj>
          </w:sdtPr>
          <w:sdtEndPr/>
          <w:sdtContent>
            <w:r w:rsidR="002A355E" w:rsidRPr="00CE3FE3">
              <w:rPr>
                <w:rFonts w:ascii="Times New Roman" w:eastAsia="Times New Roman" w:hAnsi="Times New Roman" w:cs="Times New Roman"/>
                <w:i/>
                <w:color w:val="000000"/>
                <w:sz w:val="20"/>
                <w:szCs w:val="20"/>
                <w:lang w:val="cs-CZ"/>
              </w:rPr>
              <w:t xml:space="preserve">strana </w:t>
            </w:r>
            <w:r w:rsidR="002A355E" w:rsidRPr="00CE3FE3">
              <w:rPr>
                <w:rFonts w:ascii="Times New Roman" w:eastAsia="Times New Roman" w:hAnsi="Times New Roman" w:cs="Times New Roman"/>
                <w:i/>
                <w:color w:val="000000"/>
                <w:sz w:val="20"/>
                <w:szCs w:val="20"/>
                <w:lang w:val="cs-CZ"/>
              </w:rPr>
              <w:fldChar w:fldCharType="begin"/>
            </w:r>
            <w:r w:rsidR="002A355E" w:rsidRPr="00CE3FE3">
              <w:rPr>
                <w:rFonts w:ascii="Times New Roman" w:eastAsia="Times New Roman" w:hAnsi="Times New Roman" w:cs="Times New Roman"/>
                <w:i/>
                <w:color w:val="000000"/>
                <w:sz w:val="20"/>
                <w:szCs w:val="20"/>
                <w:lang w:val="cs-CZ"/>
              </w:rPr>
              <w:instrText>PAGE</w:instrText>
            </w:r>
            <w:r w:rsidR="002A355E" w:rsidRPr="00CE3FE3">
              <w:rPr>
                <w:rFonts w:ascii="Times New Roman" w:eastAsia="Times New Roman" w:hAnsi="Times New Roman" w:cs="Times New Roman"/>
                <w:i/>
                <w:color w:val="000000"/>
                <w:sz w:val="20"/>
                <w:szCs w:val="20"/>
                <w:lang w:val="cs-CZ"/>
              </w:rPr>
              <w:fldChar w:fldCharType="separate"/>
            </w:r>
            <w:r>
              <w:rPr>
                <w:rFonts w:ascii="Times New Roman" w:eastAsia="Times New Roman" w:hAnsi="Times New Roman" w:cs="Times New Roman"/>
                <w:i/>
                <w:noProof/>
                <w:color w:val="000000"/>
                <w:sz w:val="20"/>
                <w:szCs w:val="20"/>
                <w:lang w:val="cs-CZ"/>
              </w:rPr>
              <w:t>4</w:t>
            </w:r>
            <w:r w:rsidR="002A355E" w:rsidRPr="00CE3FE3">
              <w:rPr>
                <w:rFonts w:ascii="Times New Roman" w:eastAsia="Times New Roman" w:hAnsi="Times New Roman" w:cs="Times New Roman"/>
                <w:i/>
                <w:noProof/>
                <w:color w:val="000000"/>
                <w:sz w:val="20"/>
                <w:szCs w:val="20"/>
                <w:lang w:val="cs-CZ"/>
              </w:rPr>
              <w:fldChar w:fldCharType="end"/>
            </w:r>
            <w:r w:rsidR="002A355E" w:rsidRPr="00CE3FE3">
              <w:rPr>
                <w:rFonts w:ascii="Times New Roman" w:eastAsia="Times New Roman" w:hAnsi="Times New Roman" w:cs="Times New Roman"/>
                <w:i/>
                <w:color w:val="000000"/>
                <w:sz w:val="20"/>
                <w:szCs w:val="20"/>
                <w:lang w:val="cs-CZ"/>
              </w:rPr>
              <w:t>/</w:t>
            </w:r>
            <w:r w:rsidR="002A355E" w:rsidRPr="00CE3FE3">
              <w:rPr>
                <w:rFonts w:ascii="Times New Roman" w:eastAsia="Times New Roman" w:hAnsi="Times New Roman" w:cs="Times New Roman"/>
                <w:i/>
                <w:color w:val="000000"/>
                <w:sz w:val="20"/>
                <w:szCs w:val="20"/>
                <w:lang w:val="cs-CZ"/>
              </w:rPr>
              <w:fldChar w:fldCharType="begin"/>
            </w:r>
            <w:r w:rsidR="002A355E" w:rsidRPr="00CE3FE3">
              <w:rPr>
                <w:rFonts w:ascii="Times New Roman" w:eastAsia="Times New Roman" w:hAnsi="Times New Roman" w:cs="Times New Roman"/>
                <w:i/>
                <w:color w:val="000000"/>
                <w:sz w:val="20"/>
                <w:szCs w:val="20"/>
                <w:lang w:val="cs-CZ"/>
              </w:rPr>
              <w:instrText>NUMPAGES</w:instrText>
            </w:r>
            <w:r w:rsidR="002A355E" w:rsidRPr="00CE3FE3">
              <w:rPr>
                <w:rFonts w:ascii="Times New Roman" w:eastAsia="Times New Roman" w:hAnsi="Times New Roman" w:cs="Times New Roman"/>
                <w:i/>
                <w:color w:val="000000"/>
                <w:sz w:val="20"/>
                <w:szCs w:val="20"/>
                <w:lang w:val="cs-CZ"/>
              </w:rPr>
              <w:fldChar w:fldCharType="separate"/>
            </w:r>
            <w:r>
              <w:rPr>
                <w:rFonts w:ascii="Times New Roman" w:eastAsia="Times New Roman" w:hAnsi="Times New Roman" w:cs="Times New Roman"/>
                <w:i/>
                <w:noProof/>
                <w:color w:val="000000"/>
                <w:sz w:val="20"/>
                <w:szCs w:val="20"/>
                <w:lang w:val="cs-CZ"/>
              </w:rPr>
              <w:t>13</w:t>
            </w:r>
            <w:r w:rsidR="002A355E" w:rsidRPr="00CE3FE3">
              <w:rPr>
                <w:rFonts w:ascii="Times New Roman" w:eastAsia="Times New Roman" w:hAnsi="Times New Roman" w:cs="Times New Roman"/>
                <w:i/>
                <w:noProof/>
                <w:color w:val="000000"/>
                <w:sz w:val="20"/>
                <w:szCs w:val="20"/>
                <w:lang w:val="cs-CZ"/>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EB31C" w14:textId="77777777" w:rsidR="002A355E" w:rsidRPr="00CE3FE3" w:rsidRDefault="002A355E" w:rsidP="00CE3FE3">
    <w:pPr>
      <w:tabs>
        <w:tab w:val="right" w:pos="10206"/>
      </w:tabs>
      <w:spacing w:before="0"/>
      <w:jc w:val="right"/>
      <w:rPr>
        <w:rFonts w:eastAsia="Calibri"/>
        <w:sz w:val="16"/>
        <w:szCs w:val="16"/>
        <w:lang w:val="cs-CZ" w:eastAsia="en-US"/>
      </w:rPr>
    </w:pPr>
    <w:r w:rsidRPr="00CE3FE3">
      <w:rPr>
        <w:rFonts w:eastAsia="Calibri"/>
        <w:sz w:val="16"/>
        <w:szCs w:val="16"/>
        <w:lang w:val="cs-CZ" w:eastAsia="en-US"/>
      </w:rPr>
      <w:t>█ Registrace: Obchodní rejstřík Krajského soudu v Ostravě, sp. zn. B 1104</w:t>
    </w:r>
  </w:p>
  <w:p w14:paraId="473F6A61" w14:textId="54233F60" w:rsidR="002A355E" w:rsidRPr="00CE3FE3" w:rsidRDefault="00556565" w:rsidP="00CE3FE3">
    <w:pPr>
      <w:tabs>
        <w:tab w:val="right" w:pos="10206"/>
      </w:tabs>
      <w:spacing w:before="0"/>
      <w:jc w:val="right"/>
      <w:rPr>
        <w:rFonts w:eastAsia="Calibri"/>
        <w:sz w:val="16"/>
        <w:szCs w:val="16"/>
        <w:lang w:val="cs-CZ" w:eastAsia="en-US"/>
      </w:rPr>
    </w:pPr>
    <w:sdt>
      <w:sdtPr>
        <w:rPr>
          <w:rFonts w:eastAsia="Calibri"/>
          <w:sz w:val="16"/>
          <w:szCs w:val="16"/>
          <w:lang w:val="cs-CZ" w:eastAsia="en-US"/>
        </w:rPr>
        <w:id w:val="18440624"/>
        <w:docPartObj>
          <w:docPartGallery w:val="Page Numbers (Bottom of Page)"/>
          <w:docPartUnique/>
        </w:docPartObj>
      </w:sdtPr>
      <w:sdtEndPr/>
      <w:sdtContent>
        <w:sdt>
          <w:sdtPr>
            <w:rPr>
              <w:rFonts w:eastAsia="Calibri"/>
              <w:sz w:val="16"/>
              <w:szCs w:val="16"/>
              <w:lang w:val="cs-CZ" w:eastAsia="en-US"/>
            </w:rPr>
            <w:id w:val="18440625"/>
            <w:docPartObj>
              <w:docPartGallery w:val="Page Numbers (Top of Page)"/>
              <w:docPartUnique/>
            </w:docPartObj>
          </w:sdtPr>
          <w:sdtEndPr/>
          <w:sdtContent>
            <w:r w:rsidR="002A355E" w:rsidRPr="00CE3FE3">
              <w:rPr>
                <w:rFonts w:eastAsia="Calibri"/>
                <w:sz w:val="16"/>
                <w:szCs w:val="16"/>
                <w:lang w:val="cs-CZ" w:eastAsia="en-US"/>
              </w:rPr>
              <w:t xml:space="preserve">strana </w:t>
            </w:r>
            <w:r w:rsidR="002A355E" w:rsidRPr="00CE3FE3">
              <w:rPr>
                <w:rFonts w:eastAsia="Calibri"/>
                <w:sz w:val="16"/>
                <w:szCs w:val="16"/>
                <w:lang w:val="cs-CZ" w:eastAsia="en-US"/>
              </w:rPr>
              <w:fldChar w:fldCharType="begin"/>
            </w:r>
            <w:r w:rsidR="002A355E" w:rsidRPr="00CE3FE3">
              <w:rPr>
                <w:rFonts w:eastAsia="Calibri"/>
                <w:sz w:val="16"/>
                <w:szCs w:val="16"/>
                <w:lang w:val="cs-CZ" w:eastAsia="en-US"/>
              </w:rPr>
              <w:instrText>PAGE</w:instrText>
            </w:r>
            <w:r w:rsidR="002A355E" w:rsidRPr="00CE3FE3">
              <w:rPr>
                <w:rFonts w:eastAsia="Calibri"/>
                <w:sz w:val="16"/>
                <w:szCs w:val="16"/>
                <w:lang w:val="cs-CZ" w:eastAsia="en-US"/>
              </w:rPr>
              <w:fldChar w:fldCharType="separate"/>
            </w:r>
            <w:r>
              <w:rPr>
                <w:rFonts w:eastAsia="Calibri"/>
                <w:noProof/>
                <w:sz w:val="16"/>
                <w:szCs w:val="16"/>
                <w:lang w:val="cs-CZ" w:eastAsia="en-US"/>
              </w:rPr>
              <w:t>1</w:t>
            </w:r>
            <w:r w:rsidR="002A355E" w:rsidRPr="00CE3FE3">
              <w:rPr>
                <w:rFonts w:eastAsia="Calibri"/>
                <w:sz w:val="16"/>
                <w:szCs w:val="16"/>
                <w:lang w:val="cs-CZ" w:eastAsia="en-US"/>
              </w:rPr>
              <w:fldChar w:fldCharType="end"/>
            </w:r>
            <w:r w:rsidR="002A355E" w:rsidRPr="00CE3FE3">
              <w:rPr>
                <w:rFonts w:eastAsia="Calibri"/>
                <w:sz w:val="16"/>
                <w:szCs w:val="16"/>
                <w:lang w:val="cs-CZ" w:eastAsia="en-US"/>
              </w:rPr>
              <w:t>/</w:t>
            </w:r>
            <w:r w:rsidR="002A355E" w:rsidRPr="00CE3FE3">
              <w:rPr>
                <w:rFonts w:eastAsia="Calibri"/>
                <w:sz w:val="16"/>
                <w:szCs w:val="16"/>
                <w:lang w:val="cs-CZ" w:eastAsia="en-US"/>
              </w:rPr>
              <w:fldChar w:fldCharType="begin"/>
            </w:r>
            <w:r w:rsidR="002A355E" w:rsidRPr="00CE3FE3">
              <w:rPr>
                <w:rFonts w:eastAsia="Calibri"/>
                <w:sz w:val="16"/>
                <w:szCs w:val="16"/>
                <w:lang w:val="cs-CZ" w:eastAsia="en-US"/>
              </w:rPr>
              <w:instrText>NUMPAGES</w:instrText>
            </w:r>
            <w:r w:rsidR="002A355E" w:rsidRPr="00CE3FE3">
              <w:rPr>
                <w:rFonts w:eastAsia="Calibri"/>
                <w:sz w:val="16"/>
                <w:szCs w:val="16"/>
                <w:lang w:val="cs-CZ" w:eastAsia="en-US"/>
              </w:rPr>
              <w:fldChar w:fldCharType="separate"/>
            </w:r>
            <w:r>
              <w:rPr>
                <w:rFonts w:eastAsia="Calibri"/>
                <w:noProof/>
                <w:sz w:val="16"/>
                <w:szCs w:val="16"/>
                <w:lang w:val="cs-CZ" w:eastAsia="en-US"/>
              </w:rPr>
              <w:t>13</w:t>
            </w:r>
            <w:r w:rsidR="002A355E" w:rsidRPr="00CE3FE3">
              <w:rPr>
                <w:rFonts w:eastAsia="Calibri"/>
                <w:sz w:val="16"/>
                <w:szCs w:val="16"/>
                <w:lang w:val="cs-CZ" w:eastAsia="en-US"/>
              </w:rPr>
              <w:fldChar w:fldCharType="end"/>
            </w:r>
            <w:r w:rsidR="002A355E" w:rsidRPr="00CE3FE3">
              <w:rPr>
                <w:rFonts w:eastAsia="Calibri"/>
                <w:sz w:val="16"/>
                <w:szCs w:val="16"/>
                <w:lang w:val="cs-CZ" w:eastAsia="en-US"/>
              </w:rPr>
              <w:tab/>
              <w:t>Statutární město Ostrava je jediným akcionářem Dopravního podniku Ostrava a.s.</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4B929" w14:textId="77777777" w:rsidR="002A355E" w:rsidRDefault="002A355E" w:rsidP="001A5732">
      <w:pPr>
        <w:spacing w:before="0" w:line="240" w:lineRule="auto"/>
      </w:pPr>
      <w:r>
        <w:separator/>
      </w:r>
    </w:p>
  </w:footnote>
  <w:footnote w:type="continuationSeparator" w:id="0">
    <w:p w14:paraId="43C2E970" w14:textId="77777777" w:rsidR="002A355E" w:rsidRDefault="002A355E" w:rsidP="001A5732">
      <w:pPr>
        <w:spacing w:before="0" w:line="240" w:lineRule="auto"/>
      </w:pPr>
      <w:r>
        <w:continuationSeparator/>
      </w:r>
    </w:p>
  </w:footnote>
  <w:footnote w:type="continuationNotice" w:id="1">
    <w:p w14:paraId="4D9CC517" w14:textId="77777777" w:rsidR="002A355E" w:rsidRDefault="002A355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A86B7" w14:textId="77777777" w:rsidR="002A355E" w:rsidRPr="00CE3FE3" w:rsidRDefault="002A355E" w:rsidP="00CE3FE3">
    <w:pPr>
      <w:spacing w:before="0" w:line="240" w:lineRule="auto"/>
      <w:jc w:val="center"/>
      <w:rPr>
        <w:rFonts w:ascii="Times New Roman" w:eastAsia="Times New Roman" w:hAnsi="Times New Roman" w:cs="Times New Roman"/>
        <w:szCs w:val="24"/>
        <w:lang w:val="cs-CZ"/>
      </w:rPr>
    </w:pPr>
  </w:p>
  <w:p w14:paraId="41BF00FC" w14:textId="77777777" w:rsidR="002A355E" w:rsidRPr="00CE3FE3" w:rsidRDefault="002A355E" w:rsidP="00CE3FE3">
    <w:pPr>
      <w:spacing w:before="0" w:line="240" w:lineRule="auto"/>
      <w:jc w:val="center"/>
      <w:rPr>
        <w:rFonts w:ascii="Times New Roman" w:eastAsia="Times New Roman" w:hAnsi="Times New Roman" w:cs="Times New Roman"/>
        <w:szCs w:val="24"/>
        <w:lang w:val="cs-CZ"/>
      </w:rPr>
    </w:pPr>
    <w:r w:rsidRPr="00CE3FE3">
      <w:rPr>
        <w:rFonts w:ascii="Times New Roman" w:eastAsia="Times New Roman" w:hAnsi="Times New Roman" w:cs="Times New Roman"/>
        <w:noProof/>
        <w:szCs w:val="24"/>
        <w:lang w:val="cs-CZ"/>
      </w:rPr>
      <w:drawing>
        <wp:anchor distT="0" distB="0" distL="114300" distR="114300" simplePos="0" relativeHeight="251662336" behindDoc="0" locked="0" layoutInCell="1" allowOverlap="1" wp14:anchorId="5795899B" wp14:editId="1ECCD2C8">
          <wp:simplePos x="0" y="0"/>
          <wp:positionH relativeFrom="margin">
            <wp:align>right</wp:align>
          </wp:positionH>
          <wp:positionV relativeFrom="page">
            <wp:posOffset>542925</wp:posOffset>
          </wp:positionV>
          <wp:extent cx="2169795" cy="17145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p w14:paraId="711B8283" w14:textId="77777777" w:rsidR="002A355E" w:rsidRDefault="002A35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27F4A" w14:textId="77777777" w:rsidR="002A355E" w:rsidRDefault="002A355E" w:rsidP="00CE3FE3">
    <w:pPr>
      <w:pStyle w:val="Zhlav"/>
    </w:pPr>
  </w:p>
  <w:p w14:paraId="1D8A094F" w14:textId="77777777" w:rsidR="002A355E" w:rsidRDefault="002A355E" w:rsidP="00CE3FE3">
    <w:pPr>
      <w:pStyle w:val="Zhlav"/>
    </w:pPr>
  </w:p>
  <w:p w14:paraId="5393E3DB" w14:textId="77777777" w:rsidR="002A355E" w:rsidRDefault="002A355E" w:rsidP="00CE3FE3">
    <w:pPr>
      <w:pStyle w:val="Zhlav"/>
    </w:pPr>
  </w:p>
  <w:p w14:paraId="6B991F53" w14:textId="77777777" w:rsidR="002A355E" w:rsidRDefault="002A355E" w:rsidP="00CE3FE3">
    <w:pPr>
      <w:pStyle w:val="Zhlav"/>
    </w:pPr>
  </w:p>
  <w:p w14:paraId="6C539A07" w14:textId="77777777" w:rsidR="002A355E" w:rsidRDefault="002A355E" w:rsidP="00CE3FE3">
    <w:pPr>
      <w:pStyle w:val="Zhlav"/>
    </w:pPr>
    <w:r w:rsidRPr="00F42B09">
      <w:rPr>
        <w:noProof/>
        <w:lang w:val="cs-CZ"/>
      </w:rPr>
      <w:drawing>
        <wp:anchor distT="0" distB="0" distL="114300" distR="114300" simplePos="0" relativeHeight="251660288" behindDoc="0" locked="0" layoutInCell="1" allowOverlap="1" wp14:anchorId="5E48E784" wp14:editId="2DE69F3A">
          <wp:simplePos x="0" y="0"/>
          <wp:positionH relativeFrom="margin">
            <wp:align>right</wp:align>
          </wp:positionH>
          <wp:positionV relativeFrom="page">
            <wp:posOffset>542925</wp:posOffset>
          </wp:positionV>
          <wp:extent cx="2181225" cy="619125"/>
          <wp:effectExtent l="19050" t="0" r="0" b="0"/>
          <wp:wrapSquare wrapText="bothSides"/>
          <wp:docPr id="5" name="Obrázek 5"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lang w:val="cs-CZ"/>
      </w:rPr>
      <w:drawing>
        <wp:anchor distT="0" distB="0" distL="114300" distR="114300" simplePos="0" relativeHeight="251659264" behindDoc="0" locked="0" layoutInCell="1" allowOverlap="1" wp14:anchorId="0377399C" wp14:editId="0FE9B85E">
          <wp:simplePos x="0" y="0"/>
          <wp:positionH relativeFrom="page">
            <wp:posOffset>504825</wp:posOffset>
          </wp:positionH>
          <wp:positionV relativeFrom="page">
            <wp:posOffset>542925</wp:posOffset>
          </wp:positionV>
          <wp:extent cx="1866900" cy="504825"/>
          <wp:effectExtent l="19050" t="0" r="0" b="0"/>
          <wp:wrapSquare wrapText="bothSides"/>
          <wp:docPr id="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p w14:paraId="315A80B4" w14:textId="3E70C58F" w:rsidR="002A355E" w:rsidRPr="00736517" w:rsidRDefault="002A355E">
    <w:pPr>
      <w:pStyle w:val="Zhlav"/>
      <w:rPr>
        <w:rFonts w:ascii="Times New Roman" w:hAnsi="Times New Roman" w:cs="Times New Roman"/>
        <w:i/>
        <w:sz w:val="24"/>
        <w:szCs w:val="24"/>
        <w:lang w:val="cs-CZ"/>
      </w:rPr>
    </w:pPr>
    <w:r>
      <w:rPr>
        <w:rFonts w:ascii="Times New Roman" w:hAnsi="Times New Roman" w:cs="Times New Roman"/>
        <w:i/>
        <w:sz w:val="24"/>
        <w:szCs w:val="24"/>
        <w:lang w:val="cs-CZ"/>
      </w:rPr>
      <w:t>Příloha č. 2</w:t>
    </w:r>
    <w:r w:rsidRPr="00736517">
      <w:rPr>
        <w:rFonts w:ascii="Times New Roman" w:hAnsi="Times New Roman" w:cs="Times New Roman"/>
        <w:i/>
        <w:sz w:val="24"/>
        <w:szCs w:val="24"/>
        <w:lang w:val="cs-CZ"/>
      </w:rPr>
      <w:t xml:space="preserve"> </w:t>
    </w:r>
    <w:r>
      <w:rPr>
        <w:rFonts w:ascii="Times New Roman" w:hAnsi="Times New Roman" w:cs="Times New Roman"/>
        <w:i/>
        <w:sz w:val="24"/>
        <w:szCs w:val="24"/>
        <w:lang w:val="cs-CZ"/>
      </w:rPr>
      <w:t>ZD</w:t>
    </w:r>
    <w:r w:rsidRPr="00736517">
      <w:rPr>
        <w:rFonts w:ascii="Times New Roman" w:hAnsi="Times New Roman" w:cs="Times New Roman"/>
        <w:i/>
        <w:sz w:val="24"/>
        <w:szCs w:val="24"/>
        <w:lang w:val="cs-CZ"/>
      </w:rPr>
      <w:t xml:space="preserve"> – </w:t>
    </w:r>
    <w:r>
      <w:rPr>
        <w:rFonts w:ascii="Times New Roman" w:hAnsi="Times New Roman" w:cs="Times New Roman"/>
        <w:i/>
        <w:sz w:val="24"/>
        <w:szCs w:val="24"/>
        <w:lang w:val="cs-CZ"/>
      </w:rPr>
      <w:t>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2F766BB"/>
    <w:multiLevelType w:val="hybridMultilevel"/>
    <w:tmpl w:val="39BAE968"/>
    <w:lvl w:ilvl="0" w:tplc="0405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6970D6A"/>
    <w:multiLevelType w:val="multilevel"/>
    <w:tmpl w:val="4D8423F6"/>
    <w:lvl w:ilvl="0">
      <w:start w:val="1"/>
      <w:numFmt w:val="bullet"/>
      <w:lvlText w:val=""/>
      <w:lvlJc w:val="left"/>
      <w:pPr>
        <w:ind w:left="720" w:hanging="360"/>
      </w:pPr>
      <w:rPr>
        <w:rFonts w:ascii="Symbol" w:hAnsi="Symbol"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9681A60"/>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B0F6A0D"/>
    <w:multiLevelType w:val="multilevel"/>
    <w:tmpl w:val="DB7A68F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Letter"/>
      <w:lvlText w:val="%3."/>
      <w:lvlJc w:val="right"/>
      <w:pPr>
        <w:ind w:left="2160" w:hanging="360"/>
      </w:pPr>
      <w:rPr>
        <w:rFonts w:ascii="Arial" w:eastAsia="Arial" w:hAnsi="Arial" w:cs="Arial"/>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3631A"/>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7583BE1"/>
    <w:multiLevelType w:val="hybridMultilevel"/>
    <w:tmpl w:val="340C1F4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115E77"/>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6EB357D"/>
    <w:multiLevelType w:val="multilevel"/>
    <w:tmpl w:val="D6F625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C806822"/>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ECF3D35"/>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32294A"/>
    <w:multiLevelType w:val="hybridMultilevel"/>
    <w:tmpl w:val="070C9EA6"/>
    <w:lvl w:ilvl="0" w:tplc="AD38B2BC">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AB2594"/>
    <w:multiLevelType w:val="hybridMultilevel"/>
    <w:tmpl w:val="8C1466FE"/>
    <w:lvl w:ilvl="0" w:tplc="EA1CBA84">
      <w:start w:val="1"/>
      <w:numFmt w:val="decimal"/>
      <w:lvlText w:val="%1."/>
      <w:lvlJc w:val="left"/>
      <w:pPr>
        <w:ind w:left="1493" w:hanging="360"/>
      </w:pPr>
      <w:rPr>
        <w:rFonts w:hint="default"/>
      </w:rPr>
    </w:lvl>
    <w:lvl w:ilvl="1" w:tplc="04050019">
      <w:start w:val="1"/>
      <w:numFmt w:val="lowerLetter"/>
      <w:lvlText w:val="%2."/>
      <w:lvlJc w:val="left"/>
      <w:pPr>
        <w:ind w:left="2213" w:hanging="360"/>
      </w:pPr>
    </w:lvl>
    <w:lvl w:ilvl="2" w:tplc="0405001B" w:tentative="1">
      <w:start w:val="1"/>
      <w:numFmt w:val="lowerRoman"/>
      <w:lvlText w:val="%3."/>
      <w:lvlJc w:val="right"/>
      <w:pPr>
        <w:ind w:left="2933" w:hanging="180"/>
      </w:pPr>
    </w:lvl>
    <w:lvl w:ilvl="3" w:tplc="0405000F" w:tentative="1">
      <w:start w:val="1"/>
      <w:numFmt w:val="decimal"/>
      <w:lvlText w:val="%4."/>
      <w:lvlJc w:val="left"/>
      <w:pPr>
        <w:ind w:left="3653" w:hanging="360"/>
      </w:pPr>
    </w:lvl>
    <w:lvl w:ilvl="4" w:tplc="04050019" w:tentative="1">
      <w:start w:val="1"/>
      <w:numFmt w:val="lowerLetter"/>
      <w:lvlText w:val="%5."/>
      <w:lvlJc w:val="left"/>
      <w:pPr>
        <w:ind w:left="4373" w:hanging="360"/>
      </w:pPr>
    </w:lvl>
    <w:lvl w:ilvl="5" w:tplc="0405001B" w:tentative="1">
      <w:start w:val="1"/>
      <w:numFmt w:val="lowerRoman"/>
      <w:lvlText w:val="%6."/>
      <w:lvlJc w:val="right"/>
      <w:pPr>
        <w:ind w:left="5093" w:hanging="180"/>
      </w:pPr>
    </w:lvl>
    <w:lvl w:ilvl="6" w:tplc="0405000F" w:tentative="1">
      <w:start w:val="1"/>
      <w:numFmt w:val="decimal"/>
      <w:lvlText w:val="%7."/>
      <w:lvlJc w:val="left"/>
      <w:pPr>
        <w:ind w:left="5813" w:hanging="360"/>
      </w:pPr>
    </w:lvl>
    <w:lvl w:ilvl="7" w:tplc="04050019" w:tentative="1">
      <w:start w:val="1"/>
      <w:numFmt w:val="lowerLetter"/>
      <w:lvlText w:val="%8."/>
      <w:lvlJc w:val="left"/>
      <w:pPr>
        <w:ind w:left="6533" w:hanging="360"/>
      </w:pPr>
    </w:lvl>
    <w:lvl w:ilvl="8" w:tplc="0405001B" w:tentative="1">
      <w:start w:val="1"/>
      <w:numFmt w:val="lowerRoman"/>
      <w:lvlText w:val="%9."/>
      <w:lvlJc w:val="right"/>
      <w:pPr>
        <w:ind w:left="7253" w:hanging="180"/>
      </w:pPr>
    </w:lvl>
  </w:abstractNum>
  <w:abstractNum w:abstractNumId="14" w15:restartNumberingAfterBreak="0">
    <w:nsid w:val="51B2601B"/>
    <w:multiLevelType w:val="multilevel"/>
    <w:tmpl w:val="B2027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4B86A99"/>
    <w:multiLevelType w:val="hybridMultilevel"/>
    <w:tmpl w:val="8C1466FE"/>
    <w:lvl w:ilvl="0" w:tplc="EA1CBA84">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5BAF198C"/>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F1B46E9"/>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FEC1AC4"/>
    <w:multiLevelType w:val="multilevel"/>
    <w:tmpl w:val="91ACD8B4"/>
    <w:lvl w:ilvl="0">
      <w:start w:val="1"/>
      <w:numFmt w:val="decimal"/>
      <w:pStyle w:val="Smlouva1"/>
      <w:lvlText w:val="%1."/>
      <w:lvlJc w:val="left"/>
      <w:pPr>
        <w:ind w:left="720" w:hanging="360"/>
      </w:pPr>
      <w:rPr>
        <w:rFonts w:ascii="Arial Narrow" w:hAnsi="Arial Narrow" w:hint="default"/>
        <w:sz w:val="20"/>
      </w:rPr>
    </w:lvl>
    <w:lvl w:ilvl="1">
      <w:start w:val="1"/>
      <w:numFmt w:val="decimal"/>
      <w:isLgl/>
      <w:lvlText w:val="%1.%2."/>
      <w:lvlJc w:val="left"/>
      <w:pPr>
        <w:ind w:left="720" w:hanging="360"/>
      </w:pPr>
      <w:rPr>
        <w:rFonts w:ascii="Arial Narrow" w:hAnsi="Arial Narrow"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14B5856"/>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FA0218D"/>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7887C0A"/>
    <w:multiLevelType w:val="multilevel"/>
    <w:tmpl w:val="D6F625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9D41417"/>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B891A6A"/>
    <w:multiLevelType w:val="multilevel"/>
    <w:tmpl w:val="3814E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1"/>
  </w:num>
  <w:num w:numId="2">
    <w:abstractNumId w:val="11"/>
  </w:num>
  <w:num w:numId="3">
    <w:abstractNumId w:val="23"/>
  </w:num>
  <w:num w:numId="4">
    <w:abstractNumId w:val="3"/>
  </w:num>
  <w:num w:numId="5">
    <w:abstractNumId w:val="15"/>
  </w:num>
  <w:num w:numId="6">
    <w:abstractNumId w:val="13"/>
  </w:num>
  <w:num w:numId="7">
    <w:abstractNumId w:val="14"/>
  </w:num>
  <w:num w:numId="8">
    <w:abstractNumId w:val="5"/>
  </w:num>
  <w:num w:numId="9">
    <w:abstractNumId w:val="18"/>
  </w:num>
  <w:num w:numId="10">
    <w:abstractNumId w:val="12"/>
  </w:num>
  <w:num w:numId="11">
    <w:abstractNumId w:val="0"/>
  </w:num>
  <w:num w:numId="12">
    <w:abstractNumId w:val="20"/>
  </w:num>
  <w:num w:numId="13">
    <w:abstractNumId w:val="2"/>
  </w:num>
  <w:num w:numId="14">
    <w:abstractNumId w:val="17"/>
  </w:num>
  <w:num w:numId="15">
    <w:abstractNumId w:val="4"/>
  </w:num>
  <w:num w:numId="16">
    <w:abstractNumId w:val="7"/>
  </w:num>
  <w:num w:numId="17">
    <w:abstractNumId w:val="6"/>
  </w:num>
  <w:num w:numId="18">
    <w:abstractNumId w:val="16"/>
  </w:num>
  <w:num w:numId="19">
    <w:abstractNumId w:val="8"/>
  </w:num>
  <w:num w:numId="20">
    <w:abstractNumId w:val="10"/>
  </w:num>
  <w:num w:numId="21">
    <w:abstractNumId w:val="22"/>
  </w:num>
  <w:num w:numId="22">
    <w:abstractNumId w:val="19"/>
  </w:num>
  <w:num w:numId="23">
    <w:abstractNumId w:val="9"/>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12"/>
    <w:rsid w:val="000143E6"/>
    <w:rsid w:val="00014E79"/>
    <w:rsid w:val="00016EF2"/>
    <w:rsid w:val="000347DE"/>
    <w:rsid w:val="000357F6"/>
    <w:rsid w:val="00040615"/>
    <w:rsid w:val="00047525"/>
    <w:rsid w:val="00052AD8"/>
    <w:rsid w:val="00054347"/>
    <w:rsid w:val="000608DF"/>
    <w:rsid w:val="000610E0"/>
    <w:rsid w:val="0006565D"/>
    <w:rsid w:val="00074825"/>
    <w:rsid w:val="0008489E"/>
    <w:rsid w:val="000905F6"/>
    <w:rsid w:val="00095D43"/>
    <w:rsid w:val="000B38C2"/>
    <w:rsid w:val="000B4553"/>
    <w:rsid w:val="000B6537"/>
    <w:rsid w:val="000D5AAB"/>
    <w:rsid w:val="000D6157"/>
    <w:rsid w:val="000D74C1"/>
    <w:rsid w:val="000E6521"/>
    <w:rsid w:val="000E6B1F"/>
    <w:rsid w:val="00102406"/>
    <w:rsid w:val="00112227"/>
    <w:rsid w:val="0011385D"/>
    <w:rsid w:val="00130B64"/>
    <w:rsid w:val="00130D05"/>
    <w:rsid w:val="001316E7"/>
    <w:rsid w:val="00132A6D"/>
    <w:rsid w:val="00135F82"/>
    <w:rsid w:val="001414EE"/>
    <w:rsid w:val="001427A8"/>
    <w:rsid w:val="00142C31"/>
    <w:rsid w:val="00145E1F"/>
    <w:rsid w:val="001754DE"/>
    <w:rsid w:val="00184D44"/>
    <w:rsid w:val="00191676"/>
    <w:rsid w:val="001968EF"/>
    <w:rsid w:val="00196A93"/>
    <w:rsid w:val="001A5732"/>
    <w:rsid w:val="001D4E37"/>
    <w:rsid w:val="001D538A"/>
    <w:rsid w:val="001E49E3"/>
    <w:rsid w:val="001E4EAA"/>
    <w:rsid w:val="001E5000"/>
    <w:rsid w:val="001F771E"/>
    <w:rsid w:val="002007D3"/>
    <w:rsid w:val="00213AE1"/>
    <w:rsid w:val="00222F17"/>
    <w:rsid w:val="00237709"/>
    <w:rsid w:val="00246F31"/>
    <w:rsid w:val="00250EDD"/>
    <w:rsid w:val="00256940"/>
    <w:rsid w:val="00262544"/>
    <w:rsid w:val="002638C4"/>
    <w:rsid w:val="00273C5F"/>
    <w:rsid w:val="00294812"/>
    <w:rsid w:val="00295198"/>
    <w:rsid w:val="002A355E"/>
    <w:rsid w:val="002A6285"/>
    <w:rsid w:val="002A73DF"/>
    <w:rsid w:val="002B4290"/>
    <w:rsid w:val="002C4994"/>
    <w:rsid w:val="002E7BBC"/>
    <w:rsid w:val="002F5FB2"/>
    <w:rsid w:val="00315F23"/>
    <w:rsid w:val="00316055"/>
    <w:rsid w:val="00320E70"/>
    <w:rsid w:val="0032411F"/>
    <w:rsid w:val="00324C18"/>
    <w:rsid w:val="0032526D"/>
    <w:rsid w:val="00327BD6"/>
    <w:rsid w:val="0035758F"/>
    <w:rsid w:val="00365349"/>
    <w:rsid w:val="00370139"/>
    <w:rsid w:val="0037117D"/>
    <w:rsid w:val="003752B9"/>
    <w:rsid w:val="00384911"/>
    <w:rsid w:val="003D35FF"/>
    <w:rsid w:val="003E611F"/>
    <w:rsid w:val="003E6F2E"/>
    <w:rsid w:val="003F6D44"/>
    <w:rsid w:val="00401120"/>
    <w:rsid w:val="004143C8"/>
    <w:rsid w:val="00415AAB"/>
    <w:rsid w:val="004221E6"/>
    <w:rsid w:val="00427ED8"/>
    <w:rsid w:val="00434E32"/>
    <w:rsid w:val="00435C54"/>
    <w:rsid w:val="004362AE"/>
    <w:rsid w:val="00444CAC"/>
    <w:rsid w:val="004464CE"/>
    <w:rsid w:val="00447711"/>
    <w:rsid w:val="00450A87"/>
    <w:rsid w:val="00452BDA"/>
    <w:rsid w:val="00466892"/>
    <w:rsid w:val="00473026"/>
    <w:rsid w:val="0048141F"/>
    <w:rsid w:val="0048607C"/>
    <w:rsid w:val="00497C38"/>
    <w:rsid w:val="004D0032"/>
    <w:rsid w:val="004D20F9"/>
    <w:rsid w:val="004D4C49"/>
    <w:rsid w:val="004D4EA4"/>
    <w:rsid w:val="004F1922"/>
    <w:rsid w:val="004F21AB"/>
    <w:rsid w:val="004F4299"/>
    <w:rsid w:val="0051161D"/>
    <w:rsid w:val="005152D4"/>
    <w:rsid w:val="00517098"/>
    <w:rsid w:val="00517EE5"/>
    <w:rsid w:val="0052088D"/>
    <w:rsid w:val="0053039D"/>
    <w:rsid w:val="005327B2"/>
    <w:rsid w:val="00532B59"/>
    <w:rsid w:val="00535843"/>
    <w:rsid w:val="00536334"/>
    <w:rsid w:val="00536B28"/>
    <w:rsid w:val="005413B2"/>
    <w:rsid w:val="005420C8"/>
    <w:rsid w:val="00550C7E"/>
    <w:rsid w:val="00553DCA"/>
    <w:rsid w:val="00555A37"/>
    <w:rsid w:val="00556565"/>
    <w:rsid w:val="00561909"/>
    <w:rsid w:val="00563FB1"/>
    <w:rsid w:val="00574766"/>
    <w:rsid w:val="00580320"/>
    <w:rsid w:val="00593AF8"/>
    <w:rsid w:val="005A02F5"/>
    <w:rsid w:val="005A2A27"/>
    <w:rsid w:val="005A3ED7"/>
    <w:rsid w:val="005A727E"/>
    <w:rsid w:val="005B5B9F"/>
    <w:rsid w:val="005D7CF8"/>
    <w:rsid w:val="005E0E16"/>
    <w:rsid w:val="005E68A6"/>
    <w:rsid w:val="005F399E"/>
    <w:rsid w:val="005F6003"/>
    <w:rsid w:val="00606351"/>
    <w:rsid w:val="00610D3E"/>
    <w:rsid w:val="006256BE"/>
    <w:rsid w:val="0062735E"/>
    <w:rsid w:val="006407C1"/>
    <w:rsid w:val="006470E1"/>
    <w:rsid w:val="00651CA2"/>
    <w:rsid w:val="00656909"/>
    <w:rsid w:val="00657ED5"/>
    <w:rsid w:val="00664BDE"/>
    <w:rsid w:val="00665C27"/>
    <w:rsid w:val="00684E59"/>
    <w:rsid w:val="00694378"/>
    <w:rsid w:val="00695FB3"/>
    <w:rsid w:val="006A3B03"/>
    <w:rsid w:val="006A63E8"/>
    <w:rsid w:val="006A77FB"/>
    <w:rsid w:val="006B450E"/>
    <w:rsid w:val="006C705D"/>
    <w:rsid w:val="006D1248"/>
    <w:rsid w:val="006D13A3"/>
    <w:rsid w:val="006D33CA"/>
    <w:rsid w:val="006D7D66"/>
    <w:rsid w:val="006E058F"/>
    <w:rsid w:val="006E3C09"/>
    <w:rsid w:val="006F6B67"/>
    <w:rsid w:val="007123CB"/>
    <w:rsid w:val="00714B12"/>
    <w:rsid w:val="00720056"/>
    <w:rsid w:val="00730563"/>
    <w:rsid w:val="00736517"/>
    <w:rsid w:val="0074033B"/>
    <w:rsid w:val="00743296"/>
    <w:rsid w:val="00750147"/>
    <w:rsid w:val="0075101E"/>
    <w:rsid w:val="007530D4"/>
    <w:rsid w:val="00761426"/>
    <w:rsid w:val="00770105"/>
    <w:rsid w:val="007720D9"/>
    <w:rsid w:val="00784454"/>
    <w:rsid w:val="00786928"/>
    <w:rsid w:val="007969BD"/>
    <w:rsid w:val="00796D9D"/>
    <w:rsid w:val="007B0397"/>
    <w:rsid w:val="007B1F1E"/>
    <w:rsid w:val="007C4387"/>
    <w:rsid w:val="007D5A0D"/>
    <w:rsid w:val="007E361C"/>
    <w:rsid w:val="008301FC"/>
    <w:rsid w:val="008337D2"/>
    <w:rsid w:val="008439FD"/>
    <w:rsid w:val="008442DF"/>
    <w:rsid w:val="00846DCF"/>
    <w:rsid w:val="00856DF7"/>
    <w:rsid w:val="008633CE"/>
    <w:rsid w:val="00870174"/>
    <w:rsid w:val="00886996"/>
    <w:rsid w:val="00895049"/>
    <w:rsid w:val="008A0B8A"/>
    <w:rsid w:val="008A763F"/>
    <w:rsid w:val="008C106A"/>
    <w:rsid w:val="008C277A"/>
    <w:rsid w:val="008D695E"/>
    <w:rsid w:val="008F482B"/>
    <w:rsid w:val="00905D33"/>
    <w:rsid w:val="00907978"/>
    <w:rsid w:val="0091092A"/>
    <w:rsid w:val="00922D40"/>
    <w:rsid w:val="0093307E"/>
    <w:rsid w:val="00937EDF"/>
    <w:rsid w:val="009863EC"/>
    <w:rsid w:val="009904DB"/>
    <w:rsid w:val="00990CE6"/>
    <w:rsid w:val="009912AD"/>
    <w:rsid w:val="00994874"/>
    <w:rsid w:val="00997938"/>
    <w:rsid w:val="009B0067"/>
    <w:rsid w:val="009C3B6E"/>
    <w:rsid w:val="009E3C26"/>
    <w:rsid w:val="009E5E96"/>
    <w:rsid w:val="009E666E"/>
    <w:rsid w:val="009F6C89"/>
    <w:rsid w:val="00A03525"/>
    <w:rsid w:val="00A047E3"/>
    <w:rsid w:val="00A074A7"/>
    <w:rsid w:val="00A27452"/>
    <w:rsid w:val="00A3059D"/>
    <w:rsid w:val="00A356A5"/>
    <w:rsid w:val="00A517D9"/>
    <w:rsid w:val="00A6331F"/>
    <w:rsid w:val="00A70B25"/>
    <w:rsid w:val="00A753DD"/>
    <w:rsid w:val="00A77C88"/>
    <w:rsid w:val="00A83C1A"/>
    <w:rsid w:val="00A9107F"/>
    <w:rsid w:val="00AA1E2B"/>
    <w:rsid w:val="00AA200D"/>
    <w:rsid w:val="00AA3EFF"/>
    <w:rsid w:val="00AB0AD3"/>
    <w:rsid w:val="00AB22A3"/>
    <w:rsid w:val="00AB3497"/>
    <w:rsid w:val="00AB36E5"/>
    <w:rsid w:val="00AB4202"/>
    <w:rsid w:val="00AC3CE3"/>
    <w:rsid w:val="00AC5346"/>
    <w:rsid w:val="00AC7800"/>
    <w:rsid w:val="00AF0E66"/>
    <w:rsid w:val="00AF7353"/>
    <w:rsid w:val="00B1759F"/>
    <w:rsid w:val="00B36555"/>
    <w:rsid w:val="00B379BA"/>
    <w:rsid w:val="00B47E9C"/>
    <w:rsid w:val="00B5382E"/>
    <w:rsid w:val="00B837F2"/>
    <w:rsid w:val="00B930F9"/>
    <w:rsid w:val="00BA64B8"/>
    <w:rsid w:val="00BB351B"/>
    <w:rsid w:val="00BD05B3"/>
    <w:rsid w:val="00BE0F19"/>
    <w:rsid w:val="00BE5362"/>
    <w:rsid w:val="00BE551C"/>
    <w:rsid w:val="00BF145C"/>
    <w:rsid w:val="00C14033"/>
    <w:rsid w:val="00C14FC7"/>
    <w:rsid w:val="00C345DF"/>
    <w:rsid w:val="00C37ADD"/>
    <w:rsid w:val="00C42687"/>
    <w:rsid w:val="00C44111"/>
    <w:rsid w:val="00C51663"/>
    <w:rsid w:val="00C552DB"/>
    <w:rsid w:val="00C83393"/>
    <w:rsid w:val="00C851E5"/>
    <w:rsid w:val="00C86EAE"/>
    <w:rsid w:val="00C96AAE"/>
    <w:rsid w:val="00CA10C0"/>
    <w:rsid w:val="00CB05C7"/>
    <w:rsid w:val="00CB1946"/>
    <w:rsid w:val="00CB223B"/>
    <w:rsid w:val="00CB34F6"/>
    <w:rsid w:val="00CC1EB2"/>
    <w:rsid w:val="00CC2B6A"/>
    <w:rsid w:val="00CC6AEA"/>
    <w:rsid w:val="00CC6BF4"/>
    <w:rsid w:val="00CD62A1"/>
    <w:rsid w:val="00CE3827"/>
    <w:rsid w:val="00CE3FE3"/>
    <w:rsid w:val="00CF2037"/>
    <w:rsid w:val="00CF2338"/>
    <w:rsid w:val="00CF40B8"/>
    <w:rsid w:val="00D02103"/>
    <w:rsid w:val="00D07A98"/>
    <w:rsid w:val="00D20FFF"/>
    <w:rsid w:val="00D21F0E"/>
    <w:rsid w:val="00D22304"/>
    <w:rsid w:val="00D247B5"/>
    <w:rsid w:val="00D25FA3"/>
    <w:rsid w:val="00D278E3"/>
    <w:rsid w:val="00D40845"/>
    <w:rsid w:val="00D5322C"/>
    <w:rsid w:val="00D60161"/>
    <w:rsid w:val="00D65EFD"/>
    <w:rsid w:val="00D70F65"/>
    <w:rsid w:val="00D909A5"/>
    <w:rsid w:val="00D93DE0"/>
    <w:rsid w:val="00DA33F6"/>
    <w:rsid w:val="00DB70FF"/>
    <w:rsid w:val="00DC4718"/>
    <w:rsid w:val="00DC5F3D"/>
    <w:rsid w:val="00DD34DA"/>
    <w:rsid w:val="00DD3B2C"/>
    <w:rsid w:val="00DE0B7D"/>
    <w:rsid w:val="00DE20C3"/>
    <w:rsid w:val="00DE6E4B"/>
    <w:rsid w:val="00DE6EED"/>
    <w:rsid w:val="00E103ED"/>
    <w:rsid w:val="00E3184E"/>
    <w:rsid w:val="00E32FF8"/>
    <w:rsid w:val="00E33B0C"/>
    <w:rsid w:val="00E41436"/>
    <w:rsid w:val="00E4398E"/>
    <w:rsid w:val="00E452D9"/>
    <w:rsid w:val="00E479F2"/>
    <w:rsid w:val="00E512FA"/>
    <w:rsid w:val="00E54715"/>
    <w:rsid w:val="00E6166B"/>
    <w:rsid w:val="00E61EF1"/>
    <w:rsid w:val="00E7367B"/>
    <w:rsid w:val="00E7482B"/>
    <w:rsid w:val="00E82344"/>
    <w:rsid w:val="00E82A84"/>
    <w:rsid w:val="00E879DD"/>
    <w:rsid w:val="00E94F17"/>
    <w:rsid w:val="00EA5D4B"/>
    <w:rsid w:val="00EB20BC"/>
    <w:rsid w:val="00EB2C7E"/>
    <w:rsid w:val="00EC27BB"/>
    <w:rsid w:val="00EE0215"/>
    <w:rsid w:val="00EF6053"/>
    <w:rsid w:val="00F00458"/>
    <w:rsid w:val="00F04DA1"/>
    <w:rsid w:val="00F17CD7"/>
    <w:rsid w:val="00F231A6"/>
    <w:rsid w:val="00F24214"/>
    <w:rsid w:val="00F3580C"/>
    <w:rsid w:val="00F35DB1"/>
    <w:rsid w:val="00F457E5"/>
    <w:rsid w:val="00F5034B"/>
    <w:rsid w:val="00F70B88"/>
    <w:rsid w:val="00F76CEC"/>
    <w:rsid w:val="00F81B3B"/>
    <w:rsid w:val="00F907B4"/>
    <w:rsid w:val="00F938CB"/>
    <w:rsid w:val="00FA4A8A"/>
    <w:rsid w:val="00FC096B"/>
    <w:rsid w:val="00FD12D3"/>
    <w:rsid w:val="00FD76FA"/>
    <w:rsid w:val="00FE06E0"/>
    <w:rsid w:val="00FE1B52"/>
    <w:rsid w:val="00FF31A5"/>
    <w:rsid w:val="00FF3E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0DA821"/>
  <w15:docId w15:val="{E5CF1BF2-620A-43B1-87BB-24AE9979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before="3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200"/>
      <w:outlineLvl w:val="0"/>
    </w:pPr>
    <w:rPr>
      <w:rFonts w:ascii="Trebuchet MS" w:eastAsia="Trebuchet MS" w:hAnsi="Trebuchet MS" w:cs="Trebuchet MS"/>
      <w:sz w:val="32"/>
      <w:szCs w:val="32"/>
    </w:rPr>
  </w:style>
  <w:style w:type="paragraph" w:styleId="Nadpis2">
    <w:name w:val="heading 2"/>
    <w:basedOn w:val="Normln"/>
    <w:next w:val="Normln"/>
    <w:pPr>
      <w:keepNext/>
      <w:keepLines/>
      <w:spacing w:before="200"/>
      <w:outlineLvl w:val="1"/>
    </w:pPr>
    <w:rPr>
      <w:rFonts w:ascii="Trebuchet MS" w:eastAsia="Trebuchet MS" w:hAnsi="Trebuchet MS" w:cs="Trebuchet MS"/>
      <w:b/>
      <w:sz w:val="26"/>
      <w:szCs w:val="26"/>
    </w:rPr>
  </w:style>
  <w:style w:type="paragraph" w:styleId="Nadpis3">
    <w:name w:val="heading 3"/>
    <w:basedOn w:val="Normln"/>
    <w:next w:val="Normln"/>
    <w:pPr>
      <w:keepNext/>
      <w:keepLines/>
      <w:spacing w:before="160"/>
      <w:outlineLvl w:val="2"/>
    </w:pPr>
    <w:rPr>
      <w:rFonts w:ascii="Trebuchet MS" w:eastAsia="Trebuchet MS" w:hAnsi="Trebuchet MS" w:cs="Trebuchet MS"/>
      <w:b/>
      <w:color w:val="666666"/>
      <w:sz w:val="24"/>
      <w:szCs w:val="24"/>
    </w:rPr>
  </w:style>
  <w:style w:type="paragraph" w:styleId="Nadpis4">
    <w:name w:val="heading 4"/>
    <w:basedOn w:val="Normln"/>
    <w:next w:val="Normln"/>
    <w:pPr>
      <w:keepNext/>
      <w:keepLines/>
      <w:spacing w:before="160"/>
      <w:outlineLvl w:val="3"/>
    </w:pPr>
    <w:rPr>
      <w:rFonts w:ascii="Trebuchet MS" w:eastAsia="Trebuchet MS" w:hAnsi="Trebuchet MS" w:cs="Trebuchet MS"/>
      <w:color w:val="666666"/>
      <w:u w:val="single"/>
    </w:rPr>
  </w:style>
  <w:style w:type="paragraph" w:styleId="Nadpis5">
    <w:name w:val="heading 5"/>
    <w:basedOn w:val="Normln"/>
    <w:next w:val="Normln"/>
    <w:pPr>
      <w:keepNext/>
      <w:keepLines/>
      <w:spacing w:before="160"/>
      <w:outlineLvl w:val="4"/>
    </w:pPr>
    <w:rPr>
      <w:rFonts w:ascii="Trebuchet MS" w:eastAsia="Trebuchet MS" w:hAnsi="Trebuchet MS" w:cs="Trebuchet MS"/>
      <w:color w:val="666666"/>
    </w:rPr>
  </w:style>
  <w:style w:type="paragraph" w:styleId="Nadpis6">
    <w:name w:val="heading 6"/>
    <w:basedOn w:val="Normln"/>
    <w:next w:val="Normln"/>
    <w:pPr>
      <w:keepNext/>
      <w:keepLines/>
      <w:spacing w:before="160"/>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0"/>
    </w:pPr>
    <w:rPr>
      <w:rFonts w:ascii="Trebuchet MS" w:eastAsia="Trebuchet MS" w:hAnsi="Trebuchet MS" w:cs="Trebuchet MS"/>
      <w:sz w:val="42"/>
      <w:szCs w:val="42"/>
    </w:rPr>
  </w:style>
  <w:style w:type="paragraph" w:styleId="Podnadpis">
    <w:name w:val="Subtitle"/>
    <w:basedOn w:val="Normln"/>
    <w:next w:val="Normln"/>
    <w:pPr>
      <w:keepNext/>
      <w:keepLines/>
      <w:spacing w:before="0"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Odkaznakoment">
    <w:name w:val="annotation reference"/>
    <w:basedOn w:val="Standardnpsmoodstavce"/>
    <w:uiPriority w:val="99"/>
    <w:semiHidden/>
    <w:unhideWhenUsed/>
    <w:rsid w:val="004D4C49"/>
    <w:rPr>
      <w:sz w:val="16"/>
      <w:szCs w:val="16"/>
    </w:rPr>
  </w:style>
  <w:style w:type="paragraph" w:styleId="Textkomente">
    <w:name w:val="annotation text"/>
    <w:basedOn w:val="Normln"/>
    <w:link w:val="TextkomenteChar"/>
    <w:uiPriority w:val="99"/>
    <w:unhideWhenUsed/>
    <w:rsid w:val="004D4C49"/>
    <w:pPr>
      <w:spacing w:line="240" w:lineRule="auto"/>
    </w:pPr>
    <w:rPr>
      <w:sz w:val="20"/>
      <w:szCs w:val="20"/>
    </w:rPr>
  </w:style>
  <w:style w:type="character" w:customStyle="1" w:styleId="TextkomenteChar">
    <w:name w:val="Text komentáře Char"/>
    <w:basedOn w:val="Standardnpsmoodstavce"/>
    <w:link w:val="Textkomente"/>
    <w:uiPriority w:val="99"/>
    <w:rsid w:val="004D4C49"/>
    <w:rPr>
      <w:sz w:val="20"/>
      <w:szCs w:val="20"/>
    </w:rPr>
  </w:style>
  <w:style w:type="paragraph" w:styleId="Pedmtkomente">
    <w:name w:val="annotation subject"/>
    <w:basedOn w:val="Textkomente"/>
    <w:next w:val="Textkomente"/>
    <w:link w:val="PedmtkomenteChar"/>
    <w:uiPriority w:val="99"/>
    <w:semiHidden/>
    <w:unhideWhenUsed/>
    <w:rsid w:val="004D4C49"/>
    <w:rPr>
      <w:b/>
      <w:bCs/>
    </w:rPr>
  </w:style>
  <w:style w:type="character" w:customStyle="1" w:styleId="PedmtkomenteChar">
    <w:name w:val="Předmět komentáře Char"/>
    <w:basedOn w:val="TextkomenteChar"/>
    <w:link w:val="Pedmtkomente"/>
    <w:uiPriority w:val="99"/>
    <w:semiHidden/>
    <w:rsid w:val="004D4C49"/>
    <w:rPr>
      <w:b/>
      <w:bCs/>
      <w:sz w:val="20"/>
      <w:szCs w:val="20"/>
    </w:rPr>
  </w:style>
  <w:style w:type="paragraph" w:styleId="Textbubliny">
    <w:name w:val="Balloon Text"/>
    <w:basedOn w:val="Normln"/>
    <w:link w:val="TextbublinyChar"/>
    <w:uiPriority w:val="99"/>
    <w:semiHidden/>
    <w:unhideWhenUsed/>
    <w:rsid w:val="004D4C49"/>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4C49"/>
    <w:rPr>
      <w:rFonts w:ascii="Segoe UI" w:hAnsi="Segoe UI" w:cs="Segoe UI"/>
      <w:sz w:val="18"/>
      <w:szCs w:val="18"/>
    </w:rPr>
  </w:style>
  <w:style w:type="character" w:styleId="Hypertextovodkaz">
    <w:name w:val="Hyperlink"/>
    <w:basedOn w:val="Standardnpsmoodstavce"/>
    <w:uiPriority w:val="99"/>
    <w:unhideWhenUsed/>
    <w:rsid w:val="004D4C49"/>
    <w:rPr>
      <w:color w:val="0000FF" w:themeColor="hyperlink"/>
      <w:u w:val="single"/>
    </w:rPr>
  </w:style>
  <w:style w:type="paragraph" w:customStyle="1" w:styleId="Text">
    <w:name w:val="Text"/>
    <w:basedOn w:val="Normln"/>
    <w:uiPriority w:val="99"/>
    <w:rsid w:val="004D4C49"/>
    <w:pPr>
      <w:tabs>
        <w:tab w:val="left" w:pos="227"/>
      </w:tabs>
      <w:spacing w:before="0" w:line="220" w:lineRule="exact"/>
    </w:pPr>
    <w:rPr>
      <w:rFonts w:ascii="Book Antiqua" w:eastAsia="Times New Roman" w:hAnsi="Book Antiqua" w:cs="Times New Roman"/>
      <w:color w:val="000000"/>
      <w:sz w:val="18"/>
      <w:szCs w:val="20"/>
      <w:lang w:val="en-US"/>
    </w:rPr>
  </w:style>
  <w:style w:type="paragraph" w:styleId="Revize">
    <w:name w:val="Revision"/>
    <w:hidden/>
    <w:uiPriority w:val="99"/>
    <w:semiHidden/>
    <w:rsid w:val="0032526D"/>
    <w:pPr>
      <w:spacing w:before="0" w:line="240" w:lineRule="auto"/>
      <w:jc w:val="left"/>
    </w:pPr>
  </w:style>
  <w:style w:type="paragraph" w:styleId="Odstavecseseznamem">
    <w:name w:val="List Paragraph"/>
    <w:aliases w:val="Section,Odstavec,Bullet Number,lp1,lp11,List Paragraph11,Bullet 1,Use Case List Paragraph,List Paragraph1,Odstavec se seznamem a odrážkou,1 úroveň Odstavec se seznamem,Základní styl odstavce,Odstavec_muj,Odrazky,Bullet List,Puce"/>
    <w:basedOn w:val="Normln"/>
    <w:link w:val="OdstavecseseznamemChar"/>
    <w:uiPriority w:val="99"/>
    <w:qFormat/>
    <w:rsid w:val="00401120"/>
    <w:pPr>
      <w:ind w:left="720"/>
      <w:contextualSpacing/>
    </w:pPr>
  </w:style>
  <w:style w:type="paragraph" w:styleId="Zkladntext">
    <w:name w:val="Body Text"/>
    <w:basedOn w:val="Normln"/>
    <w:link w:val="ZkladntextChar"/>
    <w:uiPriority w:val="99"/>
    <w:unhideWhenUsed/>
    <w:rsid w:val="000357F6"/>
    <w:pPr>
      <w:spacing w:before="0" w:after="120" w:line="240" w:lineRule="auto"/>
      <w:jc w:val="left"/>
    </w:pPr>
    <w:rPr>
      <w:rFonts w:ascii="Times New Roman" w:eastAsia="Times New Roman" w:hAnsi="Times New Roman" w:cs="Times New Roman"/>
      <w:sz w:val="24"/>
      <w:szCs w:val="24"/>
      <w:lang w:val="cs-CZ"/>
    </w:rPr>
  </w:style>
  <w:style w:type="character" w:customStyle="1" w:styleId="ZkladntextChar">
    <w:name w:val="Základní text Char"/>
    <w:basedOn w:val="Standardnpsmoodstavce"/>
    <w:link w:val="Zkladntext"/>
    <w:uiPriority w:val="99"/>
    <w:rsid w:val="000357F6"/>
    <w:rPr>
      <w:rFonts w:ascii="Times New Roman" w:eastAsia="Times New Roman" w:hAnsi="Times New Roman" w:cs="Times New Roman"/>
      <w:sz w:val="24"/>
      <w:szCs w:val="24"/>
      <w:lang w:val="cs-CZ"/>
    </w:rPr>
  </w:style>
  <w:style w:type="character" w:customStyle="1" w:styleId="OdstavecseseznamemChar">
    <w:name w:val="Odstavec se seznamem Char"/>
    <w:aliases w:val="Section Char,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99"/>
    <w:locked/>
    <w:rsid w:val="000357F6"/>
  </w:style>
  <w:style w:type="paragraph" w:customStyle="1" w:styleId="rove1">
    <w:name w:val="úroveň 1"/>
    <w:basedOn w:val="Normln"/>
    <w:next w:val="rove2"/>
    <w:rsid w:val="005A02F5"/>
    <w:pPr>
      <w:numPr>
        <w:numId w:val="4"/>
      </w:numPr>
      <w:spacing w:before="480" w:after="240" w:line="240" w:lineRule="auto"/>
      <w:jc w:val="left"/>
    </w:pPr>
    <w:rPr>
      <w:rFonts w:ascii="Times New Roman" w:eastAsia="Calibri" w:hAnsi="Times New Roman" w:cs="Times New Roman"/>
      <w:b/>
      <w:bCs/>
      <w:sz w:val="24"/>
      <w:szCs w:val="24"/>
      <w:lang w:val="cs-CZ"/>
    </w:rPr>
  </w:style>
  <w:style w:type="paragraph" w:customStyle="1" w:styleId="rove2">
    <w:name w:val="úroveň 2"/>
    <w:basedOn w:val="Normln"/>
    <w:rsid w:val="005A02F5"/>
    <w:pPr>
      <w:numPr>
        <w:ilvl w:val="1"/>
        <w:numId w:val="4"/>
      </w:numPr>
      <w:spacing w:before="0" w:after="120" w:line="240" w:lineRule="auto"/>
    </w:pPr>
    <w:rPr>
      <w:rFonts w:ascii="Times New Roman" w:eastAsia="Calibri" w:hAnsi="Times New Roman" w:cs="Times New Roman"/>
      <w:sz w:val="24"/>
      <w:szCs w:val="24"/>
      <w:lang w:val="cs-CZ"/>
    </w:rPr>
  </w:style>
  <w:style w:type="paragraph" w:styleId="Zhlav">
    <w:name w:val="header"/>
    <w:basedOn w:val="Normln"/>
    <w:link w:val="ZhlavChar"/>
    <w:uiPriority w:val="99"/>
    <w:unhideWhenUsed/>
    <w:rsid w:val="001A5732"/>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1A5732"/>
  </w:style>
  <w:style w:type="paragraph" w:styleId="Zpat">
    <w:name w:val="footer"/>
    <w:basedOn w:val="Normln"/>
    <w:link w:val="ZpatChar"/>
    <w:uiPriority w:val="99"/>
    <w:unhideWhenUsed/>
    <w:rsid w:val="001A5732"/>
    <w:pPr>
      <w:tabs>
        <w:tab w:val="center" w:pos="4536"/>
        <w:tab w:val="right" w:pos="9072"/>
      </w:tabs>
      <w:spacing w:before="0" w:line="240" w:lineRule="auto"/>
    </w:pPr>
  </w:style>
  <w:style w:type="character" w:customStyle="1" w:styleId="ZpatChar">
    <w:name w:val="Zápatí Char"/>
    <w:basedOn w:val="Standardnpsmoodstavce"/>
    <w:link w:val="Zpat"/>
    <w:uiPriority w:val="99"/>
    <w:rsid w:val="001A5732"/>
  </w:style>
  <w:style w:type="paragraph" w:styleId="Zkladntext2">
    <w:name w:val="Body Text 2"/>
    <w:basedOn w:val="Normln"/>
    <w:link w:val="Zkladntext2Char"/>
    <w:uiPriority w:val="99"/>
    <w:semiHidden/>
    <w:unhideWhenUsed/>
    <w:rsid w:val="00736517"/>
    <w:pPr>
      <w:spacing w:after="120" w:line="480" w:lineRule="auto"/>
    </w:pPr>
  </w:style>
  <w:style w:type="character" w:customStyle="1" w:styleId="Zkladntext2Char">
    <w:name w:val="Základní text 2 Char"/>
    <w:basedOn w:val="Standardnpsmoodstavce"/>
    <w:link w:val="Zkladntext2"/>
    <w:uiPriority w:val="99"/>
    <w:semiHidden/>
    <w:rsid w:val="00736517"/>
  </w:style>
  <w:style w:type="paragraph" w:styleId="Zkladntextodsazen2">
    <w:name w:val="Body Text Indent 2"/>
    <w:basedOn w:val="Normln"/>
    <w:link w:val="Zkladntextodsazen2Char"/>
    <w:uiPriority w:val="99"/>
    <w:unhideWhenUsed/>
    <w:rsid w:val="009904D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9904DB"/>
  </w:style>
  <w:style w:type="paragraph" w:customStyle="1" w:styleId="Smlouva1">
    <w:name w:val="Smlouva1"/>
    <w:basedOn w:val="Normln"/>
    <w:link w:val="Smlouva1Char"/>
    <w:qFormat/>
    <w:rsid w:val="00870174"/>
    <w:pPr>
      <w:keepNext/>
      <w:numPr>
        <w:numId w:val="9"/>
      </w:numPr>
      <w:suppressAutoHyphens/>
      <w:spacing w:before="240" w:after="120" w:line="240" w:lineRule="auto"/>
      <w:jc w:val="left"/>
    </w:pPr>
    <w:rPr>
      <w:rFonts w:ascii="Arial Narrow" w:eastAsia="Lucida Sans Unicode" w:hAnsi="Arial Narrow" w:cs="Tahoma"/>
      <w:b/>
      <w:color w:val="00000A"/>
      <w:sz w:val="20"/>
      <w:szCs w:val="28"/>
      <w:lang w:val="cs-CZ" w:eastAsia="zh-CN"/>
    </w:rPr>
  </w:style>
  <w:style w:type="character" w:customStyle="1" w:styleId="Smlouva1Char">
    <w:name w:val="Smlouva1 Char"/>
    <w:link w:val="Smlouva1"/>
    <w:rsid w:val="00870174"/>
    <w:rPr>
      <w:rFonts w:ascii="Arial Narrow" w:eastAsia="Lucida Sans Unicode" w:hAnsi="Arial Narrow" w:cs="Tahoma"/>
      <w:b/>
      <w:color w:val="00000A"/>
      <w:sz w:val="20"/>
      <w:szCs w:val="28"/>
      <w:lang w:val="cs-CZ" w:eastAsia="zh-CN"/>
    </w:rPr>
  </w:style>
  <w:style w:type="paragraph" w:styleId="slovanseznam">
    <w:name w:val="List Number"/>
    <w:basedOn w:val="Normln"/>
    <w:uiPriority w:val="99"/>
    <w:unhideWhenUsed/>
    <w:rsid w:val="001427A8"/>
    <w:pPr>
      <w:numPr>
        <w:numId w:val="11"/>
      </w:numPr>
      <w:tabs>
        <w:tab w:val="clear" w:pos="360"/>
        <w:tab w:val="num" w:pos="1068"/>
      </w:tabs>
      <w:spacing w:before="0" w:after="120" w:line="240" w:lineRule="auto"/>
      <w:ind w:left="1068"/>
      <w:contextualSpacing/>
    </w:pPr>
    <w:rPr>
      <w:rFonts w:ascii="Times New Roman" w:eastAsia="Times New Roman" w:hAnsi="Times New Roman" w:cs="Times New Roman"/>
      <w:szCs w:val="20"/>
      <w:lang w:val="cs-CZ"/>
    </w:rPr>
  </w:style>
  <w:style w:type="paragraph" w:styleId="Zkladntextodsazen">
    <w:name w:val="Body Text Indent"/>
    <w:basedOn w:val="Normln"/>
    <w:link w:val="ZkladntextodsazenChar"/>
    <w:uiPriority w:val="99"/>
    <w:semiHidden/>
    <w:unhideWhenUsed/>
    <w:rsid w:val="00FC096B"/>
    <w:pPr>
      <w:spacing w:after="120"/>
      <w:ind w:left="283"/>
    </w:pPr>
  </w:style>
  <w:style w:type="character" w:customStyle="1" w:styleId="ZkladntextodsazenChar">
    <w:name w:val="Základní text odsazený Char"/>
    <w:basedOn w:val="Standardnpsmoodstavce"/>
    <w:link w:val="Zkladntextodsazen"/>
    <w:uiPriority w:val="99"/>
    <w:semiHidden/>
    <w:rsid w:val="00FC096B"/>
  </w:style>
  <w:style w:type="paragraph" w:customStyle="1" w:styleId="odrka">
    <w:name w:val="odrážka"/>
    <w:basedOn w:val="Normln"/>
    <w:qFormat/>
    <w:rsid w:val="00FC096B"/>
    <w:pPr>
      <w:tabs>
        <w:tab w:val="left" w:pos="1560"/>
      </w:tabs>
      <w:spacing w:before="0" w:line="240" w:lineRule="auto"/>
      <w:jc w:val="left"/>
    </w:pPr>
    <w:rPr>
      <w:rFonts w:ascii="Times New Roman" w:eastAsia="Times New Roman" w:hAnsi="Times New Roman" w:cs="Times New Roman"/>
      <w:color w:val="00000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442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drea.Videnkova@dpo.cz" TargetMode="External"/><Relationship Id="rId4" Type="http://schemas.openxmlformats.org/officeDocument/2006/relationships/settings" Target="settings.xml"/><Relationship Id="rId9" Type="http://schemas.openxmlformats.org/officeDocument/2006/relationships/hyperlink" Target="mailto:David.Misko@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74BE9-B340-4CB6-B4C1-63390949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13</Pages>
  <Words>4801</Words>
  <Characters>28330</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33065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Kubátková Hana, Ing.</cp:lastModifiedBy>
  <cp:revision>45</cp:revision>
  <cp:lastPrinted>2025-06-11T09:29:00Z</cp:lastPrinted>
  <dcterms:created xsi:type="dcterms:W3CDTF">2025-04-16T10:12:00Z</dcterms:created>
  <dcterms:modified xsi:type="dcterms:W3CDTF">2025-06-11T09:29:00Z</dcterms:modified>
</cp:coreProperties>
</file>