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9BE57" w14:textId="77777777" w:rsidR="000C23D3" w:rsidRPr="00AD4458" w:rsidRDefault="000C23D3">
      <w:pPr>
        <w:pStyle w:val="Nzev"/>
        <w:rPr>
          <w:sz w:val="28"/>
          <w:szCs w:val="28"/>
        </w:rPr>
      </w:pPr>
    </w:p>
    <w:p w14:paraId="4059BECA" w14:textId="77777777" w:rsidR="00911E2A" w:rsidRPr="00E80BBC" w:rsidRDefault="00911E2A" w:rsidP="00911E2A">
      <w:pPr>
        <w:pStyle w:val="Nzev"/>
        <w:jc w:val="left"/>
        <w:rPr>
          <w:b w:val="0"/>
          <w:i/>
          <w:sz w:val="22"/>
          <w:szCs w:val="22"/>
        </w:rPr>
      </w:pPr>
      <w:r w:rsidRPr="00E80BBC">
        <w:rPr>
          <w:b w:val="0"/>
          <w:i/>
          <w:sz w:val="22"/>
          <w:szCs w:val="22"/>
        </w:rPr>
        <w:t>Příloha č. 2 zadávací dokumentace – Návrh Smlouvy o dílo</w:t>
      </w:r>
    </w:p>
    <w:p w14:paraId="1029BE59" w14:textId="77777777" w:rsidR="000C23D3" w:rsidRPr="00AD4458" w:rsidRDefault="000C23D3" w:rsidP="000C23D3">
      <w:pPr>
        <w:pStyle w:val="Nzev"/>
        <w:jc w:val="left"/>
        <w:rPr>
          <w:b w:val="0"/>
          <w:sz w:val="22"/>
          <w:szCs w:val="22"/>
        </w:rPr>
      </w:pPr>
      <w:bookmarkStart w:id="0" w:name="_GoBack"/>
      <w:bookmarkEnd w:id="0"/>
    </w:p>
    <w:p w14:paraId="1029BE5A" w14:textId="26C8F99D" w:rsidR="000228DB" w:rsidRPr="00E603E2" w:rsidRDefault="007F0934">
      <w:pPr>
        <w:pStyle w:val="Nzev"/>
        <w:rPr>
          <w:sz w:val="40"/>
          <w:szCs w:val="40"/>
        </w:rPr>
      </w:pPr>
      <w:r w:rsidRPr="00E603E2">
        <w:rPr>
          <w:sz w:val="40"/>
          <w:szCs w:val="40"/>
        </w:rPr>
        <w:t>Smlouva o dílo</w:t>
      </w:r>
    </w:p>
    <w:p w14:paraId="1029BE5B" w14:textId="77777777" w:rsidR="000228DB" w:rsidRPr="00B5195D" w:rsidRDefault="000228DB">
      <w:pPr>
        <w:pStyle w:val="Nzev"/>
        <w:rPr>
          <w:sz w:val="22"/>
          <w:szCs w:val="22"/>
        </w:rPr>
      </w:pPr>
    </w:p>
    <w:p w14:paraId="1029BE5C" w14:textId="0836CCFB" w:rsidR="000228DB" w:rsidRPr="00B5195D" w:rsidRDefault="000228DB" w:rsidP="00491CD3">
      <w:pPr>
        <w:jc w:val="center"/>
        <w:rPr>
          <w:szCs w:val="22"/>
        </w:rPr>
      </w:pPr>
      <w:r w:rsidRPr="00B5195D">
        <w:rPr>
          <w:szCs w:val="22"/>
        </w:rPr>
        <w:t>uzavřená v souladu s</w:t>
      </w:r>
      <w:r w:rsidR="007F7E1C" w:rsidRPr="00B5195D">
        <w:rPr>
          <w:szCs w:val="22"/>
        </w:rPr>
        <w:t> </w:t>
      </w:r>
      <w:r w:rsidRPr="00B5195D">
        <w:rPr>
          <w:szCs w:val="22"/>
        </w:rPr>
        <w:t>ustanovením</w:t>
      </w:r>
      <w:r w:rsidR="007F7E1C" w:rsidRPr="00B5195D">
        <w:rPr>
          <w:szCs w:val="22"/>
        </w:rPr>
        <w:t xml:space="preserve"> § </w:t>
      </w:r>
      <w:r w:rsidR="007F0934" w:rsidRPr="00B5195D">
        <w:rPr>
          <w:szCs w:val="22"/>
        </w:rPr>
        <w:t xml:space="preserve">2586 </w:t>
      </w:r>
      <w:r w:rsidR="007F7E1C" w:rsidRPr="00B5195D">
        <w:rPr>
          <w:szCs w:val="22"/>
        </w:rPr>
        <w:t>a násl. zákona č. 89/2012 Sb., občanský zákoník</w:t>
      </w:r>
      <w:r w:rsidR="00491CD3" w:rsidRPr="00B5195D">
        <w:rPr>
          <w:szCs w:val="22"/>
        </w:rPr>
        <w:t xml:space="preserve"> a ve znění pozdějších předpisů</w:t>
      </w:r>
      <w:r w:rsidR="00926651" w:rsidRPr="00B5195D">
        <w:rPr>
          <w:szCs w:val="22"/>
        </w:rPr>
        <w:t xml:space="preserve"> </w:t>
      </w:r>
      <w:r w:rsidRPr="00B5195D">
        <w:rPr>
          <w:szCs w:val="22"/>
        </w:rPr>
        <w:t>(dále jen „</w:t>
      </w:r>
      <w:r w:rsidR="00923775" w:rsidRPr="00B5195D">
        <w:rPr>
          <w:szCs w:val="22"/>
        </w:rPr>
        <w:t>s</w:t>
      </w:r>
      <w:r w:rsidRPr="00B5195D">
        <w:rPr>
          <w:szCs w:val="22"/>
        </w:rPr>
        <w:t>mlouva“)</w:t>
      </w:r>
    </w:p>
    <w:p w14:paraId="1029BE5D" w14:textId="77777777" w:rsidR="000228DB" w:rsidRPr="00B5195D" w:rsidRDefault="000228DB">
      <w:pPr>
        <w:jc w:val="both"/>
        <w:rPr>
          <w:sz w:val="22"/>
          <w:szCs w:val="22"/>
        </w:rPr>
      </w:pPr>
    </w:p>
    <w:p w14:paraId="1029BE5E" w14:textId="77777777" w:rsidR="007524DD" w:rsidRPr="00B5195D" w:rsidRDefault="007524DD">
      <w:pPr>
        <w:jc w:val="both"/>
        <w:rPr>
          <w:sz w:val="22"/>
          <w:szCs w:val="22"/>
        </w:rPr>
      </w:pPr>
    </w:p>
    <w:p w14:paraId="1029BE5F" w14:textId="77777777" w:rsidR="007524DD" w:rsidRPr="00B5195D" w:rsidRDefault="007524DD">
      <w:pPr>
        <w:jc w:val="both"/>
        <w:rPr>
          <w:sz w:val="22"/>
          <w:szCs w:val="22"/>
        </w:rPr>
      </w:pPr>
    </w:p>
    <w:p w14:paraId="2F363118" w14:textId="77777777" w:rsidR="006E0466" w:rsidRPr="00B5195D" w:rsidRDefault="006E0466" w:rsidP="006E0466">
      <w:pPr>
        <w:ind w:left="2829" w:firstLine="3"/>
        <w:rPr>
          <w:b/>
          <w:sz w:val="22"/>
          <w:szCs w:val="22"/>
        </w:rPr>
      </w:pPr>
      <w:r w:rsidRPr="00B5195D">
        <w:rPr>
          <w:b/>
          <w:sz w:val="22"/>
          <w:szCs w:val="22"/>
          <w:highlight w:val="cyan"/>
        </w:rPr>
        <w:t>[DOPLNÍ DODAVATEL]</w:t>
      </w:r>
      <w:r w:rsidRPr="00B5195D">
        <w:rPr>
          <w:b/>
          <w:sz w:val="22"/>
          <w:szCs w:val="22"/>
        </w:rPr>
        <w:tab/>
      </w:r>
    </w:p>
    <w:p w14:paraId="1029BE61" w14:textId="089E4B58" w:rsidR="008C3208" w:rsidRPr="00B5195D" w:rsidRDefault="008C3208">
      <w:pPr>
        <w:ind w:left="705" w:hanging="705"/>
        <w:rPr>
          <w:color w:val="FF0000"/>
          <w:sz w:val="22"/>
          <w:szCs w:val="22"/>
        </w:rPr>
      </w:pPr>
      <w:r w:rsidRPr="00B5195D">
        <w:rPr>
          <w:sz w:val="22"/>
          <w:szCs w:val="22"/>
        </w:rPr>
        <w:t xml:space="preserve">sídlem/místem podnikání: </w:t>
      </w:r>
      <w:r w:rsidRPr="00B5195D">
        <w:rPr>
          <w:sz w:val="22"/>
          <w:szCs w:val="22"/>
        </w:rPr>
        <w:tab/>
      </w:r>
      <w:r w:rsidR="006E0466" w:rsidRPr="00B5195D">
        <w:rPr>
          <w:sz w:val="22"/>
          <w:szCs w:val="22"/>
          <w:highlight w:val="cyan"/>
        </w:rPr>
        <w:t>[DOPLNÍ DODAVATEL]</w:t>
      </w:r>
    </w:p>
    <w:p w14:paraId="1029BE62" w14:textId="2F5510EA" w:rsidR="008C3208" w:rsidRPr="00B5195D" w:rsidRDefault="008C3208">
      <w:pPr>
        <w:ind w:left="705" w:hanging="705"/>
        <w:rPr>
          <w:sz w:val="22"/>
          <w:szCs w:val="22"/>
        </w:rPr>
      </w:pPr>
      <w:r w:rsidRPr="00B5195D">
        <w:rPr>
          <w:sz w:val="22"/>
          <w:szCs w:val="22"/>
        </w:rPr>
        <w:t xml:space="preserve">zastoupena: </w:t>
      </w:r>
      <w:r w:rsidRPr="00B5195D">
        <w:rPr>
          <w:sz w:val="22"/>
          <w:szCs w:val="22"/>
        </w:rPr>
        <w:tab/>
      </w:r>
      <w:r w:rsidRPr="00B5195D">
        <w:rPr>
          <w:sz w:val="22"/>
          <w:szCs w:val="22"/>
        </w:rPr>
        <w:tab/>
      </w:r>
      <w:r w:rsidRPr="00B5195D">
        <w:rPr>
          <w:sz w:val="22"/>
          <w:szCs w:val="22"/>
        </w:rPr>
        <w:tab/>
      </w:r>
      <w:r w:rsidR="006E0466" w:rsidRPr="00B5195D">
        <w:rPr>
          <w:sz w:val="22"/>
          <w:szCs w:val="22"/>
          <w:highlight w:val="cyan"/>
        </w:rPr>
        <w:t>[DOPLNÍ DODAVATEL]</w:t>
      </w:r>
    </w:p>
    <w:p w14:paraId="1029BE63" w14:textId="30CC6FA6" w:rsidR="008C3208" w:rsidRPr="00B5195D" w:rsidRDefault="008C3208">
      <w:pPr>
        <w:ind w:left="705" w:hanging="705"/>
        <w:rPr>
          <w:sz w:val="22"/>
          <w:szCs w:val="22"/>
        </w:rPr>
      </w:pPr>
      <w:r w:rsidRPr="00B5195D">
        <w:rPr>
          <w:sz w:val="22"/>
          <w:szCs w:val="22"/>
        </w:rPr>
        <w:t xml:space="preserve">zapsaná: </w:t>
      </w:r>
      <w:r w:rsidRPr="00B5195D">
        <w:rPr>
          <w:sz w:val="22"/>
          <w:szCs w:val="22"/>
        </w:rPr>
        <w:tab/>
      </w:r>
      <w:r w:rsidRPr="00B5195D">
        <w:rPr>
          <w:sz w:val="22"/>
          <w:szCs w:val="22"/>
        </w:rPr>
        <w:tab/>
      </w:r>
      <w:r w:rsidRPr="00B5195D">
        <w:rPr>
          <w:sz w:val="22"/>
          <w:szCs w:val="22"/>
        </w:rPr>
        <w:tab/>
      </w:r>
      <w:r w:rsidR="006E0466" w:rsidRPr="00B5195D">
        <w:rPr>
          <w:sz w:val="22"/>
          <w:szCs w:val="22"/>
          <w:highlight w:val="cyan"/>
        </w:rPr>
        <w:t>[DOPLNÍ DODAVATEL]</w:t>
      </w:r>
    </w:p>
    <w:p w14:paraId="1029BE64" w14:textId="65651E8D" w:rsidR="000228DB" w:rsidRPr="00B5195D" w:rsidRDefault="000228DB">
      <w:pPr>
        <w:ind w:left="705" w:hanging="705"/>
        <w:rPr>
          <w:sz w:val="22"/>
          <w:szCs w:val="22"/>
        </w:rPr>
      </w:pPr>
      <w:r w:rsidRPr="00B5195D">
        <w:rPr>
          <w:sz w:val="22"/>
          <w:szCs w:val="22"/>
        </w:rPr>
        <w:t>IČ:</w:t>
      </w:r>
      <w:r w:rsidR="008C3208" w:rsidRPr="00B5195D">
        <w:rPr>
          <w:sz w:val="22"/>
          <w:szCs w:val="22"/>
        </w:rPr>
        <w:t xml:space="preserve"> </w:t>
      </w:r>
      <w:r w:rsidR="008C3208" w:rsidRPr="00B5195D">
        <w:rPr>
          <w:sz w:val="22"/>
          <w:szCs w:val="22"/>
        </w:rPr>
        <w:tab/>
      </w:r>
      <w:r w:rsidR="008C3208" w:rsidRPr="00B5195D">
        <w:rPr>
          <w:sz w:val="22"/>
          <w:szCs w:val="22"/>
        </w:rPr>
        <w:tab/>
      </w:r>
      <w:r w:rsidR="008C3208" w:rsidRPr="00B5195D">
        <w:rPr>
          <w:sz w:val="22"/>
          <w:szCs w:val="22"/>
        </w:rPr>
        <w:tab/>
      </w:r>
      <w:r w:rsidR="008C3208" w:rsidRPr="00B5195D">
        <w:rPr>
          <w:sz w:val="22"/>
          <w:szCs w:val="22"/>
        </w:rPr>
        <w:tab/>
      </w:r>
      <w:r w:rsidR="008C3208" w:rsidRPr="00B5195D">
        <w:rPr>
          <w:sz w:val="22"/>
          <w:szCs w:val="22"/>
        </w:rPr>
        <w:tab/>
      </w:r>
      <w:r w:rsidR="006E0466" w:rsidRPr="00B5195D">
        <w:rPr>
          <w:sz w:val="22"/>
          <w:szCs w:val="22"/>
          <w:highlight w:val="cyan"/>
        </w:rPr>
        <w:t>[DOPLNÍ DODAVATEL]</w:t>
      </w:r>
    </w:p>
    <w:p w14:paraId="1029BE65" w14:textId="5B4CE13A" w:rsidR="000228DB" w:rsidRPr="00B5195D" w:rsidRDefault="000228DB">
      <w:pPr>
        <w:ind w:left="705" w:hanging="705"/>
        <w:rPr>
          <w:sz w:val="22"/>
          <w:szCs w:val="22"/>
        </w:rPr>
      </w:pPr>
      <w:r w:rsidRPr="00B5195D">
        <w:rPr>
          <w:sz w:val="22"/>
          <w:szCs w:val="22"/>
        </w:rPr>
        <w:t xml:space="preserve">DIČ: </w:t>
      </w:r>
      <w:r w:rsidR="008C3208" w:rsidRPr="00B5195D">
        <w:rPr>
          <w:sz w:val="22"/>
          <w:szCs w:val="22"/>
        </w:rPr>
        <w:tab/>
      </w:r>
      <w:r w:rsidR="008C3208" w:rsidRPr="00B5195D">
        <w:rPr>
          <w:sz w:val="22"/>
          <w:szCs w:val="22"/>
        </w:rPr>
        <w:tab/>
      </w:r>
      <w:r w:rsidR="008C3208" w:rsidRPr="00B5195D">
        <w:rPr>
          <w:sz w:val="22"/>
          <w:szCs w:val="22"/>
        </w:rPr>
        <w:tab/>
      </w:r>
      <w:r w:rsidR="008C3208" w:rsidRPr="00B5195D">
        <w:rPr>
          <w:sz w:val="22"/>
          <w:szCs w:val="22"/>
        </w:rPr>
        <w:tab/>
      </w:r>
      <w:r w:rsidR="008C3208" w:rsidRPr="00B5195D">
        <w:rPr>
          <w:sz w:val="22"/>
          <w:szCs w:val="22"/>
        </w:rPr>
        <w:tab/>
      </w:r>
      <w:r w:rsidR="006E0466" w:rsidRPr="00B5195D">
        <w:rPr>
          <w:sz w:val="22"/>
          <w:szCs w:val="22"/>
          <w:highlight w:val="cyan"/>
        </w:rPr>
        <w:t>[DOPLNÍ DODAVATEL]</w:t>
      </w:r>
    </w:p>
    <w:p w14:paraId="1029BE66" w14:textId="39DCB6A7" w:rsidR="000228DB" w:rsidRPr="00B5195D" w:rsidRDefault="008C3208">
      <w:pPr>
        <w:ind w:left="705" w:hanging="705"/>
        <w:rPr>
          <w:sz w:val="22"/>
          <w:szCs w:val="22"/>
        </w:rPr>
      </w:pPr>
      <w:r w:rsidRPr="00B5195D">
        <w:rPr>
          <w:sz w:val="22"/>
          <w:szCs w:val="22"/>
        </w:rPr>
        <w:t xml:space="preserve">Bankovní spojení a číslo účtu: </w:t>
      </w:r>
      <w:r w:rsidRPr="00B5195D">
        <w:rPr>
          <w:sz w:val="22"/>
          <w:szCs w:val="22"/>
        </w:rPr>
        <w:tab/>
      </w:r>
      <w:r w:rsidR="006E0466" w:rsidRPr="00B5195D">
        <w:rPr>
          <w:sz w:val="22"/>
          <w:szCs w:val="22"/>
          <w:highlight w:val="cyan"/>
        </w:rPr>
        <w:t>[DOPLNÍ DODAVATEL]</w:t>
      </w:r>
    </w:p>
    <w:p w14:paraId="1029BE67" w14:textId="53430047" w:rsidR="008C3208" w:rsidRPr="00B5195D" w:rsidRDefault="008C3208" w:rsidP="006E0466">
      <w:pPr>
        <w:ind w:left="2832" w:hanging="2832"/>
        <w:rPr>
          <w:sz w:val="22"/>
          <w:szCs w:val="22"/>
        </w:rPr>
      </w:pPr>
      <w:r w:rsidRPr="00B5195D">
        <w:rPr>
          <w:sz w:val="22"/>
          <w:szCs w:val="22"/>
        </w:rPr>
        <w:t xml:space="preserve">Kontaktní osoba: </w:t>
      </w:r>
      <w:r w:rsidR="006E0466" w:rsidRPr="00B5195D">
        <w:rPr>
          <w:sz w:val="22"/>
          <w:szCs w:val="22"/>
        </w:rPr>
        <w:tab/>
      </w:r>
      <w:r w:rsidR="006E0466" w:rsidRPr="00B5195D">
        <w:rPr>
          <w:sz w:val="22"/>
          <w:szCs w:val="22"/>
          <w:highlight w:val="cyan"/>
        </w:rPr>
        <w:t>[DOPLNÍ DODAVATEL]</w:t>
      </w:r>
      <w:r w:rsidRPr="00B5195D">
        <w:rPr>
          <w:sz w:val="22"/>
          <w:szCs w:val="22"/>
        </w:rPr>
        <w:t xml:space="preserve"> tel.: </w:t>
      </w:r>
      <w:r w:rsidR="006E0466" w:rsidRPr="00B5195D">
        <w:rPr>
          <w:sz w:val="22"/>
          <w:szCs w:val="22"/>
          <w:highlight w:val="cyan"/>
        </w:rPr>
        <w:t>[DOPLNÍ DODAVATEL]</w:t>
      </w:r>
      <w:r w:rsidRPr="00B5195D">
        <w:rPr>
          <w:sz w:val="22"/>
          <w:szCs w:val="22"/>
        </w:rPr>
        <w:t xml:space="preserve">, e-mail: </w:t>
      </w:r>
      <w:r w:rsidR="006E0466" w:rsidRPr="00B5195D">
        <w:rPr>
          <w:sz w:val="22"/>
          <w:szCs w:val="22"/>
          <w:highlight w:val="cyan"/>
        </w:rPr>
        <w:t>[DOPLNÍ DODAVATEL]</w:t>
      </w:r>
    </w:p>
    <w:p w14:paraId="1029BE68" w14:textId="77777777" w:rsidR="000228DB" w:rsidRPr="00B5195D" w:rsidRDefault="000228DB">
      <w:pPr>
        <w:ind w:left="705" w:hanging="705"/>
        <w:rPr>
          <w:sz w:val="22"/>
          <w:szCs w:val="22"/>
        </w:rPr>
      </w:pPr>
      <w:r w:rsidRPr="00B5195D">
        <w:rPr>
          <w:sz w:val="22"/>
          <w:szCs w:val="22"/>
        </w:rPr>
        <w:t xml:space="preserve"> (dále jen </w:t>
      </w:r>
      <w:r w:rsidRPr="00B5195D">
        <w:rPr>
          <w:b/>
          <w:sz w:val="22"/>
          <w:szCs w:val="22"/>
        </w:rPr>
        <w:t>„</w:t>
      </w:r>
      <w:r w:rsidR="00C801CC" w:rsidRPr="00B5195D">
        <w:rPr>
          <w:b/>
          <w:sz w:val="22"/>
          <w:szCs w:val="22"/>
        </w:rPr>
        <w:t>p</w:t>
      </w:r>
      <w:r w:rsidRPr="00B5195D">
        <w:rPr>
          <w:b/>
          <w:sz w:val="22"/>
          <w:szCs w:val="22"/>
        </w:rPr>
        <w:t>oskytovatel“</w:t>
      </w:r>
      <w:r w:rsidRPr="00B5195D">
        <w:rPr>
          <w:sz w:val="22"/>
          <w:szCs w:val="22"/>
        </w:rPr>
        <w:t xml:space="preserve">) </w:t>
      </w:r>
    </w:p>
    <w:p w14:paraId="1029BE69" w14:textId="77777777" w:rsidR="000228DB" w:rsidRPr="00B5195D" w:rsidRDefault="000228DB">
      <w:pPr>
        <w:jc w:val="both"/>
        <w:rPr>
          <w:sz w:val="22"/>
          <w:szCs w:val="22"/>
        </w:rPr>
      </w:pPr>
    </w:p>
    <w:p w14:paraId="1029BE6A" w14:textId="77777777" w:rsidR="000228DB" w:rsidRPr="00B5195D" w:rsidRDefault="000228DB">
      <w:pPr>
        <w:jc w:val="both"/>
        <w:rPr>
          <w:sz w:val="22"/>
          <w:szCs w:val="22"/>
        </w:rPr>
      </w:pPr>
    </w:p>
    <w:p w14:paraId="1029BE6B" w14:textId="77777777" w:rsidR="000228DB" w:rsidRPr="00B5195D" w:rsidRDefault="000228DB">
      <w:pPr>
        <w:jc w:val="both"/>
        <w:rPr>
          <w:sz w:val="22"/>
          <w:szCs w:val="22"/>
        </w:rPr>
      </w:pPr>
      <w:r w:rsidRPr="00B5195D">
        <w:rPr>
          <w:sz w:val="22"/>
          <w:szCs w:val="22"/>
        </w:rPr>
        <w:t xml:space="preserve">a </w:t>
      </w:r>
    </w:p>
    <w:p w14:paraId="1029BE6C" w14:textId="77777777" w:rsidR="000228DB" w:rsidRPr="00B5195D" w:rsidRDefault="000228DB">
      <w:pPr>
        <w:jc w:val="both"/>
        <w:rPr>
          <w:sz w:val="22"/>
          <w:szCs w:val="22"/>
        </w:rPr>
      </w:pPr>
    </w:p>
    <w:p w14:paraId="1029BE6D" w14:textId="77777777" w:rsidR="000228DB" w:rsidRPr="00B5195D" w:rsidRDefault="000228DB">
      <w:pPr>
        <w:jc w:val="both"/>
        <w:rPr>
          <w:sz w:val="22"/>
          <w:szCs w:val="22"/>
        </w:rPr>
      </w:pPr>
    </w:p>
    <w:p w14:paraId="1029BE6E" w14:textId="77777777" w:rsidR="00987525" w:rsidRPr="00B5195D" w:rsidRDefault="00987525" w:rsidP="00987525">
      <w:pPr>
        <w:jc w:val="both"/>
        <w:rPr>
          <w:b/>
          <w:bCs/>
          <w:sz w:val="22"/>
          <w:szCs w:val="22"/>
        </w:rPr>
      </w:pPr>
      <w:r w:rsidRPr="00B5195D">
        <w:rPr>
          <w:sz w:val="22"/>
          <w:szCs w:val="22"/>
        </w:rPr>
        <w:t>Obchodní firma:</w:t>
      </w:r>
      <w:r w:rsidRPr="00B5195D">
        <w:rPr>
          <w:sz w:val="22"/>
          <w:szCs w:val="22"/>
        </w:rPr>
        <w:tab/>
      </w:r>
      <w:r w:rsidRPr="00B5195D">
        <w:rPr>
          <w:sz w:val="22"/>
          <w:szCs w:val="22"/>
        </w:rPr>
        <w:tab/>
      </w:r>
      <w:r w:rsidRPr="00B5195D">
        <w:rPr>
          <w:b/>
          <w:bCs/>
          <w:sz w:val="22"/>
          <w:szCs w:val="22"/>
        </w:rPr>
        <w:t>Dopravní podnik Ostrava a.s.</w:t>
      </w:r>
    </w:p>
    <w:p w14:paraId="1029BE6F" w14:textId="77777777" w:rsidR="00987525" w:rsidRPr="00B5195D" w:rsidRDefault="00987525" w:rsidP="00987525">
      <w:pPr>
        <w:jc w:val="both"/>
        <w:rPr>
          <w:b/>
          <w:bCs/>
          <w:sz w:val="22"/>
          <w:szCs w:val="22"/>
        </w:rPr>
      </w:pPr>
      <w:r w:rsidRPr="00B5195D">
        <w:rPr>
          <w:sz w:val="22"/>
          <w:szCs w:val="22"/>
        </w:rPr>
        <w:t>Sídlo:</w:t>
      </w:r>
      <w:r w:rsidRPr="00B5195D">
        <w:rPr>
          <w:sz w:val="22"/>
          <w:szCs w:val="22"/>
        </w:rPr>
        <w:tab/>
      </w:r>
      <w:r w:rsidRPr="00B5195D">
        <w:rPr>
          <w:sz w:val="22"/>
          <w:szCs w:val="22"/>
        </w:rPr>
        <w:tab/>
      </w:r>
      <w:r w:rsidRPr="00B5195D">
        <w:rPr>
          <w:sz w:val="22"/>
          <w:szCs w:val="22"/>
        </w:rPr>
        <w:tab/>
      </w:r>
      <w:r w:rsidRPr="00B5195D">
        <w:rPr>
          <w:sz w:val="22"/>
          <w:szCs w:val="22"/>
        </w:rPr>
        <w:tab/>
        <w:t>Poděbradova 494/2, Moravská Ostrava, 702 00 Ostrava</w:t>
      </w:r>
    </w:p>
    <w:p w14:paraId="1029BE70" w14:textId="3BFB186F" w:rsidR="00987525" w:rsidRPr="00B5195D" w:rsidRDefault="00987525" w:rsidP="008C3208">
      <w:pPr>
        <w:jc w:val="both"/>
        <w:rPr>
          <w:b/>
          <w:bCs/>
          <w:sz w:val="22"/>
          <w:szCs w:val="22"/>
        </w:rPr>
      </w:pPr>
      <w:r w:rsidRPr="00B5195D">
        <w:rPr>
          <w:sz w:val="22"/>
          <w:szCs w:val="22"/>
        </w:rPr>
        <w:t>Zastoupena:</w:t>
      </w:r>
      <w:r w:rsidRPr="00B5195D">
        <w:rPr>
          <w:sz w:val="22"/>
          <w:szCs w:val="22"/>
        </w:rPr>
        <w:tab/>
      </w:r>
      <w:r w:rsidRPr="00B5195D">
        <w:rPr>
          <w:b/>
          <w:bCs/>
          <w:sz w:val="22"/>
          <w:szCs w:val="22"/>
        </w:rPr>
        <w:tab/>
      </w:r>
      <w:r w:rsidRPr="00B5195D">
        <w:rPr>
          <w:b/>
          <w:bCs/>
          <w:sz w:val="22"/>
          <w:szCs w:val="22"/>
        </w:rPr>
        <w:tab/>
      </w:r>
      <w:r w:rsidR="00BC3F76" w:rsidRPr="0000724E">
        <w:rPr>
          <w:bCs/>
          <w:sz w:val="22"/>
          <w:szCs w:val="22"/>
        </w:rPr>
        <w:t xml:space="preserve">Ing. </w:t>
      </w:r>
      <w:r w:rsidR="00113C94" w:rsidRPr="0000724E">
        <w:rPr>
          <w:bCs/>
          <w:sz w:val="22"/>
          <w:szCs w:val="22"/>
        </w:rPr>
        <w:t>Jakubem Sajdlem</w:t>
      </w:r>
      <w:r w:rsidR="00BC3F76" w:rsidRPr="0000724E">
        <w:rPr>
          <w:bCs/>
          <w:sz w:val="22"/>
          <w:szCs w:val="22"/>
        </w:rPr>
        <w:t xml:space="preserve">, ředitelem úseku </w:t>
      </w:r>
      <w:r w:rsidR="00113C94" w:rsidRPr="0000724E">
        <w:rPr>
          <w:bCs/>
          <w:sz w:val="22"/>
          <w:szCs w:val="22"/>
        </w:rPr>
        <w:t>nákup a správa společnosti</w:t>
      </w:r>
    </w:p>
    <w:p w14:paraId="1029BE71" w14:textId="77777777" w:rsidR="00987525" w:rsidRPr="00B5195D" w:rsidRDefault="00987525" w:rsidP="00987525">
      <w:pPr>
        <w:pStyle w:val="Zkladntextodsazen2"/>
        <w:rPr>
          <w:sz w:val="22"/>
          <w:szCs w:val="22"/>
        </w:rPr>
      </w:pPr>
      <w:r w:rsidRPr="00B5195D">
        <w:rPr>
          <w:sz w:val="22"/>
          <w:szCs w:val="22"/>
        </w:rPr>
        <w:t xml:space="preserve">Zapsána: </w:t>
      </w:r>
      <w:r w:rsidRPr="00B5195D">
        <w:rPr>
          <w:sz w:val="22"/>
          <w:szCs w:val="22"/>
        </w:rPr>
        <w:tab/>
      </w:r>
      <w:r w:rsidRPr="00B5195D">
        <w:rPr>
          <w:sz w:val="22"/>
          <w:szCs w:val="22"/>
        </w:rPr>
        <w:tab/>
      </w:r>
      <w:r w:rsidRPr="00B5195D">
        <w:rPr>
          <w:sz w:val="22"/>
          <w:szCs w:val="22"/>
        </w:rPr>
        <w:tab/>
        <w:t>Obchodní rejstřík vedený Krajským soudem v Ostravě,</w:t>
      </w:r>
    </w:p>
    <w:p w14:paraId="1029BE72" w14:textId="77777777" w:rsidR="00987525" w:rsidRPr="00B5195D" w:rsidRDefault="00987525" w:rsidP="00987525">
      <w:pPr>
        <w:pStyle w:val="Zkladntextodsazen2"/>
        <w:rPr>
          <w:sz w:val="22"/>
          <w:szCs w:val="22"/>
        </w:rPr>
      </w:pPr>
      <w:r w:rsidRPr="00B5195D">
        <w:rPr>
          <w:sz w:val="22"/>
          <w:szCs w:val="22"/>
        </w:rPr>
        <w:tab/>
      </w:r>
      <w:r w:rsidRPr="00B5195D">
        <w:rPr>
          <w:sz w:val="22"/>
          <w:szCs w:val="22"/>
        </w:rPr>
        <w:tab/>
      </w:r>
      <w:r w:rsidRPr="00B5195D">
        <w:rPr>
          <w:sz w:val="22"/>
          <w:szCs w:val="22"/>
        </w:rPr>
        <w:tab/>
      </w:r>
      <w:r w:rsidRPr="00B5195D">
        <w:rPr>
          <w:sz w:val="22"/>
          <w:szCs w:val="22"/>
        </w:rPr>
        <w:tab/>
      </w:r>
      <w:r w:rsidRPr="00B5195D">
        <w:rPr>
          <w:sz w:val="22"/>
          <w:szCs w:val="22"/>
        </w:rPr>
        <w:tab/>
        <w:t xml:space="preserve">spisová </w:t>
      </w:r>
      <w:proofErr w:type="gramStart"/>
      <w:r w:rsidRPr="00B5195D">
        <w:rPr>
          <w:sz w:val="22"/>
          <w:szCs w:val="22"/>
        </w:rPr>
        <w:t>značka B.1104</w:t>
      </w:r>
      <w:proofErr w:type="gramEnd"/>
    </w:p>
    <w:p w14:paraId="1029BE73" w14:textId="77777777" w:rsidR="00987525" w:rsidRPr="00B5195D" w:rsidRDefault="00987525" w:rsidP="00987525">
      <w:pPr>
        <w:jc w:val="both"/>
        <w:rPr>
          <w:sz w:val="22"/>
          <w:szCs w:val="22"/>
        </w:rPr>
      </w:pPr>
      <w:r w:rsidRPr="00B5195D">
        <w:rPr>
          <w:sz w:val="22"/>
          <w:szCs w:val="22"/>
        </w:rPr>
        <w:t>IČ:</w:t>
      </w:r>
      <w:r w:rsidRPr="00B5195D">
        <w:rPr>
          <w:sz w:val="22"/>
          <w:szCs w:val="22"/>
        </w:rPr>
        <w:tab/>
      </w:r>
      <w:r w:rsidRPr="00B5195D">
        <w:rPr>
          <w:sz w:val="22"/>
          <w:szCs w:val="22"/>
        </w:rPr>
        <w:tab/>
      </w:r>
      <w:r w:rsidRPr="00B5195D">
        <w:rPr>
          <w:sz w:val="22"/>
          <w:szCs w:val="22"/>
        </w:rPr>
        <w:tab/>
      </w:r>
      <w:r w:rsidRPr="00B5195D">
        <w:rPr>
          <w:sz w:val="22"/>
          <w:szCs w:val="22"/>
        </w:rPr>
        <w:tab/>
        <w:t>619 74 757</w:t>
      </w:r>
    </w:p>
    <w:p w14:paraId="1029BE74" w14:textId="77777777" w:rsidR="00987525" w:rsidRPr="00B5195D" w:rsidRDefault="00987525" w:rsidP="00987525">
      <w:pPr>
        <w:jc w:val="both"/>
        <w:rPr>
          <w:sz w:val="22"/>
          <w:szCs w:val="22"/>
        </w:rPr>
      </w:pPr>
      <w:r w:rsidRPr="00B5195D">
        <w:rPr>
          <w:sz w:val="22"/>
          <w:szCs w:val="22"/>
        </w:rPr>
        <w:t>DIČ:</w:t>
      </w:r>
      <w:r w:rsidRPr="00B5195D">
        <w:rPr>
          <w:sz w:val="22"/>
          <w:szCs w:val="22"/>
        </w:rPr>
        <w:tab/>
      </w:r>
      <w:r w:rsidRPr="00B5195D">
        <w:rPr>
          <w:sz w:val="22"/>
          <w:szCs w:val="22"/>
        </w:rPr>
        <w:tab/>
      </w:r>
      <w:r w:rsidRPr="00B5195D">
        <w:rPr>
          <w:sz w:val="22"/>
          <w:szCs w:val="22"/>
        </w:rPr>
        <w:tab/>
      </w:r>
      <w:r w:rsidRPr="00B5195D">
        <w:rPr>
          <w:sz w:val="22"/>
          <w:szCs w:val="22"/>
        </w:rPr>
        <w:tab/>
        <w:t>CZ61974757, plátce DPH</w:t>
      </w:r>
    </w:p>
    <w:p w14:paraId="3CAB9F86" w14:textId="6FFEA73D" w:rsidR="00CD648A" w:rsidRPr="00B5195D" w:rsidRDefault="00987525" w:rsidP="00987525">
      <w:pPr>
        <w:jc w:val="both"/>
        <w:rPr>
          <w:sz w:val="22"/>
          <w:szCs w:val="22"/>
        </w:rPr>
      </w:pPr>
      <w:r w:rsidRPr="00B5195D">
        <w:rPr>
          <w:sz w:val="22"/>
          <w:szCs w:val="22"/>
        </w:rPr>
        <w:t xml:space="preserve">Bankovní spojení a číslo účtu: </w:t>
      </w:r>
      <w:r w:rsidRPr="00B5195D">
        <w:rPr>
          <w:sz w:val="22"/>
          <w:szCs w:val="22"/>
        </w:rPr>
        <w:tab/>
      </w:r>
      <w:proofErr w:type="spellStart"/>
      <w:r w:rsidR="00CD648A" w:rsidRPr="00B5195D">
        <w:rPr>
          <w:sz w:val="22"/>
          <w:szCs w:val="22"/>
        </w:rPr>
        <w:t>UniCredit</w:t>
      </w:r>
      <w:proofErr w:type="spellEnd"/>
      <w:r w:rsidR="00CD648A" w:rsidRPr="00B5195D">
        <w:rPr>
          <w:sz w:val="22"/>
          <w:szCs w:val="22"/>
        </w:rPr>
        <w:t xml:space="preserve"> Bank</w:t>
      </w:r>
      <w:r w:rsidRPr="00B5195D">
        <w:rPr>
          <w:sz w:val="22"/>
          <w:szCs w:val="22"/>
        </w:rPr>
        <w:t xml:space="preserve">, a.s., pobočka Ostrava, </w:t>
      </w:r>
    </w:p>
    <w:p w14:paraId="1029BE75" w14:textId="1762BDC2" w:rsidR="00987525" w:rsidRPr="00B5195D" w:rsidRDefault="00987525" w:rsidP="0000724E">
      <w:pPr>
        <w:ind w:left="2126" w:firstLine="709"/>
        <w:jc w:val="both"/>
        <w:rPr>
          <w:sz w:val="22"/>
          <w:szCs w:val="22"/>
        </w:rPr>
      </w:pPr>
      <w:proofErr w:type="spellStart"/>
      <w:proofErr w:type="gramStart"/>
      <w:r w:rsidRPr="00B5195D">
        <w:rPr>
          <w:sz w:val="22"/>
          <w:szCs w:val="22"/>
        </w:rPr>
        <w:t>č.ú</w:t>
      </w:r>
      <w:proofErr w:type="spellEnd"/>
      <w:r w:rsidRPr="00B5195D">
        <w:rPr>
          <w:sz w:val="22"/>
          <w:szCs w:val="22"/>
        </w:rPr>
        <w:t xml:space="preserve">.: </w:t>
      </w:r>
      <w:r w:rsidR="00CD648A" w:rsidRPr="00B5195D">
        <w:rPr>
          <w:sz w:val="22"/>
          <w:szCs w:val="22"/>
        </w:rPr>
        <w:t>2105677586/2700</w:t>
      </w:r>
      <w:proofErr w:type="gramEnd"/>
    </w:p>
    <w:p w14:paraId="59AFA2C2" w14:textId="77777777" w:rsidR="008345F9" w:rsidRDefault="00987525" w:rsidP="0000724E">
      <w:pPr>
        <w:pStyle w:val="Nadpis5"/>
        <w:shd w:val="clear" w:color="auto" w:fill="FFFFFF"/>
        <w:ind w:left="2832" w:hanging="2832"/>
        <w:rPr>
          <w:b w:val="0"/>
          <w:sz w:val="22"/>
          <w:szCs w:val="22"/>
        </w:rPr>
      </w:pPr>
      <w:r w:rsidRPr="0000724E">
        <w:rPr>
          <w:b w:val="0"/>
          <w:sz w:val="22"/>
          <w:szCs w:val="22"/>
        </w:rPr>
        <w:t>Kontaktní osoba:</w:t>
      </w:r>
      <w:r w:rsidRPr="00B5195D">
        <w:rPr>
          <w:sz w:val="22"/>
          <w:szCs w:val="22"/>
        </w:rPr>
        <w:t xml:space="preserve"> </w:t>
      </w:r>
      <w:r w:rsidR="00CF3421" w:rsidRPr="00B5195D">
        <w:rPr>
          <w:sz w:val="22"/>
          <w:szCs w:val="22"/>
        </w:rPr>
        <w:tab/>
      </w:r>
      <w:r w:rsidR="00091455" w:rsidRPr="0000724E">
        <w:rPr>
          <w:b w:val="0"/>
          <w:sz w:val="22"/>
          <w:szCs w:val="22"/>
        </w:rPr>
        <w:t>Zuzana Lorencová</w:t>
      </w:r>
      <w:r w:rsidR="00CE6B0A" w:rsidRPr="0000724E">
        <w:rPr>
          <w:b w:val="0"/>
          <w:sz w:val="22"/>
          <w:szCs w:val="22"/>
        </w:rPr>
        <w:t>, projektový manažer</w:t>
      </w:r>
      <w:r w:rsidR="008C3208" w:rsidRPr="00B5195D">
        <w:rPr>
          <w:b w:val="0"/>
          <w:sz w:val="22"/>
          <w:szCs w:val="22"/>
        </w:rPr>
        <w:t>, tel</w:t>
      </w:r>
      <w:r w:rsidR="008C3208" w:rsidRPr="00F761B4">
        <w:rPr>
          <w:b w:val="0"/>
          <w:sz w:val="22"/>
          <w:szCs w:val="22"/>
        </w:rPr>
        <w:t xml:space="preserve">.: </w:t>
      </w:r>
      <w:hyperlink r:id="rId9" w:tooltip="Mobil" w:history="1">
        <w:r w:rsidR="00091455" w:rsidRPr="0000724E">
          <w:rPr>
            <w:rStyle w:val="Hypertextovodkaz"/>
            <w:b w:val="0"/>
            <w:sz w:val="21"/>
            <w:szCs w:val="21"/>
          </w:rPr>
          <w:t>+420 720 767 699</w:t>
        </w:r>
      </w:hyperlink>
      <w:r w:rsidR="008C3208" w:rsidRPr="00F761B4">
        <w:rPr>
          <w:b w:val="0"/>
          <w:sz w:val="22"/>
          <w:szCs w:val="22"/>
        </w:rPr>
        <w:t>,</w:t>
      </w:r>
      <w:r w:rsidR="008345F9">
        <w:rPr>
          <w:b w:val="0"/>
          <w:sz w:val="22"/>
          <w:szCs w:val="22"/>
        </w:rPr>
        <w:t xml:space="preserve"> </w:t>
      </w:r>
    </w:p>
    <w:p w14:paraId="1029BE76" w14:textId="26B50EF1" w:rsidR="00987525" w:rsidRPr="00B5195D" w:rsidRDefault="008C3208" w:rsidP="00977EA3">
      <w:pPr>
        <w:pStyle w:val="Nadpis5"/>
        <w:shd w:val="clear" w:color="auto" w:fill="FFFFFF"/>
        <w:ind w:left="2832" w:firstLine="0"/>
        <w:rPr>
          <w:b w:val="0"/>
          <w:sz w:val="22"/>
          <w:szCs w:val="22"/>
          <w:highlight w:val="yellow"/>
        </w:rPr>
      </w:pPr>
      <w:r w:rsidRPr="00F761B4">
        <w:rPr>
          <w:b w:val="0"/>
          <w:sz w:val="22"/>
          <w:szCs w:val="22"/>
        </w:rPr>
        <w:t>e</w:t>
      </w:r>
      <w:r w:rsidRPr="00B5195D">
        <w:rPr>
          <w:b w:val="0"/>
          <w:sz w:val="22"/>
          <w:szCs w:val="22"/>
        </w:rPr>
        <w:t>-mail:</w:t>
      </w:r>
      <w:r w:rsidRPr="00B5195D">
        <w:rPr>
          <w:sz w:val="22"/>
          <w:szCs w:val="22"/>
        </w:rPr>
        <w:t xml:space="preserve"> </w:t>
      </w:r>
      <w:hyperlink r:id="rId10" w:history="1">
        <w:r w:rsidR="00091455" w:rsidRPr="0000724E">
          <w:rPr>
            <w:rStyle w:val="Hypertextovodkaz"/>
            <w:b w:val="0"/>
          </w:rPr>
          <w:t>zuzana.lorencova</w:t>
        </w:r>
        <w:r w:rsidR="00091455" w:rsidRPr="00F761B4">
          <w:rPr>
            <w:rStyle w:val="Hypertextovodkaz"/>
            <w:b w:val="0"/>
            <w:sz w:val="22"/>
            <w:szCs w:val="22"/>
          </w:rPr>
          <w:t>@dpo.cz</w:t>
        </w:r>
      </w:hyperlink>
      <w:r w:rsidR="00CF3421" w:rsidRPr="00F761B4">
        <w:rPr>
          <w:b w:val="0"/>
          <w:sz w:val="22"/>
          <w:szCs w:val="22"/>
        </w:rPr>
        <w:t xml:space="preserve"> </w:t>
      </w:r>
      <w:r w:rsidR="00987525" w:rsidRPr="00F761B4">
        <w:rPr>
          <w:b w:val="0"/>
          <w:sz w:val="22"/>
          <w:szCs w:val="22"/>
        </w:rPr>
        <w:tab/>
      </w:r>
    </w:p>
    <w:p w14:paraId="1029BE77" w14:textId="77777777" w:rsidR="000228DB" w:rsidRPr="00B5195D" w:rsidRDefault="000228DB">
      <w:pPr>
        <w:jc w:val="both"/>
        <w:rPr>
          <w:sz w:val="22"/>
          <w:szCs w:val="22"/>
        </w:rPr>
      </w:pPr>
      <w:r w:rsidRPr="00B5195D">
        <w:rPr>
          <w:sz w:val="22"/>
          <w:szCs w:val="22"/>
        </w:rPr>
        <w:t xml:space="preserve">(dále jen </w:t>
      </w:r>
      <w:r w:rsidR="00C801CC" w:rsidRPr="00B5195D">
        <w:rPr>
          <w:b/>
          <w:sz w:val="22"/>
          <w:szCs w:val="22"/>
        </w:rPr>
        <w:t>„n</w:t>
      </w:r>
      <w:r w:rsidRPr="00B5195D">
        <w:rPr>
          <w:b/>
          <w:sz w:val="22"/>
          <w:szCs w:val="22"/>
        </w:rPr>
        <w:t>abyvatel“</w:t>
      </w:r>
      <w:r w:rsidRPr="00B5195D">
        <w:rPr>
          <w:sz w:val="22"/>
          <w:szCs w:val="22"/>
        </w:rPr>
        <w:t>)</w:t>
      </w:r>
    </w:p>
    <w:p w14:paraId="1029BE78" w14:textId="77777777" w:rsidR="000228DB" w:rsidRPr="00B5195D" w:rsidRDefault="000228DB">
      <w:pPr>
        <w:jc w:val="both"/>
        <w:rPr>
          <w:sz w:val="22"/>
          <w:szCs w:val="22"/>
        </w:rPr>
      </w:pPr>
    </w:p>
    <w:p w14:paraId="1029BE7A" w14:textId="3C3591F8" w:rsidR="000228DB" w:rsidRPr="00B5195D" w:rsidRDefault="00715E36" w:rsidP="00E603E2">
      <w:pPr>
        <w:jc w:val="both"/>
        <w:rPr>
          <w:b/>
          <w:sz w:val="22"/>
          <w:szCs w:val="22"/>
        </w:rPr>
      </w:pPr>
      <w:r w:rsidRPr="00B5195D">
        <w:rPr>
          <w:sz w:val="22"/>
          <w:szCs w:val="22"/>
        </w:rPr>
        <w:t xml:space="preserve">společně nazývané „smluvní strany“ uzavřely dále uvedeného dne, měsíce a roku v souladu s § 2586 a násl. zákona č. 89/2012 Sb., občanský zákoník, a za podmínek dále uvedených tuto </w:t>
      </w:r>
      <w:r w:rsidRPr="00B5195D">
        <w:rPr>
          <w:b/>
          <w:sz w:val="22"/>
          <w:szCs w:val="22"/>
        </w:rPr>
        <w:t>smlouv</w:t>
      </w:r>
      <w:r w:rsidR="006179ED" w:rsidRPr="00B5195D">
        <w:rPr>
          <w:b/>
          <w:sz w:val="22"/>
          <w:szCs w:val="22"/>
        </w:rPr>
        <w:t>o</w:t>
      </w:r>
      <w:r w:rsidRPr="00B5195D">
        <w:rPr>
          <w:b/>
          <w:sz w:val="22"/>
          <w:szCs w:val="22"/>
        </w:rPr>
        <w:t xml:space="preserve">u </w:t>
      </w:r>
      <w:r w:rsidR="006179ED" w:rsidRPr="00B5195D">
        <w:rPr>
          <w:b/>
          <w:sz w:val="22"/>
          <w:szCs w:val="22"/>
        </w:rPr>
        <w:t>o dílo</w:t>
      </w:r>
      <w:r w:rsidRPr="00B5195D">
        <w:rPr>
          <w:sz w:val="22"/>
          <w:szCs w:val="22"/>
        </w:rPr>
        <w:t xml:space="preserve"> (dále také jen </w:t>
      </w:r>
      <w:r w:rsidRPr="00B5195D">
        <w:rPr>
          <w:b/>
          <w:i/>
          <w:sz w:val="22"/>
          <w:szCs w:val="22"/>
        </w:rPr>
        <w:t>„smlouva“</w:t>
      </w:r>
      <w:r w:rsidRPr="00B5195D">
        <w:rPr>
          <w:sz w:val="22"/>
          <w:szCs w:val="22"/>
        </w:rPr>
        <w:t>)</w:t>
      </w:r>
      <w:r w:rsidR="00A853D0" w:rsidRPr="00B5195D">
        <w:rPr>
          <w:sz w:val="22"/>
          <w:szCs w:val="22"/>
        </w:rPr>
        <w:t xml:space="preserve">. Tato smlouva je uzavírána na základě výsledku veřejné zakázky vedené pod názvem </w:t>
      </w:r>
      <w:r w:rsidR="00A853D0" w:rsidRPr="00B5195D">
        <w:rPr>
          <w:b/>
          <w:sz w:val="22"/>
          <w:szCs w:val="22"/>
        </w:rPr>
        <w:t>„Návrh nových oděvů a oděvních součástí pro zaměstnance DPO a.s.“</w:t>
      </w:r>
      <w:r w:rsidR="00EF4CF7" w:rsidRPr="00B5195D">
        <w:rPr>
          <w:b/>
          <w:sz w:val="22"/>
          <w:szCs w:val="22"/>
        </w:rPr>
        <w:t>, ev. číslo veřejné zakázky: SVZ-</w:t>
      </w:r>
      <w:r w:rsidR="004F3E67" w:rsidRPr="00B5195D">
        <w:rPr>
          <w:b/>
          <w:sz w:val="22"/>
          <w:szCs w:val="22"/>
        </w:rPr>
        <w:t>55-25-PŘ-Ja.</w:t>
      </w:r>
    </w:p>
    <w:p w14:paraId="604A8B50" w14:textId="4A25A46C" w:rsidR="00E603E2" w:rsidRDefault="00E603E2">
      <w:pPr>
        <w:rPr>
          <w:sz w:val="22"/>
          <w:szCs w:val="22"/>
        </w:rPr>
      </w:pPr>
      <w:r>
        <w:rPr>
          <w:sz w:val="22"/>
          <w:szCs w:val="22"/>
        </w:rPr>
        <w:br w:type="page"/>
      </w:r>
    </w:p>
    <w:p w14:paraId="2121B1D5" w14:textId="77777777" w:rsidR="003323D5" w:rsidRPr="00B5195D" w:rsidRDefault="003323D5">
      <w:pPr>
        <w:ind w:firstLine="705"/>
        <w:jc w:val="both"/>
        <w:rPr>
          <w:sz w:val="22"/>
          <w:szCs w:val="22"/>
        </w:rPr>
      </w:pPr>
    </w:p>
    <w:p w14:paraId="1029BE7B" w14:textId="77777777" w:rsidR="000228DB" w:rsidRPr="00B5195D" w:rsidRDefault="000228DB">
      <w:pPr>
        <w:jc w:val="center"/>
        <w:rPr>
          <w:b/>
          <w:sz w:val="22"/>
          <w:szCs w:val="22"/>
        </w:rPr>
      </w:pPr>
      <w:r w:rsidRPr="00B5195D">
        <w:rPr>
          <w:b/>
          <w:sz w:val="22"/>
          <w:szCs w:val="22"/>
        </w:rPr>
        <w:t>I.</w:t>
      </w:r>
    </w:p>
    <w:p w14:paraId="1029BE7D" w14:textId="2F901087" w:rsidR="00B5001D" w:rsidRPr="00B5195D" w:rsidRDefault="00E82287" w:rsidP="00F761B4">
      <w:pPr>
        <w:spacing w:after="120"/>
        <w:jc w:val="center"/>
        <w:rPr>
          <w:b/>
          <w:sz w:val="22"/>
          <w:szCs w:val="22"/>
        </w:rPr>
      </w:pPr>
      <w:r w:rsidRPr="00B5195D">
        <w:rPr>
          <w:b/>
          <w:sz w:val="22"/>
          <w:szCs w:val="22"/>
        </w:rPr>
        <w:t xml:space="preserve">Předmět a účel </w:t>
      </w:r>
      <w:r w:rsidR="008B2B16" w:rsidRPr="00B5195D">
        <w:rPr>
          <w:b/>
          <w:sz w:val="22"/>
          <w:szCs w:val="22"/>
        </w:rPr>
        <w:t>s</w:t>
      </w:r>
      <w:r w:rsidRPr="00B5195D">
        <w:rPr>
          <w:b/>
          <w:sz w:val="22"/>
          <w:szCs w:val="22"/>
        </w:rPr>
        <w:t>mlouvy</w:t>
      </w:r>
    </w:p>
    <w:p w14:paraId="1029BE7E" w14:textId="00665EB4" w:rsidR="000228DB" w:rsidRPr="00B5195D" w:rsidRDefault="000228DB" w:rsidP="008D16AD">
      <w:pPr>
        <w:numPr>
          <w:ilvl w:val="0"/>
          <w:numId w:val="2"/>
        </w:numPr>
        <w:ind w:left="0" w:firstLine="0"/>
        <w:jc w:val="both"/>
        <w:rPr>
          <w:sz w:val="22"/>
          <w:szCs w:val="22"/>
        </w:rPr>
      </w:pPr>
      <w:r w:rsidRPr="00B5195D">
        <w:rPr>
          <w:sz w:val="22"/>
          <w:szCs w:val="22"/>
        </w:rPr>
        <w:t xml:space="preserve">Předmětem </w:t>
      </w:r>
      <w:r w:rsidR="008D16AD" w:rsidRPr="00B5195D">
        <w:rPr>
          <w:sz w:val="22"/>
          <w:szCs w:val="22"/>
        </w:rPr>
        <w:t xml:space="preserve">této </w:t>
      </w:r>
      <w:r w:rsidRPr="00B5195D">
        <w:rPr>
          <w:sz w:val="22"/>
          <w:szCs w:val="22"/>
        </w:rPr>
        <w:t xml:space="preserve">Smlouvy je udělení oprávnění k užití autorských děl </w:t>
      </w:r>
      <w:r w:rsidR="004E34A5" w:rsidRPr="00B5195D">
        <w:rPr>
          <w:sz w:val="22"/>
          <w:szCs w:val="22"/>
        </w:rPr>
        <w:t xml:space="preserve">ztělesněných </w:t>
      </w:r>
      <w:r w:rsidR="00DE4120" w:rsidRPr="00B5195D">
        <w:rPr>
          <w:sz w:val="22"/>
          <w:szCs w:val="22"/>
        </w:rPr>
        <w:t xml:space="preserve">v navržených </w:t>
      </w:r>
      <w:r w:rsidR="00F408ED" w:rsidRPr="00B5195D">
        <w:rPr>
          <w:sz w:val="22"/>
          <w:szCs w:val="22"/>
        </w:rPr>
        <w:t>oděvech a oděvních součástech</w:t>
      </w:r>
      <w:r w:rsidR="00B1310D" w:rsidRPr="00B5195D">
        <w:rPr>
          <w:sz w:val="22"/>
          <w:szCs w:val="22"/>
        </w:rPr>
        <w:t xml:space="preserve"> </w:t>
      </w:r>
      <w:r w:rsidR="006179ED" w:rsidRPr="00B5195D">
        <w:rPr>
          <w:sz w:val="22"/>
          <w:szCs w:val="22"/>
        </w:rPr>
        <w:t xml:space="preserve">pro </w:t>
      </w:r>
      <w:r w:rsidR="00F408ED" w:rsidRPr="00B5195D">
        <w:rPr>
          <w:sz w:val="22"/>
          <w:szCs w:val="22"/>
        </w:rPr>
        <w:t xml:space="preserve">zaměstnance </w:t>
      </w:r>
      <w:r w:rsidR="007C3237" w:rsidRPr="00B5195D">
        <w:rPr>
          <w:sz w:val="22"/>
          <w:szCs w:val="22"/>
        </w:rPr>
        <w:t xml:space="preserve">nabyvatele </w:t>
      </w:r>
      <w:r w:rsidR="00623119" w:rsidRPr="00B5195D">
        <w:rPr>
          <w:sz w:val="22"/>
          <w:szCs w:val="22"/>
        </w:rPr>
        <w:t xml:space="preserve">v rozsahu dle </w:t>
      </w:r>
      <w:r w:rsidR="00A306C6" w:rsidRPr="00B5195D">
        <w:rPr>
          <w:sz w:val="22"/>
          <w:szCs w:val="22"/>
        </w:rPr>
        <w:t>přílohy</w:t>
      </w:r>
      <w:r w:rsidR="00623119" w:rsidRPr="00B5195D">
        <w:rPr>
          <w:sz w:val="22"/>
          <w:szCs w:val="22"/>
        </w:rPr>
        <w:t xml:space="preserve"> č. 1</w:t>
      </w:r>
      <w:r w:rsidR="004E34A5" w:rsidRPr="00B5195D">
        <w:rPr>
          <w:sz w:val="22"/>
          <w:szCs w:val="22"/>
        </w:rPr>
        <w:t xml:space="preserve"> této smlouvy</w:t>
      </w:r>
      <w:r w:rsidR="008345F9">
        <w:rPr>
          <w:sz w:val="22"/>
          <w:szCs w:val="22"/>
        </w:rPr>
        <w:t xml:space="preserve"> </w:t>
      </w:r>
      <w:r w:rsidR="00E234A1" w:rsidRPr="00B5195D">
        <w:rPr>
          <w:sz w:val="22"/>
          <w:szCs w:val="22"/>
        </w:rPr>
        <w:t xml:space="preserve">zpracovaných </w:t>
      </w:r>
      <w:r w:rsidR="00C801CC" w:rsidRPr="00B5195D">
        <w:rPr>
          <w:sz w:val="22"/>
          <w:szCs w:val="22"/>
        </w:rPr>
        <w:t>p</w:t>
      </w:r>
      <w:r w:rsidRPr="00B5195D">
        <w:rPr>
          <w:sz w:val="22"/>
          <w:szCs w:val="22"/>
        </w:rPr>
        <w:t>oskytovatelem</w:t>
      </w:r>
      <w:r w:rsidR="003C02C2" w:rsidRPr="00B5195D">
        <w:rPr>
          <w:sz w:val="22"/>
          <w:szCs w:val="22"/>
        </w:rPr>
        <w:t xml:space="preserve"> (dále jen „Autorská díla“)</w:t>
      </w:r>
      <w:r w:rsidR="006179ED" w:rsidRPr="00B5195D">
        <w:rPr>
          <w:sz w:val="22"/>
          <w:szCs w:val="22"/>
        </w:rPr>
        <w:t xml:space="preserve"> a zároveň dodání</w:t>
      </w:r>
      <w:r w:rsidR="00F408ED" w:rsidRPr="00B5195D">
        <w:rPr>
          <w:sz w:val="22"/>
          <w:szCs w:val="22"/>
        </w:rPr>
        <w:t xml:space="preserve"> testovacích a</w:t>
      </w:r>
      <w:r w:rsidR="006F342F" w:rsidRPr="00B5195D">
        <w:rPr>
          <w:sz w:val="22"/>
          <w:szCs w:val="22"/>
        </w:rPr>
        <w:t xml:space="preserve"> finálních</w:t>
      </w:r>
      <w:r w:rsidR="006179ED" w:rsidRPr="00B5195D">
        <w:rPr>
          <w:sz w:val="22"/>
          <w:szCs w:val="22"/>
        </w:rPr>
        <w:t xml:space="preserve"> vzorových uniforem</w:t>
      </w:r>
      <w:r w:rsidRPr="00B5195D">
        <w:rPr>
          <w:sz w:val="22"/>
          <w:szCs w:val="22"/>
        </w:rPr>
        <w:t xml:space="preserve">, a to v rozsahu a za podmínek </w:t>
      </w:r>
      <w:r w:rsidR="00623119" w:rsidRPr="00B5195D">
        <w:rPr>
          <w:sz w:val="22"/>
          <w:szCs w:val="22"/>
        </w:rPr>
        <w:t>s</w:t>
      </w:r>
      <w:r w:rsidRPr="00B5195D">
        <w:rPr>
          <w:sz w:val="22"/>
          <w:szCs w:val="22"/>
        </w:rPr>
        <w:t>mlouvou stanovených</w:t>
      </w:r>
      <w:r w:rsidR="00092F68">
        <w:rPr>
          <w:sz w:val="22"/>
          <w:szCs w:val="22"/>
        </w:rPr>
        <w:t>.</w:t>
      </w:r>
    </w:p>
    <w:p w14:paraId="722535F7" w14:textId="77777777" w:rsidR="008B2B16" w:rsidRPr="00F761B4" w:rsidRDefault="008B2B16" w:rsidP="00F761B4">
      <w:pPr>
        <w:rPr>
          <w:sz w:val="22"/>
          <w:szCs w:val="22"/>
        </w:rPr>
      </w:pPr>
    </w:p>
    <w:p w14:paraId="4300F5C0" w14:textId="5949B531" w:rsidR="008B2B16" w:rsidRPr="00B5195D" w:rsidRDefault="008B2B16" w:rsidP="008D16AD">
      <w:pPr>
        <w:numPr>
          <w:ilvl w:val="0"/>
          <w:numId w:val="2"/>
        </w:numPr>
        <w:ind w:left="0" w:firstLine="0"/>
        <w:jc w:val="both"/>
        <w:rPr>
          <w:sz w:val="22"/>
          <w:szCs w:val="22"/>
        </w:rPr>
      </w:pPr>
      <w:r w:rsidRPr="00B5195D">
        <w:rPr>
          <w:sz w:val="22"/>
          <w:szCs w:val="22"/>
        </w:rPr>
        <w:t xml:space="preserve">V rámci provádění </w:t>
      </w:r>
      <w:r w:rsidR="003C02C2" w:rsidRPr="00B5195D">
        <w:rPr>
          <w:b/>
          <w:sz w:val="22"/>
          <w:szCs w:val="22"/>
        </w:rPr>
        <w:t>předmětu díla</w:t>
      </w:r>
      <w:r w:rsidRPr="00B5195D">
        <w:rPr>
          <w:sz w:val="22"/>
          <w:szCs w:val="22"/>
        </w:rPr>
        <w:t xml:space="preserve"> se poskytovatel zavazuje</w:t>
      </w:r>
      <w:r w:rsidR="006179ED" w:rsidRPr="00B5195D">
        <w:rPr>
          <w:sz w:val="22"/>
          <w:szCs w:val="22"/>
        </w:rPr>
        <w:t xml:space="preserve"> k</w:t>
      </w:r>
      <w:r w:rsidRPr="00B5195D">
        <w:rPr>
          <w:sz w:val="22"/>
          <w:szCs w:val="22"/>
        </w:rPr>
        <w:t>:</w:t>
      </w:r>
    </w:p>
    <w:p w14:paraId="4BD6809A" w14:textId="1976D645" w:rsidR="001C775F" w:rsidRPr="00B5195D" w:rsidRDefault="006F342F" w:rsidP="00AD4458">
      <w:pPr>
        <w:pStyle w:val="Odstavecseseznamem"/>
        <w:numPr>
          <w:ilvl w:val="0"/>
          <w:numId w:val="17"/>
        </w:numPr>
        <w:jc w:val="both"/>
        <w:rPr>
          <w:sz w:val="22"/>
          <w:szCs w:val="22"/>
        </w:rPr>
      </w:pPr>
      <w:r w:rsidRPr="00B5195D">
        <w:rPr>
          <w:sz w:val="22"/>
          <w:szCs w:val="22"/>
        </w:rPr>
        <w:t>předání</w:t>
      </w:r>
      <w:r w:rsidR="001C775F" w:rsidRPr="00B5195D">
        <w:rPr>
          <w:sz w:val="22"/>
          <w:szCs w:val="22"/>
        </w:rPr>
        <w:t xml:space="preserve"> grafického návrhu nových oděvů a oděvních součástí</w:t>
      </w:r>
      <w:r w:rsidR="003C02C2" w:rsidRPr="00B5195D">
        <w:rPr>
          <w:sz w:val="22"/>
          <w:szCs w:val="22"/>
        </w:rPr>
        <w:t xml:space="preserve"> (</w:t>
      </w:r>
      <w:r w:rsidR="00F408ED" w:rsidRPr="00B5195D">
        <w:rPr>
          <w:sz w:val="22"/>
          <w:szCs w:val="22"/>
        </w:rPr>
        <w:t>dále také jen jako „</w:t>
      </w:r>
      <w:r w:rsidR="00867EA8">
        <w:rPr>
          <w:sz w:val="22"/>
          <w:szCs w:val="22"/>
        </w:rPr>
        <w:t>uniforma</w:t>
      </w:r>
      <w:r w:rsidR="00F408ED" w:rsidRPr="00B5195D">
        <w:rPr>
          <w:sz w:val="22"/>
          <w:szCs w:val="22"/>
        </w:rPr>
        <w:t>“</w:t>
      </w:r>
      <w:r w:rsidR="003C02C2" w:rsidRPr="00B5195D">
        <w:rPr>
          <w:sz w:val="22"/>
          <w:szCs w:val="22"/>
        </w:rPr>
        <w:t>)</w:t>
      </w:r>
      <w:r w:rsidR="001C775F" w:rsidRPr="00B5195D">
        <w:rPr>
          <w:sz w:val="22"/>
          <w:szCs w:val="22"/>
        </w:rPr>
        <w:t xml:space="preserve"> pro zaměstnance </w:t>
      </w:r>
      <w:r w:rsidR="003C02C2" w:rsidRPr="00B5195D">
        <w:rPr>
          <w:sz w:val="22"/>
          <w:szCs w:val="22"/>
        </w:rPr>
        <w:t>nabyvatele v rozsahu dle přílohy č. 1 této smlouvy</w:t>
      </w:r>
      <w:r w:rsidR="00052937" w:rsidRPr="00B5195D">
        <w:rPr>
          <w:sz w:val="22"/>
          <w:szCs w:val="22"/>
        </w:rPr>
        <w:t xml:space="preserve"> včetně poskytnutí licence k užívání grafických návrhů</w:t>
      </w:r>
      <w:r w:rsidR="001C775F" w:rsidRPr="00B5195D">
        <w:rPr>
          <w:sz w:val="22"/>
          <w:szCs w:val="22"/>
        </w:rPr>
        <w:t>;</w:t>
      </w:r>
    </w:p>
    <w:p w14:paraId="5BE27105" w14:textId="1C7C03CF" w:rsidR="00171C63" w:rsidRPr="00B5195D" w:rsidRDefault="00171C63" w:rsidP="00AD4458">
      <w:pPr>
        <w:pStyle w:val="Odstavecseseznamem"/>
        <w:numPr>
          <w:ilvl w:val="0"/>
          <w:numId w:val="17"/>
        </w:numPr>
        <w:jc w:val="both"/>
        <w:rPr>
          <w:sz w:val="22"/>
          <w:szCs w:val="22"/>
        </w:rPr>
      </w:pPr>
      <w:r w:rsidRPr="00B5195D">
        <w:rPr>
          <w:sz w:val="22"/>
          <w:szCs w:val="22"/>
        </w:rPr>
        <w:t xml:space="preserve">výrobě </w:t>
      </w:r>
      <w:r w:rsidR="003C02C2" w:rsidRPr="00B5195D">
        <w:rPr>
          <w:sz w:val="22"/>
          <w:szCs w:val="22"/>
        </w:rPr>
        <w:t>testovací</w:t>
      </w:r>
      <w:r w:rsidR="00F408ED" w:rsidRPr="00B5195D">
        <w:rPr>
          <w:sz w:val="22"/>
          <w:szCs w:val="22"/>
        </w:rPr>
        <w:t>ch</w:t>
      </w:r>
      <w:r w:rsidRPr="00B5195D">
        <w:rPr>
          <w:sz w:val="22"/>
          <w:szCs w:val="22"/>
        </w:rPr>
        <w:t xml:space="preserve"> kolekc</w:t>
      </w:r>
      <w:r w:rsidR="00F408ED" w:rsidRPr="00B5195D">
        <w:rPr>
          <w:sz w:val="22"/>
          <w:szCs w:val="22"/>
        </w:rPr>
        <w:t>í</w:t>
      </w:r>
      <w:r w:rsidRPr="00B5195D">
        <w:rPr>
          <w:sz w:val="22"/>
          <w:szCs w:val="22"/>
        </w:rPr>
        <w:t xml:space="preserve"> pánské a dámské </w:t>
      </w:r>
      <w:r w:rsidR="00867EA8">
        <w:rPr>
          <w:sz w:val="22"/>
          <w:szCs w:val="22"/>
        </w:rPr>
        <w:t>uniformy</w:t>
      </w:r>
      <w:r w:rsidRPr="00B5195D">
        <w:rPr>
          <w:sz w:val="22"/>
          <w:szCs w:val="22"/>
        </w:rPr>
        <w:t>;</w:t>
      </w:r>
    </w:p>
    <w:p w14:paraId="6C7212B4" w14:textId="1700DCD0" w:rsidR="00F408ED" w:rsidRPr="00B5195D" w:rsidRDefault="00171C63" w:rsidP="00AD4458">
      <w:pPr>
        <w:pStyle w:val="Odstavecseseznamem"/>
        <w:numPr>
          <w:ilvl w:val="0"/>
          <w:numId w:val="17"/>
        </w:numPr>
        <w:jc w:val="both"/>
        <w:rPr>
          <w:sz w:val="22"/>
          <w:szCs w:val="22"/>
        </w:rPr>
      </w:pPr>
      <w:r w:rsidRPr="00B5195D">
        <w:rPr>
          <w:sz w:val="22"/>
          <w:szCs w:val="22"/>
        </w:rPr>
        <w:t xml:space="preserve">poskytnutí součinnosti při výrobě, testování a úpravě funkčních vzorků a úpravy nákresů střihových konstrukcí výstrojních součástí </w:t>
      </w:r>
      <w:r w:rsidR="00867EA8">
        <w:rPr>
          <w:sz w:val="22"/>
          <w:szCs w:val="22"/>
        </w:rPr>
        <w:t>uniformy</w:t>
      </w:r>
      <w:r w:rsidRPr="00B5195D">
        <w:rPr>
          <w:sz w:val="22"/>
          <w:szCs w:val="22"/>
        </w:rPr>
        <w:t xml:space="preserve"> dle požadavk</w:t>
      </w:r>
      <w:r w:rsidR="006179ED" w:rsidRPr="00B5195D">
        <w:rPr>
          <w:sz w:val="22"/>
          <w:szCs w:val="22"/>
        </w:rPr>
        <w:t>ů</w:t>
      </w:r>
      <w:r w:rsidRPr="00B5195D">
        <w:rPr>
          <w:sz w:val="22"/>
          <w:szCs w:val="22"/>
        </w:rPr>
        <w:t xml:space="preserve"> nabyvatele</w:t>
      </w:r>
      <w:r w:rsidR="00092F68">
        <w:rPr>
          <w:sz w:val="22"/>
          <w:szCs w:val="22"/>
        </w:rPr>
        <w:t>;</w:t>
      </w:r>
    </w:p>
    <w:p w14:paraId="167CB790" w14:textId="050825A9" w:rsidR="00171C63" w:rsidRPr="00B5195D" w:rsidRDefault="00F408ED" w:rsidP="00AD4458">
      <w:pPr>
        <w:pStyle w:val="Odstavecseseznamem"/>
        <w:numPr>
          <w:ilvl w:val="0"/>
          <w:numId w:val="17"/>
        </w:numPr>
        <w:jc w:val="both"/>
        <w:rPr>
          <w:sz w:val="22"/>
          <w:szCs w:val="22"/>
        </w:rPr>
      </w:pPr>
      <w:r w:rsidRPr="00B5195D">
        <w:rPr>
          <w:sz w:val="22"/>
          <w:szCs w:val="22"/>
        </w:rPr>
        <w:t>výrobě finálních vzorových kolekcí</w:t>
      </w:r>
      <w:r w:rsidR="00092F68">
        <w:rPr>
          <w:sz w:val="22"/>
          <w:szCs w:val="22"/>
        </w:rPr>
        <w:t>.</w:t>
      </w:r>
      <w:r w:rsidRPr="00B5195D">
        <w:rPr>
          <w:sz w:val="22"/>
          <w:szCs w:val="22"/>
        </w:rPr>
        <w:t xml:space="preserve"> </w:t>
      </w:r>
    </w:p>
    <w:p w14:paraId="17D5C099" w14:textId="4D316F27" w:rsidR="00F408ED" w:rsidRPr="00B5195D" w:rsidRDefault="00F408ED" w:rsidP="00AD4458">
      <w:pPr>
        <w:jc w:val="both"/>
        <w:rPr>
          <w:sz w:val="22"/>
          <w:szCs w:val="22"/>
        </w:rPr>
      </w:pPr>
    </w:p>
    <w:p w14:paraId="22560490" w14:textId="253F7B1E" w:rsidR="00171C63" w:rsidRPr="00B5195D" w:rsidRDefault="006A2588" w:rsidP="006A2588">
      <w:pPr>
        <w:numPr>
          <w:ilvl w:val="0"/>
          <w:numId w:val="2"/>
        </w:numPr>
        <w:ind w:left="0" w:firstLine="0"/>
        <w:jc w:val="both"/>
        <w:rPr>
          <w:sz w:val="22"/>
          <w:szCs w:val="22"/>
        </w:rPr>
      </w:pPr>
      <w:r w:rsidRPr="00B5195D">
        <w:rPr>
          <w:sz w:val="22"/>
          <w:szCs w:val="22"/>
        </w:rPr>
        <w:t>Autorské dílo bude realizován</w:t>
      </w:r>
      <w:r w:rsidR="00052937" w:rsidRPr="00B5195D">
        <w:rPr>
          <w:sz w:val="22"/>
          <w:szCs w:val="22"/>
        </w:rPr>
        <w:t>o</w:t>
      </w:r>
      <w:r w:rsidRPr="00B5195D">
        <w:rPr>
          <w:sz w:val="22"/>
          <w:szCs w:val="22"/>
        </w:rPr>
        <w:t xml:space="preserve"> na základě nabídky poskytovatele v designové soutěži dle výše uvedené veřejné zakázky. Bližší specifikace </w:t>
      </w:r>
      <w:r w:rsidR="00092F68">
        <w:rPr>
          <w:sz w:val="22"/>
          <w:szCs w:val="22"/>
        </w:rPr>
        <w:t xml:space="preserve">pro provedení </w:t>
      </w:r>
      <w:r w:rsidRPr="00B5195D">
        <w:rPr>
          <w:sz w:val="22"/>
          <w:szCs w:val="22"/>
        </w:rPr>
        <w:t xml:space="preserve">díla je uvedena v Příloze č. 1 a Příloze č. </w:t>
      </w:r>
      <w:r w:rsidR="00052937" w:rsidRPr="00B5195D">
        <w:rPr>
          <w:sz w:val="22"/>
          <w:szCs w:val="22"/>
        </w:rPr>
        <w:t>5</w:t>
      </w:r>
      <w:r w:rsidRPr="00B5195D">
        <w:rPr>
          <w:sz w:val="22"/>
          <w:szCs w:val="22"/>
        </w:rPr>
        <w:t xml:space="preserve"> smlouvy.</w:t>
      </w:r>
    </w:p>
    <w:p w14:paraId="4C5DFBE5" w14:textId="15EB9228" w:rsidR="00186CAB" w:rsidRPr="00F761B4" w:rsidRDefault="00FE2F7A" w:rsidP="00F761B4">
      <w:pPr>
        <w:pStyle w:val="Odstavecseseznamem"/>
        <w:numPr>
          <w:ilvl w:val="0"/>
          <w:numId w:val="2"/>
        </w:numPr>
        <w:tabs>
          <w:tab w:val="clear" w:pos="720"/>
        </w:tabs>
        <w:spacing w:after="120"/>
        <w:ind w:left="0" w:firstLine="0"/>
        <w:jc w:val="both"/>
        <w:rPr>
          <w:b/>
          <w:sz w:val="22"/>
          <w:szCs w:val="22"/>
        </w:rPr>
      </w:pPr>
      <w:r w:rsidRPr="00F761B4">
        <w:rPr>
          <w:sz w:val="22"/>
          <w:szCs w:val="22"/>
        </w:rPr>
        <w:t xml:space="preserve">Předmětem smlouvy je </w:t>
      </w:r>
      <w:r w:rsidR="00092F68">
        <w:rPr>
          <w:sz w:val="22"/>
          <w:szCs w:val="22"/>
        </w:rPr>
        <w:t xml:space="preserve">také </w:t>
      </w:r>
      <w:r w:rsidRPr="00F761B4">
        <w:rPr>
          <w:sz w:val="22"/>
          <w:szCs w:val="22"/>
        </w:rPr>
        <w:t xml:space="preserve">závazek </w:t>
      </w:r>
      <w:r w:rsidRPr="00F761B4">
        <w:rPr>
          <w:b/>
          <w:sz w:val="22"/>
          <w:szCs w:val="22"/>
        </w:rPr>
        <w:t xml:space="preserve">smluvních stran </w:t>
      </w:r>
      <w:r w:rsidR="00E4730E" w:rsidRPr="00F761B4">
        <w:rPr>
          <w:sz w:val="22"/>
          <w:szCs w:val="22"/>
        </w:rPr>
        <w:t xml:space="preserve">upravit podmínky licence tak, aby nabyvatel mohl nerušeně užívat </w:t>
      </w:r>
      <w:r w:rsidR="00E4730E" w:rsidRPr="00F761B4">
        <w:rPr>
          <w:b/>
          <w:sz w:val="22"/>
          <w:szCs w:val="22"/>
        </w:rPr>
        <w:t>Autorské dílo.</w:t>
      </w:r>
      <w:r w:rsidR="00052937" w:rsidRPr="00F761B4">
        <w:rPr>
          <w:sz w:val="22"/>
          <w:szCs w:val="22"/>
        </w:rPr>
        <w:t xml:space="preserve"> Zároveň se poskytovatel zavazuje za níže uvedených podmínek </w:t>
      </w:r>
      <w:r w:rsidR="00186CAB" w:rsidRPr="00F761B4">
        <w:rPr>
          <w:sz w:val="22"/>
          <w:szCs w:val="22"/>
        </w:rPr>
        <w:t>převést na nabyvatele majetková práva k </w:t>
      </w:r>
      <w:r w:rsidR="00186CAB" w:rsidRPr="00F761B4">
        <w:rPr>
          <w:b/>
          <w:sz w:val="22"/>
          <w:szCs w:val="22"/>
        </w:rPr>
        <w:t>Autorskému dílu</w:t>
      </w:r>
      <w:r w:rsidR="00186CAB" w:rsidRPr="00F761B4">
        <w:rPr>
          <w:sz w:val="22"/>
          <w:szCs w:val="22"/>
        </w:rPr>
        <w:t>.</w:t>
      </w:r>
      <w:r w:rsidR="00092F68">
        <w:rPr>
          <w:sz w:val="22"/>
          <w:szCs w:val="22"/>
        </w:rPr>
        <w:t xml:space="preserve"> </w:t>
      </w:r>
      <w:r w:rsidR="00186CAB" w:rsidRPr="00F761B4">
        <w:rPr>
          <w:sz w:val="22"/>
          <w:szCs w:val="22"/>
        </w:rPr>
        <w:t xml:space="preserve">Za </w:t>
      </w:r>
      <w:r w:rsidR="00186CAB" w:rsidRPr="00F761B4">
        <w:rPr>
          <w:b/>
          <w:sz w:val="22"/>
          <w:szCs w:val="22"/>
        </w:rPr>
        <w:t>Autorské dílo</w:t>
      </w:r>
      <w:r w:rsidR="00186CAB" w:rsidRPr="00F761B4">
        <w:rPr>
          <w:sz w:val="22"/>
          <w:szCs w:val="22"/>
        </w:rPr>
        <w:t xml:space="preserve"> se považují všechny práce a dodávky, které jsou nezbytné k řádnému provedení </w:t>
      </w:r>
      <w:r w:rsidR="00186CAB" w:rsidRPr="00F761B4">
        <w:rPr>
          <w:b/>
          <w:sz w:val="22"/>
          <w:szCs w:val="22"/>
        </w:rPr>
        <w:t>Autorského díla.</w:t>
      </w:r>
    </w:p>
    <w:p w14:paraId="3BC5269B" w14:textId="4CE87ECB" w:rsidR="00046D79" w:rsidRPr="00B5195D" w:rsidRDefault="00046D79" w:rsidP="006A2588">
      <w:pPr>
        <w:numPr>
          <w:ilvl w:val="0"/>
          <w:numId w:val="2"/>
        </w:numPr>
        <w:ind w:left="0" w:firstLine="0"/>
        <w:jc w:val="both"/>
        <w:rPr>
          <w:b/>
          <w:sz w:val="22"/>
          <w:szCs w:val="22"/>
        </w:rPr>
      </w:pPr>
      <w:r w:rsidRPr="00B5195D">
        <w:rPr>
          <w:sz w:val="22"/>
          <w:szCs w:val="22"/>
        </w:rPr>
        <w:t>Míst</w:t>
      </w:r>
      <w:r w:rsidR="00052937" w:rsidRPr="00B5195D">
        <w:rPr>
          <w:sz w:val="22"/>
          <w:szCs w:val="22"/>
        </w:rPr>
        <w:t>em plnění je adresa sídle nabyvatele.</w:t>
      </w:r>
      <w:r w:rsidRPr="00B5195D">
        <w:rPr>
          <w:b/>
          <w:sz w:val="22"/>
          <w:szCs w:val="22"/>
        </w:rPr>
        <w:t xml:space="preserve"> </w:t>
      </w:r>
    </w:p>
    <w:p w14:paraId="505EEE30" w14:textId="77777777" w:rsidR="00052937" w:rsidRPr="00B5195D" w:rsidRDefault="00052937" w:rsidP="00AD4458">
      <w:pPr>
        <w:jc w:val="both"/>
        <w:rPr>
          <w:b/>
          <w:sz w:val="22"/>
          <w:szCs w:val="22"/>
        </w:rPr>
      </w:pPr>
    </w:p>
    <w:p w14:paraId="0C6D49BC" w14:textId="77777777" w:rsidR="00052937" w:rsidRPr="00B5195D" w:rsidRDefault="00052937" w:rsidP="00AD4458">
      <w:pPr>
        <w:jc w:val="both"/>
        <w:rPr>
          <w:b/>
          <w:sz w:val="22"/>
          <w:szCs w:val="22"/>
        </w:rPr>
      </w:pPr>
    </w:p>
    <w:p w14:paraId="6DFD438B" w14:textId="77777777" w:rsidR="00052937" w:rsidRPr="00B5195D" w:rsidRDefault="00052937" w:rsidP="00AD4458">
      <w:pPr>
        <w:jc w:val="center"/>
        <w:rPr>
          <w:b/>
          <w:sz w:val="22"/>
          <w:szCs w:val="22"/>
        </w:rPr>
      </w:pPr>
    </w:p>
    <w:p w14:paraId="60ADB662" w14:textId="582B2533" w:rsidR="00052937" w:rsidRPr="00B5195D" w:rsidRDefault="00052937" w:rsidP="00AD4458">
      <w:pPr>
        <w:jc w:val="center"/>
        <w:rPr>
          <w:b/>
          <w:sz w:val="22"/>
          <w:szCs w:val="22"/>
        </w:rPr>
      </w:pPr>
      <w:r w:rsidRPr="00B5195D">
        <w:rPr>
          <w:b/>
          <w:sz w:val="22"/>
          <w:szCs w:val="22"/>
        </w:rPr>
        <w:t>II.</w:t>
      </w:r>
    </w:p>
    <w:p w14:paraId="0A3EFAC2" w14:textId="0A94E06B" w:rsidR="00052937" w:rsidRPr="00B5195D" w:rsidRDefault="00052937" w:rsidP="00E603E2">
      <w:pPr>
        <w:spacing w:after="120"/>
        <w:jc w:val="center"/>
        <w:rPr>
          <w:b/>
          <w:sz w:val="22"/>
          <w:szCs w:val="22"/>
        </w:rPr>
      </w:pPr>
      <w:r w:rsidRPr="00B5195D">
        <w:rPr>
          <w:b/>
          <w:sz w:val="22"/>
          <w:szCs w:val="22"/>
        </w:rPr>
        <w:t xml:space="preserve">Termín </w:t>
      </w:r>
      <w:r w:rsidR="006F342F" w:rsidRPr="00B5195D">
        <w:rPr>
          <w:b/>
          <w:sz w:val="22"/>
          <w:szCs w:val="22"/>
        </w:rPr>
        <w:t xml:space="preserve">a podmínky </w:t>
      </w:r>
      <w:r w:rsidRPr="00B5195D">
        <w:rPr>
          <w:b/>
          <w:sz w:val="22"/>
          <w:szCs w:val="22"/>
        </w:rPr>
        <w:t>plnění</w:t>
      </w:r>
    </w:p>
    <w:p w14:paraId="56251330" w14:textId="62C17030" w:rsidR="00046D79" w:rsidRPr="00B5195D" w:rsidRDefault="00046D79" w:rsidP="00B5195D">
      <w:pPr>
        <w:pStyle w:val="Odstavecseseznamem"/>
        <w:numPr>
          <w:ilvl w:val="0"/>
          <w:numId w:val="26"/>
        </w:numPr>
        <w:tabs>
          <w:tab w:val="left" w:pos="709"/>
        </w:tabs>
        <w:ind w:left="0" w:firstLine="0"/>
        <w:jc w:val="both"/>
        <w:rPr>
          <w:sz w:val="22"/>
          <w:szCs w:val="22"/>
        </w:rPr>
      </w:pPr>
      <w:r w:rsidRPr="00B5195D">
        <w:rPr>
          <w:sz w:val="22"/>
          <w:szCs w:val="22"/>
        </w:rPr>
        <w:t xml:space="preserve">Poskytovatel se zavazuje provést </w:t>
      </w:r>
      <w:r w:rsidR="00052937" w:rsidRPr="00B5195D">
        <w:rPr>
          <w:sz w:val="22"/>
          <w:szCs w:val="22"/>
        </w:rPr>
        <w:t>předmět díla</w:t>
      </w:r>
      <w:r w:rsidRPr="00B5195D">
        <w:rPr>
          <w:sz w:val="22"/>
          <w:szCs w:val="22"/>
        </w:rPr>
        <w:t xml:space="preserve"> </w:t>
      </w:r>
      <w:r w:rsidR="00C62AFA" w:rsidRPr="00B5195D">
        <w:rPr>
          <w:sz w:val="22"/>
          <w:szCs w:val="22"/>
        </w:rPr>
        <w:t>v těchto termínech</w:t>
      </w:r>
      <w:r w:rsidRPr="00B5195D">
        <w:rPr>
          <w:sz w:val="22"/>
          <w:szCs w:val="22"/>
        </w:rPr>
        <w:t>:</w:t>
      </w:r>
      <w:r w:rsidRPr="00B5195D">
        <w:rPr>
          <w:b/>
          <w:sz w:val="22"/>
          <w:szCs w:val="22"/>
        </w:rPr>
        <w:t xml:space="preserve"> </w:t>
      </w:r>
    </w:p>
    <w:p w14:paraId="7F7B12D9" w14:textId="1C26BFD5" w:rsidR="00B176FC" w:rsidRPr="00B5195D" w:rsidRDefault="00B176FC" w:rsidP="00B5195D">
      <w:pPr>
        <w:pStyle w:val="slovanodstavec"/>
        <w:numPr>
          <w:ilvl w:val="2"/>
          <w:numId w:val="2"/>
        </w:numPr>
        <w:tabs>
          <w:tab w:val="clear" w:pos="2160"/>
          <w:tab w:val="num" w:pos="1418"/>
        </w:tabs>
        <w:ind w:left="1134" w:hanging="317"/>
        <w:rPr>
          <w:rFonts w:ascii="Times New Roman" w:hAnsi="Times New Roman" w:cs="Times New Roman"/>
          <w:b/>
          <w:sz w:val="22"/>
          <w:szCs w:val="22"/>
        </w:rPr>
      </w:pPr>
      <w:r w:rsidRPr="00B5195D">
        <w:rPr>
          <w:rFonts w:ascii="Times New Roman" w:hAnsi="Times New Roman" w:cs="Times New Roman"/>
          <w:b/>
          <w:sz w:val="22"/>
          <w:szCs w:val="22"/>
        </w:rPr>
        <w:t xml:space="preserve">výroba testovacích kolekcí pánské a dámské </w:t>
      </w:r>
      <w:r w:rsidR="00867EA8">
        <w:rPr>
          <w:rFonts w:ascii="Times New Roman" w:hAnsi="Times New Roman" w:cs="Times New Roman"/>
          <w:b/>
          <w:sz w:val="22"/>
          <w:szCs w:val="22"/>
        </w:rPr>
        <w:t>uniformy</w:t>
      </w:r>
      <w:r w:rsidRPr="00B5195D">
        <w:rPr>
          <w:rFonts w:ascii="Times New Roman" w:hAnsi="Times New Roman" w:cs="Times New Roman"/>
          <w:b/>
          <w:sz w:val="22"/>
          <w:szCs w:val="22"/>
        </w:rPr>
        <w:t>:</w:t>
      </w:r>
    </w:p>
    <w:p w14:paraId="1A4F7D87" w14:textId="555EB737" w:rsidR="00046D79" w:rsidRPr="00B5195D" w:rsidRDefault="00DD0AA0" w:rsidP="00B5195D">
      <w:pPr>
        <w:pStyle w:val="slovanodstavec"/>
        <w:numPr>
          <w:ilvl w:val="0"/>
          <w:numId w:val="0"/>
        </w:numPr>
        <w:tabs>
          <w:tab w:val="left" w:pos="1418"/>
        </w:tabs>
        <w:ind w:left="1134"/>
        <w:rPr>
          <w:rFonts w:ascii="Times New Roman" w:hAnsi="Times New Roman" w:cs="Times New Roman"/>
          <w:sz w:val="22"/>
          <w:szCs w:val="22"/>
        </w:rPr>
      </w:pPr>
      <w:r w:rsidRPr="00B5195D">
        <w:rPr>
          <w:rFonts w:ascii="Times New Roman" w:hAnsi="Times New Roman" w:cs="Times New Roman"/>
          <w:sz w:val="22"/>
          <w:szCs w:val="22"/>
        </w:rPr>
        <w:t xml:space="preserve">Poskytovatel se zavazuje </w:t>
      </w:r>
      <w:r w:rsidR="00046D79" w:rsidRPr="00B5195D">
        <w:rPr>
          <w:rFonts w:ascii="Times New Roman" w:hAnsi="Times New Roman" w:cs="Times New Roman"/>
          <w:sz w:val="22"/>
          <w:szCs w:val="22"/>
        </w:rPr>
        <w:t>v</w:t>
      </w:r>
      <w:r w:rsidR="00DD5D20" w:rsidRPr="00B5195D">
        <w:rPr>
          <w:rFonts w:ascii="Times New Roman" w:hAnsi="Times New Roman" w:cs="Times New Roman"/>
          <w:sz w:val="22"/>
          <w:szCs w:val="22"/>
        </w:rPr>
        <w:t>y</w:t>
      </w:r>
      <w:r w:rsidR="00046D79" w:rsidRPr="00B5195D">
        <w:rPr>
          <w:rFonts w:ascii="Times New Roman" w:hAnsi="Times New Roman" w:cs="Times New Roman"/>
          <w:sz w:val="22"/>
          <w:szCs w:val="22"/>
        </w:rPr>
        <w:t>rob</w:t>
      </w:r>
      <w:r w:rsidRPr="00B5195D">
        <w:rPr>
          <w:rFonts w:ascii="Times New Roman" w:hAnsi="Times New Roman" w:cs="Times New Roman"/>
          <w:sz w:val="22"/>
          <w:szCs w:val="22"/>
        </w:rPr>
        <w:t>it</w:t>
      </w:r>
      <w:r w:rsidR="00046D79" w:rsidRPr="00B5195D">
        <w:rPr>
          <w:rFonts w:ascii="Times New Roman" w:hAnsi="Times New Roman" w:cs="Times New Roman"/>
          <w:sz w:val="22"/>
          <w:szCs w:val="22"/>
        </w:rPr>
        <w:t xml:space="preserve"> </w:t>
      </w:r>
      <w:r w:rsidRPr="00B5195D">
        <w:rPr>
          <w:rFonts w:ascii="Times New Roman" w:hAnsi="Times New Roman" w:cs="Times New Roman"/>
          <w:sz w:val="22"/>
          <w:szCs w:val="22"/>
        </w:rPr>
        <w:t>testovací</w:t>
      </w:r>
      <w:r w:rsidR="00046D79" w:rsidRPr="00B5195D">
        <w:rPr>
          <w:rFonts w:ascii="Times New Roman" w:hAnsi="Times New Roman" w:cs="Times New Roman"/>
          <w:sz w:val="22"/>
          <w:szCs w:val="22"/>
        </w:rPr>
        <w:t xml:space="preserve"> kolekce </w:t>
      </w:r>
      <w:r w:rsidR="00867EA8">
        <w:rPr>
          <w:rFonts w:ascii="Times New Roman" w:hAnsi="Times New Roman" w:cs="Times New Roman"/>
          <w:sz w:val="22"/>
          <w:szCs w:val="22"/>
        </w:rPr>
        <w:t>uniforem</w:t>
      </w:r>
      <w:r w:rsidR="00046D79" w:rsidRPr="00B5195D">
        <w:rPr>
          <w:rFonts w:ascii="Times New Roman" w:hAnsi="Times New Roman" w:cs="Times New Roman"/>
          <w:sz w:val="22"/>
          <w:szCs w:val="22"/>
        </w:rPr>
        <w:t xml:space="preserve"> </w:t>
      </w:r>
      <w:r w:rsidRPr="00B5195D">
        <w:rPr>
          <w:rFonts w:ascii="Times New Roman" w:hAnsi="Times New Roman" w:cs="Times New Roman"/>
          <w:sz w:val="22"/>
          <w:szCs w:val="22"/>
        </w:rPr>
        <w:t xml:space="preserve">dle grafické návrhu předloženého v soutěži </w:t>
      </w:r>
      <w:r w:rsidR="00C62AFA" w:rsidRPr="00B5195D">
        <w:rPr>
          <w:rFonts w:ascii="Times New Roman" w:hAnsi="Times New Roman" w:cs="Times New Roman"/>
          <w:sz w:val="22"/>
          <w:szCs w:val="22"/>
        </w:rPr>
        <w:t>a</w:t>
      </w:r>
      <w:r w:rsidRPr="00B5195D">
        <w:rPr>
          <w:rFonts w:ascii="Times New Roman" w:hAnsi="Times New Roman" w:cs="Times New Roman"/>
          <w:sz w:val="22"/>
          <w:szCs w:val="22"/>
        </w:rPr>
        <w:t xml:space="preserve"> předat je nabyvateli do</w:t>
      </w:r>
      <w:r w:rsidR="00046D79" w:rsidRPr="00B5195D">
        <w:rPr>
          <w:rFonts w:ascii="Times New Roman" w:hAnsi="Times New Roman" w:cs="Times New Roman"/>
          <w:sz w:val="22"/>
          <w:szCs w:val="22"/>
        </w:rPr>
        <w:t xml:space="preserve"> </w:t>
      </w:r>
      <w:r w:rsidRPr="00B5195D">
        <w:rPr>
          <w:rFonts w:ascii="Times New Roman" w:hAnsi="Times New Roman" w:cs="Times New Roman"/>
          <w:sz w:val="22"/>
          <w:szCs w:val="22"/>
        </w:rPr>
        <w:t>2</w:t>
      </w:r>
      <w:r w:rsidR="00046D79" w:rsidRPr="00B5195D">
        <w:rPr>
          <w:rFonts w:ascii="Times New Roman" w:hAnsi="Times New Roman" w:cs="Times New Roman"/>
          <w:sz w:val="22"/>
          <w:szCs w:val="22"/>
        </w:rPr>
        <w:t xml:space="preserve"> měsíců od</w:t>
      </w:r>
      <w:r w:rsidR="00C62AFA" w:rsidRPr="00B5195D">
        <w:rPr>
          <w:rFonts w:ascii="Times New Roman" w:hAnsi="Times New Roman" w:cs="Times New Roman"/>
          <w:sz w:val="22"/>
          <w:szCs w:val="22"/>
        </w:rPr>
        <w:t xml:space="preserve"> nabytí účinnosti této smlouvy</w:t>
      </w:r>
      <w:r w:rsidR="00046D79" w:rsidRPr="00B5195D">
        <w:rPr>
          <w:rFonts w:ascii="Times New Roman" w:hAnsi="Times New Roman" w:cs="Times New Roman"/>
          <w:sz w:val="22"/>
          <w:szCs w:val="22"/>
        </w:rPr>
        <w:t xml:space="preserve">. </w:t>
      </w:r>
    </w:p>
    <w:p w14:paraId="5B1FCCCF" w14:textId="79CFA514" w:rsidR="00DD0AA0" w:rsidRPr="00B5195D" w:rsidRDefault="00DD0AA0" w:rsidP="00B5195D">
      <w:pPr>
        <w:pStyle w:val="slovanodstavec"/>
        <w:numPr>
          <w:ilvl w:val="0"/>
          <w:numId w:val="0"/>
        </w:numPr>
        <w:tabs>
          <w:tab w:val="left" w:pos="1418"/>
        </w:tabs>
        <w:ind w:left="1134"/>
        <w:rPr>
          <w:rFonts w:ascii="Times New Roman" w:hAnsi="Times New Roman" w:cs="Times New Roman"/>
          <w:sz w:val="22"/>
          <w:szCs w:val="22"/>
        </w:rPr>
      </w:pPr>
      <w:r w:rsidRPr="00B5195D">
        <w:rPr>
          <w:rFonts w:ascii="Times New Roman" w:hAnsi="Times New Roman" w:cs="Times New Roman"/>
          <w:sz w:val="22"/>
          <w:szCs w:val="22"/>
        </w:rPr>
        <w:t xml:space="preserve">Testovací </w:t>
      </w:r>
      <w:r w:rsidR="00867EA8">
        <w:rPr>
          <w:rFonts w:ascii="Times New Roman" w:hAnsi="Times New Roman" w:cs="Times New Roman"/>
          <w:sz w:val="22"/>
          <w:szCs w:val="22"/>
        </w:rPr>
        <w:t>uniformy</w:t>
      </w:r>
      <w:r w:rsidRPr="00B5195D">
        <w:rPr>
          <w:rFonts w:ascii="Times New Roman" w:hAnsi="Times New Roman" w:cs="Times New Roman"/>
          <w:sz w:val="22"/>
          <w:szCs w:val="22"/>
        </w:rPr>
        <w:t xml:space="preserve"> budou předány v následujícím množství:</w:t>
      </w:r>
    </w:p>
    <w:p w14:paraId="7BF497E0" w14:textId="1192CA23" w:rsidR="00DD0AA0" w:rsidRPr="00B5195D" w:rsidRDefault="00DD0AA0" w:rsidP="00B5195D">
      <w:pPr>
        <w:pStyle w:val="slovanodstavec"/>
        <w:numPr>
          <w:ilvl w:val="3"/>
          <w:numId w:val="2"/>
        </w:numPr>
        <w:tabs>
          <w:tab w:val="left" w:pos="1418"/>
        </w:tabs>
        <w:ind w:left="1134" w:firstLine="0"/>
        <w:rPr>
          <w:rFonts w:ascii="Times New Roman" w:hAnsi="Times New Roman" w:cs="Times New Roman"/>
          <w:sz w:val="22"/>
          <w:szCs w:val="22"/>
        </w:rPr>
      </w:pPr>
      <w:r w:rsidRPr="00B5195D">
        <w:rPr>
          <w:rFonts w:ascii="Times New Roman" w:hAnsi="Times New Roman" w:cs="Times New Roman"/>
          <w:sz w:val="22"/>
          <w:szCs w:val="22"/>
        </w:rPr>
        <w:t xml:space="preserve">2 kompletní sady </w:t>
      </w:r>
      <w:r w:rsidR="00867EA8">
        <w:rPr>
          <w:rFonts w:ascii="Times New Roman" w:hAnsi="Times New Roman" w:cs="Times New Roman"/>
          <w:sz w:val="22"/>
          <w:szCs w:val="22"/>
        </w:rPr>
        <w:t>uniforem</w:t>
      </w:r>
      <w:r w:rsidRPr="00B5195D">
        <w:rPr>
          <w:rFonts w:ascii="Times New Roman" w:hAnsi="Times New Roman" w:cs="Times New Roman"/>
          <w:sz w:val="22"/>
          <w:szCs w:val="22"/>
        </w:rPr>
        <w:t xml:space="preserve"> pro řidiče v pánském provedení ve velikosti </w:t>
      </w:r>
      <w:r w:rsidR="00DE6500">
        <w:rPr>
          <w:rFonts w:ascii="Times New Roman" w:hAnsi="Times New Roman" w:cs="Times New Roman"/>
          <w:sz w:val="22"/>
          <w:szCs w:val="22"/>
        </w:rPr>
        <w:t>EU 52</w:t>
      </w:r>
      <w:r w:rsidR="00DE6500" w:rsidRPr="00B5195D">
        <w:rPr>
          <w:rFonts w:ascii="Times New Roman" w:hAnsi="Times New Roman" w:cs="Times New Roman"/>
          <w:sz w:val="22"/>
          <w:szCs w:val="22"/>
        </w:rPr>
        <w:t>;</w:t>
      </w:r>
    </w:p>
    <w:p w14:paraId="25938C4F" w14:textId="47614D72" w:rsidR="00DD0AA0" w:rsidRPr="00B5195D" w:rsidRDefault="00DD0AA0" w:rsidP="00B5195D">
      <w:pPr>
        <w:pStyle w:val="slovanodstavec"/>
        <w:numPr>
          <w:ilvl w:val="3"/>
          <w:numId w:val="2"/>
        </w:numPr>
        <w:tabs>
          <w:tab w:val="left" w:pos="1418"/>
        </w:tabs>
        <w:ind w:left="1134" w:firstLine="0"/>
        <w:rPr>
          <w:rFonts w:ascii="Times New Roman" w:hAnsi="Times New Roman" w:cs="Times New Roman"/>
          <w:sz w:val="22"/>
          <w:szCs w:val="22"/>
        </w:rPr>
      </w:pPr>
      <w:r w:rsidRPr="00B5195D">
        <w:rPr>
          <w:rFonts w:ascii="Times New Roman" w:hAnsi="Times New Roman" w:cs="Times New Roman"/>
          <w:sz w:val="22"/>
          <w:szCs w:val="22"/>
        </w:rPr>
        <w:t xml:space="preserve">2 kompletní sady </w:t>
      </w:r>
      <w:r w:rsidR="00867EA8">
        <w:rPr>
          <w:rFonts w:ascii="Times New Roman" w:hAnsi="Times New Roman" w:cs="Times New Roman"/>
          <w:sz w:val="22"/>
          <w:szCs w:val="22"/>
        </w:rPr>
        <w:t>uniforem</w:t>
      </w:r>
      <w:r w:rsidR="00092F68">
        <w:rPr>
          <w:rFonts w:ascii="Times New Roman" w:hAnsi="Times New Roman" w:cs="Times New Roman"/>
          <w:sz w:val="22"/>
          <w:szCs w:val="22"/>
        </w:rPr>
        <w:t xml:space="preserve"> pro řidiče</w:t>
      </w:r>
      <w:r w:rsidRPr="00B5195D">
        <w:rPr>
          <w:rFonts w:ascii="Times New Roman" w:hAnsi="Times New Roman" w:cs="Times New Roman"/>
          <w:sz w:val="22"/>
          <w:szCs w:val="22"/>
        </w:rPr>
        <w:t xml:space="preserve"> v dámském provedení ve velikosti </w:t>
      </w:r>
      <w:r w:rsidR="008A1C9A">
        <w:rPr>
          <w:rFonts w:ascii="Times New Roman" w:hAnsi="Times New Roman" w:cs="Times New Roman"/>
          <w:sz w:val="22"/>
          <w:szCs w:val="22"/>
        </w:rPr>
        <w:t>EU 40</w:t>
      </w:r>
      <w:r w:rsidR="00DE6500" w:rsidRPr="00B5195D">
        <w:rPr>
          <w:rFonts w:ascii="Times New Roman" w:hAnsi="Times New Roman" w:cs="Times New Roman"/>
          <w:sz w:val="22"/>
          <w:szCs w:val="22"/>
        </w:rPr>
        <w:t>;</w:t>
      </w:r>
    </w:p>
    <w:p w14:paraId="04667679" w14:textId="6E1E8A70" w:rsidR="00DD0AA0" w:rsidRPr="00B5195D" w:rsidRDefault="00DD0AA0" w:rsidP="00F761B4">
      <w:pPr>
        <w:pStyle w:val="slovanodstavec"/>
        <w:numPr>
          <w:ilvl w:val="3"/>
          <w:numId w:val="2"/>
        </w:numPr>
        <w:tabs>
          <w:tab w:val="left" w:pos="1418"/>
        </w:tabs>
        <w:ind w:left="1418" w:hanging="284"/>
        <w:rPr>
          <w:rFonts w:ascii="Times New Roman" w:hAnsi="Times New Roman" w:cs="Times New Roman"/>
          <w:sz w:val="22"/>
          <w:szCs w:val="22"/>
        </w:rPr>
      </w:pPr>
      <w:r w:rsidRPr="00B5195D">
        <w:rPr>
          <w:rFonts w:ascii="Times New Roman" w:hAnsi="Times New Roman" w:cs="Times New Roman"/>
          <w:sz w:val="22"/>
          <w:szCs w:val="22"/>
        </w:rPr>
        <w:t xml:space="preserve">1 kompletní sada </w:t>
      </w:r>
      <w:r w:rsidR="00867EA8">
        <w:rPr>
          <w:rFonts w:ascii="Times New Roman" w:hAnsi="Times New Roman" w:cs="Times New Roman"/>
          <w:sz w:val="22"/>
          <w:szCs w:val="22"/>
        </w:rPr>
        <w:t>uniforem</w:t>
      </w:r>
      <w:r w:rsidRPr="00B5195D">
        <w:rPr>
          <w:rFonts w:ascii="Times New Roman" w:hAnsi="Times New Roman" w:cs="Times New Roman"/>
          <w:sz w:val="22"/>
          <w:szCs w:val="22"/>
        </w:rPr>
        <w:t xml:space="preserve"> pro asistenta přepravy v pánském provedení ve velikosti </w:t>
      </w:r>
      <w:r w:rsidR="00DE6500">
        <w:rPr>
          <w:rFonts w:ascii="Times New Roman" w:hAnsi="Times New Roman" w:cs="Times New Roman"/>
          <w:sz w:val="22"/>
          <w:szCs w:val="22"/>
        </w:rPr>
        <w:t>EU</w:t>
      </w:r>
      <w:r w:rsidR="008345F9">
        <w:rPr>
          <w:rFonts w:ascii="Times New Roman" w:hAnsi="Times New Roman" w:cs="Times New Roman"/>
          <w:sz w:val="22"/>
          <w:szCs w:val="22"/>
        </w:rPr>
        <w:t xml:space="preserve"> </w:t>
      </w:r>
      <w:r w:rsidR="00DE6500">
        <w:rPr>
          <w:rFonts w:ascii="Times New Roman" w:hAnsi="Times New Roman" w:cs="Times New Roman"/>
          <w:sz w:val="22"/>
          <w:szCs w:val="22"/>
        </w:rPr>
        <w:t>52</w:t>
      </w:r>
      <w:r w:rsidR="00DE6500" w:rsidRPr="00B5195D">
        <w:rPr>
          <w:rFonts w:ascii="Times New Roman" w:hAnsi="Times New Roman" w:cs="Times New Roman"/>
          <w:sz w:val="22"/>
          <w:szCs w:val="22"/>
        </w:rPr>
        <w:t>;</w:t>
      </w:r>
    </w:p>
    <w:p w14:paraId="3D34B7D4" w14:textId="3D359A30" w:rsidR="00DD0AA0" w:rsidRPr="00B5195D" w:rsidRDefault="00DD0AA0" w:rsidP="00F761B4">
      <w:pPr>
        <w:pStyle w:val="slovanodstavec"/>
        <w:numPr>
          <w:ilvl w:val="3"/>
          <w:numId w:val="2"/>
        </w:numPr>
        <w:tabs>
          <w:tab w:val="left" w:pos="1418"/>
        </w:tabs>
        <w:ind w:left="1418" w:hanging="284"/>
        <w:rPr>
          <w:rFonts w:ascii="Times New Roman" w:hAnsi="Times New Roman" w:cs="Times New Roman"/>
          <w:sz w:val="22"/>
          <w:szCs w:val="22"/>
        </w:rPr>
      </w:pPr>
      <w:r w:rsidRPr="00B5195D">
        <w:rPr>
          <w:rFonts w:ascii="Times New Roman" w:hAnsi="Times New Roman" w:cs="Times New Roman"/>
          <w:sz w:val="22"/>
          <w:szCs w:val="22"/>
        </w:rPr>
        <w:t xml:space="preserve">1 kompletní sada </w:t>
      </w:r>
      <w:r w:rsidR="00867EA8">
        <w:rPr>
          <w:rFonts w:ascii="Times New Roman" w:hAnsi="Times New Roman" w:cs="Times New Roman"/>
          <w:sz w:val="22"/>
          <w:szCs w:val="22"/>
        </w:rPr>
        <w:t>uniformy</w:t>
      </w:r>
      <w:r w:rsidRPr="00B5195D">
        <w:rPr>
          <w:rFonts w:ascii="Times New Roman" w:hAnsi="Times New Roman" w:cs="Times New Roman"/>
          <w:sz w:val="22"/>
          <w:szCs w:val="22"/>
        </w:rPr>
        <w:t xml:space="preserve"> pro asistenta přepravy v dámském provedení ve velikosti </w:t>
      </w:r>
      <w:r w:rsidR="008A1C9A">
        <w:rPr>
          <w:rFonts w:ascii="Times New Roman" w:hAnsi="Times New Roman" w:cs="Times New Roman"/>
          <w:sz w:val="22"/>
          <w:szCs w:val="22"/>
        </w:rPr>
        <w:t>EU 40</w:t>
      </w:r>
      <w:r w:rsidR="00DE6500" w:rsidRPr="00B5195D">
        <w:rPr>
          <w:rFonts w:ascii="Times New Roman" w:hAnsi="Times New Roman" w:cs="Times New Roman"/>
          <w:sz w:val="22"/>
          <w:szCs w:val="22"/>
        </w:rPr>
        <w:t>.</w:t>
      </w:r>
    </w:p>
    <w:p w14:paraId="11219606" w14:textId="77777777" w:rsidR="00DD0AA0" w:rsidRPr="00B5195D" w:rsidRDefault="00DD0AA0" w:rsidP="00B5195D">
      <w:pPr>
        <w:pStyle w:val="slovanodstavec"/>
        <w:numPr>
          <w:ilvl w:val="0"/>
          <w:numId w:val="0"/>
        </w:numPr>
        <w:tabs>
          <w:tab w:val="left" w:pos="1418"/>
        </w:tabs>
        <w:ind w:left="1134"/>
        <w:rPr>
          <w:rFonts w:ascii="Times New Roman" w:hAnsi="Times New Roman" w:cs="Times New Roman"/>
          <w:sz w:val="22"/>
          <w:szCs w:val="22"/>
        </w:rPr>
      </w:pPr>
    </w:p>
    <w:p w14:paraId="768F65FA" w14:textId="4C68F662" w:rsidR="00046D79" w:rsidRPr="00B5195D" w:rsidRDefault="00046D79" w:rsidP="00B5195D">
      <w:pPr>
        <w:pStyle w:val="slovanodstavec"/>
        <w:numPr>
          <w:ilvl w:val="2"/>
          <w:numId w:val="2"/>
        </w:numPr>
        <w:tabs>
          <w:tab w:val="clear" w:pos="2160"/>
          <w:tab w:val="num" w:pos="1418"/>
        </w:tabs>
        <w:ind w:left="1134" w:hanging="283"/>
        <w:rPr>
          <w:rFonts w:ascii="Times New Roman" w:hAnsi="Times New Roman" w:cs="Times New Roman"/>
          <w:b/>
          <w:sz w:val="22"/>
          <w:szCs w:val="22"/>
          <w:lang w:val="fr-FR"/>
        </w:rPr>
      </w:pPr>
      <w:r w:rsidRPr="00B5195D">
        <w:rPr>
          <w:rFonts w:ascii="Times New Roman" w:hAnsi="Times New Roman" w:cs="Times New Roman"/>
          <w:b/>
          <w:sz w:val="22"/>
          <w:szCs w:val="22"/>
        </w:rPr>
        <w:t>poskytnutí součinnosti při výrobě, testování a úpravě funkčních vzorků</w:t>
      </w:r>
      <w:r w:rsidR="002B127F" w:rsidRPr="00B5195D">
        <w:rPr>
          <w:rFonts w:ascii="Times New Roman" w:hAnsi="Times New Roman" w:cs="Times New Roman"/>
          <w:b/>
          <w:sz w:val="22"/>
          <w:szCs w:val="22"/>
        </w:rPr>
        <w:t xml:space="preserve"> na výzvu nabyvatele</w:t>
      </w:r>
      <w:r w:rsidR="00903ED1" w:rsidRPr="00B5195D">
        <w:rPr>
          <w:rFonts w:ascii="Times New Roman" w:hAnsi="Times New Roman" w:cs="Times New Roman"/>
          <w:b/>
          <w:sz w:val="22"/>
          <w:szCs w:val="22"/>
        </w:rPr>
        <w:t>:</w:t>
      </w:r>
    </w:p>
    <w:p w14:paraId="13DF9C1A" w14:textId="12F2F664" w:rsidR="00DD5D20" w:rsidRPr="00B5195D" w:rsidRDefault="00DD5D20" w:rsidP="00B5195D">
      <w:pPr>
        <w:pStyle w:val="slovanodstavec"/>
        <w:numPr>
          <w:ilvl w:val="0"/>
          <w:numId w:val="0"/>
        </w:numPr>
        <w:tabs>
          <w:tab w:val="num" w:pos="1418"/>
        </w:tabs>
        <w:ind w:left="1134"/>
        <w:rPr>
          <w:rFonts w:ascii="Times New Roman" w:hAnsi="Times New Roman" w:cs="Times New Roman"/>
          <w:sz w:val="22"/>
          <w:szCs w:val="22"/>
          <w:lang w:val="fr-FR"/>
        </w:rPr>
      </w:pPr>
      <w:r w:rsidRPr="00B5195D">
        <w:rPr>
          <w:rFonts w:ascii="Times New Roman" w:hAnsi="Times New Roman" w:cs="Times New Roman"/>
          <w:sz w:val="22"/>
          <w:szCs w:val="22"/>
          <w:lang w:val="fr-FR"/>
        </w:rPr>
        <w:t xml:space="preserve">Poskytovatel je povinen poskytnout součinnost nabyvateli po dobu 6 měsíců od dne, kdy dojde k převzetí testovacích </w:t>
      </w:r>
      <w:r w:rsidR="00867EA8">
        <w:rPr>
          <w:rFonts w:ascii="Times New Roman" w:hAnsi="Times New Roman" w:cs="Times New Roman"/>
          <w:sz w:val="22"/>
          <w:szCs w:val="22"/>
          <w:lang w:val="fr-FR"/>
        </w:rPr>
        <w:t>uniforem</w:t>
      </w:r>
      <w:r w:rsidR="00092F68">
        <w:rPr>
          <w:rFonts w:ascii="Times New Roman" w:hAnsi="Times New Roman" w:cs="Times New Roman"/>
          <w:sz w:val="22"/>
          <w:szCs w:val="22"/>
          <w:lang w:val="fr-FR"/>
        </w:rPr>
        <w:t xml:space="preserve"> dle článku II. odst. 1 bod i)</w:t>
      </w:r>
      <w:r w:rsidRPr="00B5195D">
        <w:rPr>
          <w:rFonts w:ascii="Times New Roman" w:hAnsi="Times New Roman" w:cs="Times New Roman"/>
          <w:sz w:val="22"/>
          <w:szCs w:val="22"/>
          <w:lang w:val="fr-FR"/>
        </w:rPr>
        <w:t xml:space="preserve">. V případě, že nebudou všechny testovací </w:t>
      </w:r>
      <w:r w:rsidR="00867EA8">
        <w:rPr>
          <w:rFonts w:ascii="Times New Roman" w:hAnsi="Times New Roman" w:cs="Times New Roman"/>
          <w:sz w:val="22"/>
          <w:szCs w:val="22"/>
          <w:lang w:val="fr-FR"/>
        </w:rPr>
        <w:t>uniform</w:t>
      </w:r>
      <w:r w:rsidR="006F5C4E">
        <w:rPr>
          <w:rFonts w:ascii="Times New Roman" w:hAnsi="Times New Roman" w:cs="Times New Roman"/>
          <w:sz w:val="22"/>
          <w:szCs w:val="22"/>
          <w:lang w:val="fr-FR"/>
        </w:rPr>
        <w:t>y</w:t>
      </w:r>
      <w:r w:rsidRPr="00B5195D">
        <w:rPr>
          <w:rFonts w:ascii="Times New Roman" w:hAnsi="Times New Roman" w:cs="Times New Roman"/>
          <w:sz w:val="22"/>
          <w:szCs w:val="22"/>
          <w:lang w:val="fr-FR"/>
        </w:rPr>
        <w:t xml:space="preserve"> poskytnuty současně, začíná tato lhůta běžet dnem, kdy dojde k převzetí posledního kusu nebo součásti </w:t>
      </w:r>
      <w:r w:rsidR="00867EA8">
        <w:rPr>
          <w:rFonts w:ascii="Times New Roman" w:hAnsi="Times New Roman" w:cs="Times New Roman"/>
          <w:sz w:val="22"/>
          <w:szCs w:val="22"/>
          <w:lang w:val="fr-FR"/>
        </w:rPr>
        <w:t>uniformy</w:t>
      </w:r>
      <w:r w:rsidRPr="00B5195D">
        <w:rPr>
          <w:rFonts w:ascii="Times New Roman" w:hAnsi="Times New Roman" w:cs="Times New Roman"/>
          <w:sz w:val="22"/>
          <w:szCs w:val="22"/>
          <w:lang w:val="fr-FR"/>
        </w:rPr>
        <w:t>.</w:t>
      </w:r>
    </w:p>
    <w:p w14:paraId="292C666F" w14:textId="1B592885" w:rsidR="00DD5D20" w:rsidRPr="00B5195D" w:rsidRDefault="00DD5D20" w:rsidP="00B5195D">
      <w:pPr>
        <w:pStyle w:val="slovanodstavec"/>
        <w:numPr>
          <w:ilvl w:val="0"/>
          <w:numId w:val="0"/>
        </w:numPr>
        <w:tabs>
          <w:tab w:val="num" w:pos="1418"/>
        </w:tabs>
        <w:ind w:left="1134"/>
        <w:rPr>
          <w:rFonts w:ascii="Times New Roman" w:hAnsi="Times New Roman" w:cs="Times New Roman"/>
          <w:sz w:val="22"/>
          <w:szCs w:val="22"/>
          <w:lang w:val="fr-FR"/>
        </w:rPr>
      </w:pPr>
      <w:r w:rsidRPr="00B5195D">
        <w:rPr>
          <w:rFonts w:ascii="Times New Roman" w:hAnsi="Times New Roman" w:cs="Times New Roman"/>
          <w:sz w:val="22"/>
          <w:szCs w:val="22"/>
          <w:lang w:val="fr-FR"/>
        </w:rPr>
        <w:lastRenderedPageBreak/>
        <w:t>Tato součinnost spočívá v tom, že dle</w:t>
      </w:r>
      <w:r w:rsidR="00B176FC" w:rsidRPr="00B5195D">
        <w:rPr>
          <w:rFonts w:ascii="Times New Roman" w:hAnsi="Times New Roman" w:cs="Times New Roman"/>
          <w:sz w:val="22"/>
          <w:szCs w:val="22"/>
          <w:lang w:val="fr-FR"/>
        </w:rPr>
        <w:t xml:space="preserve"> výzvy</w:t>
      </w:r>
      <w:r w:rsidRPr="00B5195D">
        <w:rPr>
          <w:rFonts w:ascii="Times New Roman" w:hAnsi="Times New Roman" w:cs="Times New Roman"/>
          <w:sz w:val="22"/>
          <w:szCs w:val="22"/>
          <w:lang w:val="fr-FR"/>
        </w:rPr>
        <w:t xml:space="preserve"> nabyvatele</w:t>
      </w:r>
      <w:r w:rsidR="00B176FC" w:rsidRPr="00B5195D">
        <w:rPr>
          <w:rFonts w:ascii="Times New Roman" w:hAnsi="Times New Roman" w:cs="Times New Roman"/>
          <w:sz w:val="22"/>
          <w:szCs w:val="22"/>
          <w:lang w:val="fr-FR"/>
        </w:rPr>
        <w:t>, učiněného jeho kontaktní osobou uvedenou v záhlaví této smlouvy, zapracuje poskytovatel požadavky na úpravy</w:t>
      </w:r>
      <w:r w:rsidRPr="00B5195D">
        <w:rPr>
          <w:rFonts w:ascii="Times New Roman" w:hAnsi="Times New Roman" w:cs="Times New Roman"/>
          <w:sz w:val="22"/>
          <w:szCs w:val="22"/>
          <w:lang w:val="fr-FR"/>
        </w:rPr>
        <w:t xml:space="preserve"> </w:t>
      </w:r>
      <w:r w:rsidR="00867EA8">
        <w:rPr>
          <w:rFonts w:ascii="Times New Roman" w:hAnsi="Times New Roman" w:cs="Times New Roman"/>
          <w:sz w:val="22"/>
          <w:szCs w:val="22"/>
          <w:lang w:val="fr-FR"/>
        </w:rPr>
        <w:t>uniforem</w:t>
      </w:r>
      <w:r w:rsidR="00B176FC" w:rsidRPr="00B5195D">
        <w:rPr>
          <w:rFonts w:ascii="Times New Roman" w:hAnsi="Times New Roman" w:cs="Times New Roman"/>
          <w:sz w:val="22"/>
          <w:szCs w:val="22"/>
          <w:lang w:val="fr-FR"/>
        </w:rPr>
        <w:t xml:space="preserve"> ve lhůtě do </w:t>
      </w:r>
      <w:r w:rsidR="00D31C28" w:rsidRPr="00B5195D">
        <w:rPr>
          <w:rFonts w:ascii="Times New Roman" w:hAnsi="Times New Roman" w:cs="Times New Roman"/>
          <w:sz w:val="22"/>
          <w:szCs w:val="22"/>
          <w:lang w:val="fr-FR"/>
        </w:rPr>
        <w:t>2</w:t>
      </w:r>
      <w:r w:rsidR="00B176FC" w:rsidRPr="00B5195D">
        <w:rPr>
          <w:rFonts w:ascii="Times New Roman" w:hAnsi="Times New Roman" w:cs="Times New Roman"/>
          <w:sz w:val="22"/>
          <w:szCs w:val="22"/>
          <w:lang w:val="fr-FR"/>
        </w:rPr>
        <w:t xml:space="preserve"> měsíce od odeslání výzvy nabyvatelem. Výzva nabyvatele s požadavky na zapracování požadavků bude poskytovateli odeslán</w:t>
      </w:r>
      <w:r w:rsidR="006F5C4E">
        <w:rPr>
          <w:rFonts w:ascii="Times New Roman" w:hAnsi="Times New Roman" w:cs="Times New Roman"/>
          <w:sz w:val="22"/>
          <w:szCs w:val="22"/>
          <w:lang w:val="fr-FR"/>
        </w:rPr>
        <w:t>a</w:t>
      </w:r>
      <w:r w:rsidR="00B176FC" w:rsidRPr="00B5195D">
        <w:rPr>
          <w:rFonts w:ascii="Times New Roman" w:hAnsi="Times New Roman" w:cs="Times New Roman"/>
          <w:sz w:val="22"/>
          <w:szCs w:val="22"/>
          <w:lang w:val="fr-FR"/>
        </w:rPr>
        <w:t xml:space="preserve"> na emailovou adresu </w:t>
      </w:r>
      <w:r w:rsidR="00322DF2" w:rsidRPr="00B5195D">
        <w:rPr>
          <w:sz w:val="22"/>
          <w:szCs w:val="22"/>
          <w:highlight w:val="cyan"/>
        </w:rPr>
        <w:t xml:space="preserve">DOPLNÍ </w:t>
      </w:r>
      <w:r w:rsidR="00322DF2">
        <w:rPr>
          <w:sz w:val="22"/>
          <w:szCs w:val="22"/>
          <w:highlight w:val="cyan"/>
        </w:rPr>
        <w:t>POSKYTOVATEL</w:t>
      </w:r>
      <w:r w:rsidR="006F5C4E">
        <w:rPr>
          <w:sz w:val="22"/>
          <w:szCs w:val="22"/>
        </w:rPr>
        <w:t>.</w:t>
      </w:r>
      <w:r w:rsidR="00B176FC" w:rsidRPr="00B5195D">
        <w:rPr>
          <w:rFonts w:ascii="Times New Roman" w:hAnsi="Times New Roman" w:cs="Times New Roman"/>
          <w:sz w:val="22"/>
          <w:szCs w:val="22"/>
          <w:lang w:val="fr-FR"/>
        </w:rPr>
        <w:t xml:space="preserve"> Email je považován za doručený okamžikem jeho odeslání ze strany nabyvatele.</w:t>
      </w:r>
    </w:p>
    <w:p w14:paraId="7E9EE761" w14:textId="4031D368" w:rsidR="006F342F" w:rsidRPr="00B5195D" w:rsidRDefault="006F342F" w:rsidP="00B5195D">
      <w:pPr>
        <w:pStyle w:val="slovanodstavec"/>
        <w:numPr>
          <w:ilvl w:val="0"/>
          <w:numId w:val="0"/>
        </w:numPr>
        <w:tabs>
          <w:tab w:val="num" w:pos="1418"/>
        </w:tabs>
        <w:ind w:left="1134"/>
        <w:rPr>
          <w:rFonts w:ascii="Times New Roman" w:hAnsi="Times New Roman" w:cs="Times New Roman"/>
          <w:sz w:val="22"/>
          <w:szCs w:val="22"/>
          <w:lang w:val="fr-FR"/>
        </w:rPr>
      </w:pPr>
      <w:r w:rsidRPr="00B5195D">
        <w:rPr>
          <w:rFonts w:ascii="Times New Roman" w:hAnsi="Times New Roman" w:cs="Times New Roman"/>
          <w:sz w:val="22"/>
          <w:szCs w:val="22"/>
        </w:rPr>
        <w:t xml:space="preserve">V této souvislosti se poskytovatel zavazuje poskytnout takovou míru součinnosti, aby mohlo dojít k naplnění účelu veřejné zakázky na výrobu finální vzorové kolekce </w:t>
      </w:r>
      <w:r w:rsidR="00867EA8">
        <w:rPr>
          <w:rFonts w:ascii="Times New Roman" w:hAnsi="Times New Roman" w:cs="Times New Roman"/>
          <w:sz w:val="22"/>
          <w:szCs w:val="22"/>
        </w:rPr>
        <w:t>uniforem</w:t>
      </w:r>
      <w:r w:rsidRPr="00B5195D">
        <w:rPr>
          <w:rFonts w:ascii="Times New Roman" w:hAnsi="Times New Roman" w:cs="Times New Roman"/>
          <w:sz w:val="22"/>
          <w:szCs w:val="22"/>
        </w:rPr>
        <w:t xml:space="preserve">, jakož i této smlouvy. </w:t>
      </w:r>
    </w:p>
    <w:p w14:paraId="18E286C7" w14:textId="670B9A4C" w:rsidR="00B176FC" w:rsidRPr="00B5195D" w:rsidRDefault="00B176FC" w:rsidP="00B5195D">
      <w:pPr>
        <w:pStyle w:val="slovanodstavec"/>
        <w:numPr>
          <w:ilvl w:val="2"/>
          <w:numId w:val="2"/>
        </w:numPr>
        <w:tabs>
          <w:tab w:val="clear" w:pos="2160"/>
          <w:tab w:val="num" w:pos="1418"/>
        </w:tabs>
        <w:ind w:left="1134" w:hanging="283"/>
        <w:rPr>
          <w:rFonts w:ascii="Times New Roman" w:hAnsi="Times New Roman" w:cs="Times New Roman"/>
          <w:b/>
          <w:sz w:val="22"/>
          <w:szCs w:val="22"/>
          <w:lang w:val="fr-FR"/>
        </w:rPr>
      </w:pPr>
      <w:r w:rsidRPr="00B5195D">
        <w:rPr>
          <w:rFonts w:ascii="Times New Roman" w:hAnsi="Times New Roman" w:cs="Times New Roman"/>
          <w:b/>
          <w:sz w:val="22"/>
          <w:szCs w:val="22"/>
        </w:rPr>
        <w:t>výroba finálních vzorových kolekcí</w:t>
      </w:r>
      <w:r w:rsidR="00903ED1" w:rsidRPr="00B5195D">
        <w:rPr>
          <w:rFonts w:ascii="Times New Roman" w:hAnsi="Times New Roman" w:cs="Times New Roman"/>
          <w:b/>
          <w:sz w:val="22"/>
          <w:szCs w:val="22"/>
        </w:rPr>
        <w:t>:</w:t>
      </w:r>
      <w:r w:rsidRPr="00B5195D">
        <w:rPr>
          <w:rFonts w:ascii="Times New Roman" w:hAnsi="Times New Roman" w:cs="Times New Roman"/>
          <w:b/>
          <w:sz w:val="22"/>
          <w:szCs w:val="22"/>
        </w:rPr>
        <w:t xml:space="preserve"> </w:t>
      </w:r>
    </w:p>
    <w:p w14:paraId="41266780" w14:textId="76DD36D1" w:rsidR="00B176FC" w:rsidRPr="00B5195D" w:rsidRDefault="00B176FC" w:rsidP="00B5195D">
      <w:pPr>
        <w:pStyle w:val="slovanodstavec"/>
        <w:numPr>
          <w:ilvl w:val="0"/>
          <w:numId w:val="0"/>
        </w:numPr>
        <w:tabs>
          <w:tab w:val="num" w:pos="1418"/>
        </w:tabs>
        <w:ind w:left="1134"/>
        <w:rPr>
          <w:rFonts w:ascii="Times New Roman" w:hAnsi="Times New Roman" w:cs="Times New Roman"/>
          <w:sz w:val="22"/>
          <w:szCs w:val="22"/>
        </w:rPr>
      </w:pPr>
      <w:r w:rsidRPr="00B5195D">
        <w:rPr>
          <w:rFonts w:ascii="Times New Roman" w:hAnsi="Times New Roman" w:cs="Times New Roman"/>
          <w:sz w:val="22"/>
          <w:szCs w:val="22"/>
        </w:rPr>
        <w:t xml:space="preserve">Poskytovatel se zavazuje vyrobit finální </w:t>
      </w:r>
      <w:r w:rsidR="00D31C28" w:rsidRPr="00B5195D">
        <w:rPr>
          <w:rFonts w:ascii="Times New Roman" w:hAnsi="Times New Roman" w:cs="Times New Roman"/>
          <w:sz w:val="22"/>
          <w:szCs w:val="22"/>
        </w:rPr>
        <w:t>vzorov</w:t>
      </w:r>
      <w:r w:rsidR="00867EA8">
        <w:rPr>
          <w:rFonts w:ascii="Times New Roman" w:hAnsi="Times New Roman" w:cs="Times New Roman"/>
          <w:sz w:val="22"/>
          <w:szCs w:val="22"/>
        </w:rPr>
        <w:t>é</w:t>
      </w:r>
      <w:r w:rsidR="00D31C28" w:rsidRPr="00B5195D">
        <w:rPr>
          <w:rFonts w:ascii="Times New Roman" w:hAnsi="Times New Roman" w:cs="Times New Roman"/>
          <w:sz w:val="22"/>
          <w:szCs w:val="22"/>
        </w:rPr>
        <w:t xml:space="preserve"> kolekc</w:t>
      </w:r>
      <w:r w:rsidR="00867EA8">
        <w:rPr>
          <w:rFonts w:ascii="Times New Roman" w:hAnsi="Times New Roman" w:cs="Times New Roman"/>
          <w:sz w:val="22"/>
          <w:szCs w:val="22"/>
        </w:rPr>
        <w:t>e</w:t>
      </w:r>
      <w:r w:rsidRPr="00B5195D">
        <w:rPr>
          <w:rFonts w:ascii="Times New Roman" w:hAnsi="Times New Roman" w:cs="Times New Roman"/>
          <w:sz w:val="22"/>
          <w:szCs w:val="22"/>
        </w:rPr>
        <w:t xml:space="preserve"> </w:t>
      </w:r>
      <w:r w:rsidR="00867EA8">
        <w:rPr>
          <w:rFonts w:ascii="Times New Roman" w:hAnsi="Times New Roman" w:cs="Times New Roman"/>
          <w:sz w:val="22"/>
          <w:szCs w:val="22"/>
        </w:rPr>
        <w:t>uniforem</w:t>
      </w:r>
      <w:r w:rsidRPr="00B5195D">
        <w:rPr>
          <w:rFonts w:ascii="Times New Roman" w:hAnsi="Times New Roman" w:cs="Times New Roman"/>
          <w:sz w:val="22"/>
          <w:szCs w:val="22"/>
        </w:rPr>
        <w:t xml:space="preserve"> </w:t>
      </w:r>
      <w:r w:rsidR="00D31C28" w:rsidRPr="00B5195D">
        <w:rPr>
          <w:rFonts w:ascii="Times New Roman" w:hAnsi="Times New Roman" w:cs="Times New Roman"/>
          <w:sz w:val="22"/>
          <w:szCs w:val="22"/>
        </w:rPr>
        <w:t>po úpravách dle požadavků nabyvatele</w:t>
      </w:r>
      <w:r w:rsidRPr="00B5195D">
        <w:rPr>
          <w:rFonts w:ascii="Times New Roman" w:hAnsi="Times New Roman" w:cs="Times New Roman"/>
          <w:sz w:val="22"/>
          <w:szCs w:val="22"/>
        </w:rPr>
        <w:t xml:space="preserve"> a předat je nabyvateli </w:t>
      </w:r>
      <w:r w:rsidR="00D31C28" w:rsidRPr="00B5195D">
        <w:rPr>
          <w:rFonts w:ascii="Times New Roman" w:hAnsi="Times New Roman" w:cs="Times New Roman"/>
          <w:sz w:val="22"/>
          <w:szCs w:val="22"/>
        </w:rPr>
        <w:t xml:space="preserve">ve lhůtě </w:t>
      </w:r>
      <w:r w:rsidRPr="00B5195D">
        <w:rPr>
          <w:rFonts w:ascii="Times New Roman" w:hAnsi="Times New Roman" w:cs="Times New Roman"/>
          <w:sz w:val="22"/>
          <w:szCs w:val="22"/>
        </w:rPr>
        <w:t xml:space="preserve">do 2 měsíců od </w:t>
      </w:r>
      <w:r w:rsidR="00D31C28" w:rsidRPr="00B5195D">
        <w:rPr>
          <w:rFonts w:ascii="Times New Roman" w:hAnsi="Times New Roman" w:cs="Times New Roman"/>
          <w:sz w:val="22"/>
          <w:szCs w:val="22"/>
        </w:rPr>
        <w:t xml:space="preserve">odeslání výzvy nabyvatelem dle čl. II. odst. 1 písm. </w:t>
      </w:r>
      <w:proofErr w:type="spellStart"/>
      <w:r w:rsidR="00D31C28" w:rsidRPr="00B5195D">
        <w:rPr>
          <w:rFonts w:ascii="Times New Roman" w:hAnsi="Times New Roman" w:cs="Times New Roman"/>
          <w:sz w:val="22"/>
          <w:szCs w:val="22"/>
        </w:rPr>
        <w:t>ii</w:t>
      </w:r>
      <w:proofErr w:type="spellEnd"/>
      <w:r w:rsidRPr="00B5195D">
        <w:rPr>
          <w:rFonts w:ascii="Times New Roman" w:hAnsi="Times New Roman" w:cs="Times New Roman"/>
          <w:sz w:val="22"/>
          <w:szCs w:val="22"/>
        </w:rPr>
        <w:t xml:space="preserve">. </w:t>
      </w:r>
    </w:p>
    <w:p w14:paraId="795D8026" w14:textId="615909D1" w:rsidR="00B176FC" w:rsidRPr="00B5195D" w:rsidRDefault="00D31C28" w:rsidP="00B5195D">
      <w:pPr>
        <w:pStyle w:val="slovanodstavec"/>
        <w:numPr>
          <w:ilvl w:val="0"/>
          <w:numId w:val="0"/>
        </w:numPr>
        <w:tabs>
          <w:tab w:val="num" w:pos="1418"/>
        </w:tabs>
        <w:ind w:left="1134"/>
        <w:rPr>
          <w:rFonts w:ascii="Times New Roman" w:hAnsi="Times New Roman" w:cs="Times New Roman"/>
          <w:sz w:val="22"/>
          <w:szCs w:val="22"/>
        </w:rPr>
      </w:pPr>
      <w:r w:rsidRPr="00B5195D">
        <w:rPr>
          <w:rFonts w:ascii="Times New Roman" w:hAnsi="Times New Roman" w:cs="Times New Roman"/>
          <w:sz w:val="22"/>
          <w:szCs w:val="22"/>
        </w:rPr>
        <w:t xml:space="preserve">Finální vzorové kolekce </w:t>
      </w:r>
      <w:r w:rsidR="00867EA8">
        <w:rPr>
          <w:rFonts w:ascii="Times New Roman" w:hAnsi="Times New Roman" w:cs="Times New Roman"/>
          <w:sz w:val="22"/>
          <w:szCs w:val="22"/>
        </w:rPr>
        <w:t>uniforem</w:t>
      </w:r>
      <w:r w:rsidR="00B176FC" w:rsidRPr="00B5195D">
        <w:rPr>
          <w:rFonts w:ascii="Times New Roman" w:hAnsi="Times New Roman" w:cs="Times New Roman"/>
          <w:sz w:val="22"/>
          <w:szCs w:val="22"/>
        </w:rPr>
        <w:t xml:space="preserve"> budou předány v následujícím množství:</w:t>
      </w:r>
    </w:p>
    <w:p w14:paraId="130A2C2A" w14:textId="52882096" w:rsidR="00B176FC" w:rsidRPr="00B5195D" w:rsidRDefault="00D31C28" w:rsidP="00B5195D">
      <w:pPr>
        <w:pStyle w:val="slovanodstavec"/>
        <w:numPr>
          <w:ilvl w:val="3"/>
          <w:numId w:val="2"/>
        </w:numPr>
        <w:tabs>
          <w:tab w:val="num" w:pos="1418"/>
        </w:tabs>
        <w:ind w:left="1134" w:firstLine="0"/>
        <w:rPr>
          <w:rFonts w:ascii="Times New Roman" w:hAnsi="Times New Roman" w:cs="Times New Roman"/>
          <w:sz w:val="22"/>
          <w:szCs w:val="22"/>
        </w:rPr>
      </w:pPr>
      <w:r w:rsidRPr="00B5195D">
        <w:rPr>
          <w:rFonts w:ascii="Times New Roman" w:hAnsi="Times New Roman" w:cs="Times New Roman"/>
          <w:sz w:val="22"/>
          <w:szCs w:val="22"/>
        </w:rPr>
        <w:t>3</w:t>
      </w:r>
      <w:r w:rsidR="00B176FC" w:rsidRPr="00B5195D">
        <w:rPr>
          <w:rFonts w:ascii="Times New Roman" w:hAnsi="Times New Roman" w:cs="Times New Roman"/>
          <w:sz w:val="22"/>
          <w:szCs w:val="22"/>
        </w:rPr>
        <w:t xml:space="preserve"> kompletní sady </w:t>
      </w:r>
      <w:r w:rsidR="00867EA8">
        <w:rPr>
          <w:rFonts w:ascii="Times New Roman" w:hAnsi="Times New Roman" w:cs="Times New Roman"/>
          <w:sz w:val="22"/>
          <w:szCs w:val="22"/>
        </w:rPr>
        <w:t>uniforem</w:t>
      </w:r>
      <w:r w:rsidR="00B176FC" w:rsidRPr="00B5195D">
        <w:rPr>
          <w:rFonts w:ascii="Times New Roman" w:hAnsi="Times New Roman" w:cs="Times New Roman"/>
          <w:sz w:val="22"/>
          <w:szCs w:val="22"/>
        </w:rPr>
        <w:t xml:space="preserve"> pro řidiče v pánském provedení ve velikosti </w:t>
      </w:r>
      <w:r w:rsidR="00DE6500">
        <w:rPr>
          <w:rFonts w:ascii="Times New Roman" w:hAnsi="Times New Roman" w:cs="Times New Roman"/>
          <w:sz w:val="22"/>
          <w:szCs w:val="22"/>
        </w:rPr>
        <w:t>EU 52</w:t>
      </w:r>
      <w:r w:rsidR="00DE6500" w:rsidRPr="00B5195D">
        <w:rPr>
          <w:rFonts w:ascii="Times New Roman" w:hAnsi="Times New Roman" w:cs="Times New Roman"/>
          <w:sz w:val="22"/>
          <w:szCs w:val="22"/>
        </w:rPr>
        <w:t>;</w:t>
      </w:r>
    </w:p>
    <w:p w14:paraId="084D1291" w14:textId="6197B62C" w:rsidR="00B176FC" w:rsidRPr="00B5195D" w:rsidRDefault="00D31C28" w:rsidP="00A602E4">
      <w:pPr>
        <w:pStyle w:val="slovanodstavec"/>
        <w:numPr>
          <w:ilvl w:val="3"/>
          <w:numId w:val="2"/>
        </w:numPr>
        <w:tabs>
          <w:tab w:val="num" w:pos="1418"/>
        </w:tabs>
        <w:ind w:left="1418" w:hanging="284"/>
        <w:rPr>
          <w:rFonts w:ascii="Times New Roman" w:hAnsi="Times New Roman" w:cs="Times New Roman"/>
          <w:sz w:val="22"/>
          <w:szCs w:val="22"/>
        </w:rPr>
      </w:pPr>
      <w:r w:rsidRPr="00B5195D">
        <w:rPr>
          <w:rFonts w:ascii="Times New Roman" w:hAnsi="Times New Roman" w:cs="Times New Roman"/>
          <w:sz w:val="22"/>
          <w:szCs w:val="22"/>
        </w:rPr>
        <w:t>3</w:t>
      </w:r>
      <w:r w:rsidR="00B176FC" w:rsidRPr="00B5195D">
        <w:rPr>
          <w:rFonts w:ascii="Times New Roman" w:hAnsi="Times New Roman" w:cs="Times New Roman"/>
          <w:sz w:val="22"/>
          <w:szCs w:val="22"/>
        </w:rPr>
        <w:t xml:space="preserve"> kompletní sady </w:t>
      </w:r>
      <w:r w:rsidR="00867EA8">
        <w:rPr>
          <w:rFonts w:ascii="Times New Roman" w:hAnsi="Times New Roman" w:cs="Times New Roman"/>
          <w:sz w:val="22"/>
          <w:szCs w:val="22"/>
        </w:rPr>
        <w:t>uniforem</w:t>
      </w:r>
      <w:r w:rsidR="00B176FC" w:rsidRPr="00B5195D">
        <w:rPr>
          <w:rFonts w:ascii="Times New Roman" w:hAnsi="Times New Roman" w:cs="Times New Roman"/>
          <w:sz w:val="22"/>
          <w:szCs w:val="22"/>
        </w:rPr>
        <w:t xml:space="preserve"> </w:t>
      </w:r>
      <w:r w:rsidR="00092F68">
        <w:rPr>
          <w:rFonts w:ascii="Times New Roman" w:hAnsi="Times New Roman" w:cs="Times New Roman"/>
          <w:sz w:val="22"/>
          <w:szCs w:val="22"/>
        </w:rPr>
        <w:t xml:space="preserve">pro řidiče </w:t>
      </w:r>
      <w:r w:rsidR="00B176FC" w:rsidRPr="00B5195D">
        <w:rPr>
          <w:rFonts w:ascii="Times New Roman" w:hAnsi="Times New Roman" w:cs="Times New Roman"/>
          <w:sz w:val="22"/>
          <w:szCs w:val="22"/>
        </w:rPr>
        <w:t xml:space="preserve">v dámském provedení ve velikosti </w:t>
      </w:r>
      <w:r w:rsidR="008A1C9A" w:rsidRPr="0000724E">
        <w:rPr>
          <w:rFonts w:ascii="Times New Roman" w:hAnsi="Times New Roman" w:cs="Times New Roman"/>
          <w:sz w:val="22"/>
          <w:szCs w:val="22"/>
        </w:rPr>
        <w:t>EU 40</w:t>
      </w:r>
      <w:r w:rsidR="00DE6500" w:rsidRPr="00B5195D">
        <w:rPr>
          <w:rFonts w:ascii="Times New Roman" w:hAnsi="Times New Roman" w:cs="Times New Roman"/>
          <w:sz w:val="22"/>
          <w:szCs w:val="22"/>
        </w:rPr>
        <w:t>;</w:t>
      </w:r>
    </w:p>
    <w:p w14:paraId="0FCDE6D9" w14:textId="0DE311DA" w:rsidR="00B176FC" w:rsidRPr="00B5195D" w:rsidRDefault="00D31C28" w:rsidP="00F761B4">
      <w:pPr>
        <w:pStyle w:val="slovanodstavec"/>
        <w:numPr>
          <w:ilvl w:val="3"/>
          <w:numId w:val="2"/>
        </w:numPr>
        <w:tabs>
          <w:tab w:val="num" w:pos="1418"/>
        </w:tabs>
        <w:ind w:left="1418" w:hanging="284"/>
        <w:rPr>
          <w:rFonts w:ascii="Times New Roman" w:hAnsi="Times New Roman" w:cs="Times New Roman"/>
          <w:sz w:val="22"/>
          <w:szCs w:val="22"/>
        </w:rPr>
      </w:pPr>
      <w:r w:rsidRPr="00B5195D">
        <w:rPr>
          <w:rFonts w:ascii="Times New Roman" w:hAnsi="Times New Roman" w:cs="Times New Roman"/>
          <w:sz w:val="22"/>
          <w:szCs w:val="22"/>
        </w:rPr>
        <w:t xml:space="preserve">2 </w:t>
      </w:r>
      <w:r w:rsidR="00B176FC" w:rsidRPr="00B5195D">
        <w:rPr>
          <w:rFonts w:ascii="Times New Roman" w:hAnsi="Times New Roman" w:cs="Times New Roman"/>
          <w:sz w:val="22"/>
          <w:szCs w:val="22"/>
        </w:rPr>
        <w:t>kompletní sad</w:t>
      </w:r>
      <w:r w:rsidR="006F5C4E">
        <w:rPr>
          <w:rFonts w:ascii="Times New Roman" w:hAnsi="Times New Roman" w:cs="Times New Roman"/>
          <w:sz w:val="22"/>
          <w:szCs w:val="22"/>
        </w:rPr>
        <w:t>y</w:t>
      </w:r>
      <w:r w:rsidR="00B176FC" w:rsidRPr="00B5195D">
        <w:rPr>
          <w:rFonts w:ascii="Times New Roman" w:hAnsi="Times New Roman" w:cs="Times New Roman"/>
          <w:sz w:val="22"/>
          <w:szCs w:val="22"/>
        </w:rPr>
        <w:t xml:space="preserve"> </w:t>
      </w:r>
      <w:r w:rsidR="00867EA8">
        <w:rPr>
          <w:rFonts w:ascii="Times New Roman" w:hAnsi="Times New Roman" w:cs="Times New Roman"/>
          <w:sz w:val="22"/>
          <w:szCs w:val="22"/>
        </w:rPr>
        <w:t>uniforem</w:t>
      </w:r>
      <w:r w:rsidR="00B176FC" w:rsidRPr="00B5195D">
        <w:rPr>
          <w:rFonts w:ascii="Times New Roman" w:hAnsi="Times New Roman" w:cs="Times New Roman"/>
          <w:sz w:val="22"/>
          <w:szCs w:val="22"/>
        </w:rPr>
        <w:t xml:space="preserve"> pro asistenta přepravy v pánském provedení ve velikosti </w:t>
      </w:r>
      <w:r w:rsidR="00DE6500">
        <w:rPr>
          <w:rFonts w:ascii="Times New Roman" w:hAnsi="Times New Roman" w:cs="Times New Roman"/>
          <w:sz w:val="22"/>
          <w:szCs w:val="22"/>
        </w:rPr>
        <w:t>EU 52</w:t>
      </w:r>
      <w:r w:rsidR="00DE6500" w:rsidRPr="00B5195D">
        <w:rPr>
          <w:rFonts w:ascii="Times New Roman" w:hAnsi="Times New Roman" w:cs="Times New Roman"/>
          <w:sz w:val="22"/>
          <w:szCs w:val="22"/>
        </w:rPr>
        <w:t>;</w:t>
      </w:r>
    </w:p>
    <w:p w14:paraId="691DBFB6" w14:textId="5B30A286" w:rsidR="00B176FC" w:rsidRPr="00B5195D" w:rsidRDefault="00D31C28" w:rsidP="00F761B4">
      <w:pPr>
        <w:pStyle w:val="slovanodstavec"/>
        <w:numPr>
          <w:ilvl w:val="3"/>
          <w:numId w:val="2"/>
        </w:numPr>
        <w:tabs>
          <w:tab w:val="num" w:pos="1418"/>
        </w:tabs>
        <w:ind w:left="1418" w:hanging="284"/>
        <w:rPr>
          <w:rFonts w:ascii="Times New Roman" w:hAnsi="Times New Roman" w:cs="Times New Roman"/>
          <w:sz w:val="22"/>
          <w:szCs w:val="22"/>
        </w:rPr>
      </w:pPr>
      <w:r w:rsidRPr="00B5195D">
        <w:rPr>
          <w:rFonts w:ascii="Times New Roman" w:hAnsi="Times New Roman" w:cs="Times New Roman"/>
          <w:sz w:val="22"/>
          <w:szCs w:val="22"/>
        </w:rPr>
        <w:t>2</w:t>
      </w:r>
      <w:r w:rsidR="00B176FC" w:rsidRPr="00B5195D">
        <w:rPr>
          <w:rFonts w:ascii="Times New Roman" w:hAnsi="Times New Roman" w:cs="Times New Roman"/>
          <w:sz w:val="22"/>
          <w:szCs w:val="22"/>
        </w:rPr>
        <w:t xml:space="preserve"> kompletní sad</w:t>
      </w:r>
      <w:r w:rsidR="006F5C4E">
        <w:rPr>
          <w:rFonts w:ascii="Times New Roman" w:hAnsi="Times New Roman" w:cs="Times New Roman"/>
          <w:sz w:val="22"/>
          <w:szCs w:val="22"/>
        </w:rPr>
        <w:t>y</w:t>
      </w:r>
      <w:r w:rsidR="00B176FC" w:rsidRPr="00B5195D">
        <w:rPr>
          <w:rFonts w:ascii="Times New Roman" w:hAnsi="Times New Roman" w:cs="Times New Roman"/>
          <w:sz w:val="22"/>
          <w:szCs w:val="22"/>
        </w:rPr>
        <w:t xml:space="preserve"> </w:t>
      </w:r>
      <w:r w:rsidR="00867EA8">
        <w:rPr>
          <w:rFonts w:ascii="Times New Roman" w:hAnsi="Times New Roman" w:cs="Times New Roman"/>
          <w:sz w:val="22"/>
          <w:szCs w:val="22"/>
        </w:rPr>
        <w:t>uniforem</w:t>
      </w:r>
      <w:r w:rsidR="00B176FC" w:rsidRPr="00B5195D">
        <w:rPr>
          <w:rFonts w:ascii="Times New Roman" w:hAnsi="Times New Roman" w:cs="Times New Roman"/>
          <w:sz w:val="22"/>
          <w:szCs w:val="22"/>
        </w:rPr>
        <w:t xml:space="preserve"> pro asistenta přepravy v dámském provedení ve velikosti </w:t>
      </w:r>
      <w:r w:rsidR="008A1C9A">
        <w:rPr>
          <w:rFonts w:ascii="Times New Roman" w:hAnsi="Times New Roman" w:cs="Times New Roman"/>
          <w:sz w:val="22"/>
          <w:szCs w:val="22"/>
        </w:rPr>
        <w:t>EU 40</w:t>
      </w:r>
      <w:r w:rsidR="00DE6500" w:rsidRPr="00B5195D">
        <w:rPr>
          <w:rFonts w:ascii="Times New Roman" w:hAnsi="Times New Roman" w:cs="Times New Roman"/>
          <w:sz w:val="22"/>
          <w:szCs w:val="22"/>
        </w:rPr>
        <w:t>;</w:t>
      </w:r>
    </w:p>
    <w:p w14:paraId="6B341208" w14:textId="15DD485B" w:rsidR="00D31C28" w:rsidRPr="00B5195D" w:rsidRDefault="00D31C28" w:rsidP="00F761B4">
      <w:pPr>
        <w:pStyle w:val="slovanodstavec"/>
        <w:numPr>
          <w:ilvl w:val="3"/>
          <w:numId w:val="2"/>
        </w:numPr>
        <w:tabs>
          <w:tab w:val="num" w:pos="1418"/>
        </w:tabs>
        <w:ind w:left="1418" w:hanging="284"/>
        <w:rPr>
          <w:rFonts w:ascii="Times New Roman" w:hAnsi="Times New Roman" w:cs="Times New Roman"/>
          <w:sz w:val="22"/>
          <w:szCs w:val="22"/>
        </w:rPr>
      </w:pPr>
      <w:r w:rsidRPr="00B5195D">
        <w:rPr>
          <w:rFonts w:ascii="Times New Roman" w:hAnsi="Times New Roman" w:cs="Times New Roman"/>
          <w:sz w:val="22"/>
          <w:szCs w:val="22"/>
        </w:rPr>
        <w:t xml:space="preserve">2 kompletní sady </w:t>
      </w:r>
      <w:r w:rsidR="00867EA8">
        <w:rPr>
          <w:rFonts w:ascii="Times New Roman" w:hAnsi="Times New Roman" w:cs="Times New Roman"/>
          <w:sz w:val="22"/>
          <w:szCs w:val="22"/>
        </w:rPr>
        <w:t>uniforem</w:t>
      </w:r>
      <w:r w:rsidRPr="00B5195D">
        <w:rPr>
          <w:rFonts w:ascii="Times New Roman" w:hAnsi="Times New Roman" w:cs="Times New Roman"/>
          <w:sz w:val="22"/>
          <w:szCs w:val="22"/>
        </w:rPr>
        <w:t xml:space="preserve"> pro dopravní dispečery v pánském provedení</w:t>
      </w:r>
      <w:r w:rsidR="00DE6500">
        <w:rPr>
          <w:rFonts w:ascii="Times New Roman" w:hAnsi="Times New Roman" w:cs="Times New Roman"/>
          <w:sz w:val="22"/>
          <w:szCs w:val="22"/>
        </w:rPr>
        <w:t xml:space="preserve"> ve velikosti EU 52</w:t>
      </w:r>
      <w:r w:rsidRPr="00B5195D">
        <w:rPr>
          <w:rFonts w:ascii="Times New Roman" w:hAnsi="Times New Roman" w:cs="Times New Roman"/>
          <w:sz w:val="22"/>
          <w:szCs w:val="22"/>
        </w:rPr>
        <w:t>.</w:t>
      </w:r>
    </w:p>
    <w:p w14:paraId="25166180" w14:textId="57496A5D" w:rsidR="00D31C28" w:rsidRPr="00B5195D" w:rsidRDefault="00D31C28" w:rsidP="00B5195D">
      <w:pPr>
        <w:pStyle w:val="slovanodstavec"/>
        <w:numPr>
          <w:ilvl w:val="2"/>
          <w:numId w:val="2"/>
        </w:numPr>
        <w:tabs>
          <w:tab w:val="clear" w:pos="2160"/>
          <w:tab w:val="num" w:pos="1418"/>
        </w:tabs>
        <w:ind w:left="1134" w:hanging="283"/>
        <w:rPr>
          <w:rFonts w:ascii="Times New Roman" w:hAnsi="Times New Roman" w:cs="Times New Roman"/>
          <w:b/>
          <w:sz w:val="22"/>
          <w:szCs w:val="22"/>
          <w:lang w:val="fr-FR"/>
        </w:rPr>
      </w:pPr>
      <w:r w:rsidRPr="00B5195D">
        <w:rPr>
          <w:rFonts w:ascii="Times New Roman" w:hAnsi="Times New Roman" w:cs="Times New Roman"/>
          <w:b/>
          <w:sz w:val="22"/>
          <w:szCs w:val="22"/>
        </w:rPr>
        <w:t xml:space="preserve">předání grafických návrhů </w:t>
      </w:r>
      <w:r w:rsidR="002D122C">
        <w:rPr>
          <w:rFonts w:ascii="Times New Roman" w:hAnsi="Times New Roman" w:cs="Times New Roman"/>
          <w:b/>
          <w:sz w:val="22"/>
          <w:szCs w:val="22"/>
        </w:rPr>
        <w:t xml:space="preserve">uniforem </w:t>
      </w:r>
      <w:r w:rsidRPr="00B5195D">
        <w:rPr>
          <w:rFonts w:ascii="Times New Roman" w:hAnsi="Times New Roman" w:cs="Times New Roman"/>
          <w:b/>
          <w:sz w:val="22"/>
          <w:szCs w:val="22"/>
        </w:rPr>
        <w:t>v rozsahu dle přílohy č. 1 této smlouvy včetně poskytnutí licence k</w:t>
      </w:r>
      <w:r w:rsidR="006F342F" w:rsidRPr="00B5195D">
        <w:rPr>
          <w:rFonts w:ascii="Times New Roman" w:hAnsi="Times New Roman" w:cs="Times New Roman"/>
          <w:b/>
          <w:sz w:val="22"/>
          <w:szCs w:val="22"/>
        </w:rPr>
        <w:t> Autorskému dílu</w:t>
      </w:r>
      <w:r w:rsidR="00903ED1" w:rsidRPr="00B5195D">
        <w:rPr>
          <w:rFonts w:ascii="Times New Roman" w:hAnsi="Times New Roman" w:cs="Times New Roman"/>
          <w:b/>
          <w:sz w:val="22"/>
          <w:szCs w:val="22"/>
        </w:rPr>
        <w:t>:</w:t>
      </w:r>
    </w:p>
    <w:p w14:paraId="03EA26B8" w14:textId="136EC876" w:rsidR="00CA3FBC" w:rsidRPr="00B5195D" w:rsidRDefault="00D31C28" w:rsidP="00B5195D">
      <w:pPr>
        <w:pStyle w:val="slovanodstavec"/>
        <w:numPr>
          <w:ilvl w:val="0"/>
          <w:numId w:val="0"/>
        </w:numPr>
        <w:tabs>
          <w:tab w:val="num" w:pos="1418"/>
        </w:tabs>
        <w:spacing w:after="120"/>
        <w:ind w:left="1134"/>
        <w:rPr>
          <w:rFonts w:ascii="Times New Roman" w:hAnsi="Times New Roman" w:cs="Times New Roman"/>
          <w:sz w:val="22"/>
          <w:szCs w:val="22"/>
        </w:rPr>
      </w:pPr>
      <w:r w:rsidRPr="00B5195D">
        <w:rPr>
          <w:rFonts w:ascii="Times New Roman" w:hAnsi="Times New Roman" w:cs="Times New Roman"/>
          <w:sz w:val="22"/>
          <w:szCs w:val="22"/>
        </w:rPr>
        <w:t xml:space="preserve">Poskytovatel se zavazuje předat finální grafické návrhy </w:t>
      </w:r>
      <w:r w:rsidR="00867EA8">
        <w:rPr>
          <w:rFonts w:ascii="Times New Roman" w:hAnsi="Times New Roman" w:cs="Times New Roman"/>
          <w:sz w:val="22"/>
          <w:szCs w:val="22"/>
        </w:rPr>
        <w:t>uniforem</w:t>
      </w:r>
      <w:r w:rsidRPr="00B5195D">
        <w:rPr>
          <w:rFonts w:ascii="Times New Roman" w:hAnsi="Times New Roman" w:cs="Times New Roman"/>
          <w:sz w:val="22"/>
          <w:szCs w:val="22"/>
        </w:rPr>
        <w:t xml:space="preserve"> po úpravách dle požadavků nabyvatele (v rozsahu oděvů dle přílohy č. 1 této smlouvy) a předat je nabyvateli ve lhůtě do 2 měsíců od odeslání výzvy nabyvatelem dle čl. II. odst. 1 písm. </w:t>
      </w:r>
      <w:proofErr w:type="spellStart"/>
      <w:r w:rsidRPr="00B5195D">
        <w:rPr>
          <w:rFonts w:ascii="Times New Roman" w:hAnsi="Times New Roman" w:cs="Times New Roman"/>
          <w:sz w:val="22"/>
          <w:szCs w:val="22"/>
        </w:rPr>
        <w:t>ii</w:t>
      </w:r>
      <w:proofErr w:type="spellEnd"/>
      <w:r w:rsidR="002D122C">
        <w:rPr>
          <w:rFonts w:ascii="Times New Roman" w:hAnsi="Times New Roman" w:cs="Times New Roman"/>
          <w:sz w:val="22"/>
          <w:szCs w:val="22"/>
        </w:rPr>
        <w:t>)</w:t>
      </w:r>
      <w:r w:rsidRPr="00B5195D">
        <w:rPr>
          <w:rFonts w:ascii="Times New Roman" w:hAnsi="Times New Roman" w:cs="Times New Roman"/>
          <w:sz w:val="22"/>
          <w:szCs w:val="22"/>
        </w:rPr>
        <w:t>.</w:t>
      </w:r>
      <w:r w:rsidR="00903ED1" w:rsidRPr="00B5195D">
        <w:rPr>
          <w:rFonts w:ascii="Times New Roman" w:hAnsi="Times New Roman" w:cs="Times New Roman"/>
          <w:sz w:val="22"/>
          <w:szCs w:val="22"/>
        </w:rPr>
        <w:t xml:space="preserve"> </w:t>
      </w:r>
    </w:p>
    <w:p w14:paraId="579D3440" w14:textId="1DA10FFA" w:rsidR="00CA3FBC" w:rsidRPr="00B5195D" w:rsidRDefault="00CA3FBC" w:rsidP="00B5195D">
      <w:pPr>
        <w:pStyle w:val="slovanodstavec"/>
        <w:numPr>
          <w:ilvl w:val="0"/>
          <w:numId w:val="0"/>
        </w:numPr>
        <w:tabs>
          <w:tab w:val="num" w:pos="1418"/>
        </w:tabs>
        <w:spacing w:after="120"/>
        <w:ind w:left="1134"/>
        <w:rPr>
          <w:rFonts w:ascii="Times New Roman" w:hAnsi="Times New Roman" w:cs="Times New Roman"/>
          <w:sz w:val="22"/>
          <w:szCs w:val="22"/>
        </w:rPr>
      </w:pPr>
      <w:r w:rsidRPr="00B5195D">
        <w:rPr>
          <w:rFonts w:ascii="Times New Roman" w:hAnsi="Times New Roman" w:cs="Times New Roman"/>
          <w:sz w:val="22"/>
          <w:szCs w:val="22"/>
        </w:rPr>
        <w:t>V rámci realizace díla se poskytovatel zavazuje předat originály návrhů, tj. nákresy skici i jejich elektronickou podobu.</w:t>
      </w:r>
    </w:p>
    <w:p w14:paraId="513BD4F8" w14:textId="7C821244" w:rsidR="00D31C28" w:rsidRPr="00B5195D" w:rsidRDefault="00903ED1" w:rsidP="00B5195D">
      <w:pPr>
        <w:pStyle w:val="slovanodstavec"/>
        <w:numPr>
          <w:ilvl w:val="0"/>
          <w:numId w:val="0"/>
        </w:numPr>
        <w:tabs>
          <w:tab w:val="num" w:pos="1418"/>
        </w:tabs>
        <w:spacing w:after="120"/>
        <w:ind w:left="1134"/>
        <w:rPr>
          <w:rFonts w:ascii="Times New Roman" w:hAnsi="Times New Roman" w:cs="Times New Roman"/>
          <w:sz w:val="22"/>
          <w:szCs w:val="22"/>
        </w:rPr>
      </w:pPr>
      <w:r w:rsidRPr="00B5195D">
        <w:rPr>
          <w:rFonts w:ascii="Times New Roman" w:hAnsi="Times New Roman" w:cs="Times New Roman"/>
          <w:sz w:val="22"/>
          <w:szCs w:val="22"/>
        </w:rPr>
        <w:t>Současně s předání</w:t>
      </w:r>
      <w:r w:rsidR="006F342F" w:rsidRPr="00B5195D">
        <w:rPr>
          <w:rFonts w:ascii="Times New Roman" w:hAnsi="Times New Roman" w:cs="Times New Roman"/>
          <w:sz w:val="22"/>
          <w:szCs w:val="22"/>
        </w:rPr>
        <w:t xml:space="preserve">m finálních grafických návrhů </w:t>
      </w:r>
      <w:r w:rsidRPr="00B5195D">
        <w:rPr>
          <w:rFonts w:ascii="Times New Roman" w:hAnsi="Times New Roman" w:cs="Times New Roman"/>
          <w:sz w:val="22"/>
          <w:szCs w:val="22"/>
        </w:rPr>
        <w:t>přejdou na nabyvatele veškerá práva související s ochranou duševního vlastnictví vztahující se k </w:t>
      </w:r>
      <w:r w:rsidRPr="00B5195D">
        <w:rPr>
          <w:rFonts w:ascii="Times New Roman" w:hAnsi="Times New Roman" w:cs="Times New Roman"/>
          <w:b/>
          <w:sz w:val="22"/>
          <w:szCs w:val="22"/>
        </w:rPr>
        <w:t>Autorským dílům</w:t>
      </w:r>
      <w:r w:rsidRPr="00B5195D">
        <w:rPr>
          <w:rFonts w:ascii="Times New Roman" w:hAnsi="Times New Roman" w:cs="Times New Roman"/>
          <w:sz w:val="22"/>
          <w:szCs w:val="22"/>
        </w:rPr>
        <w:t xml:space="preserve">, a to v rozsahu nezbytném pro řádné užívání </w:t>
      </w:r>
      <w:r w:rsidRPr="00B5195D">
        <w:rPr>
          <w:rFonts w:ascii="Times New Roman" w:hAnsi="Times New Roman" w:cs="Times New Roman"/>
          <w:b/>
          <w:sz w:val="22"/>
          <w:szCs w:val="22"/>
        </w:rPr>
        <w:t>Autorského díla</w:t>
      </w:r>
      <w:r w:rsidRPr="00B5195D">
        <w:rPr>
          <w:rFonts w:ascii="Times New Roman" w:hAnsi="Times New Roman" w:cs="Times New Roman"/>
          <w:sz w:val="22"/>
          <w:szCs w:val="22"/>
        </w:rPr>
        <w:t xml:space="preserve"> nabyvatelem po celou dobu trvání příslušných práv autorských. Nabyvatel zejména nabývá od poskytovatele veškerá majetková práva k </w:t>
      </w:r>
      <w:r w:rsidRPr="00B5195D">
        <w:rPr>
          <w:rFonts w:ascii="Times New Roman" w:hAnsi="Times New Roman" w:cs="Times New Roman"/>
          <w:b/>
          <w:sz w:val="22"/>
          <w:szCs w:val="22"/>
        </w:rPr>
        <w:t>Autorskému dílu</w:t>
      </w:r>
      <w:r w:rsidRPr="00B5195D">
        <w:rPr>
          <w:rFonts w:ascii="Times New Roman" w:hAnsi="Times New Roman" w:cs="Times New Roman"/>
          <w:sz w:val="22"/>
          <w:szCs w:val="22"/>
        </w:rPr>
        <w:t>, a to formou licenčního ujednání v této smlouvě.</w:t>
      </w:r>
    </w:p>
    <w:p w14:paraId="7989168F" w14:textId="33E14251" w:rsidR="00CA3FBC" w:rsidRPr="00B5195D" w:rsidRDefault="00D31C28" w:rsidP="00B5195D">
      <w:pPr>
        <w:pStyle w:val="Odstavecseseznamem"/>
        <w:numPr>
          <w:ilvl w:val="0"/>
          <w:numId w:val="26"/>
        </w:numPr>
        <w:tabs>
          <w:tab w:val="left" w:pos="709"/>
        </w:tabs>
        <w:ind w:left="0" w:firstLine="0"/>
        <w:jc w:val="both"/>
        <w:rPr>
          <w:sz w:val="22"/>
          <w:szCs w:val="22"/>
        </w:rPr>
      </w:pPr>
      <w:r w:rsidRPr="00B5195D">
        <w:rPr>
          <w:sz w:val="22"/>
          <w:szCs w:val="22"/>
        </w:rPr>
        <w:t xml:space="preserve">Poskytovatel se zavazuje </w:t>
      </w:r>
      <w:r w:rsidR="00903ED1" w:rsidRPr="00B5195D">
        <w:rPr>
          <w:sz w:val="22"/>
          <w:szCs w:val="22"/>
        </w:rPr>
        <w:t>předat jednotlivá plnění dle této smlouvy formou předávacích protokolů</w:t>
      </w:r>
      <w:r w:rsidR="006F342F" w:rsidRPr="00B5195D">
        <w:rPr>
          <w:sz w:val="22"/>
          <w:szCs w:val="22"/>
        </w:rPr>
        <w:t>, ve kterých</w:t>
      </w:r>
      <w:r w:rsidR="00903ED1" w:rsidRPr="00B5195D">
        <w:rPr>
          <w:sz w:val="22"/>
          <w:szCs w:val="22"/>
        </w:rPr>
        <w:t xml:space="preserve"> budou specifikovány smluvní strany, datum a předmět předávaného plnění. </w:t>
      </w:r>
      <w:r w:rsidR="00CA3FBC" w:rsidRPr="00B5195D">
        <w:rPr>
          <w:sz w:val="22"/>
          <w:szCs w:val="22"/>
        </w:rPr>
        <w:t>Protokol o předání a převzetí dokončeného díla nebo jeho části</w:t>
      </w:r>
      <w:r w:rsidR="00CA3FBC" w:rsidRPr="00B5195D">
        <w:rPr>
          <w:iCs/>
          <w:sz w:val="22"/>
          <w:szCs w:val="22"/>
          <w:lang w:eastAsia="ar-SA"/>
        </w:rPr>
        <w:t xml:space="preserve"> </w:t>
      </w:r>
      <w:r w:rsidR="00CA3FBC" w:rsidRPr="00B5195D">
        <w:rPr>
          <w:sz w:val="22"/>
          <w:szCs w:val="22"/>
        </w:rPr>
        <w:t xml:space="preserve">bude podepsán všemi účastníky přejímacího řízení. Nedojde-li k dohodě o předání a převzetí díla, uvedou se v zápise stanoviska obou smluvních stran a nabyvatel uvede, proč </w:t>
      </w:r>
      <w:r w:rsidR="008A1C9A">
        <w:rPr>
          <w:sz w:val="22"/>
          <w:szCs w:val="22"/>
        </w:rPr>
        <w:t>předmět plnění</w:t>
      </w:r>
      <w:r w:rsidR="00CA3FBC" w:rsidRPr="00B5195D">
        <w:rPr>
          <w:sz w:val="22"/>
          <w:szCs w:val="22"/>
        </w:rPr>
        <w:t xml:space="preserve"> nepřevzal. Nový termín přejímacího řízení svolá nabyvatel, pokud smluvními stranami nebude v odůvodněných případech dohodnuto jinak.</w:t>
      </w:r>
    </w:p>
    <w:p w14:paraId="1029BE82" w14:textId="77777777" w:rsidR="00C801CC" w:rsidRPr="00B5195D" w:rsidRDefault="00C801CC">
      <w:pPr>
        <w:pStyle w:val="Zkladntextodsazen2"/>
        <w:ind w:left="0" w:firstLine="0"/>
        <w:rPr>
          <w:b/>
          <w:sz w:val="22"/>
          <w:szCs w:val="22"/>
        </w:rPr>
      </w:pPr>
    </w:p>
    <w:p w14:paraId="1029BE83" w14:textId="77777777" w:rsidR="00B5001D" w:rsidRPr="00B5195D" w:rsidRDefault="00B5001D">
      <w:pPr>
        <w:pStyle w:val="Zkladntextodsazen2"/>
        <w:ind w:left="0" w:firstLine="0"/>
        <w:rPr>
          <w:b/>
          <w:sz w:val="22"/>
          <w:szCs w:val="22"/>
        </w:rPr>
      </w:pPr>
    </w:p>
    <w:p w14:paraId="1029BE84" w14:textId="3C66D7BA" w:rsidR="000228DB" w:rsidRPr="00B5195D" w:rsidRDefault="00903ED1">
      <w:pPr>
        <w:pStyle w:val="Zkladntextodsazen2"/>
        <w:jc w:val="center"/>
        <w:rPr>
          <w:b/>
          <w:sz w:val="22"/>
          <w:szCs w:val="22"/>
        </w:rPr>
      </w:pPr>
      <w:r w:rsidRPr="00B5195D">
        <w:rPr>
          <w:b/>
          <w:sz w:val="22"/>
          <w:szCs w:val="22"/>
        </w:rPr>
        <w:t>I</w:t>
      </w:r>
      <w:r w:rsidR="00E82287" w:rsidRPr="00B5195D">
        <w:rPr>
          <w:b/>
          <w:sz w:val="22"/>
          <w:szCs w:val="22"/>
        </w:rPr>
        <w:t>I</w:t>
      </w:r>
      <w:r w:rsidR="009A37A2" w:rsidRPr="00B5195D">
        <w:rPr>
          <w:b/>
          <w:sz w:val="22"/>
          <w:szCs w:val="22"/>
        </w:rPr>
        <w:t>I</w:t>
      </w:r>
      <w:r w:rsidR="000228DB" w:rsidRPr="00B5195D">
        <w:rPr>
          <w:b/>
          <w:sz w:val="22"/>
          <w:szCs w:val="22"/>
        </w:rPr>
        <w:t>.</w:t>
      </w:r>
    </w:p>
    <w:p w14:paraId="1029BE85" w14:textId="77777777" w:rsidR="000228DB" w:rsidRPr="00B5195D" w:rsidRDefault="00C801CC" w:rsidP="00E603E2">
      <w:pPr>
        <w:pStyle w:val="Zkladntextodsazen2"/>
        <w:spacing w:after="120"/>
        <w:ind w:left="703" w:hanging="703"/>
        <w:jc w:val="center"/>
        <w:rPr>
          <w:b/>
          <w:sz w:val="22"/>
          <w:szCs w:val="22"/>
        </w:rPr>
      </w:pPr>
      <w:r w:rsidRPr="00B5195D">
        <w:rPr>
          <w:b/>
          <w:sz w:val="22"/>
          <w:szCs w:val="22"/>
        </w:rPr>
        <w:t>L</w:t>
      </w:r>
      <w:r w:rsidR="000228DB" w:rsidRPr="00B5195D">
        <w:rPr>
          <w:b/>
          <w:sz w:val="22"/>
          <w:szCs w:val="22"/>
        </w:rPr>
        <w:t>icence k Autorským dílům</w:t>
      </w:r>
    </w:p>
    <w:p w14:paraId="1029BE86" w14:textId="4307DE1C" w:rsidR="000228DB" w:rsidRPr="00B5195D" w:rsidRDefault="00A54142" w:rsidP="00B5195D">
      <w:pPr>
        <w:numPr>
          <w:ilvl w:val="0"/>
          <w:numId w:val="9"/>
        </w:numPr>
        <w:tabs>
          <w:tab w:val="clear" w:pos="720"/>
          <w:tab w:val="num" w:pos="567"/>
        </w:tabs>
        <w:spacing w:before="60"/>
        <w:ind w:left="0" w:firstLine="0"/>
        <w:jc w:val="both"/>
        <w:rPr>
          <w:sz w:val="22"/>
          <w:szCs w:val="22"/>
        </w:rPr>
      </w:pPr>
      <w:r w:rsidRPr="00B5195D">
        <w:rPr>
          <w:sz w:val="22"/>
          <w:szCs w:val="22"/>
        </w:rPr>
        <w:t xml:space="preserve">Nabyvatel nabývá dnem předání a převzetí </w:t>
      </w:r>
      <w:r w:rsidRPr="00B5195D">
        <w:rPr>
          <w:b/>
          <w:sz w:val="22"/>
          <w:szCs w:val="22"/>
        </w:rPr>
        <w:t>Autorského díla</w:t>
      </w:r>
      <w:r w:rsidRPr="00B5195D">
        <w:rPr>
          <w:sz w:val="22"/>
          <w:szCs w:val="22"/>
        </w:rPr>
        <w:t xml:space="preserve"> nebo jeho části podle této smlouvy vlastnické právo k </w:t>
      </w:r>
      <w:r w:rsidRPr="00B5195D">
        <w:rPr>
          <w:b/>
          <w:sz w:val="22"/>
          <w:szCs w:val="22"/>
        </w:rPr>
        <w:t>Autorskému dílu</w:t>
      </w:r>
      <w:r w:rsidRPr="00B5195D">
        <w:rPr>
          <w:sz w:val="22"/>
          <w:szCs w:val="22"/>
        </w:rPr>
        <w:t>, včetně dat, která tvoří součást plnění podle této smlouvy a nejsou předmětem práv na ochranu duševního vlastnictví.</w:t>
      </w:r>
    </w:p>
    <w:p w14:paraId="1C003956" w14:textId="77777777" w:rsidR="006B20D2" w:rsidRPr="00B5195D" w:rsidRDefault="006B20D2">
      <w:pPr>
        <w:jc w:val="center"/>
        <w:rPr>
          <w:b/>
          <w:sz w:val="22"/>
          <w:szCs w:val="22"/>
        </w:rPr>
      </w:pPr>
    </w:p>
    <w:p w14:paraId="1029BE87" w14:textId="77777777" w:rsidR="0095453F" w:rsidRPr="00B5195D" w:rsidRDefault="000228DB" w:rsidP="00B5195D">
      <w:pPr>
        <w:numPr>
          <w:ilvl w:val="0"/>
          <w:numId w:val="9"/>
        </w:numPr>
        <w:tabs>
          <w:tab w:val="clear" w:pos="720"/>
          <w:tab w:val="num" w:pos="567"/>
        </w:tabs>
        <w:ind w:left="0" w:firstLine="0"/>
        <w:jc w:val="both"/>
        <w:rPr>
          <w:sz w:val="22"/>
          <w:szCs w:val="22"/>
        </w:rPr>
      </w:pPr>
      <w:r w:rsidRPr="00B5195D">
        <w:rPr>
          <w:sz w:val="22"/>
          <w:szCs w:val="22"/>
        </w:rPr>
        <w:t xml:space="preserve">Ve smyslu zákona č. 121/2000 Sb., </w:t>
      </w:r>
      <w:r w:rsidR="00491CD3" w:rsidRPr="00B5195D">
        <w:rPr>
          <w:sz w:val="22"/>
          <w:szCs w:val="22"/>
        </w:rPr>
        <w:t>o právu autorském, o právech souvisejících s právem autorským a o změně některých zákonů (autorský zákon) a dle § 2358 a násl. zákona č. 89/2012 Sb., občanský zákoník,</w:t>
      </w:r>
      <w:r w:rsidR="0014230C" w:rsidRPr="00B5195D">
        <w:rPr>
          <w:sz w:val="22"/>
          <w:szCs w:val="22"/>
        </w:rPr>
        <w:t xml:space="preserve"> oba v účinném znění, </w:t>
      </w:r>
      <w:r w:rsidR="00C801CC" w:rsidRPr="00B5195D">
        <w:rPr>
          <w:sz w:val="22"/>
          <w:szCs w:val="22"/>
        </w:rPr>
        <w:t>p</w:t>
      </w:r>
      <w:r w:rsidRPr="00B5195D">
        <w:rPr>
          <w:sz w:val="22"/>
          <w:szCs w:val="22"/>
        </w:rPr>
        <w:t xml:space="preserve">oskytovatel </w:t>
      </w:r>
      <w:r w:rsidR="00087468" w:rsidRPr="00B5195D">
        <w:rPr>
          <w:sz w:val="22"/>
          <w:szCs w:val="22"/>
        </w:rPr>
        <w:t xml:space="preserve">tímto uděluje </w:t>
      </w:r>
      <w:r w:rsidR="00C801CC" w:rsidRPr="00B5195D">
        <w:rPr>
          <w:sz w:val="22"/>
          <w:szCs w:val="22"/>
        </w:rPr>
        <w:t>n</w:t>
      </w:r>
      <w:r w:rsidRPr="00B5195D">
        <w:rPr>
          <w:sz w:val="22"/>
          <w:szCs w:val="22"/>
        </w:rPr>
        <w:t xml:space="preserve">abyvateli oprávnění k výkonu práva užít </w:t>
      </w:r>
      <w:r w:rsidRPr="00B5195D">
        <w:rPr>
          <w:b/>
          <w:sz w:val="22"/>
          <w:szCs w:val="22"/>
        </w:rPr>
        <w:t>Autorská díla</w:t>
      </w:r>
      <w:r w:rsidRPr="00B5195D">
        <w:rPr>
          <w:sz w:val="22"/>
          <w:szCs w:val="22"/>
        </w:rPr>
        <w:t xml:space="preserve"> (výhradní licenci), a to </w:t>
      </w:r>
    </w:p>
    <w:p w14:paraId="1029BE88" w14:textId="77777777" w:rsidR="006607F6" w:rsidRPr="00B5195D" w:rsidRDefault="00087468" w:rsidP="0095453F">
      <w:pPr>
        <w:numPr>
          <w:ilvl w:val="0"/>
          <w:numId w:val="10"/>
        </w:numPr>
        <w:jc w:val="both"/>
        <w:rPr>
          <w:sz w:val="22"/>
          <w:szCs w:val="22"/>
        </w:rPr>
      </w:pPr>
      <w:r w:rsidRPr="00B5195D">
        <w:rPr>
          <w:sz w:val="22"/>
          <w:szCs w:val="22"/>
        </w:rPr>
        <w:t xml:space="preserve">výhradní licenci k veškerým známým způsobům užití </w:t>
      </w:r>
      <w:r w:rsidRPr="00B5195D">
        <w:rPr>
          <w:b/>
          <w:sz w:val="22"/>
          <w:szCs w:val="22"/>
        </w:rPr>
        <w:t>Autorského díla</w:t>
      </w:r>
      <w:r w:rsidR="000228DB" w:rsidRPr="00B5195D">
        <w:rPr>
          <w:sz w:val="22"/>
          <w:szCs w:val="22"/>
        </w:rPr>
        <w:t>,</w:t>
      </w:r>
      <w:r w:rsidR="006607F6" w:rsidRPr="00B5195D">
        <w:rPr>
          <w:sz w:val="22"/>
          <w:szCs w:val="22"/>
        </w:rPr>
        <w:t xml:space="preserve"> a to v rozsahu minimálně nezbytném pro řádné užívání </w:t>
      </w:r>
      <w:r w:rsidR="006607F6" w:rsidRPr="00B5195D">
        <w:rPr>
          <w:b/>
          <w:sz w:val="22"/>
          <w:szCs w:val="22"/>
        </w:rPr>
        <w:t>Autorského díla</w:t>
      </w:r>
      <w:r w:rsidR="006607F6" w:rsidRPr="00B5195D">
        <w:rPr>
          <w:sz w:val="22"/>
          <w:szCs w:val="22"/>
        </w:rPr>
        <w:t xml:space="preserve"> nabyvatelem,</w:t>
      </w:r>
    </w:p>
    <w:p w14:paraId="1029BE89" w14:textId="77777777" w:rsidR="00087468" w:rsidRPr="00B5195D" w:rsidRDefault="00087468" w:rsidP="0095453F">
      <w:pPr>
        <w:numPr>
          <w:ilvl w:val="0"/>
          <w:numId w:val="10"/>
        </w:numPr>
        <w:jc w:val="both"/>
        <w:rPr>
          <w:sz w:val="22"/>
          <w:szCs w:val="22"/>
        </w:rPr>
      </w:pPr>
      <w:r w:rsidRPr="00B5195D">
        <w:rPr>
          <w:sz w:val="22"/>
          <w:szCs w:val="22"/>
        </w:rPr>
        <w:t xml:space="preserve">výhradní licenci k těm částem </w:t>
      </w:r>
      <w:r w:rsidRPr="00B5195D">
        <w:rPr>
          <w:b/>
          <w:sz w:val="22"/>
          <w:szCs w:val="22"/>
        </w:rPr>
        <w:t>Autorského díla</w:t>
      </w:r>
      <w:r w:rsidRPr="00B5195D">
        <w:rPr>
          <w:sz w:val="22"/>
          <w:szCs w:val="22"/>
        </w:rPr>
        <w:t>, u nichž je poskytovatel sám autorem či vykonavatelem autorských práv k dílu zaměstnaneckému,</w:t>
      </w:r>
    </w:p>
    <w:p w14:paraId="1029BE8A" w14:textId="77777777" w:rsidR="00087468" w:rsidRPr="00B5195D" w:rsidRDefault="00087468" w:rsidP="0095453F">
      <w:pPr>
        <w:numPr>
          <w:ilvl w:val="0"/>
          <w:numId w:val="10"/>
        </w:numPr>
        <w:jc w:val="both"/>
        <w:rPr>
          <w:sz w:val="22"/>
          <w:szCs w:val="22"/>
        </w:rPr>
      </w:pPr>
      <w:r w:rsidRPr="00B5195D">
        <w:rPr>
          <w:sz w:val="22"/>
          <w:szCs w:val="22"/>
        </w:rPr>
        <w:t>licenci neomezenou územním či množstevním rozsahem a rovněž tak neomezenou způsobem nebo rozsahem užití,</w:t>
      </w:r>
    </w:p>
    <w:p w14:paraId="1029BE8B" w14:textId="77777777" w:rsidR="00087468" w:rsidRPr="00B5195D" w:rsidRDefault="00087468" w:rsidP="0095453F">
      <w:pPr>
        <w:numPr>
          <w:ilvl w:val="0"/>
          <w:numId w:val="10"/>
        </w:numPr>
        <w:jc w:val="both"/>
        <w:rPr>
          <w:sz w:val="22"/>
          <w:szCs w:val="22"/>
        </w:rPr>
      </w:pPr>
      <w:r w:rsidRPr="00B5195D">
        <w:rPr>
          <w:sz w:val="22"/>
          <w:szCs w:val="22"/>
        </w:rPr>
        <w:t>licenci na dobu určitou, a to po celou dobu trvání majetkových práv autorských k </w:t>
      </w:r>
      <w:r w:rsidRPr="00B5195D">
        <w:rPr>
          <w:b/>
          <w:sz w:val="22"/>
          <w:szCs w:val="22"/>
        </w:rPr>
        <w:t>Autorskému dílu</w:t>
      </w:r>
      <w:r w:rsidRPr="00B5195D">
        <w:rPr>
          <w:sz w:val="22"/>
          <w:szCs w:val="22"/>
        </w:rPr>
        <w:t>,</w:t>
      </w:r>
    </w:p>
    <w:p w14:paraId="1029BE8C" w14:textId="77777777" w:rsidR="00833CD4" w:rsidRPr="00B5195D" w:rsidRDefault="00833CD4" w:rsidP="0095453F">
      <w:pPr>
        <w:numPr>
          <w:ilvl w:val="0"/>
          <w:numId w:val="10"/>
        </w:numPr>
        <w:jc w:val="both"/>
        <w:rPr>
          <w:sz w:val="22"/>
          <w:szCs w:val="22"/>
        </w:rPr>
      </w:pPr>
      <w:r w:rsidRPr="00B5195D">
        <w:rPr>
          <w:sz w:val="22"/>
          <w:szCs w:val="22"/>
        </w:rPr>
        <w:t>licenci neodvolatelnou,</w:t>
      </w:r>
    </w:p>
    <w:p w14:paraId="1029BE8D" w14:textId="77777777" w:rsidR="0095453F" w:rsidRPr="00B5195D" w:rsidRDefault="00833CD4" w:rsidP="0095453F">
      <w:pPr>
        <w:numPr>
          <w:ilvl w:val="0"/>
          <w:numId w:val="10"/>
        </w:numPr>
        <w:jc w:val="both"/>
        <w:rPr>
          <w:sz w:val="22"/>
          <w:szCs w:val="22"/>
        </w:rPr>
      </w:pPr>
      <w:r w:rsidRPr="00B5195D">
        <w:rPr>
          <w:sz w:val="22"/>
          <w:szCs w:val="22"/>
        </w:rPr>
        <w:t xml:space="preserve">licenci, kterou není nabyvatel </w:t>
      </w:r>
      <w:r w:rsidR="00C801CC" w:rsidRPr="00B5195D">
        <w:rPr>
          <w:sz w:val="22"/>
          <w:szCs w:val="22"/>
        </w:rPr>
        <w:t>povinen využít, a to ani zčásti,</w:t>
      </w:r>
      <w:r w:rsidR="000228DB" w:rsidRPr="00B5195D">
        <w:rPr>
          <w:sz w:val="22"/>
          <w:szCs w:val="22"/>
        </w:rPr>
        <w:t xml:space="preserve"> </w:t>
      </w:r>
    </w:p>
    <w:p w14:paraId="1029BE8F" w14:textId="761090EE" w:rsidR="000228DB" w:rsidRPr="00876070" w:rsidRDefault="00C801CC" w:rsidP="0000724E">
      <w:pPr>
        <w:numPr>
          <w:ilvl w:val="0"/>
          <w:numId w:val="10"/>
        </w:numPr>
        <w:spacing w:after="120"/>
        <w:ind w:left="714" w:hanging="357"/>
        <w:jc w:val="both"/>
        <w:rPr>
          <w:sz w:val="22"/>
          <w:szCs w:val="22"/>
        </w:rPr>
      </w:pPr>
      <w:r w:rsidRPr="00B5195D">
        <w:rPr>
          <w:sz w:val="22"/>
          <w:szCs w:val="22"/>
        </w:rPr>
        <w:t>n</w:t>
      </w:r>
      <w:r w:rsidR="000228DB" w:rsidRPr="00B5195D">
        <w:rPr>
          <w:sz w:val="22"/>
          <w:szCs w:val="22"/>
        </w:rPr>
        <w:t>abyvatel získává tuto výhradní licenci s právem podlicence bez omezení co do množstevního rozsahu.</w:t>
      </w:r>
    </w:p>
    <w:p w14:paraId="1029BE90" w14:textId="48D09BB8" w:rsidR="000228DB" w:rsidRPr="00B5195D" w:rsidRDefault="000228DB" w:rsidP="00590172">
      <w:pPr>
        <w:numPr>
          <w:ilvl w:val="0"/>
          <w:numId w:val="9"/>
        </w:numPr>
        <w:ind w:left="0" w:firstLine="0"/>
        <w:jc w:val="both"/>
        <w:rPr>
          <w:sz w:val="22"/>
          <w:szCs w:val="22"/>
        </w:rPr>
      </w:pPr>
      <w:r w:rsidRPr="00B5195D">
        <w:rPr>
          <w:sz w:val="22"/>
          <w:szCs w:val="22"/>
        </w:rPr>
        <w:t>Nabyvatel je oprávněn užít Autorská díla v původní nebo jiným zpracované či jinak změněné podobě, samostatně, v souboru či ve spojení s jinými autorskými či neautorskými díly a prvky či v jakémkoliv dí</w:t>
      </w:r>
      <w:r w:rsidR="00C801CC" w:rsidRPr="00B5195D">
        <w:rPr>
          <w:sz w:val="22"/>
          <w:szCs w:val="22"/>
        </w:rPr>
        <w:t>le, včetně díla audiovizuálního.</w:t>
      </w:r>
      <w:r w:rsidRPr="00B5195D">
        <w:rPr>
          <w:sz w:val="22"/>
          <w:szCs w:val="22"/>
        </w:rPr>
        <w:t xml:space="preserve"> Poskytovatel uděluje </w:t>
      </w:r>
      <w:r w:rsidR="00C801CC" w:rsidRPr="00B5195D">
        <w:rPr>
          <w:sz w:val="22"/>
          <w:szCs w:val="22"/>
        </w:rPr>
        <w:t>n</w:t>
      </w:r>
      <w:r w:rsidRPr="00B5195D">
        <w:rPr>
          <w:sz w:val="22"/>
          <w:szCs w:val="22"/>
        </w:rPr>
        <w:t xml:space="preserve">abyvateli rovněž svolení ke změně a úpravám </w:t>
      </w:r>
      <w:r w:rsidRPr="00B5195D">
        <w:rPr>
          <w:b/>
          <w:sz w:val="22"/>
          <w:szCs w:val="22"/>
        </w:rPr>
        <w:t>Autorských děl</w:t>
      </w:r>
      <w:r w:rsidR="00C62AFA" w:rsidRPr="00B5195D">
        <w:rPr>
          <w:b/>
          <w:sz w:val="22"/>
          <w:szCs w:val="22"/>
        </w:rPr>
        <w:t>,</w:t>
      </w:r>
      <w:r w:rsidR="007C24E5" w:rsidRPr="00B5195D">
        <w:rPr>
          <w:b/>
          <w:sz w:val="22"/>
          <w:szCs w:val="22"/>
        </w:rPr>
        <w:t xml:space="preserve"> </w:t>
      </w:r>
      <w:r w:rsidR="007C24E5" w:rsidRPr="00B5195D">
        <w:rPr>
          <w:sz w:val="22"/>
          <w:szCs w:val="22"/>
        </w:rPr>
        <w:t>a to jakýmkoliv způsobem</w:t>
      </w:r>
      <w:r w:rsidRPr="00B5195D">
        <w:rPr>
          <w:sz w:val="22"/>
          <w:szCs w:val="22"/>
        </w:rPr>
        <w:t>.</w:t>
      </w:r>
      <w:r w:rsidR="00833CD4" w:rsidRPr="00B5195D">
        <w:rPr>
          <w:sz w:val="22"/>
          <w:szCs w:val="22"/>
        </w:rPr>
        <w:t xml:space="preserve"> </w:t>
      </w:r>
      <w:r w:rsidR="00B1249D" w:rsidRPr="00B5195D">
        <w:rPr>
          <w:sz w:val="22"/>
          <w:szCs w:val="22"/>
        </w:rPr>
        <w:t xml:space="preserve">Poskytovatel výslovně souhlasí, aby nabyvatel poskytl ve výše uvedeném rozsahu oprávnění tvořící součást této Licence jakékoli třetí osobě formou další licence (podlicence), a to v neomezeném rozsahu podlicencí. Poskytovateli tímto nevzniká právo na dodatečnou odměnu. </w:t>
      </w:r>
    </w:p>
    <w:p w14:paraId="1029BE91" w14:textId="77777777" w:rsidR="00833CD4" w:rsidRPr="00B5195D" w:rsidRDefault="00833CD4" w:rsidP="00833CD4">
      <w:pPr>
        <w:jc w:val="both"/>
        <w:rPr>
          <w:sz w:val="22"/>
          <w:szCs w:val="22"/>
        </w:rPr>
      </w:pPr>
    </w:p>
    <w:p w14:paraId="6B5AEACD" w14:textId="6570B008" w:rsidR="00BF2868" w:rsidRPr="00B5195D" w:rsidRDefault="00833CD4" w:rsidP="00BF2868">
      <w:pPr>
        <w:numPr>
          <w:ilvl w:val="0"/>
          <w:numId w:val="9"/>
        </w:numPr>
        <w:ind w:left="0" w:firstLine="0"/>
        <w:jc w:val="both"/>
        <w:rPr>
          <w:sz w:val="22"/>
          <w:szCs w:val="22"/>
        </w:rPr>
      </w:pPr>
      <w:r w:rsidRPr="00B5195D">
        <w:rPr>
          <w:sz w:val="22"/>
          <w:szCs w:val="22"/>
        </w:rPr>
        <w:t xml:space="preserve">Nabyvatel je oprávněn </w:t>
      </w:r>
      <w:r w:rsidR="00555AA7" w:rsidRPr="00B5195D">
        <w:rPr>
          <w:b/>
          <w:sz w:val="22"/>
          <w:szCs w:val="22"/>
        </w:rPr>
        <w:t>Autorské dílo</w:t>
      </w:r>
      <w:r w:rsidR="00555AA7" w:rsidRPr="00B5195D">
        <w:rPr>
          <w:sz w:val="22"/>
          <w:szCs w:val="22"/>
        </w:rPr>
        <w:t xml:space="preserve"> bez omezení zveřejnit, </w:t>
      </w:r>
      <w:r w:rsidRPr="00B5195D">
        <w:rPr>
          <w:sz w:val="22"/>
          <w:szCs w:val="22"/>
        </w:rPr>
        <w:t xml:space="preserve">pořizovat </w:t>
      </w:r>
      <w:r w:rsidR="00555AA7" w:rsidRPr="00B5195D">
        <w:rPr>
          <w:sz w:val="22"/>
          <w:szCs w:val="22"/>
        </w:rPr>
        <w:t xml:space="preserve">jeho </w:t>
      </w:r>
      <w:r w:rsidRPr="00B5195D">
        <w:rPr>
          <w:sz w:val="22"/>
          <w:szCs w:val="22"/>
        </w:rPr>
        <w:t xml:space="preserve">rozmnoženiny a používat </w:t>
      </w:r>
      <w:r w:rsidR="00555AA7" w:rsidRPr="00B5195D">
        <w:rPr>
          <w:sz w:val="22"/>
          <w:szCs w:val="22"/>
        </w:rPr>
        <w:t>jej</w:t>
      </w:r>
      <w:r w:rsidR="009C47E3" w:rsidRPr="00B5195D">
        <w:rPr>
          <w:sz w:val="22"/>
          <w:szCs w:val="22"/>
        </w:rPr>
        <w:t xml:space="preserve"> pro přípravu dalších dokumentací a uživatelských příruček.</w:t>
      </w:r>
    </w:p>
    <w:p w14:paraId="377F3CED" w14:textId="77777777" w:rsidR="00BF2868" w:rsidRPr="00B5195D" w:rsidRDefault="00BF2868" w:rsidP="00AD4458">
      <w:pPr>
        <w:pStyle w:val="Odstavecseseznamem"/>
        <w:rPr>
          <w:sz w:val="22"/>
          <w:szCs w:val="22"/>
        </w:rPr>
      </w:pPr>
    </w:p>
    <w:p w14:paraId="2F1E1C71" w14:textId="215F3C10" w:rsidR="00BF2868" w:rsidRPr="00B5195D" w:rsidRDefault="00BF2868" w:rsidP="00BF2868">
      <w:pPr>
        <w:numPr>
          <w:ilvl w:val="0"/>
          <w:numId w:val="9"/>
        </w:numPr>
        <w:ind w:left="0" w:firstLine="0"/>
        <w:jc w:val="both"/>
        <w:rPr>
          <w:sz w:val="22"/>
          <w:szCs w:val="22"/>
        </w:rPr>
      </w:pPr>
      <w:r w:rsidRPr="00B5195D">
        <w:rPr>
          <w:sz w:val="22"/>
          <w:szCs w:val="22"/>
        </w:rPr>
        <w:t>Smluvní strany tímto vylučují § 2633 Občanského zákoníku</w:t>
      </w:r>
      <w:r w:rsidR="00E07E03" w:rsidRPr="00B5195D">
        <w:rPr>
          <w:sz w:val="22"/>
          <w:szCs w:val="22"/>
        </w:rPr>
        <w:t>. Autorské dílo se smluvními stranami považuje za dílo vytvořené na objednávku ve smyslu § 61 zákona č. 121/2000 Sb., o právu autorském, o právech souvisejících s právem autorským</w:t>
      </w:r>
      <w:r w:rsidR="00E860B5" w:rsidRPr="00B5195D">
        <w:rPr>
          <w:sz w:val="22"/>
          <w:szCs w:val="22"/>
        </w:rPr>
        <w:t xml:space="preserve"> </w:t>
      </w:r>
      <w:r w:rsidR="00E07E03" w:rsidRPr="00B5195D">
        <w:rPr>
          <w:sz w:val="22"/>
          <w:szCs w:val="22"/>
        </w:rPr>
        <w:t>a o změně některých zákonů (autorský zákon), ve znění pozdějších předpisů</w:t>
      </w:r>
      <w:r w:rsidR="000825D4" w:rsidRPr="00B5195D">
        <w:rPr>
          <w:sz w:val="22"/>
          <w:szCs w:val="22"/>
        </w:rPr>
        <w:t xml:space="preserve"> a Poskytovatel není oprávněn autorské dílo poskytnout třetím subjektům</w:t>
      </w:r>
    </w:p>
    <w:p w14:paraId="1029BE93" w14:textId="77777777" w:rsidR="009C47E3" w:rsidRPr="00B5195D" w:rsidRDefault="009C47E3" w:rsidP="009C47E3">
      <w:pPr>
        <w:pStyle w:val="Odstavecseseznamem"/>
        <w:rPr>
          <w:sz w:val="22"/>
          <w:szCs w:val="22"/>
        </w:rPr>
      </w:pPr>
    </w:p>
    <w:p w14:paraId="1029BE94" w14:textId="2D799955" w:rsidR="009C47E3" w:rsidRPr="00B5195D" w:rsidRDefault="00555AA7" w:rsidP="00590172">
      <w:pPr>
        <w:numPr>
          <w:ilvl w:val="0"/>
          <w:numId w:val="9"/>
        </w:numPr>
        <w:ind w:left="0" w:firstLine="0"/>
        <w:jc w:val="both"/>
        <w:rPr>
          <w:sz w:val="22"/>
          <w:szCs w:val="22"/>
        </w:rPr>
      </w:pPr>
      <w:r w:rsidRPr="00B5195D">
        <w:rPr>
          <w:sz w:val="22"/>
          <w:szCs w:val="22"/>
        </w:rPr>
        <w:t>Licence nebo podlicence poskytnutá nabyvateli poskytovatelem má právní vady zejména tehdy, pokud vyjde najevo, že poskytovatel nebyl oprávněn poskytnout licenci ve výše uvedeném rozsahu, případně pokud poskytnutá licence bude úspěšně zpochybněna jakoukoliv třetí osobou.</w:t>
      </w:r>
    </w:p>
    <w:p w14:paraId="4A1F2141" w14:textId="77777777" w:rsidR="001D0181" w:rsidRPr="00B5195D" w:rsidRDefault="001D0181" w:rsidP="00AD4458">
      <w:pPr>
        <w:pStyle w:val="Odstavecseseznamem"/>
        <w:rPr>
          <w:sz w:val="22"/>
          <w:szCs w:val="22"/>
        </w:rPr>
      </w:pPr>
    </w:p>
    <w:p w14:paraId="405B0E23" w14:textId="39485B93" w:rsidR="006F342F" w:rsidRPr="00B5195D" w:rsidRDefault="001D0181">
      <w:pPr>
        <w:jc w:val="both"/>
        <w:rPr>
          <w:sz w:val="22"/>
          <w:szCs w:val="22"/>
        </w:rPr>
      </w:pPr>
      <w:r w:rsidRPr="00B5195D">
        <w:rPr>
          <w:sz w:val="22"/>
          <w:szCs w:val="22"/>
        </w:rPr>
        <w:t xml:space="preserve">Odměna za Licenci v rozsahu uvedeném v tomto článku je v plné výši </w:t>
      </w:r>
      <w:r w:rsidR="007A5971">
        <w:rPr>
          <w:sz w:val="22"/>
          <w:szCs w:val="22"/>
        </w:rPr>
        <w:t>uvedena v čl. IV. odst. 1 této smlouvy</w:t>
      </w:r>
      <w:r w:rsidRPr="00B5195D">
        <w:rPr>
          <w:sz w:val="22"/>
          <w:szCs w:val="22"/>
        </w:rPr>
        <w:t xml:space="preserve">. </w:t>
      </w:r>
    </w:p>
    <w:p w14:paraId="42CDBB27" w14:textId="77777777" w:rsidR="006F342F" w:rsidRPr="00B5195D" w:rsidRDefault="006F342F">
      <w:pPr>
        <w:jc w:val="both"/>
        <w:rPr>
          <w:sz w:val="22"/>
          <w:szCs w:val="22"/>
        </w:rPr>
      </w:pPr>
    </w:p>
    <w:p w14:paraId="1029BE96" w14:textId="77777777" w:rsidR="000228DB" w:rsidRPr="00B5195D" w:rsidRDefault="000228DB">
      <w:pPr>
        <w:jc w:val="both"/>
        <w:rPr>
          <w:sz w:val="22"/>
          <w:szCs w:val="22"/>
        </w:rPr>
      </w:pPr>
    </w:p>
    <w:p w14:paraId="1029BE97" w14:textId="4AF1C770" w:rsidR="000228DB" w:rsidRPr="00B5195D" w:rsidRDefault="000228DB">
      <w:pPr>
        <w:pStyle w:val="Zkladntextodsazen2"/>
        <w:jc w:val="center"/>
        <w:rPr>
          <w:b/>
          <w:sz w:val="22"/>
          <w:szCs w:val="22"/>
        </w:rPr>
      </w:pPr>
      <w:r w:rsidRPr="00B5195D">
        <w:rPr>
          <w:b/>
          <w:sz w:val="22"/>
          <w:szCs w:val="22"/>
        </w:rPr>
        <w:t>I</w:t>
      </w:r>
      <w:r w:rsidR="006F342F" w:rsidRPr="00B5195D">
        <w:rPr>
          <w:b/>
          <w:sz w:val="22"/>
          <w:szCs w:val="22"/>
        </w:rPr>
        <w:t>V</w:t>
      </w:r>
      <w:r w:rsidRPr="00B5195D">
        <w:rPr>
          <w:b/>
          <w:sz w:val="22"/>
          <w:szCs w:val="22"/>
        </w:rPr>
        <w:t>.</w:t>
      </w:r>
    </w:p>
    <w:p w14:paraId="1029BE99" w14:textId="44D6DE4A" w:rsidR="000228DB" w:rsidRPr="00B5195D" w:rsidRDefault="000228DB" w:rsidP="00867EA8">
      <w:pPr>
        <w:pStyle w:val="Zkladntextodsazen2"/>
        <w:spacing w:after="120"/>
        <w:ind w:left="0" w:firstLine="0"/>
        <w:jc w:val="center"/>
        <w:rPr>
          <w:b/>
          <w:sz w:val="22"/>
          <w:szCs w:val="22"/>
        </w:rPr>
      </w:pPr>
      <w:r w:rsidRPr="00B5195D">
        <w:rPr>
          <w:b/>
          <w:sz w:val="22"/>
          <w:szCs w:val="22"/>
        </w:rPr>
        <w:t>Odměna a platební podmínky</w:t>
      </w:r>
    </w:p>
    <w:p w14:paraId="1029BE9B" w14:textId="058E3BFC" w:rsidR="000228DB" w:rsidRPr="00876070" w:rsidRDefault="000228DB" w:rsidP="0000724E">
      <w:pPr>
        <w:numPr>
          <w:ilvl w:val="0"/>
          <w:numId w:val="3"/>
        </w:numPr>
        <w:tabs>
          <w:tab w:val="clear" w:pos="720"/>
          <w:tab w:val="left" w:pos="709"/>
        </w:tabs>
        <w:spacing w:after="120"/>
        <w:ind w:left="0" w:firstLine="0"/>
        <w:jc w:val="both"/>
        <w:rPr>
          <w:sz w:val="22"/>
          <w:szCs w:val="22"/>
        </w:rPr>
      </w:pPr>
      <w:r w:rsidRPr="00B5195D">
        <w:rPr>
          <w:sz w:val="22"/>
          <w:szCs w:val="22"/>
        </w:rPr>
        <w:t xml:space="preserve">Za </w:t>
      </w:r>
      <w:r w:rsidR="00F60049" w:rsidRPr="00B5195D">
        <w:rPr>
          <w:sz w:val="22"/>
          <w:szCs w:val="22"/>
        </w:rPr>
        <w:t xml:space="preserve">vypracování grafických návrhů </w:t>
      </w:r>
      <w:r w:rsidR="00867EA8">
        <w:rPr>
          <w:sz w:val="22"/>
          <w:szCs w:val="22"/>
        </w:rPr>
        <w:t>uniforem</w:t>
      </w:r>
      <w:r w:rsidR="00F60049" w:rsidRPr="00B5195D">
        <w:rPr>
          <w:sz w:val="22"/>
          <w:szCs w:val="22"/>
        </w:rPr>
        <w:t xml:space="preserve"> a poskytnutí licence v rozsahu dle </w:t>
      </w:r>
      <w:proofErr w:type="spellStart"/>
      <w:proofErr w:type="gramStart"/>
      <w:r w:rsidR="00F60049" w:rsidRPr="00B5195D">
        <w:rPr>
          <w:sz w:val="22"/>
          <w:szCs w:val="22"/>
        </w:rPr>
        <w:t>čl.III</w:t>
      </w:r>
      <w:proofErr w:type="spellEnd"/>
      <w:proofErr w:type="gramEnd"/>
      <w:r w:rsidR="00F60049" w:rsidRPr="00B5195D">
        <w:rPr>
          <w:sz w:val="22"/>
          <w:szCs w:val="22"/>
        </w:rPr>
        <w:t>. smlouvy</w:t>
      </w:r>
      <w:r w:rsidR="003F715D" w:rsidRPr="00B5195D">
        <w:rPr>
          <w:sz w:val="22"/>
          <w:szCs w:val="22"/>
        </w:rPr>
        <w:t xml:space="preserve"> je sjednána</w:t>
      </w:r>
      <w:r w:rsidRPr="00B5195D">
        <w:rPr>
          <w:sz w:val="22"/>
          <w:szCs w:val="22"/>
        </w:rPr>
        <w:t xml:space="preserve"> odměna ve výši</w:t>
      </w:r>
      <w:r w:rsidR="00537EDC" w:rsidRPr="00B5195D">
        <w:rPr>
          <w:sz w:val="22"/>
          <w:szCs w:val="22"/>
        </w:rPr>
        <w:t xml:space="preserve"> </w:t>
      </w:r>
      <w:r w:rsidR="00537EDC" w:rsidRPr="00B5195D">
        <w:rPr>
          <w:b/>
          <w:sz w:val="22"/>
          <w:szCs w:val="22"/>
        </w:rPr>
        <w:t>2</w:t>
      </w:r>
      <w:r w:rsidR="008C0654" w:rsidRPr="00B5195D">
        <w:rPr>
          <w:b/>
          <w:sz w:val="22"/>
          <w:szCs w:val="22"/>
        </w:rPr>
        <w:t>5</w:t>
      </w:r>
      <w:r w:rsidR="00537EDC" w:rsidRPr="00B5195D">
        <w:rPr>
          <w:b/>
          <w:sz w:val="22"/>
          <w:szCs w:val="22"/>
        </w:rPr>
        <w:t>0 000,--</w:t>
      </w:r>
      <w:r w:rsidRPr="00B5195D">
        <w:rPr>
          <w:b/>
          <w:color w:val="FF0000"/>
          <w:sz w:val="22"/>
          <w:szCs w:val="22"/>
        </w:rPr>
        <w:t xml:space="preserve"> </w:t>
      </w:r>
      <w:r w:rsidRPr="00B5195D">
        <w:rPr>
          <w:b/>
          <w:sz w:val="22"/>
          <w:szCs w:val="22"/>
        </w:rPr>
        <w:t>Kč</w:t>
      </w:r>
      <w:r w:rsidRPr="00B5195D">
        <w:rPr>
          <w:sz w:val="22"/>
          <w:szCs w:val="22"/>
        </w:rPr>
        <w:t xml:space="preserve">. </w:t>
      </w:r>
      <w:r w:rsidRPr="00B5195D">
        <w:rPr>
          <w:snapToGrid w:val="0"/>
          <w:color w:val="000000"/>
          <w:sz w:val="22"/>
          <w:szCs w:val="22"/>
        </w:rPr>
        <w:t>K </w:t>
      </w:r>
      <w:r w:rsidR="00F60049" w:rsidRPr="00B5195D">
        <w:rPr>
          <w:snapToGrid w:val="0"/>
          <w:color w:val="000000"/>
          <w:sz w:val="22"/>
          <w:szCs w:val="22"/>
        </w:rPr>
        <w:t xml:space="preserve">částce </w:t>
      </w:r>
      <w:r w:rsidRPr="00B5195D">
        <w:rPr>
          <w:snapToGrid w:val="0"/>
          <w:color w:val="000000"/>
          <w:sz w:val="22"/>
          <w:szCs w:val="22"/>
        </w:rPr>
        <w:t xml:space="preserve">se připočte DPH podle obecně závazných právních předpisů, je-li plnění předmětem této daně. </w:t>
      </w:r>
    </w:p>
    <w:p w14:paraId="1029BE9C" w14:textId="679811E8" w:rsidR="000228DB" w:rsidRPr="00B5195D" w:rsidRDefault="00BC1158" w:rsidP="004C16CC">
      <w:pPr>
        <w:numPr>
          <w:ilvl w:val="0"/>
          <w:numId w:val="3"/>
        </w:numPr>
        <w:tabs>
          <w:tab w:val="clear" w:pos="720"/>
          <w:tab w:val="left" w:pos="709"/>
        </w:tabs>
        <w:ind w:left="0" w:firstLine="0"/>
        <w:jc w:val="both"/>
        <w:rPr>
          <w:sz w:val="22"/>
          <w:szCs w:val="22"/>
        </w:rPr>
      </w:pPr>
      <w:r w:rsidRPr="00B5195D">
        <w:rPr>
          <w:sz w:val="22"/>
          <w:szCs w:val="22"/>
        </w:rPr>
        <w:t xml:space="preserve">Sjednaná </w:t>
      </w:r>
      <w:r w:rsidR="00F60049" w:rsidRPr="00B5195D">
        <w:rPr>
          <w:sz w:val="22"/>
          <w:szCs w:val="22"/>
        </w:rPr>
        <w:t>o</w:t>
      </w:r>
      <w:r w:rsidRPr="00B5195D">
        <w:rPr>
          <w:sz w:val="22"/>
          <w:szCs w:val="22"/>
        </w:rPr>
        <w:t xml:space="preserve">dměna </w:t>
      </w:r>
      <w:r w:rsidR="00F60049" w:rsidRPr="00B5195D">
        <w:rPr>
          <w:sz w:val="22"/>
          <w:szCs w:val="22"/>
        </w:rPr>
        <w:t xml:space="preserve">dle čl. IV. odst. 1 </w:t>
      </w:r>
      <w:r w:rsidRPr="00B5195D">
        <w:rPr>
          <w:sz w:val="22"/>
          <w:szCs w:val="22"/>
        </w:rPr>
        <w:t xml:space="preserve">obsahuje všechny náklady poskytovatele spojené s kompletním provedením </w:t>
      </w:r>
      <w:r w:rsidRPr="00B5195D">
        <w:rPr>
          <w:b/>
          <w:sz w:val="22"/>
          <w:szCs w:val="22"/>
        </w:rPr>
        <w:t>Autorského díla,</w:t>
      </w:r>
      <w:r w:rsidRPr="00B5195D">
        <w:rPr>
          <w:sz w:val="22"/>
          <w:szCs w:val="22"/>
        </w:rPr>
        <w:t xml:space="preserve"> včetně poskytnutí Licence a převodu práv k autorskému dílu. Cena </w:t>
      </w:r>
      <w:r w:rsidRPr="00B5195D">
        <w:rPr>
          <w:b/>
          <w:sz w:val="22"/>
          <w:szCs w:val="22"/>
        </w:rPr>
        <w:t>Autorského díla</w:t>
      </w:r>
      <w:r w:rsidRPr="00B5195D">
        <w:rPr>
          <w:sz w:val="22"/>
          <w:szCs w:val="22"/>
        </w:rPr>
        <w:t xml:space="preserve"> je sjednána jako pevná. Cena </w:t>
      </w:r>
      <w:r w:rsidRPr="00B5195D">
        <w:rPr>
          <w:b/>
          <w:sz w:val="22"/>
          <w:szCs w:val="22"/>
        </w:rPr>
        <w:t>Autorského díla</w:t>
      </w:r>
      <w:r w:rsidRPr="00B5195D">
        <w:rPr>
          <w:sz w:val="22"/>
          <w:szCs w:val="22"/>
        </w:rPr>
        <w:t xml:space="preserve"> zahrnuje veškeré náklady poskytovatele, které mu vzniknou při provádění Autorského díla, a to včetně těch, které představují zvýšení úsilí poskytovatele s prováděním </w:t>
      </w:r>
      <w:r w:rsidRPr="00B5195D">
        <w:rPr>
          <w:b/>
          <w:sz w:val="22"/>
          <w:szCs w:val="22"/>
        </w:rPr>
        <w:t>Autorského díla</w:t>
      </w:r>
      <w:r w:rsidRPr="00B5195D">
        <w:rPr>
          <w:sz w:val="22"/>
          <w:szCs w:val="22"/>
        </w:rPr>
        <w:t>, příplatky za práce vykonávané mi</w:t>
      </w:r>
      <w:r w:rsidR="00C57504" w:rsidRPr="00B5195D">
        <w:rPr>
          <w:sz w:val="22"/>
          <w:szCs w:val="22"/>
        </w:rPr>
        <w:t xml:space="preserve">mo běžnou pracovní dobu atd. a dále veškeré náklady, které nejsou obsaženy v ceně </w:t>
      </w:r>
      <w:r w:rsidR="00C57504" w:rsidRPr="00B5195D">
        <w:rPr>
          <w:b/>
          <w:sz w:val="22"/>
          <w:szCs w:val="22"/>
        </w:rPr>
        <w:t>Autorského díla</w:t>
      </w:r>
      <w:r w:rsidR="00C57504" w:rsidRPr="00B5195D">
        <w:rPr>
          <w:sz w:val="22"/>
          <w:szCs w:val="22"/>
        </w:rPr>
        <w:t xml:space="preserve">, ale poskytovatel by je vzhledem ke své odbornosti měl znát a předpokládat, pokud jsou nezbytné pro </w:t>
      </w:r>
      <w:r w:rsidR="00C57504" w:rsidRPr="00B5195D">
        <w:rPr>
          <w:sz w:val="22"/>
          <w:szCs w:val="22"/>
        </w:rPr>
        <w:lastRenderedPageBreak/>
        <w:t xml:space="preserve">provedení </w:t>
      </w:r>
      <w:r w:rsidR="00C57504" w:rsidRPr="00B5195D">
        <w:rPr>
          <w:b/>
          <w:sz w:val="22"/>
          <w:szCs w:val="22"/>
        </w:rPr>
        <w:t>Autorského díla</w:t>
      </w:r>
      <w:r w:rsidR="00C57504" w:rsidRPr="00B5195D">
        <w:rPr>
          <w:sz w:val="22"/>
          <w:szCs w:val="22"/>
        </w:rPr>
        <w:t>.</w:t>
      </w:r>
      <w:r w:rsidR="0068698C" w:rsidRPr="00B5195D">
        <w:rPr>
          <w:sz w:val="22"/>
          <w:szCs w:val="22"/>
        </w:rPr>
        <w:t xml:space="preserve"> Sjednaná odměna v sobě zahrnuje také náklady spojené s poskytnutím součinnosti při výrobě, testování a úpravě </w:t>
      </w:r>
      <w:r w:rsidR="00867EA8">
        <w:rPr>
          <w:sz w:val="22"/>
          <w:szCs w:val="22"/>
        </w:rPr>
        <w:t>uniforem</w:t>
      </w:r>
      <w:r w:rsidR="0068698C" w:rsidRPr="00B5195D">
        <w:rPr>
          <w:sz w:val="22"/>
          <w:szCs w:val="22"/>
        </w:rPr>
        <w:t xml:space="preserve"> dle čl. I. odst. 3 písm. c) této smlouvy.</w:t>
      </w:r>
      <w:r w:rsidR="00C57504" w:rsidRPr="00B5195D">
        <w:rPr>
          <w:sz w:val="22"/>
          <w:szCs w:val="22"/>
        </w:rPr>
        <w:t xml:space="preserve"> </w:t>
      </w:r>
      <w:r w:rsidR="000228DB" w:rsidRPr="00B5195D">
        <w:rPr>
          <w:sz w:val="22"/>
          <w:szCs w:val="22"/>
        </w:rPr>
        <w:t xml:space="preserve">Při sjednání </w:t>
      </w:r>
      <w:r w:rsidR="00F60049" w:rsidRPr="00B5195D">
        <w:rPr>
          <w:sz w:val="22"/>
          <w:szCs w:val="22"/>
        </w:rPr>
        <w:t>uvedené o</w:t>
      </w:r>
      <w:r w:rsidR="000228DB" w:rsidRPr="00B5195D">
        <w:rPr>
          <w:sz w:val="22"/>
          <w:szCs w:val="22"/>
        </w:rPr>
        <w:t>dměny smluvní strany přihlédly k účelu licence a způsobu a okolnostem užití Autorsk</w:t>
      </w:r>
      <w:r w:rsidR="00C801CC" w:rsidRPr="00B5195D">
        <w:rPr>
          <w:sz w:val="22"/>
          <w:szCs w:val="22"/>
        </w:rPr>
        <w:t>ého dí</w:t>
      </w:r>
      <w:r w:rsidR="000228DB" w:rsidRPr="00B5195D">
        <w:rPr>
          <w:sz w:val="22"/>
          <w:szCs w:val="22"/>
        </w:rPr>
        <w:t>l</w:t>
      </w:r>
      <w:r w:rsidR="00C801CC" w:rsidRPr="00B5195D">
        <w:rPr>
          <w:sz w:val="22"/>
          <w:szCs w:val="22"/>
        </w:rPr>
        <w:t>a</w:t>
      </w:r>
      <w:r w:rsidR="000228DB" w:rsidRPr="00B5195D">
        <w:rPr>
          <w:sz w:val="22"/>
          <w:szCs w:val="22"/>
        </w:rPr>
        <w:t xml:space="preserve"> a k územnímu, časovému a množstevnímu rozsahu této licence. </w:t>
      </w:r>
    </w:p>
    <w:p w14:paraId="1029BE9D" w14:textId="77777777" w:rsidR="000228DB" w:rsidRPr="00B5195D" w:rsidRDefault="000228DB">
      <w:pPr>
        <w:tabs>
          <w:tab w:val="left" w:pos="709"/>
        </w:tabs>
        <w:jc w:val="both"/>
        <w:rPr>
          <w:sz w:val="22"/>
          <w:szCs w:val="22"/>
        </w:rPr>
      </w:pPr>
    </w:p>
    <w:p w14:paraId="7A9C0F61" w14:textId="5B02C50C" w:rsidR="00F60049" w:rsidRPr="00B5195D" w:rsidRDefault="00F60049" w:rsidP="004C16CC">
      <w:pPr>
        <w:numPr>
          <w:ilvl w:val="0"/>
          <w:numId w:val="3"/>
        </w:numPr>
        <w:tabs>
          <w:tab w:val="clear" w:pos="720"/>
          <w:tab w:val="left" w:pos="709"/>
        </w:tabs>
        <w:ind w:left="0" w:firstLine="0"/>
        <w:jc w:val="both"/>
        <w:rPr>
          <w:sz w:val="22"/>
          <w:szCs w:val="22"/>
        </w:rPr>
      </w:pPr>
      <w:r w:rsidRPr="00B5195D">
        <w:rPr>
          <w:sz w:val="22"/>
          <w:szCs w:val="22"/>
        </w:rPr>
        <w:t xml:space="preserve">Smluvní strany dále sjednávají smluvní odměnu ve výši 15.000,- Kč za každou předanou celou </w:t>
      </w:r>
      <w:r w:rsidR="0068698C" w:rsidRPr="00B5195D">
        <w:rPr>
          <w:sz w:val="22"/>
          <w:szCs w:val="22"/>
        </w:rPr>
        <w:t xml:space="preserve">kompletní kolekci </w:t>
      </w:r>
      <w:r w:rsidR="00867EA8">
        <w:rPr>
          <w:sz w:val="22"/>
          <w:szCs w:val="22"/>
        </w:rPr>
        <w:t>uniformy</w:t>
      </w:r>
      <w:r w:rsidR="0068698C" w:rsidRPr="00B5195D">
        <w:rPr>
          <w:sz w:val="22"/>
          <w:szCs w:val="22"/>
        </w:rPr>
        <w:t xml:space="preserve"> dle čl. I. odst. </w:t>
      </w:r>
      <w:r w:rsidR="00B5195D">
        <w:rPr>
          <w:sz w:val="22"/>
          <w:szCs w:val="22"/>
        </w:rPr>
        <w:t>2</w:t>
      </w:r>
      <w:r w:rsidR="00B5195D" w:rsidRPr="00B5195D">
        <w:rPr>
          <w:sz w:val="22"/>
          <w:szCs w:val="22"/>
        </w:rPr>
        <w:t xml:space="preserve"> </w:t>
      </w:r>
      <w:r w:rsidR="0068698C" w:rsidRPr="00B5195D">
        <w:rPr>
          <w:sz w:val="22"/>
          <w:szCs w:val="22"/>
        </w:rPr>
        <w:t xml:space="preserve">písm. b) a d). K částce </w:t>
      </w:r>
      <w:r w:rsidR="0068698C" w:rsidRPr="00B5195D">
        <w:rPr>
          <w:snapToGrid w:val="0"/>
          <w:color w:val="000000"/>
          <w:sz w:val="22"/>
          <w:szCs w:val="22"/>
        </w:rPr>
        <w:t>se připočte DPH podle obecně závazných právních předpisů, je-li plnění předmětem této daně.</w:t>
      </w:r>
    </w:p>
    <w:p w14:paraId="1029BE9F" w14:textId="77777777" w:rsidR="000228DB" w:rsidRPr="00B5195D" w:rsidRDefault="000228DB">
      <w:pPr>
        <w:pStyle w:val="Zkladntextodsazen2"/>
        <w:ind w:left="0" w:firstLine="0"/>
        <w:rPr>
          <w:sz w:val="22"/>
          <w:szCs w:val="22"/>
        </w:rPr>
      </w:pPr>
    </w:p>
    <w:p w14:paraId="1029BEA0" w14:textId="061E4D6B" w:rsidR="000228DB" w:rsidRPr="00B5195D" w:rsidRDefault="009D23FA" w:rsidP="00590172">
      <w:pPr>
        <w:numPr>
          <w:ilvl w:val="0"/>
          <w:numId w:val="3"/>
        </w:numPr>
        <w:tabs>
          <w:tab w:val="clear" w:pos="720"/>
          <w:tab w:val="left" w:pos="709"/>
        </w:tabs>
        <w:ind w:left="0" w:firstLine="0"/>
        <w:jc w:val="both"/>
        <w:rPr>
          <w:sz w:val="22"/>
          <w:szCs w:val="22"/>
        </w:rPr>
      </w:pPr>
      <w:r w:rsidRPr="00B5195D">
        <w:rPr>
          <w:sz w:val="22"/>
          <w:szCs w:val="22"/>
        </w:rPr>
        <w:t>N</w:t>
      </w:r>
      <w:r w:rsidR="000228DB" w:rsidRPr="00B5195D">
        <w:rPr>
          <w:sz w:val="22"/>
          <w:szCs w:val="22"/>
        </w:rPr>
        <w:t xml:space="preserve">abyvatel uhradí </w:t>
      </w:r>
      <w:r w:rsidR="00C801CC" w:rsidRPr="00B5195D">
        <w:rPr>
          <w:sz w:val="22"/>
          <w:szCs w:val="22"/>
        </w:rPr>
        <w:t>p</w:t>
      </w:r>
      <w:r w:rsidR="000228DB" w:rsidRPr="00B5195D">
        <w:rPr>
          <w:sz w:val="22"/>
          <w:szCs w:val="22"/>
        </w:rPr>
        <w:t xml:space="preserve">oskytovateli </w:t>
      </w:r>
      <w:r w:rsidR="0068698C" w:rsidRPr="00B5195D">
        <w:rPr>
          <w:sz w:val="22"/>
          <w:szCs w:val="22"/>
        </w:rPr>
        <w:t>o</w:t>
      </w:r>
      <w:r w:rsidR="000228DB" w:rsidRPr="00B5195D">
        <w:rPr>
          <w:sz w:val="22"/>
          <w:szCs w:val="22"/>
        </w:rPr>
        <w:t>dměn</w:t>
      </w:r>
      <w:r w:rsidRPr="00B5195D">
        <w:rPr>
          <w:sz w:val="22"/>
          <w:szCs w:val="22"/>
        </w:rPr>
        <w:t>u dle odst. 1</w:t>
      </w:r>
      <w:r w:rsidR="0068698C" w:rsidRPr="00B5195D">
        <w:rPr>
          <w:sz w:val="22"/>
          <w:szCs w:val="22"/>
        </w:rPr>
        <w:t xml:space="preserve"> tohoto článku</w:t>
      </w:r>
      <w:r w:rsidR="000228DB" w:rsidRPr="00B5195D">
        <w:rPr>
          <w:sz w:val="22"/>
          <w:szCs w:val="22"/>
        </w:rPr>
        <w:t xml:space="preserve"> na základě faktury řádně vystavené a doručené </w:t>
      </w:r>
      <w:r w:rsidR="00C801CC" w:rsidRPr="00B5195D">
        <w:rPr>
          <w:sz w:val="22"/>
          <w:szCs w:val="22"/>
        </w:rPr>
        <w:t>n</w:t>
      </w:r>
      <w:r w:rsidR="000228DB" w:rsidRPr="00B5195D">
        <w:rPr>
          <w:sz w:val="22"/>
          <w:szCs w:val="22"/>
        </w:rPr>
        <w:t>abyvateli; bude-li plnění předmětem daně z přidané hodnoty (DPH), přičte se k výši této části Odměny částka odpovídající platné sazbě daně</w:t>
      </w:r>
      <w:r w:rsidRPr="00B5195D">
        <w:rPr>
          <w:sz w:val="22"/>
          <w:szCs w:val="22"/>
        </w:rPr>
        <w:t>.</w:t>
      </w:r>
      <w:r w:rsidR="00F20991" w:rsidRPr="00B5195D">
        <w:rPr>
          <w:sz w:val="22"/>
          <w:szCs w:val="22"/>
        </w:rPr>
        <w:t xml:space="preserve"> Faktura bude vystavena nejpozději </w:t>
      </w:r>
      <w:r w:rsidR="00127F30">
        <w:rPr>
          <w:sz w:val="22"/>
          <w:szCs w:val="22"/>
        </w:rPr>
        <w:t xml:space="preserve">do </w:t>
      </w:r>
      <w:r w:rsidR="00F20991" w:rsidRPr="00B5195D">
        <w:rPr>
          <w:sz w:val="22"/>
          <w:szCs w:val="22"/>
        </w:rPr>
        <w:t xml:space="preserve">15 dnů ode dne uskutečnění zdanitelného plnění, tímto dnem bude den </w:t>
      </w:r>
      <w:r w:rsidR="00127F30">
        <w:rPr>
          <w:sz w:val="22"/>
          <w:szCs w:val="22"/>
        </w:rPr>
        <w:t>převzetí</w:t>
      </w:r>
      <w:r w:rsidR="00127F30" w:rsidRPr="00B5195D">
        <w:rPr>
          <w:sz w:val="22"/>
          <w:szCs w:val="22"/>
        </w:rPr>
        <w:t xml:space="preserve"> </w:t>
      </w:r>
      <w:r w:rsidR="0068698C" w:rsidRPr="00B5195D">
        <w:rPr>
          <w:sz w:val="22"/>
          <w:szCs w:val="22"/>
        </w:rPr>
        <w:t>finálních grafických návrhů nabyvateli na základě předávacího protokolu</w:t>
      </w:r>
      <w:r w:rsidR="00F20991" w:rsidRPr="00B5195D">
        <w:rPr>
          <w:sz w:val="22"/>
          <w:szCs w:val="22"/>
        </w:rPr>
        <w:t>.</w:t>
      </w:r>
    </w:p>
    <w:p w14:paraId="0E92FC66" w14:textId="77777777" w:rsidR="0068698C" w:rsidRPr="00B5195D" w:rsidRDefault="0068698C" w:rsidP="00AD4458">
      <w:pPr>
        <w:pStyle w:val="Odstavecseseznamem"/>
        <w:rPr>
          <w:sz w:val="22"/>
          <w:szCs w:val="22"/>
        </w:rPr>
      </w:pPr>
    </w:p>
    <w:p w14:paraId="330F52B6" w14:textId="406269C1" w:rsidR="0068698C" w:rsidRPr="00B5195D" w:rsidRDefault="0068698C" w:rsidP="00B5195D">
      <w:pPr>
        <w:numPr>
          <w:ilvl w:val="0"/>
          <w:numId w:val="3"/>
        </w:numPr>
        <w:tabs>
          <w:tab w:val="clear" w:pos="720"/>
          <w:tab w:val="left" w:pos="709"/>
        </w:tabs>
        <w:ind w:left="0" w:firstLine="0"/>
        <w:jc w:val="both"/>
        <w:rPr>
          <w:sz w:val="22"/>
          <w:szCs w:val="22"/>
        </w:rPr>
      </w:pPr>
      <w:r w:rsidRPr="00B5195D">
        <w:rPr>
          <w:sz w:val="22"/>
          <w:szCs w:val="22"/>
        </w:rPr>
        <w:t xml:space="preserve">Nabyvatel uhradí poskytovateli odměnu dle odst. 3 tohoto článku na základě faktury řádně vystavené a doručené nabyvateli; bude-li plnění předmětem daně z přidané hodnoty (DPH), přičte se k výši této části Odměny částka odpovídající platné sazbě daně. Faktura bude vystavena nejpozději </w:t>
      </w:r>
      <w:r w:rsidR="00127F30">
        <w:rPr>
          <w:sz w:val="22"/>
          <w:szCs w:val="22"/>
        </w:rPr>
        <w:t xml:space="preserve">do </w:t>
      </w:r>
      <w:r w:rsidRPr="00B5195D">
        <w:rPr>
          <w:sz w:val="22"/>
          <w:szCs w:val="22"/>
        </w:rPr>
        <w:t xml:space="preserve">15 dnů ode dne uskutečnění zdanitelného plnění, tímto dnem bude den </w:t>
      </w:r>
      <w:r w:rsidR="00127F30">
        <w:rPr>
          <w:sz w:val="22"/>
          <w:szCs w:val="22"/>
        </w:rPr>
        <w:t xml:space="preserve">převzetí </w:t>
      </w:r>
      <w:r w:rsidRPr="00B5195D">
        <w:rPr>
          <w:sz w:val="22"/>
          <w:szCs w:val="22"/>
        </w:rPr>
        <w:t xml:space="preserve">celé kompletní kolekce </w:t>
      </w:r>
      <w:r w:rsidR="00867EA8">
        <w:rPr>
          <w:sz w:val="22"/>
          <w:szCs w:val="22"/>
        </w:rPr>
        <w:t>uniformy</w:t>
      </w:r>
      <w:r w:rsidRPr="00B5195D">
        <w:rPr>
          <w:sz w:val="22"/>
          <w:szCs w:val="22"/>
        </w:rPr>
        <w:t xml:space="preserve"> dle čl. I. odst. </w:t>
      </w:r>
      <w:r w:rsidR="00B5195D">
        <w:rPr>
          <w:sz w:val="22"/>
          <w:szCs w:val="22"/>
        </w:rPr>
        <w:t>2</w:t>
      </w:r>
      <w:r w:rsidR="00B5195D" w:rsidRPr="00B5195D">
        <w:rPr>
          <w:sz w:val="22"/>
          <w:szCs w:val="22"/>
        </w:rPr>
        <w:t xml:space="preserve"> </w:t>
      </w:r>
      <w:r w:rsidRPr="00B5195D">
        <w:rPr>
          <w:sz w:val="22"/>
          <w:szCs w:val="22"/>
        </w:rPr>
        <w:t>písm. b) a d)  na základě předávacího protokolu.</w:t>
      </w:r>
    </w:p>
    <w:p w14:paraId="0505590B" w14:textId="77777777" w:rsidR="00044467" w:rsidRPr="00B5195D" w:rsidRDefault="00044467" w:rsidP="00313685">
      <w:pPr>
        <w:pStyle w:val="Odstavecseseznamem"/>
        <w:rPr>
          <w:sz w:val="22"/>
          <w:szCs w:val="22"/>
        </w:rPr>
      </w:pPr>
    </w:p>
    <w:p w14:paraId="54EEB6CB" w14:textId="761EA572" w:rsidR="00044467" w:rsidRPr="00B5195D" w:rsidRDefault="00044467" w:rsidP="00590172">
      <w:pPr>
        <w:numPr>
          <w:ilvl w:val="0"/>
          <w:numId w:val="3"/>
        </w:numPr>
        <w:tabs>
          <w:tab w:val="clear" w:pos="720"/>
          <w:tab w:val="left" w:pos="709"/>
        </w:tabs>
        <w:ind w:left="0" w:firstLine="0"/>
        <w:jc w:val="both"/>
        <w:rPr>
          <w:sz w:val="22"/>
          <w:szCs w:val="22"/>
        </w:rPr>
      </w:pPr>
      <w:r w:rsidRPr="00B5195D">
        <w:rPr>
          <w:sz w:val="22"/>
          <w:szCs w:val="22"/>
        </w:rPr>
        <w:t xml:space="preserve">Forma plateb – veškeré platby ve prospěch </w:t>
      </w:r>
      <w:r w:rsidR="0023115D" w:rsidRPr="00B5195D">
        <w:rPr>
          <w:sz w:val="22"/>
          <w:szCs w:val="22"/>
        </w:rPr>
        <w:t>poskytovatele</w:t>
      </w:r>
      <w:r w:rsidRPr="00B5195D">
        <w:rPr>
          <w:sz w:val="22"/>
          <w:szCs w:val="22"/>
        </w:rPr>
        <w:t xml:space="preserve"> se uskuteční bezhotovostně na bankovní účet poskytovatele uvedený na faktuře. Za správnost údajů o svém účtu odpovídá poskytovatel. Případné platby ve prospěch nabyvatele se uskuteční také bezhotovostně na bankovní účet nabyvatele uvedený na titulní straně této smlouvy.</w:t>
      </w:r>
    </w:p>
    <w:p w14:paraId="6EBCD581" w14:textId="77777777" w:rsidR="002679E7" w:rsidRPr="00B5195D" w:rsidRDefault="002679E7" w:rsidP="00313685">
      <w:pPr>
        <w:pStyle w:val="Odstavecseseznamem"/>
        <w:rPr>
          <w:sz w:val="22"/>
          <w:szCs w:val="22"/>
        </w:rPr>
      </w:pPr>
    </w:p>
    <w:p w14:paraId="56A2FDF4" w14:textId="47D411C2" w:rsidR="002679E7" w:rsidRPr="00B5195D" w:rsidRDefault="002679E7" w:rsidP="00590172">
      <w:pPr>
        <w:numPr>
          <w:ilvl w:val="0"/>
          <w:numId w:val="3"/>
        </w:numPr>
        <w:tabs>
          <w:tab w:val="clear" w:pos="720"/>
          <w:tab w:val="left" w:pos="709"/>
        </w:tabs>
        <w:ind w:left="0" w:firstLine="0"/>
        <w:jc w:val="both"/>
        <w:rPr>
          <w:sz w:val="22"/>
          <w:szCs w:val="22"/>
        </w:rPr>
      </w:pPr>
      <w:r w:rsidRPr="00B5195D">
        <w:rPr>
          <w:sz w:val="22"/>
          <w:szCs w:val="22"/>
        </w:rPr>
        <w:t>Záloha – nabyvatel nebude poskytovat zálohu. Zálohová faktura nebude poskytovatelem vystavena.</w:t>
      </w:r>
    </w:p>
    <w:p w14:paraId="1029BEA1" w14:textId="77777777" w:rsidR="00B5001D" w:rsidRPr="00B5195D" w:rsidRDefault="00B5001D" w:rsidP="00B5001D">
      <w:pPr>
        <w:pStyle w:val="Zkladntextodsazen2"/>
        <w:ind w:left="720" w:right="15" w:firstLine="0"/>
        <w:rPr>
          <w:sz w:val="22"/>
          <w:szCs w:val="22"/>
        </w:rPr>
      </w:pPr>
    </w:p>
    <w:p w14:paraId="1029BEA2" w14:textId="7C08B4F7" w:rsidR="000228DB" w:rsidRPr="00B5195D" w:rsidRDefault="000228DB" w:rsidP="004C16CC">
      <w:pPr>
        <w:numPr>
          <w:ilvl w:val="0"/>
          <w:numId w:val="3"/>
        </w:numPr>
        <w:tabs>
          <w:tab w:val="clear" w:pos="720"/>
          <w:tab w:val="left" w:pos="709"/>
        </w:tabs>
        <w:ind w:left="0" w:firstLine="0"/>
        <w:jc w:val="both"/>
        <w:rPr>
          <w:sz w:val="22"/>
          <w:szCs w:val="22"/>
        </w:rPr>
      </w:pPr>
      <w:r w:rsidRPr="00B5195D">
        <w:rPr>
          <w:sz w:val="22"/>
          <w:szCs w:val="22"/>
        </w:rPr>
        <w:t xml:space="preserve">Splatnost řádně vystavené faktury bude stanovena na </w:t>
      </w:r>
      <w:r w:rsidR="00C801CC" w:rsidRPr="00B5195D">
        <w:rPr>
          <w:sz w:val="22"/>
          <w:szCs w:val="22"/>
        </w:rPr>
        <w:t>30</w:t>
      </w:r>
      <w:r w:rsidRPr="00B5195D">
        <w:rPr>
          <w:sz w:val="22"/>
          <w:szCs w:val="22"/>
        </w:rPr>
        <w:t xml:space="preserve"> dnů ode dne jejího doručení </w:t>
      </w:r>
      <w:r w:rsidR="00E73BBB" w:rsidRPr="00B5195D">
        <w:rPr>
          <w:sz w:val="22"/>
          <w:szCs w:val="22"/>
        </w:rPr>
        <w:t>n</w:t>
      </w:r>
      <w:r w:rsidRPr="00B5195D">
        <w:rPr>
          <w:sz w:val="22"/>
          <w:szCs w:val="22"/>
        </w:rPr>
        <w:t xml:space="preserve">abyvateli. Je-li plnění předmětem DPH, musí faktura obsahovat náležitosti daňového dokladu stanovené obecně závaznými právními předpisy. V případě že faktura nebude obsahovat požadované náležitosti, je </w:t>
      </w:r>
      <w:r w:rsidR="00923775" w:rsidRPr="00B5195D">
        <w:rPr>
          <w:sz w:val="22"/>
          <w:szCs w:val="22"/>
        </w:rPr>
        <w:t>n</w:t>
      </w:r>
      <w:r w:rsidRPr="00B5195D">
        <w:rPr>
          <w:sz w:val="22"/>
          <w:szCs w:val="22"/>
        </w:rPr>
        <w:t xml:space="preserve">abyvatel oprávněn vrátit fakturu zpět, aniž by se dostal do prodlení s její úhradou. Lhůta splatnosti počíná běžet dnem doručení bezvadné faktury </w:t>
      </w:r>
      <w:r w:rsidR="00923775" w:rsidRPr="00B5195D">
        <w:rPr>
          <w:sz w:val="22"/>
          <w:szCs w:val="22"/>
        </w:rPr>
        <w:t>n</w:t>
      </w:r>
      <w:r w:rsidRPr="00B5195D">
        <w:rPr>
          <w:sz w:val="22"/>
          <w:szCs w:val="22"/>
        </w:rPr>
        <w:t xml:space="preserve">abyvateli. Fakturační adresou je adresa sídla </w:t>
      </w:r>
      <w:r w:rsidR="00923775" w:rsidRPr="00B5195D">
        <w:rPr>
          <w:sz w:val="22"/>
          <w:szCs w:val="22"/>
        </w:rPr>
        <w:t>n</w:t>
      </w:r>
      <w:r w:rsidRPr="00B5195D">
        <w:rPr>
          <w:sz w:val="22"/>
          <w:szCs w:val="22"/>
        </w:rPr>
        <w:t>abyvatele.</w:t>
      </w:r>
    </w:p>
    <w:p w14:paraId="585DE802" w14:textId="77777777" w:rsidR="00B269C9" w:rsidRPr="00B5195D" w:rsidRDefault="00B269C9" w:rsidP="00313685">
      <w:pPr>
        <w:pStyle w:val="Odstavecseseznamem"/>
        <w:rPr>
          <w:sz w:val="22"/>
          <w:szCs w:val="22"/>
        </w:rPr>
      </w:pPr>
    </w:p>
    <w:p w14:paraId="0080D8DE" w14:textId="07A7F00F" w:rsidR="00B269C9" w:rsidRPr="00B5195D" w:rsidRDefault="00B269C9" w:rsidP="00313685">
      <w:pPr>
        <w:numPr>
          <w:ilvl w:val="0"/>
          <w:numId w:val="3"/>
        </w:numPr>
        <w:tabs>
          <w:tab w:val="clear" w:pos="720"/>
          <w:tab w:val="left" w:pos="709"/>
        </w:tabs>
        <w:ind w:left="0" w:firstLine="0"/>
        <w:jc w:val="both"/>
        <w:rPr>
          <w:sz w:val="22"/>
          <w:szCs w:val="22"/>
        </w:rPr>
      </w:pPr>
      <w:r w:rsidRPr="00B5195D">
        <w:rPr>
          <w:sz w:val="22"/>
          <w:szCs w:val="22"/>
        </w:rPr>
        <w:t xml:space="preserve">Faktura vč. příloh bude vystavena v českém jazyce a bude obsahovat veškeré náležitosti stanovené zákonem č. 235/2004 Sb., o dani z přidané hodnoty, </w:t>
      </w:r>
      <w:r w:rsidR="00FF0868">
        <w:rPr>
          <w:sz w:val="22"/>
          <w:szCs w:val="22"/>
        </w:rPr>
        <w:t xml:space="preserve">v případě poskytovatele jako neplátce DPH bude faktura vystavená dle zákona </w:t>
      </w:r>
      <w:r w:rsidR="00AA35FB">
        <w:rPr>
          <w:sz w:val="22"/>
          <w:szCs w:val="22"/>
        </w:rPr>
        <w:t xml:space="preserve">o účetnictví </w:t>
      </w:r>
      <w:r w:rsidR="00FF0868">
        <w:rPr>
          <w:sz w:val="22"/>
          <w:szCs w:val="22"/>
        </w:rPr>
        <w:t xml:space="preserve">č. 563/1991 </w:t>
      </w:r>
      <w:proofErr w:type="spellStart"/>
      <w:r w:rsidR="00FF0868">
        <w:rPr>
          <w:sz w:val="22"/>
          <w:szCs w:val="22"/>
        </w:rPr>
        <w:t>Sb</w:t>
      </w:r>
      <w:proofErr w:type="spellEnd"/>
      <w:r w:rsidR="00FF0868">
        <w:rPr>
          <w:sz w:val="22"/>
          <w:szCs w:val="22"/>
        </w:rPr>
        <w:t xml:space="preserve">, </w:t>
      </w:r>
      <w:r w:rsidRPr="00B5195D">
        <w:rPr>
          <w:sz w:val="22"/>
          <w:szCs w:val="22"/>
        </w:rPr>
        <w:t>ve znění pozdějších předpisů. V</w:t>
      </w:r>
      <w:r w:rsidR="008345F9">
        <w:rPr>
          <w:sz w:val="22"/>
          <w:szCs w:val="22"/>
        </w:rPr>
        <w:t xml:space="preserve"> </w:t>
      </w:r>
      <w:r w:rsidRPr="00B5195D">
        <w:rPr>
          <w:sz w:val="22"/>
          <w:szCs w:val="22"/>
        </w:rPr>
        <w:t xml:space="preserve">případě, že faktura doručená </w:t>
      </w:r>
      <w:r w:rsidR="00FC79C8" w:rsidRPr="00B5195D">
        <w:rPr>
          <w:sz w:val="22"/>
          <w:szCs w:val="22"/>
        </w:rPr>
        <w:t xml:space="preserve">poskytovatelem </w:t>
      </w:r>
      <w:r w:rsidRPr="00B5195D">
        <w:rPr>
          <w:sz w:val="22"/>
          <w:szCs w:val="22"/>
        </w:rPr>
        <w:t>nebude obsahovat některou z přede</w:t>
      </w:r>
      <w:r w:rsidR="00FC79C8" w:rsidRPr="00B5195D">
        <w:rPr>
          <w:sz w:val="22"/>
          <w:szCs w:val="22"/>
        </w:rPr>
        <w:t>psaných náležitostí, je nabyvatel</w:t>
      </w:r>
      <w:r w:rsidRPr="00B5195D">
        <w:rPr>
          <w:sz w:val="22"/>
          <w:szCs w:val="22"/>
        </w:rPr>
        <w:t xml:space="preserve"> oprávněn vrátit</w:t>
      </w:r>
      <w:r w:rsidR="00FC79C8" w:rsidRPr="00B5195D">
        <w:rPr>
          <w:sz w:val="22"/>
          <w:szCs w:val="22"/>
        </w:rPr>
        <w:t xml:space="preserve"> takovouto fakturu poskytovateli</w:t>
      </w:r>
      <w:r w:rsidRPr="00B5195D">
        <w:rPr>
          <w:sz w:val="22"/>
          <w:szCs w:val="22"/>
        </w:rPr>
        <w:t>. Lhůta splatnosti v takovémto případě neběží a počíná znovu běžet až od vystavení opravené či doplněné faktury.</w:t>
      </w:r>
      <w:r w:rsidR="00FC79C8" w:rsidRPr="00B5195D">
        <w:rPr>
          <w:sz w:val="22"/>
          <w:szCs w:val="22"/>
        </w:rPr>
        <w:t xml:space="preserve"> Poskytovatel</w:t>
      </w:r>
      <w:r w:rsidRPr="00B5195D">
        <w:rPr>
          <w:sz w:val="22"/>
          <w:szCs w:val="22"/>
        </w:rPr>
        <w:t xml:space="preserve"> vystaví fakturu ve formátu PDF a doručí ji </w:t>
      </w:r>
      <w:r w:rsidR="00FC79C8" w:rsidRPr="00B5195D">
        <w:rPr>
          <w:sz w:val="22"/>
          <w:szCs w:val="22"/>
        </w:rPr>
        <w:t>na e-mail nabyvatele:</w:t>
      </w:r>
      <w:r w:rsidRPr="00B5195D">
        <w:rPr>
          <w:sz w:val="22"/>
          <w:szCs w:val="22"/>
        </w:rPr>
        <w:t xml:space="preserve"> </w:t>
      </w:r>
      <w:hyperlink r:id="rId11" w:history="1">
        <w:r w:rsidRPr="00B5195D">
          <w:rPr>
            <w:rStyle w:val="Hypertextovodkaz"/>
            <w:sz w:val="22"/>
            <w:szCs w:val="22"/>
          </w:rPr>
          <w:t>elektronicka.fakturace@dpo.cz</w:t>
        </w:r>
      </w:hyperlink>
      <w:r w:rsidRPr="00B5195D">
        <w:rPr>
          <w:sz w:val="22"/>
          <w:szCs w:val="22"/>
        </w:rPr>
        <w:t>. Součástí faktury budou i přílohy k faktuře (dodací list - tj. protokol o předání a převzetí</w:t>
      </w:r>
      <w:r w:rsidR="00E0743E" w:rsidRPr="00B5195D">
        <w:rPr>
          <w:sz w:val="22"/>
          <w:szCs w:val="22"/>
        </w:rPr>
        <w:t xml:space="preserve"> vzorové kolekce pánské a dámské uniformy</w:t>
      </w:r>
      <w:r w:rsidRPr="00B5195D">
        <w:rPr>
          <w:sz w:val="22"/>
          <w:szCs w:val="22"/>
        </w:rPr>
        <w:t xml:space="preserve">). </w:t>
      </w:r>
    </w:p>
    <w:p w14:paraId="0D34B488" w14:textId="3B69DD4F" w:rsidR="007228F2" w:rsidRPr="00B5195D" w:rsidRDefault="007228F2" w:rsidP="00313685">
      <w:pPr>
        <w:numPr>
          <w:ilvl w:val="0"/>
          <w:numId w:val="3"/>
        </w:numPr>
        <w:tabs>
          <w:tab w:val="clear" w:pos="720"/>
          <w:tab w:val="left" w:pos="709"/>
        </w:tabs>
        <w:spacing w:before="60"/>
        <w:ind w:left="0" w:firstLine="0"/>
        <w:jc w:val="both"/>
        <w:rPr>
          <w:sz w:val="22"/>
          <w:szCs w:val="22"/>
        </w:rPr>
      </w:pPr>
      <w:r w:rsidRPr="00B5195D">
        <w:rPr>
          <w:sz w:val="22"/>
          <w:szCs w:val="22"/>
        </w:rPr>
        <w:t xml:space="preserve">V případě, </w:t>
      </w:r>
      <w:r w:rsidRPr="00B5195D">
        <w:rPr>
          <w:sz w:val="22"/>
        </w:rPr>
        <w:t>že fakturovaná částka překročí dvojnásobek částky podle zákona upravujícího omezení plateb v hotovosti, při jejímž překročení je stanovena povinnost provést platbu bezhotovostně,</w:t>
      </w:r>
      <w:r w:rsidR="00181CD7" w:rsidRPr="00B5195D">
        <w:rPr>
          <w:sz w:val="22"/>
        </w:rPr>
        <w:t xml:space="preserve"> bankovní účet poskytovatele</w:t>
      </w:r>
      <w:r w:rsidRPr="00B5195D">
        <w:rPr>
          <w:sz w:val="22"/>
        </w:rPr>
        <w:t xml:space="preserve"> musí být zveřejněn správcem daně způsobem umožňujícím dálkový přístup. V případě, že účet tímto způsob</w:t>
      </w:r>
      <w:r w:rsidR="00181CD7" w:rsidRPr="00B5195D">
        <w:rPr>
          <w:sz w:val="22"/>
        </w:rPr>
        <w:t>em zveřejněn nebude, je nabyvatel</w:t>
      </w:r>
      <w:r w:rsidRPr="00B5195D">
        <w:rPr>
          <w:sz w:val="22"/>
        </w:rPr>
        <w:t xml:space="preserve"> oprávněn uhradit p</w:t>
      </w:r>
      <w:r w:rsidR="007B751A" w:rsidRPr="00B5195D">
        <w:rPr>
          <w:sz w:val="22"/>
        </w:rPr>
        <w:t xml:space="preserve">oskytovateli </w:t>
      </w:r>
      <w:r w:rsidRPr="00B5195D">
        <w:rPr>
          <w:sz w:val="22"/>
        </w:rPr>
        <w:t>cenu</w:t>
      </w:r>
      <w:r w:rsidR="0033787A" w:rsidRPr="00B5195D">
        <w:rPr>
          <w:sz w:val="22"/>
        </w:rPr>
        <w:t xml:space="preserve"> na úrovni bez DPH, DPH nabyvatel</w:t>
      </w:r>
      <w:r w:rsidRPr="00B5195D">
        <w:rPr>
          <w:sz w:val="22"/>
        </w:rPr>
        <w:t xml:space="preserve"> poukáže správci daně.</w:t>
      </w:r>
    </w:p>
    <w:p w14:paraId="1B68C525" w14:textId="55819596" w:rsidR="00B269C9" w:rsidRPr="00B5195D" w:rsidRDefault="007E72A8" w:rsidP="00AD4458">
      <w:pPr>
        <w:numPr>
          <w:ilvl w:val="0"/>
          <w:numId w:val="3"/>
        </w:numPr>
        <w:tabs>
          <w:tab w:val="clear" w:pos="720"/>
          <w:tab w:val="left" w:pos="709"/>
        </w:tabs>
        <w:spacing w:before="60"/>
        <w:ind w:left="0" w:firstLine="0"/>
        <w:jc w:val="both"/>
        <w:rPr>
          <w:sz w:val="22"/>
          <w:szCs w:val="22"/>
        </w:rPr>
      </w:pPr>
      <w:r w:rsidRPr="00B5195D">
        <w:rPr>
          <w:sz w:val="22"/>
          <w:szCs w:val="22"/>
        </w:rPr>
        <w:t>Na faktuře bude uvedeno číslo smlouvy nabyvatele.</w:t>
      </w:r>
    </w:p>
    <w:p w14:paraId="1029BEA5" w14:textId="77777777" w:rsidR="007024FC" w:rsidRPr="00E603E2" w:rsidRDefault="007024FC" w:rsidP="00E603E2">
      <w:pPr>
        <w:rPr>
          <w:sz w:val="22"/>
          <w:szCs w:val="22"/>
        </w:rPr>
      </w:pPr>
    </w:p>
    <w:p w14:paraId="1029BEA6" w14:textId="13EE2BFC" w:rsidR="007024FC" w:rsidRDefault="007024FC" w:rsidP="007024FC">
      <w:pPr>
        <w:tabs>
          <w:tab w:val="left" w:pos="709"/>
        </w:tabs>
        <w:jc w:val="both"/>
        <w:rPr>
          <w:sz w:val="22"/>
          <w:szCs w:val="22"/>
        </w:rPr>
      </w:pPr>
    </w:p>
    <w:p w14:paraId="331A1BDE" w14:textId="77777777" w:rsidR="00E603E2" w:rsidRPr="00B5195D" w:rsidRDefault="00E603E2" w:rsidP="007024FC">
      <w:pPr>
        <w:tabs>
          <w:tab w:val="left" w:pos="709"/>
        </w:tabs>
        <w:jc w:val="both"/>
        <w:rPr>
          <w:sz w:val="22"/>
          <w:szCs w:val="22"/>
        </w:rPr>
      </w:pPr>
    </w:p>
    <w:p w14:paraId="1029BEA7" w14:textId="261C8726" w:rsidR="000228DB" w:rsidRPr="00B5195D" w:rsidRDefault="00B5001D" w:rsidP="00352EC9">
      <w:pPr>
        <w:jc w:val="center"/>
        <w:rPr>
          <w:b/>
          <w:sz w:val="22"/>
          <w:szCs w:val="22"/>
        </w:rPr>
      </w:pPr>
      <w:r w:rsidRPr="00B5195D">
        <w:rPr>
          <w:b/>
          <w:sz w:val="22"/>
          <w:szCs w:val="22"/>
        </w:rPr>
        <w:t>V</w:t>
      </w:r>
      <w:r w:rsidR="000228DB" w:rsidRPr="00B5195D">
        <w:rPr>
          <w:b/>
          <w:sz w:val="22"/>
          <w:szCs w:val="22"/>
        </w:rPr>
        <w:t>.</w:t>
      </w:r>
    </w:p>
    <w:p w14:paraId="1029BEA9" w14:textId="2F0D706B" w:rsidR="000228DB" w:rsidRPr="00B5195D" w:rsidRDefault="00852D7E" w:rsidP="00B5195D">
      <w:pPr>
        <w:spacing w:after="120"/>
        <w:jc w:val="center"/>
        <w:rPr>
          <w:b/>
          <w:sz w:val="22"/>
          <w:szCs w:val="22"/>
        </w:rPr>
      </w:pPr>
      <w:r w:rsidRPr="00B5195D">
        <w:rPr>
          <w:b/>
          <w:sz w:val="22"/>
          <w:szCs w:val="22"/>
        </w:rPr>
        <w:lastRenderedPageBreak/>
        <w:t>Práva a povinnosti smluvních stran</w:t>
      </w:r>
    </w:p>
    <w:p w14:paraId="1029BEAA" w14:textId="2F7988C9" w:rsidR="000228DB" w:rsidRPr="00B5195D" w:rsidRDefault="000228DB" w:rsidP="009C47E3">
      <w:pPr>
        <w:numPr>
          <w:ilvl w:val="0"/>
          <w:numId w:val="11"/>
        </w:numPr>
        <w:tabs>
          <w:tab w:val="clear" w:pos="720"/>
        </w:tabs>
        <w:ind w:left="0" w:firstLine="0"/>
        <w:jc w:val="both"/>
        <w:rPr>
          <w:sz w:val="22"/>
          <w:szCs w:val="22"/>
        </w:rPr>
      </w:pPr>
      <w:r w:rsidRPr="00B5195D">
        <w:rPr>
          <w:sz w:val="22"/>
          <w:szCs w:val="22"/>
        </w:rPr>
        <w:t>Poskytovatel výslovně prohlašuje, že je plně oprávněn disponovat právy k </w:t>
      </w:r>
      <w:r w:rsidR="00D80912" w:rsidRPr="00B5195D">
        <w:rPr>
          <w:b/>
          <w:sz w:val="22"/>
          <w:szCs w:val="22"/>
        </w:rPr>
        <w:t>předmětu díla</w:t>
      </w:r>
      <w:r w:rsidRPr="00B5195D">
        <w:rPr>
          <w:sz w:val="22"/>
          <w:szCs w:val="22"/>
        </w:rPr>
        <w:t xml:space="preserve">, že neexistují žádná práva třetích osob, která by mohla být překážkou výkonu práv udělených </w:t>
      </w:r>
      <w:r w:rsidR="00E70E1B" w:rsidRPr="00B5195D">
        <w:rPr>
          <w:sz w:val="22"/>
          <w:szCs w:val="22"/>
        </w:rPr>
        <w:t>s</w:t>
      </w:r>
      <w:r w:rsidRPr="00B5195D">
        <w:rPr>
          <w:sz w:val="22"/>
          <w:szCs w:val="22"/>
        </w:rPr>
        <w:t>mlouvou</w:t>
      </w:r>
      <w:r w:rsidR="00F1280A" w:rsidRPr="00B5195D">
        <w:rPr>
          <w:sz w:val="22"/>
          <w:szCs w:val="22"/>
        </w:rPr>
        <w:t xml:space="preserve"> </w:t>
      </w:r>
      <w:r w:rsidRPr="00B5195D">
        <w:rPr>
          <w:sz w:val="22"/>
          <w:szCs w:val="22"/>
        </w:rPr>
        <w:t xml:space="preserve">a zavazuje se zajistit řádný a nerušený výkon práv udělených </w:t>
      </w:r>
      <w:r w:rsidR="00923775" w:rsidRPr="00B5195D">
        <w:rPr>
          <w:sz w:val="22"/>
          <w:szCs w:val="22"/>
        </w:rPr>
        <w:t>s</w:t>
      </w:r>
      <w:r w:rsidRPr="00B5195D">
        <w:rPr>
          <w:sz w:val="22"/>
          <w:szCs w:val="22"/>
        </w:rPr>
        <w:t>mlouvou, a to včetně případného zajištění příslušných právních úkonů autorů Autorských děl v souladu s autorským zákonem</w:t>
      </w:r>
      <w:r w:rsidR="00173E84" w:rsidRPr="00B5195D">
        <w:rPr>
          <w:sz w:val="22"/>
          <w:szCs w:val="22"/>
        </w:rPr>
        <w:t>.</w:t>
      </w:r>
      <w:r w:rsidR="00301D20" w:rsidRPr="00B5195D">
        <w:rPr>
          <w:sz w:val="22"/>
          <w:szCs w:val="22"/>
        </w:rPr>
        <w:t xml:space="preserve"> Poskytovatel dále</w:t>
      </w:r>
      <w:r w:rsidR="0028798C" w:rsidRPr="00B5195D">
        <w:rPr>
          <w:sz w:val="22"/>
          <w:szCs w:val="22"/>
        </w:rPr>
        <w:t xml:space="preserve"> výslovně</w:t>
      </w:r>
      <w:r w:rsidR="00301D20" w:rsidRPr="00B5195D">
        <w:rPr>
          <w:sz w:val="22"/>
          <w:szCs w:val="22"/>
        </w:rPr>
        <w:t xml:space="preserve"> prohlašuje, že Autorským dílům není poskytována ochran</w:t>
      </w:r>
      <w:r w:rsidR="0028798C" w:rsidRPr="00B5195D">
        <w:rPr>
          <w:sz w:val="22"/>
          <w:szCs w:val="22"/>
        </w:rPr>
        <w:t>a</w:t>
      </w:r>
      <w:r w:rsidR="00301D20" w:rsidRPr="00B5195D">
        <w:rPr>
          <w:sz w:val="22"/>
          <w:szCs w:val="22"/>
        </w:rPr>
        <w:t xml:space="preserve"> </w:t>
      </w:r>
      <w:r w:rsidR="0028798C" w:rsidRPr="00B5195D">
        <w:rPr>
          <w:sz w:val="22"/>
          <w:szCs w:val="22"/>
        </w:rPr>
        <w:t>dle</w:t>
      </w:r>
      <w:r w:rsidR="00301D20" w:rsidRPr="00B5195D">
        <w:rPr>
          <w:sz w:val="22"/>
          <w:szCs w:val="22"/>
        </w:rPr>
        <w:t xml:space="preserve"> zákona č. 207/2000 Sb., o ochraně průmyslových vzorů a o změně zákona</w:t>
      </w:r>
      <w:r w:rsidR="0028798C" w:rsidRPr="00B5195D">
        <w:rPr>
          <w:sz w:val="22"/>
          <w:szCs w:val="22"/>
        </w:rPr>
        <w:t xml:space="preserve"> </w:t>
      </w:r>
      <w:r w:rsidR="00301D20" w:rsidRPr="00B5195D">
        <w:rPr>
          <w:sz w:val="22"/>
          <w:szCs w:val="22"/>
        </w:rPr>
        <w:t>č. 527/1990 Sb., o</w:t>
      </w:r>
      <w:r w:rsidR="00923775" w:rsidRPr="00B5195D">
        <w:rPr>
          <w:sz w:val="22"/>
          <w:szCs w:val="22"/>
        </w:rPr>
        <w:t> </w:t>
      </w:r>
      <w:r w:rsidR="00301D20" w:rsidRPr="00B5195D">
        <w:rPr>
          <w:sz w:val="22"/>
          <w:szCs w:val="22"/>
        </w:rPr>
        <w:t>vynálezech, průmyslových vzorech a zlepšovacích návrzích, ve znění pozdějších předpisů, v účinném znění</w:t>
      </w:r>
      <w:r w:rsidR="0028798C" w:rsidRPr="00B5195D">
        <w:rPr>
          <w:sz w:val="22"/>
          <w:szCs w:val="22"/>
        </w:rPr>
        <w:t xml:space="preserve">. </w:t>
      </w:r>
      <w:r w:rsidRPr="00B5195D">
        <w:rPr>
          <w:sz w:val="22"/>
          <w:szCs w:val="22"/>
        </w:rPr>
        <w:t xml:space="preserve">Poskytovatel je povinen </w:t>
      </w:r>
      <w:r w:rsidR="00923775" w:rsidRPr="00B5195D">
        <w:rPr>
          <w:sz w:val="22"/>
          <w:szCs w:val="22"/>
        </w:rPr>
        <w:t>n</w:t>
      </w:r>
      <w:r w:rsidRPr="00B5195D">
        <w:rPr>
          <w:sz w:val="22"/>
          <w:szCs w:val="22"/>
        </w:rPr>
        <w:t xml:space="preserve">abyvateli uhradit jakékoli majetkové a nemajetkové újmy, vzniklé v důsledku toho, že se prohlášení </w:t>
      </w:r>
      <w:r w:rsidR="00923775" w:rsidRPr="00B5195D">
        <w:rPr>
          <w:sz w:val="22"/>
          <w:szCs w:val="22"/>
        </w:rPr>
        <w:t>p</w:t>
      </w:r>
      <w:r w:rsidRPr="00B5195D">
        <w:rPr>
          <w:sz w:val="22"/>
          <w:szCs w:val="22"/>
        </w:rPr>
        <w:t xml:space="preserve">oskytovatele dle Smlouvy ukázalo nepravdivým. </w:t>
      </w:r>
    </w:p>
    <w:p w14:paraId="1029BEAB" w14:textId="77777777" w:rsidR="009C47E3" w:rsidRPr="00B5195D" w:rsidRDefault="009C47E3" w:rsidP="009C47E3">
      <w:pPr>
        <w:jc w:val="both"/>
        <w:rPr>
          <w:sz w:val="22"/>
          <w:szCs w:val="22"/>
        </w:rPr>
      </w:pPr>
    </w:p>
    <w:p w14:paraId="1029BEAC" w14:textId="23190B25" w:rsidR="009C47E3" w:rsidRPr="00B5195D" w:rsidRDefault="009C47E3" w:rsidP="009C47E3">
      <w:pPr>
        <w:numPr>
          <w:ilvl w:val="0"/>
          <w:numId w:val="11"/>
        </w:numPr>
        <w:tabs>
          <w:tab w:val="clear" w:pos="720"/>
        </w:tabs>
        <w:ind w:left="0" w:firstLine="0"/>
        <w:jc w:val="both"/>
        <w:rPr>
          <w:sz w:val="22"/>
          <w:szCs w:val="22"/>
        </w:rPr>
      </w:pPr>
      <w:r w:rsidRPr="00B5195D">
        <w:rPr>
          <w:sz w:val="22"/>
          <w:szCs w:val="22"/>
        </w:rPr>
        <w:t xml:space="preserve">Poskytovatel je povinen zajistit, aby výsledkem jeho plnění nebo jakékoliv jeho části nebyla porušena práva třetích osob. Pro případ, že užíváním </w:t>
      </w:r>
      <w:r w:rsidR="00D80912" w:rsidRPr="00B5195D">
        <w:rPr>
          <w:b/>
          <w:sz w:val="22"/>
          <w:szCs w:val="22"/>
        </w:rPr>
        <w:t>předmětu díla</w:t>
      </w:r>
      <w:r w:rsidRPr="00B5195D">
        <w:rPr>
          <w:sz w:val="22"/>
          <w:szCs w:val="22"/>
        </w:rPr>
        <w:t xml:space="preserve"> nebo jeho dílčí části nebo </w:t>
      </w:r>
      <w:r w:rsidR="00D80912" w:rsidRPr="00B5195D">
        <w:rPr>
          <w:sz w:val="22"/>
          <w:szCs w:val="22"/>
        </w:rPr>
        <w:t xml:space="preserve">jejich </w:t>
      </w:r>
      <w:r w:rsidRPr="00B5195D">
        <w:rPr>
          <w:sz w:val="22"/>
          <w:szCs w:val="22"/>
        </w:rPr>
        <w:t>prostou existencí nebo</w:t>
      </w:r>
      <w:r w:rsidR="00D80912" w:rsidRPr="00B5195D">
        <w:rPr>
          <w:sz w:val="22"/>
          <w:szCs w:val="22"/>
        </w:rPr>
        <w:t xml:space="preserve"> existencí</w:t>
      </w:r>
      <w:r w:rsidRPr="00B5195D">
        <w:rPr>
          <w:sz w:val="22"/>
          <w:szCs w:val="22"/>
        </w:rPr>
        <w:t xml:space="preserve"> jeho dílčí částí budou v důsledku porušení povinností poskytovatele</w:t>
      </w:r>
      <w:r w:rsidR="00FF7711" w:rsidRPr="00B5195D">
        <w:rPr>
          <w:sz w:val="22"/>
          <w:szCs w:val="22"/>
        </w:rPr>
        <w:t xml:space="preserve"> dotčena práva třetích osob, nese poskytovatel vedle odpovědnosti za takové vady i odpovědnost za veškeré škody, které tím nabyvateli vzniknou.</w:t>
      </w:r>
      <w:r w:rsidR="00923775" w:rsidRPr="00B5195D">
        <w:rPr>
          <w:sz w:val="22"/>
          <w:szCs w:val="22"/>
        </w:rPr>
        <w:t xml:space="preserve"> Pokud budou vůči nabyvateli uplatněny nároky nebo podána žaloba pro porušení práv třetích osob v souvislosti s užitím </w:t>
      </w:r>
      <w:r w:rsidR="00D80912" w:rsidRPr="00B5195D">
        <w:rPr>
          <w:b/>
          <w:sz w:val="22"/>
          <w:szCs w:val="22"/>
        </w:rPr>
        <w:t>předmětu díla</w:t>
      </w:r>
      <w:r w:rsidR="00923775" w:rsidRPr="00B5195D">
        <w:rPr>
          <w:sz w:val="22"/>
          <w:szCs w:val="22"/>
        </w:rPr>
        <w:t>, nabyvatel o tom poskytovatele bez zbytečného odkladu vyrozumí.</w:t>
      </w:r>
    </w:p>
    <w:p w14:paraId="1029BEAD" w14:textId="77777777" w:rsidR="00555AA7" w:rsidRPr="00B5195D" w:rsidRDefault="00555AA7" w:rsidP="00555AA7">
      <w:pPr>
        <w:pStyle w:val="Odstavecseseznamem"/>
        <w:rPr>
          <w:sz w:val="22"/>
          <w:szCs w:val="22"/>
        </w:rPr>
      </w:pPr>
    </w:p>
    <w:p w14:paraId="1029BEAE" w14:textId="66D2F1C8" w:rsidR="00555AA7" w:rsidRPr="00B5195D" w:rsidRDefault="00555AA7" w:rsidP="009C47E3">
      <w:pPr>
        <w:numPr>
          <w:ilvl w:val="0"/>
          <w:numId w:val="11"/>
        </w:numPr>
        <w:tabs>
          <w:tab w:val="clear" w:pos="720"/>
        </w:tabs>
        <w:ind w:left="0" w:firstLine="0"/>
        <w:jc w:val="both"/>
        <w:rPr>
          <w:sz w:val="22"/>
          <w:szCs w:val="22"/>
        </w:rPr>
      </w:pPr>
      <w:r w:rsidRPr="00B5195D">
        <w:rPr>
          <w:sz w:val="22"/>
          <w:szCs w:val="22"/>
        </w:rPr>
        <w:t>Poskytovatel je povinen zajistit pro nabyvatele licence k autorským dílům svým i třetích osob. Náklady na tyto licence jsou součástí odměny dle článku I</w:t>
      </w:r>
      <w:r w:rsidR="00D80912" w:rsidRPr="00B5195D">
        <w:rPr>
          <w:sz w:val="22"/>
          <w:szCs w:val="22"/>
        </w:rPr>
        <w:t>V</w:t>
      </w:r>
      <w:r w:rsidRPr="00B5195D">
        <w:rPr>
          <w:sz w:val="22"/>
          <w:szCs w:val="22"/>
        </w:rPr>
        <w:t>.</w:t>
      </w:r>
      <w:r w:rsidR="00D80912" w:rsidRPr="00B5195D">
        <w:rPr>
          <w:sz w:val="22"/>
          <w:szCs w:val="22"/>
        </w:rPr>
        <w:t xml:space="preserve"> odst. 1</w:t>
      </w:r>
      <w:r w:rsidRPr="00B5195D">
        <w:rPr>
          <w:sz w:val="22"/>
          <w:szCs w:val="22"/>
        </w:rPr>
        <w:t xml:space="preserve"> této smlouvy.</w:t>
      </w:r>
    </w:p>
    <w:p w14:paraId="1029BEAF" w14:textId="77777777" w:rsidR="00555AA7" w:rsidRPr="00B5195D" w:rsidRDefault="00555AA7" w:rsidP="00555AA7">
      <w:pPr>
        <w:pStyle w:val="Odstavecseseznamem"/>
        <w:rPr>
          <w:sz w:val="22"/>
          <w:szCs w:val="22"/>
        </w:rPr>
      </w:pPr>
    </w:p>
    <w:p w14:paraId="1029BEB0" w14:textId="77777777" w:rsidR="00555AA7" w:rsidRPr="00B5195D" w:rsidRDefault="00555AA7" w:rsidP="009C47E3">
      <w:pPr>
        <w:numPr>
          <w:ilvl w:val="0"/>
          <w:numId w:val="11"/>
        </w:numPr>
        <w:tabs>
          <w:tab w:val="clear" w:pos="720"/>
        </w:tabs>
        <w:ind w:left="0" w:firstLine="0"/>
        <w:jc w:val="both"/>
        <w:rPr>
          <w:sz w:val="22"/>
          <w:szCs w:val="22"/>
        </w:rPr>
      </w:pPr>
      <w:r w:rsidRPr="00B5195D">
        <w:rPr>
          <w:sz w:val="22"/>
          <w:szCs w:val="22"/>
        </w:rPr>
        <w:t xml:space="preserve">Povinnost týkající se licence platí pro poskytovatele i v případě zhotovení části </w:t>
      </w:r>
      <w:r w:rsidRPr="00B5195D">
        <w:rPr>
          <w:b/>
          <w:sz w:val="22"/>
          <w:szCs w:val="22"/>
        </w:rPr>
        <w:t>Autorského díla</w:t>
      </w:r>
      <w:r w:rsidRPr="00B5195D">
        <w:rPr>
          <w:sz w:val="22"/>
          <w:szCs w:val="22"/>
        </w:rPr>
        <w:t xml:space="preserve"> subdodavatelem. Licence je poskytnuta v maximálním rozsahu povoleném platnými právními předpisy. Poskytovatel podpisem smlouvy prohlašuje, že vlastní veškerá oprávnění k dílu podle předchozího bodu, zejména že získal veškerá oprávnění autorů či třetích osob k </w:t>
      </w:r>
      <w:r w:rsidRPr="00B5195D">
        <w:rPr>
          <w:b/>
          <w:sz w:val="22"/>
          <w:szCs w:val="22"/>
        </w:rPr>
        <w:t>Autorskému dílu</w:t>
      </w:r>
      <w:r w:rsidRPr="00B5195D">
        <w:rPr>
          <w:sz w:val="22"/>
          <w:szCs w:val="22"/>
        </w:rPr>
        <w:t xml:space="preserve"> a je oprávněn je poskytnout nabyvateli.</w:t>
      </w:r>
    </w:p>
    <w:p w14:paraId="1029BEB1" w14:textId="77777777" w:rsidR="00140F20" w:rsidRPr="00B5195D" w:rsidRDefault="00140F20" w:rsidP="00140F20">
      <w:pPr>
        <w:pStyle w:val="Odstavecseseznamem"/>
        <w:rPr>
          <w:sz w:val="22"/>
          <w:szCs w:val="22"/>
        </w:rPr>
      </w:pPr>
    </w:p>
    <w:p w14:paraId="1029BEB2" w14:textId="2ABEC953" w:rsidR="00140F20" w:rsidRPr="00B5195D" w:rsidRDefault="00140F20" w:rsidP="009C47E3">
      <w:pPr>
        <w:numPr>
          <w:ilvl w:val="0"/>
          <w:numId w:val="11"/>
        </w:numPr>
        <w:tabs>
          <w:tab w:val="clear" w:pos="720"/>
        </w:tabs>
        <w:ind w:left="0" w:firstLine="0"/>
        <w:jc w:val="both"/>
        <w:rPr>
          <w:sz w:val="22"/>
          <w:szCs w:val="22"/>
        </w:rPr>
      </w:pPr>
      <w:r w:rsidRPr="00B5195D">
        <w:rPr>
          <w:sz w:val="22"/>
          <w:szCs w:val="22"/>
        </w:rPr>
        <w:t xml:space="preserve">Poskytovatel je povinen nabyvateli uhradit jakékoli majetkové a nemajetkové újmy, vzniklé v důsledku toho, že nabyvatel nemohl Autorské dílo užívat řádně a nerušeně. </w:t>
      </w:r>
    </w:p>
    <w:p w14:paraId="2A9F8B3C" w14:textId="77777777" w:rsidR="00D949D9" w:rsidRPr="00B5195D" w:rsidRDefault="00D949D9" w:rsidP="00AD4458">
      <w:pPr>
        <w:pStyle w:val="Odstavecseseznamem"/>
        <w:rPr>
          <w:sz w:val="22"/>
          <w:szCs w:val="22"/>
        </w:rPr>
      </w:pPr>
    </w:p>
    <w:p w14:paraId="70695C0F" w14:textId="6FAD993B" w:rsidR="0044121B" w:rsidRPr="00B5195D" w:rsidRDefault="00D17F63" w:rsidP="00B5195D">
      <w:pPr>
        <w:numPr>
          <w:ilvl w:val="0"/>
          <w:numId w:val="11"/>
        </w:numPr>
        <w:tabs>
          <w:tab w:val="clear" w:pos="720"/>
        </w:tabs>
        <w:spacing w:before="60"/>
        <w:ind w:left="0" w:firstLine="0"/>
        <w:jc w:val="both"/>
        <w:rPr>
          <w:sz w:val="22"/>
          <w:szCs w:val="22"/>
        </w:rPr>
      </w:pPr>
      <w:r w:rsidRPr="00B5195D">
        <w:rPr>
          <w:sz w:val="22"/>
          <w:szCs w:val="22"/>
        </w:rPr>
        <w:t>Nabyvatel</w:t>
      </w:r>
      <w:r w:rsidR="0044121B" w:rsidRPr="00B5195D">
        <w:rPr>
          <w:sz w:val="22"/>
          <w:szCs w:val="22"/>
        </w:rPr>
        <w:t xml:space="preserve"> je oprávněn prezentovat s</w:t>
      </w:r>
      <w:r w:rsidRPr="00B5195D">
        <w:rPr>
          <w:sz w:val="22"/>
          <w:szCs w:val="22"/>
        </w:rPr>
        <w:t>polupráci vč. výstupů dle této s</w:t>
      </w:r>
      <w:r w:rsidR="0044121B" w:rsidRPr="00B5195D">
        <w:rPr>
          <w:sz w:val="22"/>
          <w:szCs w:val="22"/>
        </w:rPr>
        <w:t>mlouvy na svých</w:t>
      </w:r>
      <w:r w:rsidR="00B5195D">
        <w:rPr>
          <w:sz w:val="22"/>
          <w:szCs w:val="22"/>
        </w:rPr>
        <w:t xml:space="preserve"> </w:t>
      </w:r>
      <w:r w:rsidR="0044121B" w:rsidRPr="00B5195D">
        <w:rPr>
          <w:sz w:val="22"/>
          <w:szCs w:val="22"/>
        </w:rPr>
        <w:t>internetových stránkách, sociálních sítích, ve svých interních materiálech a v rámci dalších forem své prezentace.</w:t>
      </w:r>
    </w:p>
    <w:p w14:paraId="2F0D3340" w14:textId="77777777" w:rsidR="0045789A" w:rsidRPr="00F761B4" w:rsidRDefault="0045789A" w:rsidP="00F761B4">
      <w:pPr>
        <w:numPr>
          <w:ilvl w:val="0"/>
          <w:numId w:val="11"/>
        </w:numPr>
        <w:tabs>
          <w:tab w:val="clear" w:pos="720"/>
        </w:tabs>
        <w:spacing w:before="60"/>
        <w:ind w:left="0" w:firstLine="0"/>
        <w:jc w:val="both"/>
        <w:rPr>
          <w:b/>
          <w:bCs/>
          <w:sz w:val="22"/>
          <w:szCs w:val="22"/>
          <w:u w:val="single"/>
        </w:rPr>
      </w:pPr>
      <w:r w:rsidRPr="00F761B4">
        <w:rPr>
          <w:b/>
          <w:bCs/>
          <w:sz w:val="22"/>
          <w:szCs w:val="22"/>
          <w:u w:val="single"/>
        </w:rPr>
        <w:t>Vyhrazené změny závazku</w:t>
      </w:r>
    </w:p>
    <w:p w14:paraId="2873E06A" w14:textId="0D7809B8" w:rsidR="0045789A" w:rsidRPr="00B85CD8" w:rsidRDefault="0045789A" w:rsidP="0045789A">
      <w:pPr>
        <w:pStyle w:val="Odstavecseseznamem"/>
        <w:tabs>
          <w:tab w:val="left" w:pos="13325"/>
          <w:tab w:val="left" w:pos="13750"/>
          <w:tab w:val="left" w:pos="14034"/>
          <w:tab w:val="left" w:pos="14175"/>
          <w:tab w:val="left" w:pos="14317"/>
          <w:tab w:val="left" w:pos="14459"/>
          <w:tab w:val="left" w:pos="14601"/>
          <w:tab w:val="left" w:pos="14742"/>
        </w:tabs>
        <w:spacing w:before="60"/>
        <w:ind w:left="567"/>
        <w:jc w:val="both"/>
        <w:rPr>
          <w:b/>
          <w:sz w:val="22"/>
          <w:szCs w:val="22"/>
        </w:rPr>
      </w:pPr>
      <w:r w:rsidRPr="00B85CD8">
        <w:rPr>
          <w:sz w:val="22"/>
          <w:szCs w:val="22"/>
        </w:rPr>
        <w:t>Objednatel si vyhrazuje změnu závazku z</w:t>
      </w:r>
      <w:r w:rsidR="00A158FE">
        <w:rPr>
          <w:sz w:val="22"/>
          <w:szCs w:val="22"/>
        </w:rPr>
        <w:t> </w:t>
      </w:r>
      <w:r w:rsidR="00A158FE">
        <w:rPr>
          <w:b/>
          <w:sz w:val="22"/>
          <w:szCs w:val="22"/>
        </w:rPr>
        <w:t>této smlouvy</w:t>
      </w:r>
      <w:r w:rsidRPr="00B85CD8">
        <w:rPr>
          <w:sz w:val="22"/>
          <w:szCs w:val="22"/>
        </w:rPr>
        <w:t xml:space="preserve"> v níže uvedeném rozsahu a podmínek:</w:t>
      </w:r>
    </w:p>
    <w:p w14:paraId="24499C7C" w14:textId="46E7CF4B" w:rsidR="0045789A" w:rsidRDefault="0045789A" w:rsidP="0045789A">
      <w:pPr>
        <w:pStyle w:val="Odstavecseseznamem"/>
        <w:numPr>
          <w:ilvl w:val="0"/>
          <w:numId w:val="32"/>
        </w:numPr>
        <w:tabs>
          <w:tab w:val="left" w:pos="13325"/>
          <w:tab w:val="left" w:pos="13750"/>
          <w:tab w:val="left" w:pos="14034"/>
          <w:tab w:val="left" w:pos="14175"/>
          <w:tab w:val="left" w:pos="14317"/>
          <w:tab w:val="left" w:pos="14459"/>
          <w:tab w:val="left" w:pos="14601"/>
          <w:tab w:val="left" w:pos="14742"/>
        </w:tabs>
        <w:spacing w:before="60"/>
        <w:ind w:left="1134" w:hanging="567"/>
        <w:jc w:val="both"/>
        <w:rPr>
          <w:sz w:val="22"/>
          <w:szCs w:val="22"/>
        </w:rPr>
      </w:pPr>
      <w:r>
        <w:rPr>
          <w:sz w:val="22"/>
          <w:szCs w:val="22"/>
        </w:rPr>
        <w:t xml:space="preserve">V případě potřeby navýšení rozsahu již poskytovaných služeb bude </w:t>
      </w:r>
      <w:r w:rsidR="00CA56BC">
        <w:rPr>
          <w:sz w:val="22"/>
          <w:szCs w:val="22"/>
        </w:rPr>
        <w:t xml:space="preserve">k této </w:t>
      </w:r>
      <w:r w:rsidR="00CA56BC" w:rsidRPr="00F761B4">
        <w:rPr>
          <w:b/>
          <w:sz w:val="22"/>
          <w:szCs w:val="22"/>
        </w:rPr>
        <w:t>smlouvě</w:t>
      </w:r>
      <w:r>
        <w:rPr>
          <w:sz w:val="22"/>
          <w:szCs w:val="22"/>
        </w:rPr>
        <w:t xml:space="preserve"> uzavřen dodatek číslovaný vzestupnou řadou. V případě zvýšení rozsahu p</w:t>
      </w:r>
      <w:r w:rsidR="00CA56BC">
        <w:rPr>
          <w:sz w:val="22"/>
          <w:szCs w:val="22"/>
        </w:rPr>
        <w:t>oskytované služby uvedené ve</w:t>
      </w:r>
      <w:r w:rsidRPr="007D2C01">
        <w:rPr>
          <w:b/>
          <w:sz w:val="22"/>
          <w:szCs w:val="22"/>
        </w:rPr>
        <w:t xml:space="preserve"> smlouvě</w:t>
      </w:r>
      <w:r>
        <w:rPr>
          <w:sz w:val="22"/>
          <w:szCs w:val="22"/>
        </w:rPr>
        <w:t xml:space="preserve"> nesmí překročit finanční limit </w:t>
      </w:r>
      <w:r w:rsidR="003823F8">
        <w:rPr>
          <w:sz w:val="22"/>
          <w:szCs w:val="22"/>
        </w:rPr>
        <w:t>5</w:t>
      </w:r>
      <w:r>
        <w:rPr>
          <w:sz w:val="22"/>
          <w:szCs w:val="22"/>
        </w:rPr>
        <w:t>0 % předpokládané hodnoty veřejné zakázky</w:t>
      </w:r>
      <w:r w:rsidR="003823F8">
        <w:rPr>
          <w:sz w:val="22"/>
          <w:szCs w:val="22"/>
        </w:rPr>
        <w:t>.</w:t>
      </w:r>
      <w:r>
        <w:rPr>
          <w:sz w:val="22"/>
          <w:szCs w:val="22"/>
        </w:rPr>
        <w:t xml:space="preserve"> V případě, že Objednatel využije této vy</w:t>
      </w:r>
      <w:r w:rsidR="00CA56BC">
        <w:rPr>
          <w:sz w:val="22"/>
          <w:szCs w:val="22"/>
        </w:rPr>
        <w:t>hrazené změny závazku ze</w:t>
      </w:r>
      <w:r>
        <w:rPr>
          <w:sz w:val="22"/>
          <w:szCs w:val="22"/>
        </w:rPr>
        <w:t xml:space="preserve"> smlouvy, proběhne v této věci jednání, a to za splnění níže uvedených podmínek:</w:t>
      </w:r>
    </w:p>
    <w:p w14:paraId="37050BFA" w14:textId="1AAAA0F5" w:rsidR="0045789A" w:rsidRPr="003D7C97" w:rsidRDefault="0045789A" w:rsidP="0045789A">
      <w:pPr>
        <w:numPr>
          <w:ilvl w:val="2"/>
          <w:numId w:val="33"/>
        </w:numPr>
        <w:spacing w:before="60"/>
        <w:ind w:left="1701" w:hanging="567"/>
        <w:jc w:val="both"/>
        <w:rPr>
          <w:sz w:val="22"/>
          <w:szCs w:val="22"/>
        </w:rPr>
      </w:pPr>
      <w:r w:rsidRPr="00D53C47">
        <w:rPr>
          <w:sz w:val="22"/>
          <w:szCs w:val="22"/>
        </w:rPr>
        <w:t>d</w:t>
      </w:r>
      <w:r w:rsidRPr="003D7C97">
        <w:rPr>
          <w:sz w:val="22"/>
          <w:szCs w:val="22"/>
        </w:rPr>
        <w:t>alší</w:t>
      </w:r>
      <w:r>
        <w:rPr>
          <w:sz w:val="22"/>
          <w:szCs w:val="22"/>
        </w:rPr>
        <w:t xml:space="preserve"> služby v zajištění </w:t>
      </w:r>
      <w:r w:rsidR="00CA56BC">
        <w:rPr>
          <w:sz w:val="22"/>
          <w:szCs w:val="22"/>
        </w:rPr>
        <w:t>předmětu díla</w:t>
      </w:r>
      <w:r w:rsidRPr="00D53C47">
        <w:rPr>
          <w:sz w:val="22"/>
          <w:szCs w:val="22"/>
        </w:rPr>
        <w:t xml:space="preserve"> </w:t>
      </w:r>
      <w:r w:rsidRPr="003D7C97">
        <w:rPr>
          <w:sz w:val="22"/>
          <w:szCs w:val="22"/>
        </w:rPr>
        <w:t>budou spočívat v</w:t>
      </w:r>
      <w:r w:rsidRPr="00D53C47">
        <w:rPr>
          <w:sz w:val="22"/>
          <w:szCs w:val="22"/>
        </w:rPr>
        <w:t>e zvýšení rozsahu poskytovaných služeb uvedených v</w:t>
      </w:r>
      <w:r w:rsidR="00CA56BC">
        <w:rPr>
          <w:sz w:val="22"/>
          <w:szCs w:val="22"/>
        </w:rPr>
        <w:t>e</w:t>
      </w:r>
      <w:r>
        <w:rPr>
          <w:sz w:val="22"/>
          <w:szCs w:val="22"/>
        </w:rPr>
        <w:t xml:space="preserve"> smlouvě</w:t>
      </w:r>
      <w:r w:rsidR="00283817">
        <w:rPr>
          <w:sz w:val="22"/>
          <w:szCs w:val="22"/>
        </w:rPr>
        <w:t xml:space="preserve"> (např. o jiný druh oděvu vč. licence než je uvedeno v Příloze č. 1 této </w:t>
      </w:r>
      <w:r w:rsidR="00283817" w:rsidRPr="00F761B4">
        <w:rPr>
          <w:b/>
          <w:sz w:val="22"/>
          <w:szCs w:val="22"/>
        </w:rPr>
        <w:t>smlouvy</w:t>
      </w:r>
      <w:r w:rsidR="00283817">
        <w:rPr>
          <w:sz w:val="22"/>
          <w:szCs w:val="22"/>
        </w:rPr>
        <w:t>)</w:t>
      </w:r>
      <w:r>
        <w:rPr>
          <w:bCs/>
          <w:sz w:val="22"/>
          <w:szCs w:val="22"/>
        </w:rPr>
        <w:t>;</w:t>
      </w:r>
    </w:p>
    <w:p w14:paraId="57A94D5F" w14:textId="6A242A93" w:rsidR="0045789A" w:rsidRPr="00AE579C" w:rsidRDefault="0045789A" w:rsidP="0045789A">
      <w:pPr>
        <w:numPr>
          <w:ilvl w:val="2"/>
          <w:numId w:val="33"/>
        </w:numPr>
        <w:spacing w:before="60"/>
        <w:ind w:left="1701" w:hanging="567"/>
        <w:jc w:val="both"/>
        <w:rPr>
          <w:sz w:val="22"/>
          <w:szCs w:val="22"/>
        </w:rPr>
      </w:pPr>
      <w:r w:rsidRPr="00D53C47">
        <w:rPr>
          <w:sz w:val="22"/>
          <w:szCs w:val="22"/>
        </w:rPr>
        <w:t>t</w:t>
      </w:r>
      <w:r w:rsidRPr="003D7C97">
        <w:rPr>
          <w:sz w:val="22"/>
          <w:szCs w:val="22"/>
        </w:rPr>
        <w:t xml:space="preserve">yto služby </w:t>
      </w:r>
      <w:r>
        <w:rPr>
          <w:sz w:val="22"/>
          <w:szCs w:val="22"/>
        </w:rPr>
        <w:t xml:space="preserve">v zajištění </w:t>
      </w:r>
      <w:r w:rsidR="00CA56BC">
        <w:rPr>
          <w:sz w:val="22"/>
          <w:szCs w:val="22"/>
        </w:rPr>
        <w:t>předmětu díla</w:t>
      </w:r>
      <w:r>
        <w:rPr>
          <w:sz w:val="22"/>
          <w:szCs w:val="22"/>
        </w:rPr>
        <w:t xml:space="preserve"> </w:t>
      </w:r>
      <w:r w:rsidRPr="001504EE">
        <w:rPr>
          <w:sz w:val="22"/>
          <w:szCs w:val="22"/>
        </w:rPr>
        <w:t xml:space="preserve">budou </w:t>
      </w:r>
      <w:r w:rsidR="00CA56BC">
        <w:rPr>
          <w:sz w:val="22"/>
          <w:szCs w:val="22"/>
        </w:rPr>
        <w:t xml:space="preserve">nabyvatelem </w:t>
      </w:r>
      <w:r w:rsidRPr="00AE579C">
        <w:rPr>
          <w:sz w:val="22"/>
          <w:szCs w:val="22"/>
        </w:rPr>
        <w:t xml:space="preserve">zadány postupně podle potřeb </w:t>
      </w:r>
      <w:r w:rsidR="00CA56BC">
        <w:rPr>
          <w:sz w:val="22"/>
          <w:szCs w:val="22"/>
        </w:rPr>
        <w:t>nabyvatel</w:t>
      </w:r>
      <w:r w:rsidRPr="00D53C47">
        <w:rPr>
          <w:sz w:val="22"/>
          <w:szCs w:val="22"/>
        </w:rPr>
        <w:t>e</w:t>
      </w:r>
      <w:r>
        <w:rPr>
          <w:bCs/>
          <w:sz w:val="22"/>
          <w:szCs w:val="22"/>
        </w:rPr>
        <w:t>;</w:t>
      </w:r>
    </w:p>
    <w:p w14:paraId="150A2C0D" w14:textId="1D1FCED1" w:rsidR="0045789A" w:rsidRDefault="0045789A" w:rsidP="0045789A">
      <w:pPr>
        <w:numPr>
          <w:ilvl w:val="2"/>
          <w:numId w:val="33"/>
        </w:numPr>
        <w:spacing w:before="60"/>
        <w:ind w:left="1701" w:hanging="567"/>
        <w:jc w:val="both"/>
        <w:rPr>
          <w:sz w:val="22"/>
          <w:szCs w:val="22"/>
        </w:rPr>
      </w:pPr>
      <w:r w:rsidRPr="00D53C47">
        <w:rPr>
          <w:sz w:val="22"/>
          <w:szCs w:val="22"/>
        </w:rPr>
        <w:t>c</w:t>
      </w:r>
      <w:r w:rsidRPr="00AE579C">
        <w:rPr>
          <w:sz w:val="22"/>
          <w:szCs w:val="22"/>
        </w:rPr>
        <w:t>ena za takové služby</w:t>
      </w:r>
      <w:r w:rsidR="00CA56BC">
        <w:rPr>
          <w:sz w:val="22"/>
          <w:szCs w:val="22"/>
        </w:rPr>
        <w:t xml:space="preserve"> </w:t>
      </w:r>
      <w:r w:rsidR="00CA56BC" w:rsidRPr="00F761B4">
        <w:rPr>
          <w:b/>
          <w:sz w:val="22"/>
          <w:szCs w:val="22"/>
        </w:rPr>
        <w:t>(Autorské dílo)</w:t>
      </w:r>
      <w:r w:rsidRPr="00AE579C">
        <w:rPr>
          <w:sz w:val="22"/>
          <w:szCs w:val="22"/>
        </w:rPr>
        <w:t xml:space="preserve"> bude stanovena n</w:t>
      </w:r>
      <w:r>
        <w:rPr>
          <w:sz w:val="22"/>
          <w:szCs w:val="22"/>
        </w:rPr>
        <w:t xml:space="preserve">a základě nabídky </w:t>
      </w:r>
      <w:r w:rsidR="00CA56BC">
        <w:rPr>
          <w:sz w:val="22"/>
          <w:szCs w:val="22"/>
        </w:rPr>
        <w:t>Poskytovatele</w:t>
      </w:r>
      <w:r w:rsidRPr="00AE579C">
        <w:rPr>
          <w:sz w:val="22"/>
          <w:szCs w:val="22"/>
        </w:rPr>
        <w:t xml:space="preserve">. Cena stanovená </w:t>
      </w:r>
      <w:r w:rsidR="00CA56BC">
        <w:rPr>
          <w:sz w:val="22"/>
          <w:szCs w:val="22"/>
        </w:rPr>
        <w:t xml:space="preserve">Poskytovatelem </w:t>
      </w:r>
      <w:r w:rsidRPr="00AE579C">
        <w:rPr>
          <w:sz w:val="22"/>
          <w:szCs w:val="22"/>
        </w:rPr>
        <w:t>nepřevýší cenu v místě a čase obvyklou.</w:t>
      </w:r>
    </w:p>
    <w:p w14:paraId="4248AFD6" w14:textId="74EFE61F" w:rsidR="0045789A" w:rsidRPr="008A2400" w:rsidRDefault="0045789A" w:rsidP="0045789A">
      <w:pPr>
        <w:numPr>
          <w:ilvl w:val="2"/>
          <w:numId w:val="33"/>
        </w:numPr>
        <w:spacing w:before="60"/>
        <w:ind w:left="1701" w:hanging="567"/>
        <w:jc w:val="both"/>
        <w:rPr>
          <w:b/>
          <w:sz w:val="22"/>
          <w:szCs w:val="22"/>
        </w:rPr>
      </w:pPr>
      <w:r>
        <w:rPr>
          <w:sz w:val="22"/>
          <w:szCs w:val="22"/>
        </w:rPr>
        <w:t>p</w:t>
      </w:r>
      <w:r w:rsidRPr="00A0605A">
        <w:rPr>
          <w:sz w:val="22"/>
          <w:szCs w:val="22"/>
        </w:rPr>
        <w:t xml:space="preserve">okud </w:t>
      </w:r>
      <w:r>
        <w:rPr>
          <w:sz w:val="22"/>
          <w:szCs w:val="22"/>
        </w:rPr>
        <w:t>změna rozsahu poskytovaných služeb</w:t>
      </w:r>
      <w:r w:rsidRPr="00A0605A">
        <w:rPr>
          <w:sz w:val="22"/>
          <w:szCs w:val="22"/>
        </w:rPr>
        <w:t xml:space="preserve"> bude mít vliv na termín plnění, budou smluvní strany povinny s</w:t>
      </w:r>
      <w:r>
        <w:rPr>
          <w:sz w:val="22"/>
          <w:szCs w:val="22"/>
        </w:rPr>
        <w:t xml:space="preserve">jednat v příslušné změně </w:t>
      </w:r>
      <w:r w:rsidRPr="0018307E">
        <w:rPr>
          <w:b/>
          <w:sz w:val="22"/>
          <w:szCs w:val="22"/>
        </w:rPr>
        <w:t>smlouvy</w:t>
      </w:r>
      <w:r>
        <w:rPr>
          <w:sz w:val="22"/>
          <w:szCs w:val="22"/>
        </w:rPr>
        <w:t xml:space="preserve"> </w:t>
      </w:r>
      <w:r w:rsidRPr="00A0605A">
        <w:rPr>
          <w:sz w:val="22"/>
          <w:szCs w:val="22"/>
        </w:rPr>
        <w:t>i p</w:t>
      </w:r>
      <w:r w:rsidR="00A10C5C">
        <w:rPr>
          <w:sz w:val="22"/>
          <w:szCs w:val="22"/>
        </w:rPr>
        <w:t>řiměřenou změnu termínu plnění.</w:t>
      </w:r>
    </w:p>
    <w:p w14:paraId="798E78A9" w14:textId="77777777" w:rsidR="0045789A" w:rsidRDefault="0045789A" w:rsidP="0045789A">
      <w:pPr>
        <w:numPr>
          <w:ilvl w:val="2"/>
          <w:numId w:val="33"/>
        </w:numPr>
        <w:spacing w:before="60"/>
        <w:ind w:left="1701" w:hanging="567"/>
        <w:jc w:val="both"/>
        <w:rPr>
          <w:sz w:val="22"/>
          <w:szCs w:val="22"/>
        </w:rPr>
      </w:pPr>
      <w:r w:rsidRPr="00D53C47">
        <w:rPr>
          <w:sz w:val="22"/>
          <w:szCs w:val="22"/>
        </w:rPr>
        <w:lastRenderedPageBreak/>
        <w:t>t</w:t>
      </w:r>
      <w:r w:rsidRPr="00AE579C">
        <w:rPr>
          <w:sz w:val="22"/>
          <w:szCs w:val="22"/>
        </w:rPr>
        <w:t>ato vyhr</w:t>
      </w:r>
      <w:r w:rsidRPr="001504EE">
        <w:rPr>
          <w:sz w:val="22"/>
          <w:szCs w:val="22"/>
        </w:rPr>
        <w:t>azená změna závazku nemusí být O</w:t>
      </w:r>
      <w:r w:rsidRPr="00AE579C">
        <w:rPr>
          <w:sz w:val="22"/>
          <w:szCs w:val="22"/>
        </w:rPr>
        <w:t>bjednatelem využita.</w:t>
      </w:r>
    </w:p>
    <w:p w14:paraId="1029BEB3" w14:textId="77777777" w:rsidR="000228DB" w:rsidRPr="00B5195D" w:rsidRDefault="000228DB">
      <w:pPr>
        <w:pStyle w:val="Zkladntext"/>
        <w:rPr>
          <w:sz w:val="22"/>
          <w:szCs w:val="22"/>
        </w:rPr>
      </w:pPr>
    </w:p>
    <w:p w14:paraId="1029BEB4" w14:textId="77777777" w:rsidR="001C0626" w:rsidRPr="00B5195D" w:rsidRDefault="001C0626">
      <w:pPr>
        <w:jc w:val="center"/>
        <w:rPr>
          <w:b/>
          <w:sz w:val="22"/>
          <w:szCs w:val="22"/>
        </w:rPr>
      </w:pPr>
    </w:p>
    <w:p w14:paraId="1029BEB5" w14:textId="22EFE3F5" w:rsidR="000228DB" w:rsidRPr="00B5195D" w:rsidRDefault="000228DB">
      <w:pPr>
        <w:jc w:val="center"/>
        <w:rPr>
          <w:b/>
          <w:sz w:val="22"/>
          <w:szCs w:val="22"/>
        </w:rPr>
      </w:pPr>
      <w:r w:rsidRPr="00B5195D">
        <w:rPr>
          <w:b/>
          <w:sz w:val="22"/>
          <w:szCs w:val="22"/>
        </w:rPr>
        <w:t>V</w:t>
      </w:r>
      <w:r w:rsidR="006F342F" w:rsidRPr="00B5195D">
        <w:rPr>
          <w:b/>
          <w:sz w:val="22"/>
          <w:szCs w:val="22"/>
        </w:rPr>
        <w:t>I</w:t>
      </w:r>
      <w:r w:rsidRPr="00B5195D">
        <w:rPr>
          <w:b/>
          <w:sz w:val="22"/>
          <w:szCs w:val="22"/>
        </w:rPr>
        <w:t>.</w:t>
      </w:r>
    </w:p>
    <w:p w14:paraId="1029BEB7" w14:textId="021A8F28" w:rsidR="000228DB" w:rsidRPr="00B5195D" w:rsidRDefault="000228DB" w:rsidP="00E603E2">
      <w:pPr>
        <w:pStyle w:val="Nadpis4"/>
        <w:rPr>
          <w:rFonts w:ascii="Times New Roman" w:hAnsi="Times New Roman"/>
        </w:rPr>
      </w:pPr>
      <w:r w:rsidRPr="00B5195D">
        <w:rPr>
          <w:rFonts w:ascii="Times New Roman" w:hAnsi="Times New Roman"/>
          <w:sz w:val="22"/>
          <w:szCs w:val="22"/>
        </w:rPr>
        <w:t>Sankce</w:t>
      </w:r>
    </w:p>
    <w:p w14:paraId="1029BEB8" w14:textId="77777777" w:rsidR="000228DB" w:rsidRPr="00B5195D" w:rsidRDefault="000228DB" w:rsidP="004C16CC">
      <w:pPr>
        <w:numPr>
          <w:ilvl w:val="0"/>
          <w:numId w:val="4"/>
        </w:numPr>
        <w:tabs>
          <w:tab w:val="clear" w:pos="720"/>
        </w:tabs>
        <w:ind w:left="0" w:firstLine="0"/>
        <w:jc w:val="both"/>
        <w:rPr>
          <w:sz w:val="22"/>
          <w:szCs w:val="22"/>
        </w:rPr>
      </w:pPr>
      <w:r w:rsidRPr="00B5195D">
        <w:rPr>
          <w:sz w:val="22"/>
          <w:szCs w:val="22"/>
        </w:rPr>
        <w:t xml:space="preserve">V případě prodlení s úhradou peněžitého závazku dle </w:t>
      </w:r>
      <w:r w:rsidR="00923775" w:rsidRPr="00B5195D">
        <w:rPr>
          <w:sz w:val="22"/>
          <w:szCs w:val="22"/>
        </w:rPr>
        <w:t>s</w:t>
      </w:r>
      <w:r w:rsidRPr="00B5195D">
        <w:rPr>
          <w:sz w:val="22"/>
          <w:szCs w:val="22"/>
        </w:rPr>
        <w:t>mlouvy se obě smluvní strany dohodly na úroku z prodlení ve výši 0,05 % z dlužné částky za každý, byť i započatý, den prodlení až do úplného zaplacení.</w:t>
      </w:r>
    </w:p>
    <w:p w14:paraId="1029BEB9" w14:textId="77777777" w:rsidR="000228DB" w:rsidRPr="00B5195D" w:rsidRDefault="000228DB">
      <w:pPr>
        <w:tabs>
          <w:tab w:val="left" w:pos="360"/>
        </w:tabs>
        <w:jc w:val="both"/>
        <w:rPr>
          <w:sz w:val="22"/>
          <w:szCs w:val="22"/>
        </w:rPr>
      </w:pPr>
    </w:p>
    <w:p w14:paraId="1029BEBA" w14:textId="2503B882" w:rsidR="000228DB" w:rsidRPr="00B5195D" w:rsidRDefault="000228DB" w:rsidP="004C16CC">
      <w:pPr>
        <w:numPr>
          <w:ilvl w:val="0"/>
          <w:numId w:val="4"/>
        </w:numPr>
        <w:tabs>
          <w:tab w:val="clear" w:pos="720"/>
        </w:tabs>
        <w:ind w:left="0" w:firstLine="0"/>
        <w:jc w:val="both"/>
        <w:rPr>
          <w:sz w:val="22"/>
          <w:szCs w:val="22"/>
        </w:rPr>
      </w:pPr>
      <w:r w:rsidRPr="00B5195D">
        <w:rPr>
          <w:sz w:val="22"/>
          <w:szCs w:val="22"/>
        </w:rPr>
        <w:t xml:space="preserve">Jestliže se prohlášení </w:t>
      </w:r>
      <w:r w:rsidR="00923775" w:rsidRPr="00B5195D">
        <w:rPr>
          <w:sz w:val="22"/>
          <w:szCs w:val="22"/>
        </w:rPr>
        <w:t>p</w:t>
      </w:r>
      <w:r w:rsidRPr="00B5195D">
        <w:rPr>
          <w:sz w:val="22"/>
          <w:szCs w:val="22"/>
        </w:rPr>
        <w:t>oskytovatele dle </w:t>
      </w:r>
      <w:r w:rsidR="00923775" w:rsidRPr="00B5195D">
        <w:rPr>
          <w:sz w:val="22"/>
          <w:szCs w:val="22"/>
        </w:rPr>
        <w:t>této</w:t>
      </w:r>
      <w:r w:rsidRPr="00B5195D">
        <w:rPr>
          <w:sz w:val="22"/>
          <w:szCs w:val="22"/>
        </w:rPr>
        <w:t xml:space="preserve"> </w:t>
      </w:r>
      <w:r w:rsidR="00923775" w:rsidRPr="00B5195D">
        <w:rPr>
          <w:sz w:val="22"/>
          <w:szCs w:val="22"/>
        </w:rPr>
        <w:t>s</w:t>
      </w:r>
      <w:r w:rsidRPr="00B5195D">
        <w:rPr>
          <w:sz w:val="22"/>
          <w:szCs w:val="22"/>
        </w:rPr>
        <w:t xml:space="preserve">mlouvy ukáže nepravdivým nebo </w:t>
      </w:r>
      <w:r w:rsidR="00923775" w:rsidRPr="00B5195D">
        <w:rPr>
          <w:sz w:val="22"/>
          <w:szCs w:val="22"/>
        </w:rPr>
        <w:t>p</w:t>
      </w:r>
      <w:r w:rsidRPr="00B5195D">
        <w:rPr>
          <w:sz w:val="22"/>
          <w:szCs w:val="22"/>
        </w:rPr>
        <w:t xml:space="preserve">oskytovatel poruší jiné povinnosti týkající se zajištění řádného a nerušeného výkonu práv dle </w:t>
      </w:r>
      <w:r w:rsidR="00046D79" w:rsidRPr="00B5195D">
        <w:rPr>
          <w:sz w:val="22"/>
          <w:szCs w:val="22"/>
        </w:rPr>
        <w:t>s</w:t>
      </w:r>
      <w:r w:rsidRPr="00B5195D">
        <w:rPr>
          <w:sz w:val="22"/>
          <w:szCs w:val="22"/>
        </w:rPr>
        <w:t xml:space="preserve">mlouvy, jde o podstatné porušení Smlouvy. Poskytovatel v takovém případě uhradí Nabyvateli smluvní pokutu ve výši </w:t>
      </w:r>
      <w:r w:rsidR="00966264" w:rsidRPr="00B5195D">
        <w:rPr>
          <w:sz w:val="22"/>
          <w:szCs w:val="22"/>
        </w:rPr>
        <w:t>2</w:t>
      </w:r>
      <w:r w:rsidR="003A067C" w:rsidRPr="00B5195D">
        <w:rPr>
          <w:color w:val="000000"/>
          <w:sz w:val="22"/>
          <w:szCs w:val="22"/>
        </w:rPr>
        <w:t>5</w:t>
      </w:r>
      <w:r w:rsidR="00AD4458" w:rsidRPr="00B5195D">
        <w:rPr>
          <w:color w:val="000000"/>
          <w:sz w:val="22"/>
          <w:szCs w:val="22"/>
        </w:rPr>
        <w:t>.</w:t>
      </w:r>
      <w:r w:rsidRPr="00B5195D">
        <w:rPr>
          <w:color w:val="000000"/>
          <w:sz w:val="22"/>
          <w:szCs w:val="22"/>
        </w:rPr>
        <w:t>000</w:t>
      </w:r>
      <w:r w:rsidR="00AD4458" w:rsidRPr="00B5195D">
        <w:rPr>
          <w:color w:val="000000"/>
          <w:sz w:val="22"/>
          <w:szCs w:val="22"/>
        </w:rPr>
        <w:t>,-</w:t>
      </w:r>
      <w:r w:rsidRPr="00B5195D">
        <w:rPr>
          <w:color w:val="000000"/>
          <w:sz w:val="22"/>
          <w:szCs w:val="22"/>
        </w:rPr>
        <w:t xml:space="preserve"> Kč</w:t>
      </w:r>
      <w:r w:rsidRPr="00B5195D">
        <w:rPr>
          <w:sz w:val="22"/>
          <w:szCs w:val="22"/>
        </w:rPr>
        <w:t xml:space="preserve">. Zaplacením smluvní pokuty není nijak dotčeno ani omezeno právo </w:t>
      </w:r>
      <w:r w:rsidR="00923775" w:rsidRPr="00B5195D">
        <w:rPr>
          <w:sz w:val="22"/>
          <w:szCs w:val="22"/>
        </w:rPr>
        <w:t>n</w:t>
      </w:r>
      <w:r w:rsidRPr="00B5195D">
        <w:rPr>
          <w:sz w:val="22"/>
          <w:szCs w:val="22"/>
        </w:rPr>
        <w:t>abyvatele na náhradu škody</w:t>
      </w:r>
      <w:r w:rsidR="00140F20" w:rsidRPr="00B5195D">
        <w:rPr>
          <w:sz w:val="22"/>
          <w:szCs w:val="22"/>
        </w:rPr>
        <w:t>, kterou lze vymáhat vedle smluvní pokuty v plné výši</w:t>
      </w:r>
      <w:r w:rsidRPr="00B5195D">
        <w:rPr>
          <w:sz w:val="22"/>
          <w:szCs w:val="22"/>
        </w:rPr>
        <w:t>.</w:t>
      </w:r>
    </w:p>
    <w:p w14:paraId="060AC272" w14:textId="77777777" w:rsidR="00490078" w:rsidRPr="00B5195D" w:rsidRDefault="00490078" w:rsidP="00AD4458">
      <w:pPr>
        <w:pStyle w:val="Odstavecseseznamem"/>
        <w:rPr>
          <w:sz w:val="22"/>
          <w:szCs w:val="22"/>
        </w:rPr>
      </w:pPr>
    </w:p>
    <w:p w14:paraId="755C8B0F" w14:textId="0DAA695E" w:rsidR="00490078" w:rsidRPr="00B5195D" w:rsidRDefault="00490078" w:rsidP="004C16CC">
      <w:pPr>
        <w:numPr>
          <w:ilvl w:val="0"/>
          <w:numId w:val="4"/>
        </w:numPr>
        <w:tabs>
          <w:tab w:val="clear" w:pos="720"/>
        </w:tabs>
        <w:ind w:left="0" w:firstLine="0"/>
        <w:jc w:val="both"/>
        <w:rPr>
          <w:sz w:val="22"/>
          <w:szCs w:val="22"/>
        </w:rPr>
      </w:pPr>
      <w:r w:rsidRPr="00B5195D">
        <w:rPr>
          <w:sz w:val="22"/>
          <w:szCs w:val="22"/>
        </w:rPr>
        <w:t xml:space="preserve">V případě, že Poskytovatel bude v prodlení s předáním byť i jen části díla dle článku </w:t>
      </w:r>
      <w:r w:rsidR="00CA3FBC" w:rsidRPr="00B5195D">
        <w:rPr>
          <w:sz w:val="22"/>
          <w:szCs w:val="22"/>
        </w:rPr>
        <w:t>II. odst. 1</w:t>
      </w:r>
      <w:r w:rsidRPr="00B5195D">
        <w:rPr>
          <w:sz w:val="22"/>
          <w:szCs w:val="22"/>
        </w:rPr>
        <w:t>. písm. i)</w:t>
      </w:r>
      <w:r w:rsidR="00CA3FBC" w:rsidRPr="00B5195D">
        <w:rPr>
          <w:sz w:val="22"/>
          <w:szCs w:val="22"/>
        </w:rPr>
        <w:t xml:space="preserve"> a </w:t>
      </w:r>
      <w:proofErr w:type="spellStart"/>
      <w:r w:rsidR="00CA3FBC" w:rsidRPr="00B5195D">
        <w:rPr>
          <w:sz w:val="22"/>
          <w:szCs w:val="22"/>
        </w:rPr>
        <w:t>iii</w:t>
      </w:r>
      <w:proofErr w:type="spellEnd"/>
      <w:r w:rsidR="00CA3FBC" w:rsidRPr="00B5195D">
        <w:rPr>
          <w:sz w:val="22"/>
          <w:szCs w:val="22"/>
        </w:rPr>
        <w:t>)</w:t>
      </w:r>
      <w:r w:rsidRPr="00B5195D">
        <w:rPr>
          <w:sz w:val="22"/>
          <w:szCs w:val="22"/>
        </w:rPr>
        <w:t xml:space="preserve"> smlouvy, je Nabyvatel oprávněn účtovat smluvní pokutu ve výši </w:t>
      </w:r>
      <w:r w:rsidR="00CA3FBC" w:rsidRPr="00B5195D">
        <w:rPr>
          <w:sz w:val="22"/>
          <w:szCs w:val="22"/>
        </w:rPr>
        <w:t>500,-</w:t>
      </w:r>
      <w:r w:rsidRPr="00B5195D">
        <w:rPr>
          <w:sz w:val="22"/>
          <w:szCs w:val="22"/>
        </w:rPr>
        <w:t xml:space="preserve"> Kč za každý započatý den prodlení</w:t>
      </w:r>
      <w:r w:rsidR="00CA3FBC" w:rsidRPr="00B5195D">
        <w:rPr>
          <w:sz w:val="22"/>
          <w:szCs w:val="22"/>
        </w:rPr>
        <w:t xml:space="preserve"> s každým kusem nepředaného oděvu, maximálně však do výše </w:t>
      </w:r>
      <w:r w:rsidR="008A1C9A">
        <w:rPr>
          <w:sz w:val="22"/>
          <w:szCs w:val="22"/>
        </w:rPr>
        <w:t>50</w:t>
      </w:r>
      <w:r w:rsidR="00CA3FBC" w:rsidRPr="00B5195D">
        <w:rPr>
          <w:sz w:val="22"/>
          <w:szCs w:val="22"/>
        </w:rPr>
        <w:t>.000,- Kč</w:t>
      </w:r>
      <w:r w:rsidRPr="00B5195D">
        <w:rPr>
          <w:sz w:val="22"/>
          <w:szCs w:val="22"/>
        </w:rPr>
        <w:t>.</w:t>
      </w:r>
    </w:p>
    <w:p w14:paraId="30D9B485" w14:textId="77777777" w:rsidR="00490078" w:rsidRPr="00B5195D" w:rsidRDefault="00490078" w:rsidP="00AD4458">
      <w:pPr>
        <w:pStyle w:val="Odstavecseseznamem"/>
        <w:rPr>
          <w:sz w:val="22"/>
          <w:szCs w:val="22"/>
        </w:rPr>
      </w:pPr>
    </w:p>
    <w:p w14:paraId="5B0AF376" w14:textId="636D5D04" w:rsidR="00490078" w:rsidRPr="00B5195D" w:rsidRDefault="00490078" w:rsidP="00B5195D">
      <w:pPr>
        <w:pStyle w:val="rove2"/>
        <w:numPr>
          <w:ilvl w:val="0"/>
          <w:numId w:val="4"/>
        </w:numPr>
        <w:tabs>
          <w:tab w:val="clear" w:pos="720"/>
        </w:tabs>
        <w:ind w:left="0" w:hanging="11"/>
        <w:rPr>
          <w:sz w:val="20"/>
          <w:szCs w:val="22"/>
        </w:rPr>
      </w:pPr>
      <w:r w:rsidRPr="00B5195D">
        <w:rPr>
          <w:sz w:val="22"/>
        </w:rPr>
        <w:t>Poskytovatel bere na vědomí, že pokud nabyvateli vznikne právo účtovat smluvní pokutu dle této smlouvy, je nabyvatel oprávněn tak vždy učinit, nicméně není to jeho povinností. Nabyvatel má právo při svém rozhodování o uplatnění smluvních pokut dle této smlouvy zohledňovat jako spravedlivý a poctivý obchodník veškeré okolnosti vzniku nároku na smluvní pokutu, včetně objektivních důvodů porušení smlouvy na straně poskytovatele či míru škody vzniklé v majetkové sféře nabyvatele, to vše s přihlédnutím k racionálnímu a spravedlivému uspořádání vzájemných vztahů (pozn.: pokud se však nabyvatel rozhodne smluvní pokutu v případě vzniku nároku na její zaplacení vyúčtovat, není poskytovatel oprávněn s ohledem na výše uvedené aspekty namítat, že smluvní pokuta neměla být účtována).</w:t>
      </w:r>
    </w:p>
    <w:p w14:paraId="26B2F986" w14:textId="77777777" w:rsidR="00490078" w:rsidRPr="00B5195D" w:rsidRDefault="00490078" w:rsidP="00AD4458">
      <w:pPr>
        <w:pStyle w:val="Odstavecseseznamem"/>
        <w:rPr>
          <w:szCs w:val="22"/>
        </w:rPr>
      </w:pPr>
    </w:p>
    <w:p w14:paraId="07F8789E" w14:textId="77777777" w:rsidR="00490078" w:rsidRPr="00B5195D" w:rsidRDefault="00490078" w:rsidP="00B5195D">
      <w:pPr>
        <w:pStyle w:val="Odstavecseseznamem"/>
        <w:numPr>
          <w:ilvl w:val="0"/>
          <w:numId w:val="4"/>
        </w:numPr>
        <w:tabs>
          <w:tab w:val="clear" w:pos="720"/>
          <w:tab w:val="num" w:pos="0"/>
        </w:tabs>
        <w:ind w:left="0" w:firstLine="0"/>
        <w:rPr>
          <w:iCs/>
          <w:sz w:val="22"/>
          <w:szCs w:val="22"/>
        </w:rPr>
      </w:pPr>
      <w:r w:rsidRPr="00B5195D">
        <w:rPr>
          <w:iCs/>
          <w:sz w:val="22"/>
          <w:szCs w:val="22"/>
        </w:rPr>
        <w:t>Nárok na zaplacení jakékoli smluvní pokuty nevznikne tehdy, jestliže k porušení povinnosti došlo v důsledku případu vyšší moci.</w:t>
      </w:r>
    </w:p>
    <w:p w14:paraId="1029BEBC" w14:textId="77777777" w:rsidR="000228DB" w:rsidRPr="00B5195D" w:rsidRDefault="000228DB">
      <w:pPr>
        <w:jc w:val="both"/>
        <w:rPr>
          <w:sz w:val="22"/>
          <w:szCs w:val="22"/>
        </w:rPr>
      </w:pPr>
    </w:p>
    <w:p w14:paraId="1029BEBD" w14:textId="77777777" w:rsidR="00923775" w:rsidRPr="00B5195D" w:rsidRDefault="00923775">
      <w:pPr>
        <w:jc w:val="both"/>
        <w:rPr>
          <w:sz w:val="22"/>
          <w:szCs w:val="22"/>
        </w:rPr>
      </w:pPr>
    </w:p>
    <w:p w14:paraId="1029BEBE" w14:textId="0B8A9CA9" w:rsidR="000228DB" w:rsidRPr="00B5195D" w:rsidRDefault="00EC0E8E">
      <w:pPr>
        <w:jc w:val="center"/>
        <w:rPr>
          <w:b/>
          <w:bCs/>
          <w:sz w:val="22"/>
          <w:szCs w:val="22"/>
        </w:rPr>
      </w:pPr>
      <w:r w:rsidRPr="00B5195D">
        <w:rPr>
          <w:b/>
          <w:bCs/>
          <w:sz w:val="22"/>
          <w:szCs w:val="22"/>
        </w:rPr>
        <w:t>V</w:t>
      </w:r>
      <w:r w:rsidR="009A37A2" w:rsidRPr="00B5195D">
        <w:rPr>
          <w:b/>
          <w:bCs/>
          <w:sz w:val="22"/>
          <w:szCs w:val="22"/>
        </w:rPr>
        <w:t>I</w:t>
      </w:r>
      <w:r w:rsidR="006F342F" w:rsidRPr="00B5195D">
        <w:rPr>
          <w:b/>
          <w:bCs/>
          <w:sz w:val="22"/>
          <w:szCs w:val="22"/>
        </w:rPr>
        <w:t>I</w:t>
      </w:r>
      <w:r w:rsidR="000228DB" w:rsidRPr="00B5195D">
        <w:rPr>
          <w:b/>
          <w:bCs/>
          <w:sz w:val="22"/>
          <w:szCs w:val="22"/>
        </w:rPr>
        <w:t>.</w:t>
      </w:r>
    </w:p>
    <w:p w14:paraId="1029BEC0" w14:textId="4FF2B5F1" w:rsidR="000228DB" w:rsidRPr="00B5195D" w:rsidRDefault="000228DB" w:rsidP="00F761B4">
      <w:pPr>
        <w:spacing w:after="120"/>
        <w:jc w:val="center"/>
        <w:rPr>
          <w:i/>
          <w:sz w:val="22"/>
          <w:szCs w:val="22"/>
        </w:rPr>
      </w:pPr>
      <w:r w:rsidRPr="00B5195D">
        <w:rPr>
          <w:b/>
          <w:bCs/>
          <w:sz w:val="22"/>
          <w:szCs w:val="22"/>
        </w:rPr>
        <w:t xml:space="preserve">Odstoupení od smlouvy </w:t>
      </w:r>
    </w:p>
    <w:p w14:paraId="1029BEC1" w14:textId="77777777" w:rsidR="00B5001D" w:rsidRPr="00B5195D" w:rsidRDefault="000228DB" w:rsidP="004C16CC">
      <w:pPr>
        <w:numPr>
          <w:ilvl w:val="0"/>
          <w:numId w:val="5"/>
        </w:numPr>
        <w:tabs>
          <w:tab w:val="clear" w:pos="720"/>
        </w:tabs>
        <w:ind w:left="0" w:firstLine="0"/>
        <w:jc w:val="both"/>
        <w:rPr>
          <w:sz w:val="22"/>
          <w:szCs w:val="22"/>
        </w:rPr>
      </w:pPr>
      <w:r w:rsidRPr="00B5195D">
        <w:rPr>
          <w:sz w:val="22"/>
          <w:szCs w:val="22"/>
        </w:rPr>
        <w:t xml:space="preserve">Smlouva zaniká odstoupením některé ze smluvních stran ze zákonných důvodů, zejména v případě, že druhá smluvní strana přes předchozí písemné upozornění a stanovení dodatečné lhůty k plnění nesplní některou ze svých povinností vyplývající ze Smlouvy či </w:t>
      </w:r>
      <w:r w:rsidR="00382E65" w:rsidRPr="00B5195D">
        <w:rPr>
          <w:sz w:val="22"/>
          <w:szCs w:val="22"/>
        </w:rPr>
        <w:t>obecně závazného právního předpisu. Nárok na náhradu škody zůstává při odstoupení od smlouvy a při všech jiných případech zániku Smlouvy zachován.</w:t>
      </w:r>
    </w:p>
    <w:p w14:paraId="1029BEC2" w14:textId="77777777" w:rsidR="00B5001D" w:rsidRPr="00B5195D" w:rsidRDefault="00B5001D" w:rsidP="00B5001D">
      <w:pPr>
        <w:jc w:val="both"/>
        <w:rPr>
          <w:sz w:val="22"/>
          <w:szCs w:val="22"/>
        </w:rPr>
      </w:pPr>
    </w:p>
    <w:p w14:paraId="1029BEC3" w14:textId="3284372F" w:rsidR="000228DB" w:rsidRDefault="000228DB" w:rsidP="004C16CC">
      <w:pPr>
        <w:numPr>
          <w:ilvl w:val="0"/>
          <w:numId w:val="5"/>
        </w:numPr>
        <w:tabs>
          <w:tab w:val="clear" w:pos="720"/>
        </w:tabs>
        <w:ind w:left="0" w:firstLine="0"/>
        <w:jc w:val="both"/>
        <w:rPr>
          <w:sz w:val="22"/>
          <w:szCs w:val="22"/>
        </w:rPr>
      </w:pPr>
      <w:r w:rsidRPr="00B5195D">
        <w:rPr>
          <w:sz w:val="22"/>
          <w:szCs w:val="22"/>
        </w:rPr>
        <w:t>Nabyvatel má právo odstoupit od Smlouvy rovněž případě dle čl. V odst. 2</w:t>
      </w:r>
      <w:r w:rsidR="00140F20" w:rsidRPr="00B5195D">
        <w:rPr>
          <w:sz w:val="22"/>
          <w:szCs w:val="22"/>
        </w:rPr>
        <w:t>.</w:t>
      </w:r>
    </w:p>
    <w:p w14:paraId="6747B33C" w14:textId="77777777" w:rsidR="007A5971" w:rsidRDefault="007A5971" w:rsidP="00F761B4">
      <w:pPr>
        <w:pStyle w:val="Odstavecseseznamem"/>
        <w:rPr>
          <w:sz w:val="22"/>
          <w:szCs w:val="22"/>
        </w:rPr>
      </w:pPr>
    </w:p>
    <w:p w14:paraId="1029BEC7" w14:textId="3FD227BD" w:rsidR="00923775" w:rsidRPr="00F761B4" w:rsidRDefault="000228DB" w:rsidP="00F761B4">
      <w:pPr>
        <w:numPr>
          <w:ilvl w:val="0"/>
          <w:numId w:val="5"/>
        </w:numPr>
        <w:tabs>
          <w:tab w:val="clear" w:pos="720"/>
        </w:tabs>
        <w:ind w:left="0" w:firstLine="0"/>
        <w:jc w:val="both"/>
        <w:rPr>
          <w:sz w:val="22"/>
          <w:szCs w:val="22"/>
        </w:rPr>
      </w:pPr>
      <w:r w:rsidRPr="00F761B4">
        <w:rPr>
          <w:sz w:val="22"/>
          <w:szCs w:val="22"/>
        </w:rPr>
        <w:t>Poskytovatel má právo odstoupit od Smlouvy rovněž v případě prodlení Nabyvatele s platbou Odměny, pokud je prodlení delší než 30 dnů.</w:t>
      </w:r>
    </w:p>
    <w:p w14:paraId="525B6765" w14:textId="4629DB5A" w:rsidR="00340392" w:rsidRPr="00B5195D" w:rsidRDefault="00340392" w:rsidP="000B74C0">
      <w:pPr>
        <w:pStyle w:val="Odstavecseseznamem"/>
        <w:rPr>
          <w:sz w:val="22"/>
          <w:szCs w:val="22"/>
        </w:rPr>
      </w:pPr>
    </w:p>
    <w:p w14:paraId="41AB234B" w14:textId="77777777" w:rsidR="00340392" w:rsidRPr="00B5195D" w:rsidRDefault="00340392" w:rsidP="000B74C0">
      <w:pPr>
        <w:jc w:val="center"/>
        <w:rPr>
          <w:b/>
          <w:sz w:val="22"/>
          <w:szCs w:val="22"/>
        </w:rPr>
      </w:pPr>
      <w:r w:rsidRPr="00B5195D">
        <w:rPr>
          <w:b/>
          <w:sz w:val="22"/>
          <w:szCs w:val="22"/>
        </w:rPr>
        <w:t xml:space="preserve">VIII. </w:t>
      </w:r>
    </w:p>
    <w:p w14:paraId="2B45B123" w14:textId="479242B7" w:rsidR="00340392" w:rsidRPr="00B5195D" w:rsidRDefault="00340392" w:rsidP="00E603E2">
      <w:pPr>
        <w:spacing w:after="120"/>
        <w:jc w:val="center"/>
        <w:rPr>
          <w:b/>
          <w:sz w:val="22"/>
          <w:szCs w:val="22"/>
        </w:rPr>
      </w:pPr>
      <w:r w:rsidRPr="00B5195D">
        <w:rPr>
          <w:b/>
          <w:sz w:val="22"/>
          <w:szCs w:val="22"/>
        </w:rPr>
        <w:t>Vyšší moc, prodlení smluvních stran</w:t>
      </w:r>
    </w:p>
    <w:p w14:paraId="3DE4DC09" w14:textId="5B23FDD2" w:rsidR="00340392" w:rsidRPr="00B5195D" w:rsidRDefault="00340392" w:rsidP="00E603E2">
      <w:pPr>
        <w:pStyle w:val="rove2"/>
        <w:numPr>
          <w:ilvl w:val="1"/>
          <w:numId w:val="18"/>
        </w:numPr>
        <w:tabs>
          <w:tab w:val="clear" w:pos="716"/>
          <w:tab w:val="left" w:pos="709"/>
        </w:tabs>
        <w:ind w:left="0" w:firstLine="0"/>
        <w:rPr>
          <w:sz w:val="22"/>
          <w:szCs w:val="22"/>
        </w:rPr>
      </w:pPr>
      <w:bookmarkStart w:id="1" w:name="_Hlk66092827"/>
      <w:r w:rsidRPr="00B5195D">
        <w:rPr>
          <w:sz w:val="22"/>
          <w:szCs w:val="22"/>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OZ.  Pro vyloučení pochybností se předchozí věta uplatní pouze ve vztahu k povinnosti, jejíž splnění je přímo nebo bezprostředně vyloučeno vyšší mocí.</w:t>
      </w:r>
    </w:p>
    <w:p w14:paraId="488E4CFD" w14:textId="6F616D6E" w:rsidR="00E603E2" w:rsidRDefault="00340392" w:rsidP="00E603E2">
      <w:pPr>
        <w:pStyle w:val="rove2"/>
        <w:widowControl w:val="0"/>
        <w:tabs>
          <w:tab w:val="num" w:pos="709"/>
        </w:tabs>
        <w:rPr>
          <w:sz w:val="22"/>
          <w:szCs w:val="22"/>
        </w:rPr>
      </w:pPr>
      <w:r w:rsidRPr="00B5195D">
        <w:rPr>
          <w:sz w:val="22"/>
          <w:szCs w:val="22"/>
        </w:rPr>
        <w:lastRenderedPageBreak/>
        <w:t>Vyšší mocí se pro účely této smlouvy rozumí mimořádná událost, okolnost nebo překážka, kterou, ani při vynaložení náležité péče, nemohl p</w:t>
      </w:r>
      <w:r w:rsidR="00801407" w:rsidRPr="00B5195D">
        <w:rPr>
          <w:sz w:val="22"/>
          <w:szCs w:val="22"/>
        </w:rPr>
        <w:t>oskytovatel</w:t>
      </w:r>
      <w:r w:rsidRPr="00B5195D">
        <w:rPr>
          <w:sz w:val="22"/>
          <w:szCs w:val="22"/>
        </w:rPr>
        <w:t xml:space="preserve"> před podáním nabídky (nabídka byla p</w:t>
      </w:r>
      <w:r w:rsidR="00801407" w:rsidRPr="00B5195D">
        <w:rPr>
          <w:sz w:val="22"/>
          <w:szCs w:val="22"/>
        </w:rPr>
        <w:t>oskytovatelem</w:t>
      </w:r>
      <w:r w:rsidRPr="00B5195D">
        <w:rPr>
          <w:sz w:val="22"/>
          <w:szCs w:val="22"/>
        </w:rPr>
        <w:t xml:space="preserve"> podána dne </w:t>
      </w:r>
      <w:r w:rsidRPr="00B5195D">
        <w:rPr>
          <w:sz w:val="22"/>
          <w:szCs w:val="22"/>
          <w:highlight w:val="red"/>
        </w:rPr>
        <w:t xml:space="preserve">[POZN.: DOPLNÍ </w:t>
      </w:r>
      <w:r w:rsidR="00322DF2">
        <w:rPr>
          <w:sz w:val="22"/>
          <w:szCs w:val="22"/>
          <w:highlight w:val="red"/>
        </w:rPr>
        <w:t>NABY</w:t>
      </w:r>
      <w:r w:rsidR="00322DF2" w:rsidRPr="00B5195D">
        <w:rPr>
          <w:sz w:val="22"/>
          <w:szCs w:val="22"/>
          <w:highlight w:val="red"/>
        </w:rPr>
        <w:t>VATEL</w:t>
      </w:r>
      <w:r w:rsidRPr="00B5195D">
        <w:rPr>
          <w:sz w:val="22"/>
          <w:szCs w:val="22"/>
          <w:highlight w:val="red"/>
        </w:rPr>
        <w:t>]</w:t>
      </w:r>
      <w:r w:rsidRPr="00B5195D">
        <w:rPr>
          <w:sz w:val="22"/>
          <w:szCs w:val="22"/>
        </w:rPr>
        <w:t xml:space="preserve">) a </w:t>
      </w:r>
      <w:r w:rsidR="00801407" w:rsidRPr="00B5195D">
        <w:rPr>
          <w:sz w:val="22"/>
          <w:szCs w:val="22"/>
        </w:rPr>
        <w:t>nabyvatel</w:t>
      </w:r>
      <w:r w:rsidRPr="00B5195D">
        <w:rPr>
          <w:sz w:val="22"/>
          <w:szCs w:val="22"/>
        </w:rPr>
        <w:t xml:space="preserve"> před uzavřením této smlouvy předvídat ani ji předejít a která je mimo jakoukoliv kontrolu takové smluvní strany a nebyla způsobena úmyslně ani z nedbalosti jednáním nebo opomenutím této smluvní strany. </w:t>
      </w:r>
    </w:p>
    <w:p w14:paraId="0FDA2388" w14:textId="35DBB3D2" w:rsidR="00340392" w:rsidRPr="00B5195D" w:rsidRDefault="00340392" w:rsidP="00E603E2">
      <w:pPr>
        <w:pStyle w:val="rove2"/>
        <w:widowControl w:val="0"/>
        <w:tabs>
          <w:tab w:val="num" w:pos="709"/>
        </w:tabs>
        <w:rPr>
          <w:sz w:val="22"/>
          <w:szCs w:val="22"/>
        </w:rPr>
      </w:pPr>
      <w:r w:rsidRPr="00B5195D">
        <w:rPr>
          <w:sz w:val="22"/>
          <w:szCs w:val="22"/>
        </w:rPr>
        <w:t>Takovými událostmi, okolnostmi nebo překážkami jsou zejména, nikoliv však výlučně:</w:t>
      </w:r>
    </w:p>
    <w:p w14:paraId="3E91DF37" w14:textId="77777777" w:rsidR="00340392" w:rsidRPr="00B5195D" w:rsidRDefault="00340392" w:rsidP="00E603E2">
      <w:pPr>
        <w:pStyle w:val="Odstavecseseznamem"/>
        <w:keepLines/>
        <w:numPr>
          <w:ilvl w:val="0"/>
          <w:numId w:val="27"/>
        </w:numPr>
        <w:suppressLineNumbers/>
        <w:suppressAutoHyphens/>
        <w:spacing w:after="120"/>
        <w:jc w:val="both"/>
        <w:rPr>
          <w:sz w:val="22"/>
          <w:szCs w:val="22"/>
        </w:rPr>
      </w:pPr>
      <w:r w:rsidRPr="00B5195D">
        <w:rPr>
          <w:sz w:val="22"/>
          <w:szCs w:val="22"/>
        </w:rPr>
        <w:t>živelné události (zejména zemětřesení, záplavy, vichřice),</w:t>
      </w:r>
    </w:p>
    <w:p w14:paraId="7D2D0D67" w14:textId="77777777" w:rsidR="00340392" w:rsidRPr="00B5195D" w:rsidRDefault="00340392" w:rsidP="00E603E2">
      <w:pPr>
        <w:pStyle w:val="Odstavecseseznamem"/>
        <w:keepLines/>
        <w:numPr>
          <w:ilvl w:val="0"/>
          <w:numId w:val="27"/>
        </w:numPr>
        <w:suppressLineNumbers/>
        <w:suppressAutoHyphens/>
        <w:spacing w:after="120"/>
        <w:jc w:val="both"/>
        <w:rPr>
          <w:sz w:val="22"/>
          <w:szCs w:val="22"/>
        </w:rPr>
      </w:pPr>
      <w:r w:rsidRPr="00B5195D">
        <w:rPr>
          <w:sz w:val="22"/>
          <w:szCs w:val="22"/>
        </w:rPr>
        <w:t>události související s činností člověka, např. války, občanské nepokoje,</w:t>
      </w:r>
    </w:p>
    <w:p w14:paraId="4468331C" w14:textId="77777777" w:rsidR="00340392" w:rsidRPr="00B5195D" w:rsidRDefault="00340392">
      <w:pPr>
        <w:pStyle w:val="Odstavecseseznamem"/>
        <w:keepLines/>
        <w:numPr>
          <w:ilvl w:val="0"/>
          <w:numId w:val="27"/>
        </w:numPr>
        <w:suppressLineNumbers/>
        <w:suppressAutoHyphens/>
        <w:spacing w:after="120"/>
        <w:ind w:left="924" w:hanging="357"/>
        <w:jc w:val="both"/>
        <w:rPr>
          <w:sz w:val="22"/>
          <w:szCs w:val="22"/>
        </w:rPr>
      </w:pPr>
      <w:r w:rsidRPr="00B5195D">
        <w:rPr>
          <w:sz w:val="22"/>
          <w:szCs w:val="22"/>
        </w:rPr>
        <w:t xml:space="preserve">epidemie a s tím případná související krizová a další opatření orgánů veřejné moci. </w:t>
      </w:r>
    </w:p>
    <w:bookmarkEnd w:id="1"/>
    <w:p w14:paraId="1029BECE" w14:textId="1D65BABD" w:rsidR="00923775" w:rsidRPr="0000724E" w:rsidRDefault="00340392" w:rsidP="0000724E">
      <w:pPr>
        <w:pStyle w:val="rove1"/>
        <w:tabs>
          <w:tab w:val="clear" w:pos="360"/>
          <w:tab w:val="left" w:pos="709"/>
        </w:tabs>
        <w:spacing w:before="0" w:after="120"/>
        <w:ind w:left="0" w:firstLine="0"/>
        <w:jc w:val="both"/>
        <w:rPr>
          <w:b w:val="0"/>
          <w:sz w:val="22"/>
        </w:rPr>
      </w:pPr>
      <w:r w:rsidRPr="0000724E">
        <w:rPr>
          <w:b w:val="0"/>
          <w:sz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029BECF" w14:textId="73EC4FC4" w:rsidR="000228DB" w:rsidRDefault="000228DB">
      <w:pPr>
        <w:jc w:val="both"/>
        <w:rPr>
          <w:sz w:val="22"/>
          <w:szCs w:val="22"/>
        </w:rPr>
      </w:pPr>
    </w:p>
    <w:p w14:paraId="4BBD170D" w14:textId="77777777" w:rsidR="00F761B4" w:rsidRPr="00B5195D" w:rsidRDefault="00F761B4">
      <w:pPr>
        <w:jc w:val="both"/>
        <w:rPr>
          <w:sz w:val="22"/>
          <w:szCs w:val="22"/>
        </w:rPr>
      </w:pPr>
    </w:p>
    <w:p w14:paraId="1029BED0" w14:textId="3DA4B6B5" w:rsidR="000228DB" w:rsidRPr="00B5195D" w:rsidRDefault="0050530D">
      <w:pPr>
        <w:jc w:val="center"/>
        <w:rPr>
          <w:b/>
          <w:sz w:val="22"/>
          <w:szCs w:val="22"/>
        </w:rPr>
      </w:pPr>
      <w:r w:rsidRPr="00B5195D">
        <w:rPr>
          <w:b/>
          <w:sz w:val="22"/>
          <w:szCs w:val="22"/>
        </w:rPr>
        <w:t>IX</w:t>
      </w:r>
      <w:r w:rsidR="004145F6" w:rsidRPr="00B5195D">
        <w:rPr>
          <w:b/>
          <w:sz w:val="22"/>
          <w:szCs w:val="22"/>
        </w:rPr>
        <w:t>.</w:t>
      </w:r>
    </w:p>
    <w:p w14:paraId="1029BED2" w14:textId="333F1957" w:rsidR="000228DB" w:rsidRPr="00B5195D" w:rsidRDefault="000228DB" w:rsidP="00F761B4">
      <w:pPr>
        <w:pStyle w:val="Nadpis4"/>
        <w:spacing w:after="120"/>
        <w:rPr>
          <w:rFonts w:ascii="Times New Roman" w:hAnsi="Times New Roman"/>
        </w:rPr>
      </w:pPr>
      <w:r w:rsidRPr="00B5195D">
        <w:rPr>
          <w:rFonts w:ascii="Times New Roman" w:hAnsi="Times New Roman"/>
          <w:bCs w:val="0"/>
          <w:sz w:val="22"/>
          <w:szCs w:val="22"/>
        </w:rPr>
        <w:t>Závěrečná ustanovení</w:t>
      </w:r>
    </w:p>
    <w:p w14:paraId="1029BED3" w14:textId="06B59D4C" w:rsidR="000228DB" w:rsidRPr="00B5195D" w:rsidRDefault="000228DB" w:rsidP="00F761B4">
      <w:pPr>
        <w:numPr>
          <w:ilvl w:val="0"/>
          <w:numId w:val="12"/>
        </w:numPr>
        <w:tabs>
          <w:tab w:val="clear" w:pos="720"/>
        </w:tabs>
        <w:spacing w:after="120"/>
        <w:ind w:left="0" w:firstLine="0"/>
        <w:jc w:val="both"/>
        <w:rPr>
          <w:sz w:val="22"/>
          <w:szCs w:val="22"/>
        </w:rPr>
      </w:pPr>
      <w:r w:rsidRPr="00B5195D">
        <w:rPr>
          <w:sz w:val="22"/>
          <w:szCs w:val="22"/>
        </w:rPr>
        <w:t xml:space="preserve">Poskytovatel se zavazuje poskytnout </w:t>
      </w:r>
      <w:r w:rsidR="00E3632C" w:rsidRPr="00B5195D">
        <w:rPr>
          <w:sz w:val="22"/>
          <w:szCs w:val="22"/>
        </w:rPr>
        <w:t>n</w:t>
      </w:r>
      <w:r w:rsidRPr="00B5195D">
        <w:rPr>
          <w:sz w:val="22"/>
          <w:szCs w:val="22"/>
        </w:rPr>
        <w:t xml:space="preserve">abyvateli na základě jeho žádosti bez zbytečného odkladu veškeré podklady, informace a součinnost, jež budou případně potřebné k výkonu práv udělených </w:t>
      </w:r>
      <w:r w:rsidR="00E3632C" w:rsidRPr="00B5195D">
        <w:rPr>
          <w:sz w:val="22"/>
          <w:szCs w:val="22"/>
        </w:rPr>
        <w:t>s</w:t>
      </w:r>
      <w:r w:rsidRPr="00B5195D">
        <w:rPr>
          <w:sz w:val="22"/>
          <w:szCs w:val="22"/>
        </w:rPr>
        <w:t xml:space="preserve">mlouvou. </w:t>
      </w:r>
      <w:r w:rsidRPr="00B5195D">
        <w:rPr>
          <w:iCs/>
          <w:sz w:val="22"/>
          <w:szCs w:val="22"/>
        </w:rPr>
        <w:t xml:space="preserve">O předání shora uvedených podkladů se pořizuje protokol, který podepisují obě smluvní strany. Nabyvatel je oprávněn si pro svou potřebu poskytnuté dokumenty rozmnožit. </w:t>
      </w:r>
    </w:p>
    <w:p w14:paraId="4FC6D8A7" w14:textId="77777777" w:rsidR="00724969" w:rsidRPr="00B5195D" w:rsidRDefault="00724969" w:rsidP="00F761B4">
      <w:pPr>
        <w:numPr>
          <w:ilvl w:val="0"/>
          <w:numId w:val="12"/>
        </w:numPr>
        <w:tabs>
          <w:tab w:val="clear" w:pos="720"/>
        </w:tabs>
        <w:spacing w:before="60" w:after="120"/>
        <w:ind w:left="0" w:firstLine="0"/>
        <w:jc w:val="both"/>
        <w:rPr>
          <w:sz w:val="22"/>
          <w:szCs w:val="22"/>
        </w:rPr>
      </w:pPr>
      <w:r w:rsidRPr="00B5195D">
        <w:rPr>
          <w:sz w:val="22"/>
          <w:szCs w:val="22"/>
        </w:rPr>
        <w:t>Změny nebo doplňky této smlouvy je možno provést pouze písemně formou dodatků odsouhlasených a podepsaných oběma stranami.</w:t>
      </w:r>
    </w:p>
    <w:p w14:paraId="71BBC381" w14:textId="37AE45DC" w:rsidR="00724969" w:rsidRPr="00B5195D" w:rsidRDefault="00724969" w:rsidP="00F761B4">
      <w:pPr>
        <w:numPr>
          <w:ilvl w:val="0"/>
          <w:numId w:val="12"/>
        </w:numPr>
        <w:tabs>
          <w:tab w:val="clear" w:pos="720"/>
        </w:tabs>
        <w:spacing w:before="60" w:after="120"/>
        <w:ind w:left="0" w:firstLine="0"/>
        <w:jc w:val="both"/>
        <w:rPr>
          <w:sz w:val="22"/>
          <w:szCs w:val="22"/>
        </w:rPr>
      </w:pPr>
      <w:r w:rsidRPr="00B5195D">
        <w:rPr>
          <w:sz w:val="22"/>
          <w:szCs w:val="22"/>
        </w:rPr>
        <w:t>Poskytovatel se zavazuje akceptovat a dodržovat pravidla sociální odpově</w:t>
      </w:r>
      <w:r w:rsidR="001A7A96" w:rsidRPr="00B5195D">
        <w:rPr>
          <w:sz w:val="22"/>
          <w:szCs w:val="22"/>
        </w:rPr>
        <w:t>dnosti, která jsou Přílohou č. 2</w:t>
      </w:r>
      <w:r w:rsidRPr="00B5195D">
        <w:rPr>
          <w:sz w:val="22"/>
          <w:szCs w:val="22"/>
        </w:rPr>
        <w:t xml:space="preserve"> smlouvy. Porušení kteréhokoliv pravidla sociální odpovědnosti, nebude-li bezodkladně napraveno v souladu s Přílohou č. </w:t>
      </w:r>
      <w:r w:rsidR="001A7A96" w:rsidRPr="00B5195D">
        <w:rPr>
          <w:sz w:val="22"/>
          <w:szCs w:val="22"/>
        </w:rPr>
        <w:t>2</w:t>
      </w:r>
      <w:r w:rsidRPr="00B5195D">
        <w:rPr>
          <w:sz w:val="22"/>
          <w:szCs w:val="22"/>
        </w:rPr>
        <w:t xml:space="preserve"> smlouvy, se považuje za podstatné porušení této smlouvy.</w:t>
      </w:r>
    </w:p>
    <w:p w14:paraId="1472AE9F" w14:textId="6E3DF129" w:rsidR="00006528" w:rsidRPr="00B5195D" w:rsidRDefault="00006528" w:rsidP="00F761B4">
      <w:pPr>
        <w:numPr>
          <w:ilvl w:val="0"/>
          <w:numId w:val="12"/>
        </w:numPr>
        <w:tabs>
          <w:tab w:val="clear" w:pos="720"/>
        </w:tabs>
        <w:spacing w:before="60" w:after="120"/>
        <w:ind w:left="0" w:firstLine="0"/>
        <w:jc w:val="both"/>
        <w:rPr>
          <w:sz w:val="22"/>
          <w:szCs w:val="22"/>
        </w:rPr>
      </w:pPr>
      <w:r w:rsidRPr="00B5195D">
        <w:rPr>
          <w:sz w:val="22"/>
          <w:szCs w:val="22"/>
        </w:rPr>
        <w:t>Poskytovatel podpisem této smlouvy bere na vědomí, že nabyvatel je povinným subjektem v souladu se zákonem č. 106/1999 Sb., o svobodném přístupu k informacím (dále také jen „</w:t>
      </w:r>
      <w:r w:rsidRPr="00B5195D">
        <w:rPr>
          <w:b/>
          <w:bCs/>
          <w:sz w:val="22"/>
          <w:szCs w:val="22"/>
        </w:rPr>
        <w:t>Zákon</w:t>
      </w:r>
      <w:r w:rsidRPr="00B5195D">
        <w:rPr>
          <w:sz w:val="22"/>
          <w:szCs w:val="22"/>
        </w:rPr>
        <w:t xml:space="preserve">“) a v souladu a za podmínek stanovených v Zákoně je povinen tuto smlouvu, příp. informace v ní obsažené nebo z ní vyplývající zveřejnit. Podpisem této smlouvy dále bere poskytovatel na vědomí, že nabyvatel je povinen za podmínek stanovených v zákoně č. 340/2015 Sb., o registru smluv, zveřejňovat smlouvy na Portálu veřejné správy v Registru smluv. Nabyvatel podpisem smlouvy bere na vědomí, že některé údaje a pasáže této smlouvy mohou být obchodním tajemstvím poskytovatele a zavazuje se je nezveřejnit dle zákona o registru smluv ani jinak a/nebo nepředat třetí osobě dle Zákona, ani jinak. Obchodní tajemství </w:t>
      </w:r>
      <w:r w:rsidR="007B751A" w:rsidRPr="00B5195D">
        <w:rPr>
          <w:sz w:val="22"/>
          <w:szCs w:val="22"/>
        </w:rPr>
        <w:t>poskytovatele</w:t>
      </w:r>
      <w:r w:rsidRPr="00B5195D">
        <w:rPr>
          <w:sz w:val="22"/>
          <w:szCs w:val="22"/>
        </w:rPr>
        <w:t xml:space="preserve"> je blíže vyspecifikováno v Příloze č. 3 smlouvy. Ostatní ustanovení smlouvy nepodléhají ze strany nabyvatele obchodnímu tajemství a smluvní strany souhlasí se zveřejněním smluvních podmínek obsažených ve smlouvě, včetně jejích příloh a případných dodatků smlouvy za podmínek vyplývajících z příslušných právních předpisů, zejména Zákona, ZZVZ, a zákona č. 340/2015 Sb., o registru smluv, ve znění pozdějších předpisů. </w:t>
      </w:r>
    </w:p>
    <w:p w14:paraId="39DE3892" w14:textId="68100C1D" w:rsidR="00BB6081" w:rsidRPr="00B5195D" w:rsidRDefault="00BB6081" w:rsidP="00F761B4">
      <w:pPr>
        <w:numPr>
          <w:ilvl w:val="0"/>
          <w:numId w:val="12"/>
        </w:numPr>
        <w:tabs>
          <w:tab w:val="clear" w:pos="720"/>
        </w:tabs>
        <w:spacing w:before="60" w:after="120"/>
        <w:ind w:left="0" w:firstLine="0"/>
        <w:jc w:val="both"/>
        <w:rPr>
          <w:szCs w:val="22"/>
        </w:rPr>
      </w:pPr>
      <w:r w:rsidRPr="00B5195D">
        <w:rPr>
          <w:sz w:val="22"/>
          <w:szCs w:val="22"/>
        </w:rPr>
        <w:t>Poskytovatel</w:t>
      </w:r>
      <w:r w:rsidRPr="00B5195D">
        <w:rPr>
          <w:sz w:val="22"/>
        </w:rPr>
        <w:t xml:space="preserve"> je povinen poskytnout nabyvateli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nabyvatele získávání dat od dodavatelů. Poskytovatel je také povinen umožnit nabyvateli provedení auditu v uvedených oblastech a poskytnout mu potřebnou součinnost.</w:t>
      </w:r>
    </w:p>
    <w:p w14:paraId="176FBE50" w14:textId="2728FA11" w:rsidR="00322DF2" w:rsidRDefault="006203E9" w:rsidP="00F761B4">
      <w:pPr>
        <w:numPr>
          <w:ilvl w:val="0"/>
          <w:numId w:val="12"/>
        </w:numPr>
        <w:tabs>
          <w:tab w:val="clear" w:pos="720"/>
        </w:tabs>
        <w:spacing w:before="60" w:after="120"/>
        <w:ind w:left="0" w:firstLine="0"/>
        <w:jc w:val="both"/>
        <w:rPr>
          <w:sz w:val="22"/>
          <w:szCs w:val="22"/>
        </w:rPr>
      </w:pPr>
      <w:r w:rsidRPr="00B5195D">
        <w:rPr>
          <w:sz w:val="22"/>
          <w:szCs w:val="22"/>
        </w:rPr>
        <w:t xml:space="preserve">Poskytovatel se zavazuje realizovat předmět smlouvy svým jménem a na vlastní odpovědnost při dodržení kvalitativních a technických podmínek stanovených v této smlouvě. V případě, že pověří provedením jeho části jinou osobu, má </w:t>
      </w:r>
      <w:r w:rsidR="007B751A" w:rsidRPr="00B5195D">
        <w:rPr>
          <w:sz w:val="22"/>
          <w:szCs w:val="22"/>
        </w:rPr>
        <w:t>poskytovatel</w:t>
      </w:r>
      <w:r w:rsidRPr="00B5195D">
        <w:rPr>
          <w:sz w:val="22"/>
          <w:szCs w:val="22"/>
        </w:rPr>
        <w:t xml:space="preserve"> odpovědnost, jako by dané činnosti provedl sám. </w:t>
      </w:r>
      <w:r w:rsidRPr="00B5195D">
        <w:rPr>
          <w:sz w:val="22"/>
          <w:szCs w:val="22"/>
        </w:rPr>
        <w:lastRenderedPageBreak/>
        <w:t>Poskytovatel je oprávněn pověřit provedením části předmětu smlouvy pouze poddodavatele uvedené v Sez</w:t>
      </w:r>
      <w:r w:rsidR="00026280" w:rsidRPr="00B5195D">
        <w:rPr>
          <w:sz w:val="22"/>
          <w:szCs w:val="22"/>
        </w:rPr>
        <w:t>namu poddodavatelů (Příloha č. 4</w:t>
      </w:r>
      <w:r w:rsidRPr="00B5195D">
        <w:rPr>
          <w:sz w:val="22"/>
          <w:szCs w:val="22"/>
        </w:rPr>
        <w:t xml:space="preserve"> této smlouvy). </w:t>
      </w:r>
      <w:r w:rsidR="00026280" w:rsidRPr="00B5195D">
        <w:rPr>
          <w:sz w:val="22"/>
          <w:szCs w:val="22"/>
        </w:rPr>
        <w:t>Poskytovatel</w:t>
      </w:r>
      <w:r w:rsidRPr="00B5195D">
        <w:rPr>
          <w:sz w:val="22"/>
          <w:szCs w:val="22"/>
        </w:rPr>
        <w:t xml:space="preserve"> je oprávněn požádat </w:t>
      </w:r>
      <w:r w:rsidR="00026280" w:rsidRPr="00B5195D">
        <w:rPr>
          <w:sz w:val="22"/>
          <w:szCs w:val="22"/>
        </w:rPr>
        <w:t>nabyvatele</w:t>
      </w:r>
      <w:r w:rsidRPr="00B5195D">
        <w:rPr>
          <w:sz w:val="22"/>
          <w:szCs w:val="22"/>
        </w:rPr>
        <w:t xml:space="preserve"> o změnu v Seznamu poddodavatelů. V případě, že </w:t>
      </w:r>
      <w:r w:rsidR="00026280" w:rsidRPr="00B5195D">
        <w:rPr>
          <w:sz w:val="22"/>
          <w:szCs w:val="22"/>
        </w:rPr>
        <w:t>poskytovatel</w:t>
      </w:r>
      <w:r w:rsidRPr="00B5195D">
        <w:rPr>
          <w:sz w:val="22"/>
          <w:szCs w:val="22"/>
        </w:rPr>
        <w:t xml:space="preserve"> o změnu v Seznamu poddodavatelů požádá, je právem </w:t>
      </w:r>
      <w:r w:rsidR="00026280" w:rsidRPr="00B5195D">
        <w:rPr>
          <w:sz w:val="22"/>
          <w:szCs w:val="22"/>
        </w:rPr>
        <w:t>nabyvatele</w:t>
      </w:r>
      <w:r w:rsidRPr="00B5195D">
        <w:rPr>
          <w:sz w:val="22"/>
          <w:szCs w:val="22"/>
        </w:rPr>
        <w:t xml:space="preserve"> rozhodnout o tom, zda žádost o změnu v Seznamu poddodavatelů akceptuje nebo odmítne, přičemž odmítnutí nesmí být bezdůvodné. </w:t>
      </w:r>
      <w:r w:rsidR="00026280" w:rsidRPr="00B5195D">
        <w:rPr>
          <w:sz w:val="22"/>
          <w:szCs w:val="22"/>
        </w:rPr>
        <w:t>Poskytovatel</w:t>
      </w:r>
      <w:r w:rsidRPr="00B5195D">
        <w:rPr>
          <w:sz w:val="22"/>
          <w:szCs w:val="22"/>
        </w:rPr>
        <w:t xml:space="preserve"> je oprávněn změnit poddodavatele, pomocí kterého prokázal část splnění kvalifikace, jen v nutných a závažných případech s předchozím písemným souhlasem </w:t>
      </w:r>
      <w:r w:rsidR="00026280" w:rsidRPr="00B5195D">
        <w:rPr>
          <w:sz w:val="22"/>
          <w:szCs w:val="22"/>
        </w:rPr>
        <w:t>nabyvatele</w:t>
      </w:r>
      <w:r w:rsidRPr="00B5195D">
        <w:rPr>
          <w:sz w:val="22"/>
          <w:szCs w:val="22"/>
        </w:rPr>
        <w:t xml:space="preserve">, přičemž nový poddodavatel, dosazený za původního, musí disponovat minimálně stejnými kvalifikačními předpoklady, které původní poddodavatel prokazoval za </w:t>
      </w:r>
      <w:r w:rsidR="00026280" w:rsidRPr="00B5195D">
        <w:rPr>
          <w:sz w:val="22"/>
          <w:szCs w:val="22"/>
        </w:rPr>
        <w:t>poskytovatele</w:t>
      </w:r>
      <w:r w:rsidRPr="00B5195D">
        <w:rPr>
          <w:sz w:val="22"/>
          <w:szCs w:val="22"/>
        </w:rPr>
        <w:t xml:space="preserve"> v rámci veřejné zakázky. Své kvalifikační předpoklady musí nově dosazený poddodavatel prokázat na vyzvání </w:t>
      </w:r>
      <w:r w:rsidR="00026280" w:rsidRPr="00B5195D">
        <w:rPr>
          <w:sz w:val="22"/>
          <w:szCs w:val="22"/>
        </w:rPr>
        <w:t xml:space="preserve">nabyvateli </w:t>
      </w:r>
      <w:r w:rsidRPr="00B5195D">
        <w:rPr>
          <w:sz w:val="22"/>
          <w:szCs w:val="22"/>
        </w:rPr>
        <w:t>a ten nesmí souhlas se změnou poddodavatele bezdůvodně odmítnout, pokud mu budou všechny předmětné dokumenty předloženy.</w:t>
      </w:r>
    </w:p>
    <w:p w14:paraId="420B4898" w14:textId="77777777" w:rsidR="007A5971" w:rsidRPr="00322DF2" w:rsidRDefault="000228DB" w:rsidP="00F761B4">
      <w:pPr>
        <w:numPr>
          <w:ilvl w:val="0"/>
          <w:numId w:val="12"/>
        </w:numPr>
        <w:tabs>
          <w:tab w:val="clear" w:pos="720"/>
        </w:tabs>
        <w:spacing w:before="60" w:after="120"/>
        <w:ind w:left="0" w:firstLine="0"/>
        <w:jc w:val="both"/>
        <w:rPr>
          <w:sz w:val="22"/>
          <w:szCs w:val="22"/>
        </w:rPr>
      </w:pPr>
      <w:r w:rsidRPr="00322DF2">
        <w:rPr>
          <w:sz w:val="22"/>
          <w:szCs w:val="22"/>
        </w:rPr>
        <w:t xml:space="preserve">Práva a povinnosti smluvních stran ve </w:t>
      </w:r>
      <w:r w:rsidR="00E3632C" w:rsidRPr="00322DF2">
        <w:rPr>
          <w:sz w:val="22"/>
          <w:szCs w:val="22"/>
        </w:rPr>
        <w:t>s</w:t>
      </w:r>
      <w:r w:rsidRPr="00322DF2">
        <w:rPr>
          <w:sz w:val="22"/>
          <w:szCs w:val="22"/>
        </w:rPr>
        <w:t xml:space="preserve">mlouvě výslovně neupravená se řídí příslušnými ustanoveními </w:t>
      </w:r>
      <w:r w:rsidR="00C740F4" w:rsidRPr="00322DF2">
        <w:rPr>
          <w:sz w:val="22"/>
          <w:szCs w:val="22"/>
        </w:rPr>
        <w:t xml:space="preserve">občanského </w:t>
      </w:r>
      <w:r w:rsidRPr="00322DF2">
        <w:rPr>
          <w:sz w:val="22"/>
          <w:szCs w:val="22"/>
        </w:rPr>
        <w:t>zákoníku</w:t>
      </w:r>
      <w:r w:rsidR="00EC0E8E" w:rsidRPr="00322DF2">
        <w:rPr>
          <w:sz w:val="22"/>
          <w:szCs w:val="22"/>
        </w:rPr>
        <w:t xml:space="preserve"> a</w:t>
      </w:r>
      <w:r w:rsidRPr="00322DF2">
        <w:rPr>
          <w:sz w:val="22"/>
          <w:szCs w:val="22"/>
        </w:rPr>
        <w:t xml:space="preserve"> autorsk</w:t>
      </w:r>
      <w:r w:rsidR="00EC0E8E" w:rsidRPr="00322DF2">
        <w:rPr>
          <w:sz w:val="22"/>
          <w:szCs w:val="22"/>
        </w:rPr>
        <w:t>ého</w:t>
      </w:r>
      <w:r w:rsidRPr="00322DF2">
        <w:rPr>
          <w:sz w:val="22"/>
          <w:szCs w:val="22"/>
        </w:rPr>
        <w:t xml:space="preserve"> zákon</w:t>
      </w:r>
      <w:r w:rsidR="00EC0E8E" w:rsidRPr="00322DF2">
        <w:rPr>
          <w:sz w:val="22"/>
          <w:szCs w:val="22"/>
        </w:rPr>
        <w:t>a</w:t>
      </w:r>
      <w:r w:rsidRPr="00322DF2">
        <w:rPr>
          <w:sz w:val="22"/>
          <w:szCs w:val="22"/>
        </w:rPr>
        <w:t>, v účinných zněních.</w:t>
      </w:r>
      <w:r w:rsidR="00E3632C" w:rsidRPr="00322DF2">
        <w:rPr>
          <w:sz w:val="22"/>
          <w:szCs w:val="22"/>
        </w:rPr>
        <w:t xml:space="preserve"> </w:t>
      </w:r>
      <w:r w:rsidR="00E3632C" w:rsidRPr="00322DF2">
        <w:rPr>
          <w:sz w:val="22"/>
          <w:szCs w:val="22"/>
        </w:rPr>
        <w:tab/>
      </w:r>
    </w:p>
    <w:p w14:paraId="1029BED8" w14:textId="65450E42" w:rsidR="000228DB" w:rsidRPr="00F761B4" w:rsidRDefault="00E3632C" w:rsidP="00F761B4">
      <w:pPr>
        <w:pStyle w:val="Odstavecseseznamem"/>
        <w:numPr>
          <w:ilvl w:val="0"/>
          <w:numId w:val="12"/>
        </w:numPr>
        <w:tabs>
          <w:tab w:val="clear" w:pos="720"/>
          <w:tab w:val="left" w:pos="567"/>
        </w:tabs>
        <w:spacing w:after="120"/>
        <w:ind w:left="0" w:firstLine="0"/>
        <w:jc w:val="both"/>
        <w:rPr>
          <w:sz w:val="22"/>
          <w:szCs w:val="22"/>
        </w:rPr>
      </w:pPr>
      <w:r w:rsidRPr="00F761B4">
        <w:rPr>
          <w:sz w:val="22"/>
          <w:szCs w:val="22"/>
        </w:rPr>
        <w:t>Strany se zavazují, že veškeré případné spory z této smlouvy vzniklé se pokusí řešit smírně, vzájemnou dohodou. Nebude-li však dosažení dohody o některé otázce ani přes veškerou snahu možné, bude pro řešení takového sporu rozhodováno obecnými soudy v souladu se zákonem 99/1963 Sb., občanským soudním řádem, ve znění pozdějších předpisů. Smluvní strany se dohodly, že místně příslušným soudem pro řešení případných sporů bude soud příslušný dle místa sídla nabyvatele.</w:t>
      </w:r>
    </w:p>
    <w:p w14:paraId="1029BED9" w14:textId="330C60CC" w:rsidR="000228DB" w:rsidRPr="00B5195D" w:rsidRDefault="000228DB" w:rsidP="00F761B4">
      <w:pPr>
        <w:numPr>
          <w:ilvl w:val="0"/>
          <w:numId w:val="12"/>
        </w:numPr>
        <w:spacing w:after="120"/>
        <w:ind w:left="0" w:firstLine="0"/>
        <w:jc w:val="both"/>
        <w:rPr>
          <w:sz w:val="22"/>
          <w:szCs w:val="22"/>
        </w:rPr>
      </w:pPr>
      <w:r w:rsidRPr="00B5195D">
        <w:rPr>
          <w:sz w:val="22"/>
          <w:szCs w:val="22"/>
        </w:rPr>
        <w:t xml:space="preserve">Smluvní strany výslovně prohlašují, že si </w:t>
      </w:r>
      <w:r w:rsidR="00E3632C" w:rsidRPr="00B5195D">
        <w:rPr>
          <w:sz w:val="22"/>
          <w:szCs w:val="22"/>
        </w:rPr>
        <w:t>s</w:t>
      </w:r>
      <w:r w:rsidRPr="00B5195D">
        <w:rPr>
          <w:sz w:val="22"/>
          <w:szCs w:val="22"/>
        </w:rPr>
        <w:t>mlouvu před jejím podpisem přečetly, že byla uzavřena podle jejich pravé a svobodné vůle, určitě, vážně a srozumitelně, nikoliv v tísni a za nápadně nevýhodných podmínek, což potvrzují svými podpisy.</w:t>
      </w:r>
    </w:p>
    <w:p w14:paraId="5301A296" w14:textId="2D32BEAD" w:rsidR="0050530D" w:rsidRDefault="0050530D" w:rsidP="003E5FF3">
      <w:pPr>
        <w:pStyle w:val="Odstavecseseznamem"/>
        <w:rPr>
          <w:sz w:val="22"/>
          <w:szCs w:val="22"/>
        </w:rPr>
      </w:pPr>
    </w:p>
    <w:p w14:paraId="0EC9AE6B" w14:textId="77777777" w:rsidR="00B5195D" w:rsidRPr="00B5195D" w:rsidRDefault="00B5195D" w:rsidP="003E5FF3">
      <w:pPr>
        <w:pStyle w:val="Odstavecseseznamem"/>
        <w:rPr>
          <w:sz w:val="22"/>
          <w:szCs w:val="22"/>
        </w:rPr>
      </w:pPr>
    </w:p>
    <w:p w14:paraId="3368CAA6" w14:textId="6A0E15B2" w:rsidR="0050530D" w:rsidRPr="00B5195D" w:rsidRDefault="0050530D" w:rsidP="00E603E2">
      <w:pPr>
        <w:spacing w:after="120"/>
        <w:jc w:val="center"/>
        <w:rPr>
          <w:b/>
          <w:sz w:val="22"/>
          <w:szCs w:val="22"/>
        </w:rPr>
      </w:pPr>
      <w:r w:rsidRPr="00B5195D">
        <w:rPr>
          <w:b/>
          <w:sz w:val="22"/>
          <w:szCs w:val="22"/>
        </w:rPr>
        <w:t>X.</w:t>
      </w:r>
      <w:r w:rsidRPr="00B5195D">
        <w:rPr>
          <w:sz w:val="22"/>
          <w:szCs w:val="22"/>
        </w:rPr>
        <w:t xml:space="preserve"> </w:t>
      </w:r>
      <w:r w:rsidR="00322DF2" w:rsidRPr="00F761B4">
        <w:rPr>
          <w:b/>
          <w:sz w:val="22"/>
          <w:szCs w:val="22"/>
        </w:rPr>
        <w:t>Platnost a</w:t>
      </w:r>
      <w:r w:rsidR="00322DF2">
        <w:rPr>
          <w:sz w:val="22"/>
          <w:szCs w:val="22"/>
        </w:rPr>
        <w:t xml:space="preserve"> </w:t>
      </w:r>
      <w:r w:rsidR="00322DF2">
        <w:rPr>
          <w:b/>
          <w:sz w:val="22"/>
          <w:szCs w:val="22"/>
        </w:rPr>
        <w:t>ú</w:t>
      </w:r>
      <w:r w:rsidR="00322DF2" w:rsidRPr="00B5195D">
        <w:rPr>
          <w:b/>
          <w:sz w:val="22"/>
          <w:szCs w:val="22"/>
        </w:rPr>
        <w:t xml:space="preserve">činnost </w:t>
      </w:r>
      <w:r w:rsidRPr="00B5195D">
        <w:rPr>
          <w:b/>
          <w:sz w:val="22"/>
          <w:szCs w:val="22"/>
        </w:rPr>
        <w:t>smlouvy</w:t>
      </w:r>
    </w:p>
    <w:p w14:paraId="4D504DF6" w14:textId="39633E5B" w:rsidR="0050530D" w:rsidRPr="00B5195D" w:rsidRDefault="0050530D" w:rsidP="00B5195D">
      <w:pPr>
        <w:pStyle w:val="rove2"/>
        <w:numPr>
          <w:ilvl w:val="0"/>
          <w:numId w:val="25"/>
        </w:numPr>
        <w:tabs>
          <w:tab w:val="left" w:pos="851"/>
        </w:tabs>
        <w:ind w:left="0" w:firstLine="0"/>
        <w:rPr>
          <w:sz w:val="22"/>
          <w:szCs w:val="22"/>
        </w:rPr>
      </w:pPr>
      <w:r w:rsidRPr="00B5195D">
        <w:rPr>
          <w:sz w:val="22"/>
          <w:szCs w:val="22"/>
        </w:rPr>
        <w:t xml:space="preserve">Smlouva </w:t>
      </w:r>
      <w:r w:rsidR="000552CD" w:rsidRPr="00B5195D">
        <w:rPr>
          <w:sz w:val="22"/>
          <w:szCs w:val="22"/>
        </w:rPr>
        <w:t xml:space="preserve">nabývá platnosti dnem jejího podpisu oběma smluvními stranami a </w:t>
      </w:r>
      <w:r w:rsidRPr="00B5195D">
        <w:rPr>
          <w:sz w:val="22"/>
          <w:szCs w:val="22"/>
        </w:rPr>
        <w:t xml:space="preserve">účinnosti dnem jejího zveřejnění na Portálu veřejné správy v Registru smluv, které zprostředkuje nabyvatel. O nabytí účinnosti smlouvy se nabyvatel zavazuje informovat poskytovatele bez zbytečného odkladu, a to na e-mailovou adresu </w:t>
      </w:r>
      <w:r w:rsidRPr="00B5195D">
        <w:rPr>
          <w:sz w:val="22"/>
          <w:szCs w:val="22"/>
          <w:highlight w:val="cyan"/>
        </w:rPr>
        <w:t xml:space="preserve">DOPLNÍ </w:t>
      </w:r>
      <w:r w:rsidR="00322DF2">
        <w:rPr>
          <w:sz w:val="22"/>
          <w:szCs w:val="22"/>
          <w:highlight w:val="cyan"/>
        </w:rPr>
        <w:t>POSKYTOVATEL</w:t>
      </w:r>
      <w:r w:rsidRPr="00B5195D">
        <w:rPr>
          <w:sz w:val="22"/>
          <w:szCs w:val="22"/>
          <w:highlight w:val="cyan"/>
        </w:rPr>
        <w:t>]</w:t>
      </w:r>
      <w:r w:rsidRPr="00B5195D">
        <w:rPr>
          <w:sz w:val="22"/>
          <w:szCs w:val="22"/>
        </w:rPr>
        <w:t>.</w:t>
      </w:r>
    </w:p>
    <w:p w14:paraId="46EF690D" w14:textId="77777777" w:rsidR="00F62324" w:rsidRPr="00B5195D" w:rsidRDefault="00F62324" w:rsidP="00B5195D">
      <w:pPr>
        <w:pStyle w:val="rove2"/>
        <w:numPr>
          <w:ilvl w:val="0"/>
          <w:numId w:val="25"/>
        </w:numPr>
        <w:tabs>
          <w:tab w:val="left" w:pos="851"/>
        </w:tabs>
        <w:ind w:left="0" w:firstLine="0"/>
        <w:rPr>
          <w:sz w:val="22"/>
          <w:szCs w:val="22"/>
        </w:rPr>
      </w:pPr>
      <w:r w:rsidRPr="00B5195D">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699DF05C" w14:textId="3F2508E4" w:rsidR="00F62324" w:rsidRPr="00B5195D" w:rsidRDefault="00F62324" w:rsidP="00B5195D">
      <w:pPr>
        <w:pStyle w:val="rove2"/>
        <w:widowControl w:val="0"/>
        <w:numPr>
          <w:ilvl w:val="0"/>
          <w:numId w:val="25"/>
        </w:numPr>
        <w:tabs>
          <w:tab w:val="left" w:pos="851"/>
          <w:tab w:val="left" w:pos="1134"/>
        </w:tabs>
        <w:spacing w:after="0"/>
        <w:ind w:left="0" w:firstLine="0"/>
        <w:rPr>
          <w:sz w:val="22"/>
          <w:szCs w:val="22"/>
        </w:rPr>
      </w:pPr>
      <w:r w:rsidRPr="00B5195D">
        <w:rPr>
          <w:sz w:val="22"/>
          <w:szCs w:val="22"/>
        </w:rPr>
        <w:t>Tato smlouva se vyhotovuje:</w:t>
      </w:r>
    </w:p>
    <w:p w14:paraId="6B1AF50D" w14:textId="77777777" w:rsidR="00F62324" w:rsidRPr="00B5195D" w:rsidRDefault="00F62324" w:rsidP="00B5195D">
      <w:pPr>
        <w:pStyle w:val="rove2"/>
        <w:widowControl w:val="0"/>
        <w:tabs>
          <w:tab w:val="left" w:pos="851"/>
          <w:tab w:val="left" w:pos="1134"/>
        </w:tabs>
        <w:spacing w:after="0"/>
        <w:rPr>
          <w:sz w:val="22"/>
          <w:szCs w:val="22"/>
        </w:rPr>
      </w:pPr>
    </w:p>
    <w:p w14:paraId="0437E8B1" w14:textId="1B685D0F" w:rsidR="00F62324" w:rsidRPr="00B5195D" w:rsidRDefault="00F62324" w:rsidP="00B5195D">
      <w:pPr>
        <w:pStyle w:val="rove2"/>
        <w:widowControl w:val="0"/>
        <w:numPr>
          <w:ilvl w:val="1"/>
          <w:numId w:val="25"/>
        </w:numPr>
        <w:tabs>
          <w:tab w:val="left" w:pos="851"/>
        </w:tabs>
        <w:spacing w:after="0"/>
        <w:ind w:left="851" w:firstLine="0"/>
        <w:rPr>
          <w:sz w:val="22"/>
          <w:szCs w:val="22"/>
        </w:rPr>
      </w:pPr>
      <w:r w:rsidRPr="00B5195D">
        <w:rPr>
          <w:sz w:val="22"/>
          <w:szCs w:val="22"/>
        </w:rPr>
        <w:t>v případě jejího vlastnoručního podepsání ve dvou výtiscích s platností originálu, z nichž nabyvatel a poskytovatel obdrží jeden výtisk,</w:t>
      </w:r>
    </w:p>
    <w:p w14:paraId="345D7953" w14:textId="5DA7DAE5" w:rsidR="000552CD" w:rsidRPr="00B5195D" w:rsidRDefault="00F62324" w:rsidP="00B5195D">
      <w:pPr>
        <w:pStyle w:val="rove2"/>
        <w:widowControl w:val="0"/>
        <w:numPr>
          <w:ilvl w:val="1"/>
          <w:numId w:val="25"/>
        </w:numPr>
        <w:tabs>
          <w:tab w:val="left" w:pos="851"/>
        </w:tabs>
        <w:spacing w:before="240" w:after="0"/>
        <w:ind w:left="851" w:firstLine="0"/>
        <w:rPr>
          <w:sz w:val="22"/>
          <w:szCs w:val="22"/>
        </w:rPr>
      </w:pPr>
      <w:r w:rsidRPr="00B5195D">
        <w:rPr>
          <w:sz w:val="22"/>
          <w:szCs w:val="22"/>
        </w:rPr>
        <w:t>v případě jejího podepsání uznávaným elektronickým podpisem v jednom vyhotovení v elektronické podobě, které bude poskytnuto oběma smluvním stranám.</w:t>
      </w:r>
    </w:p>
    <w:p w14:paraId="2671D842" w14:textId="489209F7" w:rsidR="000552CD" w:rsidRPr="00B5195D" w:rsidRDefault="000552CD" w:rsidP="00B5195D">
      <w:pPr>
        <w:pStyle w:val="Zkladntext"/>
        <w:numPr>
          <w:ilvl w:val="0"/>
          <w:numId w:val="25"/>
        </w:numPr>
        <w:tabs>
          <w:tab w:val="left" w:pos="851"/>
        </w:tabs>
        <w:spacing w:before="120" w:line="276" w:lineRule="auto"/>
        <w:ind w:left="0" w:firstLine="0"/>
        <w:rPr>
          <w:rFonts w:eastAsia="Arial"/>
          <w:sz w:val="22"/>
          <w:szCs w:val="22"/>
          <w:lang w:val="cs"/>
        </w:rPr>
      </w:pPr>
      <w:r w:rsidRPr="00B5195D">
        <w:rPr>
          <w:rFonts w:eastAsia="Arial"/>
          <w:sz w:val="22"/>
          <w:szCs w:val="22"/>
          <w:lang w:val="cs"/>
        </w:rPr>
        <w:t>Veškeré změny a doplňky této smlouvy lze provést pouze formou písemných dodatků odsouhlasených oběma smluvními stranami.</w:t>
      </w:r>
    </w:p>
    <w:p w14:paraId="78822973" w14:textId="3B5A3882" w:rsidR="000552CD" w:rsidRPr="00B5195D" w:rsidRDefault="000552CD" w:rsidP="00B5195D">
      <w:pPr>
        <w:pStyle w:val="Zkladntext"/>
        <w:numPr>
          <w:ilvl w:val="0"/>
          <w:numId w:val="25"/>
        </w:numPr>
        <w:tabs>
          <w:tab w:val="left" w:pos="851"/>
        </w:tabs>
        <w:spacing w:before="120" w:line="276" w:lineRule="auto"/>
        <w:ind w:left="0" w:firstLine="0"/>
        <w:rPr>
          <w:rFonts w:eastAsia="Arial"/>
          <w:sz w:val="22"/>
          <w:szCs w:val="22"/>
          <w:lang w:val="cs"/>
        </w:rPr>
      </w:pPr>
      <w:r w:rsidRPr="00B5195D">
        <w:rPr>
          <w:rFonts w:eastAsia="Arial"/>
          <w:sz w:val="22"/>
          <w:szCs w:val="22"/>
          <w:lang w:val="cs"/>
        </w:rPr>
        <w:t>Smluvní strany se zavazují, že veškeré spory vzniklé v souvislosti s plněním smluvních povinností, podle smlouvy o dílo, budou přednostně řešeny smírnou cestou. Dojde-li mezi smluvními stranami ke sporu a tento bude řešen soudní cestou, pak místně příslušným soudem bude soud nabyvatele a rozhodným právem je české právo.</w:t>
      </w:r>
    </w:p>
    <w:p w14:paraId="5D86D0AC" w14:textId="77777777" w:rsidR="000552CD" w:rsidRPr="00B5195D" w:rsidRDefault="000552CD" w:rsidP="00B5195D">
      <w:pPr>
        <w:pStyle w:val="Odstavecseseznamem"/>
        <w:numPr>
          <w:ilvl w:val="0"/>
          <w:numId w:val="25"/>
        </w:numPr>
        <w:tabs>
          <w:tab w:val="left" w:pos="851"/>
        </w:tabs>
        <w:suppressAutoHyphens/>
        <w:spacing w:before="120" w:after="240"/>
        <w:ind w:left="0" w:firstLine="0"/>
        <w:jc w:val="both"/>
        <w:rPr>
          <w:sz w:val="22"/>
        </w:rPr>
      </w:pPr>
      <w:r w:rsidRPr="00B5195D">
        <w:rPr>
          <w:sz w:val="22"/>
        </w:rPr>
        <w:t>Smluvní strany prohlašují, že je jim znám celý obsah smlouvy a že tuto smlouvu uzavřely na základě své svobodné a vážné vůle. Na důkaz této skutečnosti připojují svoje podpisy.</w:t>
      </w:r>
    </w:p>
    <w:p w14:paraId="05372E41" w14:textId="77777777" w:rsidR="0050530D" w:rsidRPr="00B5195D" w:rsidRDefault="0050530D" w:rsidP="003E5FF3">
      <w:pPr>
        <w:jc w:val="center"/>
        <w:rPr>
          <w:sz w:val="22"/>
          <w:szCs w:val="22"/>
        </w:rPr>
      </w:pPr>
    </w:p>
    <w:p w14:paraId="1029BEDA" w14:textId="77777777" w:rsidR="000228DB" w:rsidRPr="00B5195D" w:rsidRDefault="000228DB">
      <w:pPr>
        <w:jc w:val="both"/>
        <w:rPr>
          <w:sz w:val="22"/>
          <w:szCs w:val="22"/>
        </w:rPr>
      </w:pPr>
      <w:r w:rsidRPr="00B5195D">
        <w:rPr>
          <w:sz w:val="22"/>
          <w:szCs w:val="22"/>
        </w:rPr>
        <w:lastRenderedPageBreak/>
        <w:t xml:space="preserve"> </w:t>
      </w:r>
    </w:p>
    <w:p w14:paraId="1029BEDC" w14:textId="77777777" w:rsidR="00E3632C" w:rsidRPr="00B5195D" w:rsidRDefault="00E3632C" w:rsidP="00E3632C">
      <w:pPr>
        <w:pStyle w:val="Odstavecseseznamem"/>
        <w:rPr>
          <w:sz w:val="22"/>
          <w:szCs w:val="22"/>
        </w:rPr>
      </w:pPr>
    </w:p>
    <w:p w14:paraId="486F4DAC" w14:textId="33898EAA" w:rsidR="00707E54" w:rsidRPr="00E603E2" w:rsidRDefault="00F62324" w:rsidP="00E603E2">
      <w:pPr>
        <w:rPr>
          <w:b/>
          <w:sz w:val="22"/>
          <w:szCs w:val="22"/>
        </w:rPr>
      </w:pPr>
      <w:r w:rsidRPr="00E603E2">
        <w:rPr>
          <w:b/>
          <w:sz w:val="22"/>
          <w:szCs w:val="22"/>
        </w:rPr>
        <w:t>P</w:t>
      </w:r>
      <w:r w:rsidR="004077CE" w:rsidRPr="00E603E2">
        <w:rPr>
          <w:b/>
          <w:sz w:val="22"/>
          <w:szCs w:val="22"/>
        </w:rPr>
        <w:t>říloh</w:t>
      </w:r>
      <w:r w:rsidR="00B5195D">
        <w:rPr>
          <w:b/>
          <w:sz w:val="22"/>
          <w:szCs w:val="22"/>
        </w:rPr>
        <w:t>y</w:t>
      </w:r>
      <w:r w:rsidR="004077CE" w:rsidRPr="00E603E2">
        <w:rPr>
          <w:b/>
          <w:sz w:val="22"/>
          <w:szCs w:val="22"/>
        </w:rPr>
        <w:t>:</w:t>
      </w:r>
    </w:p>
    <w:p w14:paraId="30485A70" w14:textId="2F5C0A18" w:rsidR="00707E54" w:rsidRPr="00B5195D" w:rsidRDefault="00707E54" w:rsidP="00E603E2">
      <w:pPr>
        <w:ind w:left="426"/>
        <w:jc w:val="both"/>
        <w:rPr>
          <w:sz w:val="22"/>
          <w:szCs w:val="22"/>
        </w:rPr>
      </w:pPr>
      <w:r w:rsidRPr="00B5195D">
        <w:rPr>
          <w:sz w:val="22"/>
          <w:szCs w:val="22"/>
        </w:rPr>
        <w:t xml:space="preserve">1. </w:t>
      </w:r>
      <w:r w:rsidR="00E21ED7">
        <w:rPr>
          <w:sz w:val="22"/>
          <w:szCs w:val="22"/>
        </w:rPr>
        <w:t>Požadavky na uniformy</w:t>
      </w:r>
    </w:p>
    <w:p w14:paraId="16AEB74B" w14:textId="7AE30714" w:rsidR="001A7A96" w:rsidRPr="00B5195D" w:rsidRDefault="001A7A96" w:rsidP="00E603E2">
      <w:pPr>
        <w:ind w:left="426"/>
        <w:jc w:val="both"/>
        <w:rPr>
          <w:sz w:val="22"/>
          <w:szCs w:val="22"/>
        </w:rPr>
      </w:pPr>
      <w:r w:rsidRPr="00B5195D">
        <w:rPr>
          <w:sz w:val="22"/>
          <w:szCs w:val="22"/>
        </w:rPr>
        <w:t>2. Pravidla sociální odpovědnosti,</w:t>
      </w:r>
    </w:p>
    <w:p w14:paraId="72937B68" w14:textId="2360E709" w:rsidR="006203E9" w:rsidRPr="00B5195D" w:rsidRDefault="006203E9" w:rsidP="00E603E2">
      <w:pPr>
        <w:ind w:left="426"/>
        <w:jc w:val="both"/>
        <w:rPr>
          <w:sz w:val="22"/>
          <w:szCs w:val="22"/>
        </w:rPr>
      </w:pPr>
      <w:r w:rsidRPr="00B5195D">
        <w:rPr>
          <w:sz w:val="22"/>
          <w:szCs w:val="22"/>
        </w:rPr>
        <w:t>3. Vymezení obchodního tajemství,</w:t>
      </w:r>
    </w:p>
    <w:p w14:paraId="578BFFB0" w14:textId="66D78081" w:rsidR="006203E9" w:rsidRPr="00B5195D" w:rsidRDefault="006203E9" w:rsidP="00E603E2">
      <w:pPr>
        <w:ind w:left="426"/>
        <w:jc w:val="both"/>
        <w:rPr>
          <w:sz w:val="22"/>
          <w:szCs w:val="22"/>
        </w:rPr>
      </w:pPr>
      <w:r w:rsidRPr="00B5195D">
        <w:rPr>
          <w:sz w:val="22"/>
          <w:szCs w:val="22"/>
        </w:rPr>
        <w:t>4. Seznam poddodavatelů,</w:t>
      </w:r>
    </w:p>
    <w:p w14:paraId="7469B3CB" w14:textId="3472668D" w:rsidR="003C02C2" w:rsidRPr="00B5195D" w:rsidRDefault="003C02C2" w:rsidP="00E603E2">
      <w:pPr>
        <w:ind w:left="426"/>
        <w:jc w:val="both"/>
        <w:rPr>
          <w:sz w:val="22"/>
          <w:szCs w:val="22"/>
        </w:rPr>
      </w:pPr>
      <w:r w:rsidRPr="00B5195D">
        <w:rPr>
          <w:sz w:val="22"/>
          <w:szCs w:val="22"/>
        </w:rPr>
        <w:t>5. Vzory barev a loga objednatele</w:t>
      </w:r>
    </w:p>
    <w:p w14:paraId="1A5EAA01" w14:textId="77777777" w:rsidR="003C02C2" w:rsidRDefault="003C02C2" w:rsidP="00AD4458">
      <w:pPr>
        <w:jc w:val="both"/>
        <w:rPr>
          <w:sz w:val="22"/>
          <w:szCs w:val="22"/>
        </w:rPr>
      </w:pPr>
    </w:p>
    <w:p w14:paraId="1029BEE8" w14:textId="77777777" w:rsidR="00E3632C" w:rsidRPr="00987525" w:rsidRDefault="00E3632C" w:rsidP="00A7230F">
      <w:pPr>
        <w:ind w:left="720"/>
        <w:jc w:val="both"/>
        <w:rPr>
          <w:sz w:val="22"/>
          <w:szCs w:val="22"/>
        </w:rPr>
      </w:pPr>
    </w:p>
    <w:p w14:paraId="1029BEEE" w14:textId="77777777" w:rsidR="00A57D53" w:rsidRPr="00987525" w:rsidRDefault="00A57D53">
      <w:pPr>
        <w:jc w:val="both"/>
        <w:rPr>
          <w:b/>
          <w:sz w:val="22"/>
          <w:szCs w:val="22"/>
        </w:rPr>
      </w:pPr>
    </w:p>
    <w:p w14:paraId="1029BEEF" w14:textId="77777777" w:rsidR="00310E2F" w:rsidRPr="00987525" w:rsidRDefault="00310E2F">
      <w:pPr>
        <w:jc w:val="both"/>
        <w:rPr>
          <w:b/>
          <w:sz w:val="22"/>
          <w:szCs w:val="22"/>
        </w:rPr>
      </w:pPr>
    </w:p>
    <w:p w14:paraId="1029BEF0" w14:textId="77777777" w:rsidR="00310E2F" w:rsidRPr="00987525" w:rsidRDefault="00310E2F">
      <w:pPr>
        <w:jc w:val="both"/>
        <w:rPr>
          <w:b/>
          <w:sz w:val="22"/>
          <w:szCs w:val="22"/>
        </w:rPr>
      </w:pPr>
    </w:p>
    <w:p w14:paraId="1029BEF1" w14:textId="77777777" w:rsidR="000228DB" w:rsidRPr="00987525" w:rsidRDefault="000228DB">
      <w:pPr>
        <w:jc w:val="both"/>
        <w:rPr>
          <w:sz w:val="22"/>
          <w:szCs w:val="22"/>
        </w:rPr>
      </w:pPr>
    </w:p>
    <w:tbl>
      <w:tblPr>
        <w:tblW w:w="0" w:type="auto"/>
        <w:tblCellMar>
          <w:left w:w="70" w:type="dxa"/>
          <w:right w:w="70" w:type="dxa"/>
        </w:tblCellMar>
        <w:tblLook w:val="0000" w:firstRow="0" w:lastRow="0" w:firstColumn="0" w:lastColumn="0" w:noHBand="0" w:noVBand="0"/>
      </w:tblPr>
      <w:tblGrid>
        <w:gridCol w:w="4536"/>
        <w:gridCol w:w="4536"/>
      </w:tblGrid>
      <w:tr w:rsidR="000228DB" w:rsidRPr="00987525" w14:paraId="1029BEF4" w14:textId="77777777">
        <w:tc>
          <w:tcPr>
            <w:tcW w:w="4761" w:type="dxa"/>
          </w:tcPr>
          <w:p w14:paraId="1029BEF2" w14:textId="77777777" w:rsidR="000228DB" w:rsidRPr="00987525" w:rsidRDefault="000228DB" w:rsidP="001C0626">
            <w:pPr>
              <w:jc w:val="both"/>
              <w:rPr>
                <w:sz w:val="22"/>
                <w:szCs w:val="22"/>
              </w:rPr>
            </w:pPr>
            <w:r w:rsidRPr="00987525">
              <w:rPr>
                <w:sz w:val="22"/>
                <w:szCs w:val="22"/>
              </w:rPr>
              <w:t>v</w:t>
            </w:r>
            <w:r w:rsidR="001C0626">
              <w:rPr>
                <w:sz w:val="22"/>
                <w:szCs w:val="22"/>
              </w:rPr>
              <w:t xml:space="preserve"> Ostravě </w:t>
            </w:r>
            <w:r w:rsidRPr="00987525">
              <w:rPr>
                <w:sz w:val="22"/>
                <w:szCs w:val="22"/>
              </w:rPr>
              <w:t>dne …………………</w:t>
            </w:r>
          </w:p>
        </w:tc>
        <w:tc>
          <w:tcPr>
            <w:tcW w:w="4762" w:type="dxa"/>
          </w:tcPr>
          <w:p w14:paraId="1029BEF3" w14:textId="77777777" w:rsidR="000228DB" w:rsidRPr="00987525" w:rsidRDefault="000228DB">
            <w:pPr>
              <w:jc w:val="both"/>
              <w:rPr>
                <w:sz w:val="22"/>
                <w:szCs w:val="22"/>
              </w:rPr>
            </w:pPr>
            <w:r w:rsidRPr="00987525">
              <w:rPr>
                <w:sz w:val="22"/>
                <w:szCs w:val="22"/>
              </w:rPr>
              <w:t>v </w:t>
            </w:r>
            <w:r w:rsidRPr="00987525">
              <w:rPr>
                <w:sz w:val="22"/>
                <w:szCs w:val="22"/>
                <w:highlight w:val="yellow"/>
              </w:rPr>
              <w:t>……………………</w:t>
            </w:r>
            <w:r w:rsidRPr="00987525">
              <w:rPr>
                <w:sz w:val="22"/>
                <w:szCs w:val="22"/>
              </w:rPr>
              <w:t xml:space="preserve">dne </w:t>
            </w:r>
            <w:r w:rsidRPr="00987525">
              <w:rPr>
                <w:sz w:val="22"/>
                <w:szCs w:val="22"/>
                <w:highlight w:val="yellow"/>
              </w:rPr>
              <w:t>…………………</w:t>
            </w:r>
          </w:p>
        </w:tc>
      </w:tr>
      <w:tr w:rsidR="000228DB" w:rsidRPr="00987525" w14:paraId="1029BF0A" w14:textId="77777777">
        <w:tc>
          <w:tcPr>
            <w:tcW w:w="4761" w:type="dxa"/>
          </w:tcPr>
          <w:p w14:paraId="1029BEF5" w14:textId="77777777" w:rsidR="000228DB" w:rsidRPr="00987525" w:rsidRDefault="000228DB">
            <w:pPr>
              <w:jc w:val="both"/>
              <w:rPr>
                <w:sz w:val="22"/>
                <w:szCs w:val="22"/>
              </w:rPr>
            </w:pPr>
          </w:p>
          <w:p w14:paraId="1029BEF6" w14:textId="77777777" w:rsidR="00A57D53" w:rsidRPr="00987525" w:rsidRDefault="00A57D53">
            <w:pPr>
              <w:jc w:val="both"/>
              <w:rPr>
                <w:sz w:val="22"/>
                <w:szCs w:val="22"/>
              </w:rPr>
            </w:pPr>
          </w:p>
          <w:p w14:paraId="1029BEF7" w14:textId="77777777" w:rsidR="00A57D53" w:rsidRPr="00987525" w:rsidRDefault="00A57D53">
            <w:pPr>
              <w:jc w:val="both"/>
              <w:rPr>
                <w:sz w:val="22"/>
                <w:szCs w:val="22"/>
              </w:rPr>
            </w:pPr>
          </w:p>
          <w:p w14:paraId="1029BEF8" w14:textId="77777777" w:rsidR="000228DB" w:rsidRPr="00987525" w:rsidRDefault="000228DB">
            <w:pPr>
              <w:jc w:val="both"/>
              <w:rPr>
                <w:sz w:val="22"/>
                <w:szCs w:val="22"/>
              </w:rPr>
            </w:pPr>
          </w:p>
          <w:p w14:paraId="1029BEF9" w14:textId="77777777" w:rsidR="000228DB" w:rsidRPr="00987525" w:rsidRDefault="000228DB">
            <w:pPr>
              <w:jc w:val="both"/>
              <w:rPr>
                <w:sz w:val="22"/>
                <w:szCs w:val="22"/>
              </w:rPr>
            </w:pPr>
          </w:p>
          <w:p w14:paraId="1029BEFA" w14:textId="77777777" w:rsidR="000228DB" w:rsidRPr="00987525" w:rsidRDefault="000228DB">
            <w:pPr>
              <w:jc w:val="both"/>
              <w:rPr>
                <w:sz w:val="22"/>
                <w:szCs w:val="22"/>
              </w:rPr>
            </w:pPr>
          </w:p>
          <w:p w14:paraId="1029BEFB" w14:textId="77777777" w:rsidR="000228DB" w:rsidRPr="00987525" w:rsidRDefault="000228DB">
            <w:pPr>
              <w:jc w:val="center"/>
              <w:rPr>
                <w:sz w:val="22"/>
                <w:szCs w:val="22"/>
              </w:rPr>
            </w:pPr>
            <w:r w:rsidRPr="00987525">
              <w:rPr>
                <w:sz w:val="22"/>
                <w:szCs w:val="22"/>
              </w:rPr>
              <w:t>………………………………………………….</w:t>
            </w:r>
          </w:p>
          <w:p w14:paraId="58EEBF09" w14:textId="3F32EB9F" w:rsidR="000228DB" w:rsidRDefault="00B5195D">
            <w:pPr>
              <w:jc w:val="center"/>
              <w:rPr>
                <w:sz w:val="22"/>
                <w:szCs w:val="22"/>
              </w:rPr>
            </w:pPr>
            <w:r>
              <w:rPr>
                <w:sz w:val="22"/>
                <w:szCs w:val="22"/>
              </w:rPr>
              <w:t>Ing. Jakub Sajdl</w:t>
            </w:r>
          </w:p>
          <w:p w14:paraId="1029BEFC" w14:textId="2B6327D2" w:rsidR="00B5195D" w:rsidRPr="00987525" w:rsidRDefault="00E603E2">
            <w:pPr>
              <w:jc w:val="center"/>
              <w:rPr>
                <w:sz w:val="22"/>
                <w:szCs w:val="22"/>
              </w:rPr>
            </w:pPr>
            <w:r>
              <w:rPr>
                <w:sz w:val="22"/>
                <w:szCs w:val="22"/>
              </w:rPr>
              <w:t>ředitel</w:t>
            </w:r>
            <w:r w:rsidR="00B5195D">
              <w:rPr>
                <w:sz w:val="22"/>
                <w:szCs w:val="22"/>
              </w:rPr>
              <w:t xml:space="preserve"> úseku nákup a </w:t>
            </w:r>
            <w:r>
              <w:rPr>
                <w:sz w:val="22"/>
                <w:szCs w:val="22"/>
              </w:rPr>
              <w:t>správa společnosti</w:t>
            </w:r>
          </w:p>
        </w:tc>
        <w:tc>
          <w:tcPr>
            <w:tcW w:w="4762" w:type="dxa"/>
          </w:tcPr>
          <w:p w14:paraId="1029BEFD" w14:textId="77777777" w:rsidR="000228DB" w:rsidRPr="00987525" w:rsidRDefault="000228DB">
            <w:pPr>
              <w:jc w:val="both"/>
              <w:rPr>
                <w:sz w:val="22"/>
                <w:szCs w:val="22"/>
              </w:rPr>
            </w:pPr>
          </w:p>
          <w:p w14:paraId="1029BEFE" w14:textId="77777777" w:rsidR="000228DB" w:rsidRPr="00987525" w:rsidRDefault="000228DB">
            <w:pPr>
              <w:jc w:val="both"/>
              <w:rPr>
                <w:sz w:val="22"/>
                <w:szCs w:val="22"/>
              </w:rPr>
            </w:pPr>
          </w:p>
          <w:p w14:paraId="1029BEFF" w14:textId="77777777" w:rsidR="000228DB" w:rsidRPr="00987525" w:rsidRDefault="000228DB">
            <w:pPr>
              <w:jc w:val="both"/>
              <w:rPr>
                <w:sz w:val="22"/>
                <w:szCs w:val="22"/>
              </w:rPr>
            </w:pPr>
          </w:p>
          <w:p w14:paraId="1029BF00" w14:textId="77777777" w:rsidR="00A57D53" w:rsidRPr="00987525" w:rsidRDefault="00A57D53">
            <w:pPr>
              <w:jc w:val="both"/>
              <w:rPr>
                <w:sz w:val="22"/>
                <w:szCs w:val="22"/>
              </w:rPr>
            </w:pPr>
          </w:p>
          <w:p w14:paraId="1029BF01" w14:textId="77777777" w:rsidR="00A57D53" w:rsidRPr="00987525" w:rsidRDefault="00A57D53">
            <w:pPr>
              <w:jc w:val="both"/>
              <w:rPr>
                <w:sz w:val="22"/>
                <w:szCs w:val="22"/>
              </w:rPr>
            </w:pPr>
          </w:p>
          <w:p w14:paraId="1029BF02" w14:textId="77777777" w:rsidR="000228DB" w:rsidRPr="00987525" w:rsidRDefault="000228DB">
            <w:pPr>
              <w:jc w:val="center"/>
              <w:rPr>
                <w:sz w:val="22"/>
                <w:szCs w:val="22"/>
                <w:highlight w:val="yellow"/>
              </w:rPr>
            </w:pPr>
          </w:p>
          <w:p w14:paraId="1029BF03" w14:textId="77777777" w:rsidR="000228DB" w:rsidRPr="00987525" w:rsidRDefault="000228DB">
            <w:pPr>
              <w:jc w:val="center"/>
              <w:rPr>
                <w:sz w:val="22"/>
                <w:szCs w:val="22"/>
              </w:rPr>
            </w:pPr>
            <w:r w:rsidRPr="00987525">
              <w:rPr>
                <w:sz w:val="22"/>
                <w:szCs w:val="22"/>
                <w:highlight w:val="yellow"/>
              </w:rPr>
              <w:t>………………………………………………….</w:t>
            </w:r>
          </w:p>
          <w:p w14:paraId="1029BF04" w14:textId="77777777" w:rsidR="000228DB" w:rsidRPr="00987525" w:rsidRDefault="000228DB">
            <w:pPr>
              <w:jc w:val="center"/>
              <w:rPr>
                <w:sz w:val="22"/>
                <w:szCs w:val="22"/>
                <w:highlight w:val="yellow"/>
              </w:rPr>
            </w:pPr>
            <w:r w:rsidRPr="00987525">
              <w:rPr>
                <w:sz w:val="22"/>
                <w:szCs w:val="22"/>
                <w:highlight w:val="yellow"/>
              </w:rPr>
              <w:t>...................................</w:t>
            </w:r>
          </w:p>
          <w:p w14:paraId="1029BF05" w14:textId="77777777" w:rsidR="000228DB" w:rsidRPr="00987525" w:rsidRDefault="000228DB">
            <w:pPr>
              <w:jc w:val="center"/>
              <w:rPr>
                <w:sz w:val="22"/>
                <w:szCs w:val="22"/>
                <w:highlight w:val="yellow"/>
              </w:rPr>
            </w:pPr>
            <w:r w:rsidRPr="00987525">
              <w:rPr>
                <w:sz w:val="22"/>
                <w:szCs w:val="22"/>
                <w:highlight w:val="yellow"/>
              </w:rPr>
              <w:t>....................................</w:t>
            </w:r>
          </w:p>
          <w:p w14:paraId="1029BF06" w14:textId="77777777" w:rsidR="000228DB" w:rsidRPr="00987525" w:rsidRDefault="000228DB">
            <w:pPr>
              <w:jc w:val="center"/>
              <w:rPr>
                <w:sz w:val="22"/>
                <w:szCs w:val="22"/>
              </w:rPr>
            </w:pPr>
            <w:r w:rsidRPr="00987525">
              <w:rPr>
                <w:sz w:val="22"/>
                <w:szCs w:val="22"/>
                <w:highlight w:val="yellow"/>
              </w:rPr>
              <w:t>....................................</w:t>
            </w:r>
          </w:p>
          <w:p w14:paraId="1029BF07" w14:textId="5BAC42E7" w:rsidR="000228DB" w:rsidRPr="00987525" w:rsidRDefault="000228DB">
            <w:pPr>
              <w:jc w:val="center"/>
              <w:rPr>
                <w:sz w:val="22"/>
                <w:szCs w:val="22"/>
              </w:rPr>
            </w:pPr>
            <w:r w:rsidRPr="00977EA3">
              <w:rPr>
                <w:sz w:val="22"/>
                <w:szCs w:val="22"/>
              </w:rPr>
              <w:t>(doplnit)</w:t>
            </w:r>
          </w:p>
          <w:p w14:paraId="1029BF08" w14:textId="77777777" w:rsidR="000228DB" w:rsidRPr="00987525" w:rsidRDefault="000228DB">
            <w:pPr>
              <w:jc w:val="center"/>
              <w:rPr>
                <w:sz w:val="22"/>
                <w:szCs w:val="22"/>
              </w:rPr>
            </w:pPr>
          </w:p>
          <w:p w14:paraId="1029BF09" w14:textId="77777777" w:rsidR="000228DB" w:rsidRPr="00987525" w:rsidRDefault="000228DB">
            <w:pPr>
              <w:jc w:val="both"/>
              <w:rPr>
                <w:i/>
                <w:iCs/>
                <w:color w:val="339966"/>
                <w:sz w:val="22"/>
                <w:szCs w:val="22"/>
              </w:rPr>
            </w:pPr>
          </w:p>
        </w:tc>
      </w:tr>
    </w:tbl>
    <w:p w14:paraId="1029BF0B" w14:textId="77777777" w:rsidR="000228DB" w:rsidRPr="00987525" w:rsidRDefault="000228DB">
      <w:pPr>
        <w:ind w:left="705" w:hanging="705"/>
        <w:rPr>
          <w:b/>
          <w:bCs/>
          <w:sz w:val="22"/>
          <w:szCs w:val="22"/>
        </w:rPr>
      </w:pPr>
    </w:p>
    <w:p w14:paraId="1029BF0C" w14:textId="77777777" w:rsidR="000228DB" w:rsidRPr="00987525" w:rsidRDefault="000228DB" w:rsidP="00E3632C">
      <w:pPr>
        <w:ind w:left="705" w:hanging="705"/>
        <w:rPr>
          <w:sz w:val="22"/>
          <w:szCs w:val="22"/>
        </w:rPr>
      </w:pPr>
    </w:p>
    <w:sectPr w:rsidR="000228DB" w:rsidRPr="00987525">
      <w:headerReference w:type="default" r:id="rId12"/>
      <w:footerReference w:type="even" r:id="rId13"/>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9BF0F" w14:textId="77777777" w:rsidR="00F60049" w:rsidRDefault="00F60049">
      <w:r>
        <w:separator/>
      </w:r>
    </w:p>
  </w:endnote>
  <w:endnote w:type="continuationSeparator" w:id="0">
    <w:p w14:paraId="1029BF10" w14:textId="77777777" w:rsidR="00F60049" w:rsidRDefault="00F6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BF11" w14:textId="77777777" w:rsidR="00F60049" w:rsidRDefault="00F6004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029BF12" w14:textId="77777777" w:rsidR="00F60049" w:rsidRDefault="00F6004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BF13" w14:textId="22F77D49" w:rsidR="00F60049" w:rsidRDefault="00F60049">
    <w:pPr>
      <w:pStyle w:val="Zpat"/>
      <w:jc w:val="center"/>
    </w:pPr>
    <w:r>
      <w:t xml:space="preserve">Stránka </w:t>
    </w:r>
    <w:r>
      <w:rPr>
        <w:b/>
        <w:sz w:val="24"/>
        <w:szCs w:val="24"/>
      </w:rPr>
      <w:fldChar w:fldCharType="begin"/>
    </w:r>
    <w:r>
      <w:rPr>
        <w:b/>
      </w:rPr>
      <w:instrText>PAGE</w:instrText>
    </w:r>
    <w:r>
      <w:rPr>
        <w:b/>
        <w:sz w:val="24"/>
        <w:szCs w:val="24"/>
      </w:rPr>
      <w:fldChar w:fldCharType="separate"/>
    </w:r>
    <w:r w:rsidR="00911E2A">
      <w:rPr>
        <w:b/>
        <w:noProof/>
      </w:rPr>
      <w:t>10</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911E2A">
      <w:rPr>
        <w:b/>
        <w:noProof/>
      </w:rPr>
      <w:t>10</w:t>
    </w:r>
    <w:r>
      <w:rPr>
        <w:b/>
        <w:sz w:val="24"/>
        <w:szCs w:val="24"/>
      </w:rPr>
      <w:fldChar w:fldCharType="end"/>
    </w:r>
  </w:p>
  <w:p w14:paraId="1029BF14" w14:textId="77777777" w:rsidR="00F60049" w:rsidRDefault="00F6004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9BF0D" w14:textId="77777777" w:rsidR="00F60049" w:rsidRDefault="00F60049">
      <w:r>
        <w:separator/>
      </w:r>
    </w:p>
  </w:footnote>
  <w:footnote w:type="continuationSeparator" w:id="0">
    <w:p w14:paraId="1029BF0E" w14:textId="77777777" w:rsidR="00F60049" w:rsidRDefault="00F6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DF0E" w14:textId="7E0CA057" w:rsidR="006F5C4E" w:rsidRDefault="006F5C4E" w:rsidP="0000724E">
    <w:pPr>
      <w:pStyle w:val="Zhlav"/>
      <w:jc w:val="right"/>
    </w:pPr>
    <w:r>
      <w:t>č. smlouvy nabyvatele: DOD20250699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38F9"/>
    <w:multiLevelType w:val="hybridMultilevel"/>
    <w:tmpl w:val="C11CC95E"/>
    <w:lvl w:ilvl="0" w:tplc="7CF06D88">
      <w:start w:val="1"/>
      <w:numFmt w:val="lowerLetter"/>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52F2C"/>
    <w:multiLevelType w:val="hybridMultilevel"/>
    <w:tmpl w:val="A552C48A"/>
    <w:lvl w:ilvl="0" w:tplc="E2D00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1B7BB9"/>
    <w:multiLevelType w:val="multilevel"/>
    <w:tmpl w:val="4EA44650"/>
    <w:lvl w:ilvl="0">
      <w:start w:val="1"/>
      <w:numFmt w:val="decimal"/>
      <w:pStyle w:val="rove1"/>
      <w:lvlText w:val="%1."/>
      <w:lvlJc w:val="left"/>
      <w:pPr>
        <w:tabs>
          <w:tab w:val="num" w:pos="360"/>
        </w:tabs>
        <w:ind w:left="360" w:hanging="360"/>
      </w:pPr>
      <w:rPr>
        <w:rFonts w:cs="Times New Roman"/>
      </w:rPr>
    </w:lvl>
    <w:lvl w:ilvl="1">
      <w:start w:val="1"/>
      <w:numFmt w:val="decimal"/>
      <w:lvlText w:val="%2."/>
      <w:lvlJc w:val="left"/>
      <w:pPr>
        <w:tabs>
          <w:tab w:val="num" w:pos="716"/>
        </w:tabs>
        <w:ind w:left="716" w:hanging="432"/>
      </w:pPr>
      <w:rPr>
        <w:rFonts w:ascii="Times New Roman" w:hAnsi="Times New Roman" w:hint="default"/>
        <w:b w:val="0"/>
        <w:i w:val="0"/>
        <w:color w:val="auto"/>
        <w:sz w:val="22"/>
        <w:szCs w:val="21"/>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96E5EF8"/>
    <w:multiLevelType w:val="hybridMultilevel"/>
    <w:tmpl w:val="132CC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D688E"/>
    <w:multiLevelType w:val="hybridMultilevel"/>
    <w:tmpl w:val="AEB8448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727031"/>
    <w:multiLevelType w:val="hybridMultilevel"/>
    <w:tmpl w:val="B6FEA6BA"/>
    <w:lvl w:ilvl="0" w:tplc="C7A21B60">
      <w:start w:val="1"/>
      <w:numFmt w:val="decimal"/>
      <w:lvlText w:val="%1."/>
      <w:lvlJc w:val="left"/>
      <w:pPr>
        <w:ind w:left="720" w:hanging="360"/>
      </w:pPr>
      <w:rPr>
        <w:rFonts w:ascii="Times New Roman" w:hAnsi="Times New Roman" w:hint="default"/>
        <w:b w:val="0"/>
        <w:i w:val="0"/>
        <w:sz w:val="22"/>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91200F"/>
    <w:multiLevelType w:val="hybridMultilevel"/>
    <w:tmpl w:val="449447B8"/>
    <w:lvl w:ilvl="0" w:tplc="E2D00154">
      <w:start w:val="1"/>
      <w:numFmt w:val="decimal"/>
      <w:lvlText w:val="%1."/>
      <w:lvlJc w:val="left"/>
      <w:pPr>
        <w:tabs>
          <w:tab w:val="num" w:pos="720"/>
        </w:tabs>
        <w:ind w:left="720" w:hanging="360"/>
      </w:pPr>
      <w:rPr>
        <w:rFonts w:hint="default"/>
      </w:rPr>
    </w:lvl>
    <w:lvl w:ilvl="1" w:tplc="4ADA1E4E">
      <w:numFmt w:val="none"/>
      <w:lvlText w:val=""/>
      <w:lvlJc w:val="left"/>
      <w:pPr>
        <w:tabs>
          <w:tab w:val="num" w:pos="360"/>
        </w:tabs>
      </w:pPr>
    </w:lvl>
    <w:lvl w:ilvl="2" w:tplc="00B8EE52">
      <w:numFmt w:val="none"/>
      <w:lvlText w:val=""/>
      <w:lvlJc w:val="left"/>
      <w:pPr>
        <w:tabs>
          <w:tab w:val="num" w:pos="360"/>
        </w:tabs>
      </w:pPr>
    </w:lvl>
    <w:lvl w:ilvl="3" w:tplc="409AC05C">
      <w:numFmt w:val="none"/>
      <w:lvlText w:val=""/>
      <w:lvlJc w:val="left"/>
      <w:pPr>
        <w:tabs>
          <w:tab w:val="num" w:pos="360"/>
        </w:tabs>
      </w:pPr>
    </w:lvl>
    <w:lvl w:ilvl="4" w:tplc="37BC7394">
      <w:numFmt w:val="none"/>
      <w:lvlText w:val=""/>
      <w:lvlJc w:val="left"/>
      <w:pPr>
        <w:tabs>
          <w:tab w:val="num" w:pos="360"/>
        </w:tabs>
      </w:pPr>
    </w:lvl>
    <w:lvl w:ilvl="5" w:tplc="9258DE1A">
      <w:numFmt w:val="none"/>
      <w:lvlText w:val=""/>
      <w:lvlJc w:val="left"/>
      <w:pPr>
        <w:tabs>
          <w:tab w:val="num" w:pos="360"/>
        </w:tabs>
      </w:pPr>
    </w:lvl>
    <w:lvl w:ilvl="6" w:tplc="1DF6CBB6">
      <w:numFmt w:val="none"/>
      <w:lvlText w:val=""/>
      <w:lvlJc w:val="left"/>
      <w:pPr>
        <w:tabs>
          <w:tab w:val="num" w:pos="360"/>
        </w:tabs>
      </w:pPr>
    </w:lvl>
    <w:lvl w:ilvl="7" w:tplc="A4DAF352">
      <w:numFmt w:val="none"/>
      <w:lvlText w:val=""/>
      <w:lvlJc w:val="left"/>
      <w:pPr>
        <w:tabs>
          <w:tab w:val="num" w:pos="360"/>
        </w:tabs>
      </w:pPr>
    </w:lvl>
    <w:lvl w:ilvl="8" w:tplc="4ADA0592">
      <w:numFmt w:val="none"/>
      <w:lvlText w:val=""/>
      <w:lvlJc w:val="left"/>
      <w:pPr>
        <w:tabs>
          <w:tab w:val="num" w:pos="360"/>
        </w:tabs>
      </w:pPr>
    </w:lvl>
  </w:abstractNum>
  <w:abstractNum w:abstractNumId="7" w15:restartNumberingAfterBreak="0">
    <w:nsid w:val="0ED24005"/>
    <w:multiLevelType w:val="hybridMultilevel"/>
    <w:tmpl w:val="AFC8003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324D70"/>
    <w:multiLevelType w:val="hybridMultilevel"/>
    <w:tmpl w:val="B6600262"/>
    <w:lvl w:ilvl="0" w:tplc="792AA95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0843CF"/>
    <w:multiLevelType w:val="hybridMultilevel"/>
    <w:tmpl w:val="4A5C3C04"/>
    <w:lvl w:ilvl="0" w:tplc="C7A21B60">
      <w:start w:val="1"/>
      <w:numFmt w:val="decimal"/>
      <w:lvlText w:val="%1."/>
      <w:lvlJc w:val="left"/>
      <w:pPr>
        <w:ind w:left="720" w:hanging="360"/>
      </w:pPr>
      <w:rPr>
        <w:rFonts w:ascii="Times New Roman" w:hAnsi="Times New Roman" w:hint="default"/>
        <w:b w:val="0"/>
        <w:i w:val="0"/>
        <w:sz w:val="22"/>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206CAF"/>
    <w:multiLevelType w:val="hybridMultilevel"/>
    <w:tmpl w:val="375C3D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C15739"/>
    <w:multiLevelType w:val="hybridMultilevel"/>
    <w:tmpl w:val="BA026262"/>
    <w:lvl w:ilvl="0" w:tplc="C504DB26">
      <w:start w:val="1"/>
      <w:numFmt w:val="decimal"/>
      <w:lvlText w:val="%1."/>
      <w:lvlJc w:val="left"/>
      <w:pPr>
        <w:ind w:left="1080" w:hanging="360"/>
      </w:pPr>
      <w:rPr>
        <w:rFonts w:ascii="Times New Roman" w:hAnsi="Times New Roman" w:cs="Times New Roman" w:hint="default"/>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4225C31"/>
    <w:multiLevelType w:val="hybridMultilevel"/>
    <w:tmpl w:val="48A0AB1A"/>
    <w:lvl w:ilvl="0" w:tplc="1256D07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F89E6F34">
      <w:start w:val="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5E30BA"/>
    <w:multiLevelType w:val="hybridMultilevel"/>
    <w:tmpl w:val="FE0E0284"/>
    <w:lvl w:ilvl="0" w:tplc="1256D07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490D23"/>
    <w:multiLevelType w:val="hybridMultilevel"/>
    <w:tmpl w:val="65945F2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AC7328"/>
    <w:multiLevelType w:val="hybridMultilevel"/>
    <w:tmpl w:val="CB1A1926"/>
    <w:lvl w:ilvl="0" w:tplc="A456FA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F2602E0"/>
    <w:multiLevelType w:val="hybridMultilevel"/>
    <w:tmpl w:val="123E55D6"/>
    <w:lvl w:ilvl="0" w:tplc="1194CDD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D70F2C"/>
    <w:multiLevelType w:val="hybridMultilevel"/>
    <w:tmpl w:val="65945F2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84F673A"/>
    <w:multiLevelType w:val="hybridMultilevel"/>
    <w:tmpl w:val="E90C1DE8"/>
    <w:lvl w:ilvl="0" w:tplc="9972313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B024E1"/>
    <w:multiLevelType w:val="multilevel"/>
    <w:tmpl w:val="374E3140"/>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rPr>
        <w:rFonts w:hint="default"/>
        <w:b w:val="0"/>
        <w:i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8C2FAC"/>
    <w:multiLevelType w:val="hybridMultilevel"/>
    <w:tmpl w:val="25E40046"/>
    <w:lvl w:ilvl="0" w:tplc="1B54AE8E">
      <w:start w:val="1"/>
      <w:numFmt w:val="decimal"/>
      <w:lvlText w:val="%1"/>
      <w:lvlJc w:val="left"/>
      <w:pPr>
        <w:ind w:left="1287" w:hanging="360"/>
      </w:pPr>
      <w:rPr>
        <w:rFonts w:cstheme="minorHAnsi" w:hint="default"/>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CE540C5"/>
    <w:multiLevelType w:val="hybridMultilevel"/>
    <w:tmpl w:val="FBBA9E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B86A99"/>
    <w:multiLevelType w:val="hybridMultilevel"/>
    <w:tmpl w:val="8C1466FE"/>
    <w:lvl w:ilvl="0" w:tplc="EA1CBA84">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82D7F45"/>
    <w:multiLevelType w:val="hybridMultilevel"/>
    <w:tmpl w:val="43FCAA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A7413B"/>
    <w:multiLevelType w:val="hybridMultilevel"/>
    <w:tmpl w:val="5B4CE7AC"/>
    <w:lvl w:ilvl="0" w:tplc="F0FC7B6C">
      <w:start w:val="1"/>
      <w:numFmt w:val="lowerLetter"/>
      <w:lvlText w:val="%1)"/>
      <w:lvlJc w:val="left"/>
      <w:pPr>
        <w:ind w:left="927" w:hanging="360"/>
      </w:pPr>
      <w:rPr>
        <w:rFonts w:hint="default"/>
        <w:b w:val="0"/>
        <w:bCs/>
        <w:i w:val="0"/>
        <w:sz w:val="22"/>
        <w:szCs w:val="21"/>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abstractNum w:abstractNumId="26" w15:restartNumberingAfterBreak="0">
    <w:nsid w:val="5D512CA5"/>
    <w:multiLevelType w:val="hybridMultilevel"/>
    <w:tmpl w:val="091606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4C0499"/>
    <w:multiLevelType w:val="hybridMultilevel"/>
    <w:tmpl w:val="359AD8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F76A29"/>
    <w:multiLevelType w:val="hybridMultilevel"/>
    <w:tmpl w:val="AEB8448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FF7226"/>
    <w:multiLevelType w:val="hybridMultilevel"/>
    <w:tmpl w:val="4E32496A"/>
    <w:lvl w:ilvl="0" w:tplc="C7A21B60">
      <w:start w:val="1"/>
      <w:numFmt w:val="decimal"/>
      <w:lvlText w:val="%1."/>
      <w:lvlJc w:val="left"/>
      <w:pPr>
        <w:ind w:left="927" w:hanging="360"/>
      </w:pPr>
      <w:rPr>
        <w:rFonts w:ascii="Times New Roman" w:hAnsi="Times New Roman" w:hint="default"/>
        <w:b w:val="0"/>
        <w:bCs/>
        <w:i w:val="0"/>
        <w:sz w:val="22"/>
        <w:szCs w:val="21"/>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abstractNum w:abstractNumId="30" w15:restartNumberingAfterBreak="0">
    <w:nsid w:val="718F58EC"/>
    <w:multiLevelType w:val="multilevel"/>
    <w:tmpl w:val="2932C53C"/>
    <w:lvl w:ilvl="0">
      <w:start w:val="1"/>
      <w:numFmt w:val="decimal"/>
      <w:pStyle w:val="AANadpis1"/>
      <w:lvlText w:val="%1"/>
      <w:lvlJc w:val="left"/>
      <w:pPr>
        <w:ind w:left="360" w:hanging="360"/>
      </w:pPr>
      <w:rPr>
        <w:rFonts w:ascii="Arial" w:hAnsi="Arial" w:cs="Times New Roman" w:hint="default"/>
        <w:b/>
        <w:i w:val="0"/>
        <w:sz w:val="24"/>
      </w:rPr>
    </w:lvl>
    <w:lvl w:ilvl="1">
      <w:start w:val="1"/>
      <w:numFmt w:val="decimal"/>
      <w:pStyle w:val="slovanodstavec"/>
      <w:lvlText w:val="%1.%2"/>
      <w:lvlJc w:val="left"/>
      <w:pPr>
        <w:ind w:left="502" w:hanging="360"/>
      </w:pPr>
      <w:rPr>
        <w:rFonts w:ascii="Arial" w:hAnsi="Arial" w:cs="Times New Roman" w:hint="default"/>
        <w:b w:val="0"/>
        <w:i w:val="0"/>
        <w:sz w:val="2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725F747B"/>
    <w:multiLevelType w:val="hybridMultilevel"/>
    <w:tmpl w:val="CE38C1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4172C7"/>
    <w:multiLevelType w:val="hybridMultilevel"/>
    <w:tmpl w:val="BABAED96"/>
    <w:lvl w:ilvl="0" w:tplc="25D84734">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2"/>
  </w:num>
  <w:num w:numId="3">
    <w:abstractNumId w:val="14"/>
  </w:num>
  <w:num w:numId="4">
    <w:abstractNumId w:val="7"/>
  </w:num>
  <w:num w:numId="5">
    <w:abstractNumId w:val="24"/>
  </w:num>
  <w:num w:numId="6">
    <w:abstractNumId w:val="4"/>
  </w:num>
  <w:num w:numId="7">
    <w:abstractNumId w:val="3"/>
  </w:num>
  <w:num w:numId="8">
    <w:abstractNumId w:val="19"/>
  </w:num>
  <w:num w:numId="9">
    <w:abstractNumId w:val="10"/>
  </w:num>
  <w:num w:numId="10">
    <w:abstractNumId w:val="31"/>
  </w:num>
  <w:num w:numId="11">
    <w:abstractNumId w:val="18"/>
  </w:num>
  <w:num w:numId="12">
    <w:abstractNumId w:val="28"/>
  </w:num>
  <w:num w:numId="13">
    <w:abstractNumId w:val="27"/>
  </w:num>
  <w:num w:numId="14">
    <w:abstractNumId w:val="26"/>
  </w:num>
  <w:num w:numId="15">
    <w:abstractNumId w:val="22"/>
  </w:num>
  <w:num w:numId="16">
    <w:abstractNumId w:val="1"/>
  </w:num>
  <w:num w:numId="17">
    <w:abstractNumId w:val="0"/>
  </w:num>
  <w:num w:numId="18">
    <w:abstractNumId w:val="2"/>
  </w:num>
  <w:num w:numId="19">
    <w:abstractNumId w:val="30"/>
  </w:num>
  <w:num w:numId="20">
    <w:abstractNumId w:val="29"/>
  </w:num>
  <w:num w:numId="21">
    <w:abstractNumId w:val="21"/>
  </w:num>
  <w:num w:numId="22">
    <w:abstractNumId w:val="16"/>
  </w:num>
  <w:num w:numId="23">
    <w:abstractNumId w:val="2"/>
  </w:num>
  <w:num w:numId="24">
    <w:abstractNumId w:val="23"/>
  </w:num>
  <w:num w:numId="25">
    <w:abstractNumId w:val="5"/>
  </w:num>
  <w:num w:numId="26">
    <w:abstractNumId w:val="9"/>
  </w:num>
  <w:num w:numId="27">
    <w:abstractNumId w:val="25"/>
  </w:num>
  <w:num w:numId="28">
    <w:abstractNumId w:val="13"/>
  </w:num>
  <w:num w:numId="29">
    <w:abstractNumId w:val="32"/>
  </w:num>
  <w:num w:numId="30">
    <w:abstractNumId w:val="17"/>
  </w:num>
  <w:num w:numId="31">
    <w:abstractNumId w:val="15"/>
  </w:num>
  <w:num w:numId="32">
    <w:abstractNumId w:val="8"/>
  </w:num>
  <w:num w:numId="33">
    <w:abstractNumId w:val="20"/>
  </w:num>
  <w:num w:numId="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3A"/>
    <w:rsid w:val="00005689"/>
    <w:rsid w:val="00006528"/>
    <w:rsid w:val="00006D8C"/>
    <w:rsid w:val="0000724E"/>
    <w:rsid w:val="000228DB"/>
    <w:rsid w:val="00026280"/>
    <w:rsid w:val="00044467"/>
    <w:rsid w:val="00046D79"/>
    <w:rsid w:val="00052937"/>
    <w:rsid w:val="00052957"/>
    <w:rsid w:val="00054D3E"/>
    <w:rsid w:val="000552CD"/>
    <w:rsid w:val="000631DB"/>
    <w:rsid w:val="000825D4"/>
    <w:rsid w:val="00087468"/>
    <w:rsid w:val="00091455"/>
    <w:rsid w:val="00092F68"/>
    <w:rsid w:val="000A7F3F"/>
    <w:rsid w:val="000B10E8"/>
    <w:rsid w:val="000B74C0"/>
    <w:rsid w:val="000C0A3E"/>
    <w:rsid w:val="000C23D3"/>
    <w:rsid w:val="000C2E90"/>
    <w:rsid w:val="000F61FA"/>
    <w:rsid w:val="00113C94"/>
    <w:rsid w:val="001244F0"/>
    <w:rsid w:val="00127F30"/>
    <w:rsid w:val="00140F20"/>
    <w:rsid w:val="0014230C"/>
    <w:rsid w:val="00157077"/>
    <w:rsid w:val="00171C63"/>
    <w:rsid w:val="00173E84"/>
    <w:rsid w:val="00181CD7"/>
    <w:rsid w:val="00186CAB"/>
    <w:rsid w:val="001967D5"/>
    <w:rsid w:val="001A7A96"/>
    <w:rsid w:val="001C0626"/>
    <w:rsid w:val="001C775F"/>
    <w:rsid w:val="001D0181"/>
    <w:rsid w:val="00216D26"/>
    <w:rsid w:val="002258C8"/>
    <w:rsid w:val="00226958"/>
    <w:rsid w:val="0023115D"/>
    <w:rsid w:val="00254D74"/>
    <w:rsid w:val="002679E7"/>
    <w:rsid w:val="00267D0E"/>
    <w:rsid w:val="002716AA"/>
    <w:rsid w:val="002719C9"/>
    <w:rsid w:val="00283817"/>
    <w:rsid w:val="0028798C"/>
    <w:rsid w:val="00295462"/>
    <w:rsid w:val="002B050E"/>
    <w:rsid w:val="002B127F"/>
    <w:rsid w:val="002C3AB3"/>
    <w:rsid w:val="002C44C7"/>
    <w:rsid w:val="002D122C"/>
    <w:rsid w:val="002E16A9"/>
    <w:rsid w:val="002F509B"/>
    <w:rsid w:val="00301D20"/>
    <w:rsid w:val="00310CBD"/>
    <w:rsid w:val="00310E2F"/>
    <w:rsid w:val="00313685"/>
    <w:rsid w:val="00314CD8"/>
    <w:rsid w:val="0031765C"/>
    <w:rsid w:val="00322DF2"/>
    <w:rsid w:val="0032516B"/>
    <w:rsid w:val="003323D5"/>
    <w:rsid w:val="0033739C"/>
    <w:rsid w:val="0033787A"/>
    <w:rsid w:val="00340392"/>
    <w:rsid w:val="00341077"/>
    <w:rsid w:val="00352EC9"/>
    <w:rsid w:val="003669EC"/>
    <w:rsid w:val="0037114E"/>
    <w:rsid w:val="003742D3"/>
    <w:rsid w:val="003823F8"/>
    <w:rsid w:val="00382E65"/>
    <w:rsid w:val="003A067C"/>
    <w:rsid w:val="003A111B"/>
    <w:rsid w:val="003B1DCC"/>
    <w:rsid w:val="003B49EF"/>
    <w:rsid w:val="003B7FAF"/>
    <w:rsid w:val="003C02C2"/>
    <w:rsid w:val="003C62E8"/>
    <w:rsid w:val="003D326B"/>
    <w:rsid w:val="003D3381"/>
    <w:rsid w:val="003E53E3"/>
    <w:rsid w:val="003E5FF3"/>
    <w:rsid w:val="003F10B7"/>
    <w:rsid w:val="003F715D"/>
    <w:rsid w:val="00401352"/>
    <w:rsid w:val="0040155A"/>
    <w:rsid w:val="00405D52"/>
    <w:rsid w:val="004077CE"/>
    <w:rsid w:val="004145F6"/>
    <w:rsid w:val="004201BD"/>
    <w:rsid w:val="00420437"/>
    <w:rsid w:val="00425DE6"/>
    <w:rsid w:val="0044121B"/>
    <w:rsid w:val="004421EB"/>
    <w:rsid w:val="00447E2F"/>
    <w:rsid w:val="0045789A"/>
    <w:rsid w:val="00466C3B"/>
    <w:rsid w:val="00470599"/>
    <w:rsid w:val="004768AC"/>
    <w:rsid w:val="004831AB"/>
    <w:rsid w:val="00490078"/>
    <w:rsid w:val="00491CD3"/>
    <w:rsid w:val="004A5969"/>
    <w:rsid w:val="004A6C5B"/>
    <w:rsid w:val="004A7411"/>
    <w:rsid w:val="004B22C2"/>
    <w:rsid w:val="004C16CC"/>
    <w:rsid w:val="004D0141"/>
    <w:rsid w:val="004E34A5"/>
    <w:rsid w:val="004F22FA"/>
    <w:rsid w:val="004F3E67"/>
    <w:rsid w:val="0050530D"/>
    <w:rsid w:val="00517BD0"/>
    <w:rsid w:val="005220C5"/>
    <w:rsid w:val="00532D71"/>
    <w:rsid w:val="00537EDC"/>
    <w:rsid w:val="00555AA7"/>
    <w:rsid w:val="00590172"/>
    <w:rsid w:val="00594F04"/>
    <w:rsid w:val="005A0FC2"/>
    <w:rsid w:val="005A492F"/>
    <w:rsid w:val="005B45C1"/>
    <w:rsid w:val="005C1E07"/>
    <w:rsid w:val="005C2CB1"/>
    <w:rsid w:val="005D211B"/>
    <w:rsid w:val="005E5D65"/>
    <w:rsid w:val="00604FA0"/>
    <w:rsid w:val="006179ED"/>
    <w:rsid w:val="006203E9"/>
    <w:rsid w:val="00623119"/>
    <w:rsid w:val="00626F88"/>
    <w:rsid w:val="006352B3"/>
    <w:rsid w:val="006607F6"/>
    <w:rsid w:val="00665274"/>
    <w:rsid w:val="00670B5B"/>
    <w:rsid w:val="00682EDA"/>
    <w:rsid w:val="0068698C"/>
    <w:rsid w:val="00691359"/>
    <w:rsid w:val="006A2588"/>
    <w:rsid w:val="006B20D2"/>
    <w:rsid w:val="006E0466"/>
    <w:rsid w:val="006F2139"/>
    <w:rsid w:val="006F342F"/>
    <w:rsid w:val="006F4BBD"/>
    <w:rsid w:val="006F524F"/>
    <w:rsid w:val="006F5C4E"/>
    <w:rsid w:val="006F665A"/>
    <w:rsid w:val="007024FC"/>
    <w:rsid w:val="00707E54"/>
    <w:rsid w:val="00715E36"/>
    <w:rsid w:val="007228F2"/>
    <w:rsid w:val="00724969"/>
    <w:rsid w:val="00746425"/>
    <w:rsid w:val="007524DD"/>
    <w:rsid w:val="00775823"/>
    <w:rsid w:val="0078398E"/>
    <w:rsid w:val="00796632"/>
    <w:rsid w:val="007A19E8"/>
    <w:rsid w:val="007A5971"/>
    <w:rsid w:val="007B751A"/>
    <w:rsid w:val="007C24E5"/>
    <w:rsid w:val="007C3237"/>
    <w:rsid w:val="007C47F8"/>
    <w:rsid w:val="007C592C"/>
    <w:rsid w:val="007C5DD6"/>
    <w:rsid w:val="007E2DB3"/>
    <w:rsid w:val="007E72A8"/>
    <w:rsid w:val="007F0934"/>
    <w:rsid w:val="007F7E1C"/>
    <w:rsid w:val="00801407"/>
    <w:rsid w:val="00805446"/>
    <w:rsid w:val="00805D96"/>
    <w:rsid w:val="0082070D"/>
    <w:rsid w:val="00833CD4"/>
    <w:rsid w:val="008345F9"/>
    <w:rsid w:val="00852D7E"/>
    <w:rsid w:val="00867EA8"/>
    <w:rsid w:val="00867FDC"/>
    <w:rsid w:val="00876070"/>
    <w:rsid w:val="00890D63"/>
    <w:rsid w:val="008A1C9A"/>
    <w:rsid w:val="008B2B16"/>
    <w:rsid w:val="008C0654"/>
    <w:rsid w:val="008C3208"/>
    <w:rsid w:val="008D16AD"/>
    <w:rsid w:val="008D4BF7"/>
    <w:rsid w:val="008F4220"/>
    <w:rsid w:val="00903ED1"/>
    <w:rsid w:val="00911E2A"/>
    <w:rsid w:val="00923775"/>
    <w:rsid w:val="00926651"/>
    <w:rsid w:val="00932F95"/>
    <w:rsid w:val="0095453F"/>
    <w:rsid w:val="00966264"/>
    <w:rsid w:val="00977EA3"/>
    <w:rsid w:val="00985E5C"/>
    <w:rsid w:val="00987525"/>
    <w:rsid w:val="009A37A2"/>
    <w:rsid w:val="009B70DD"/>
    <w:rsid w:val="009C252F"/>
    <w:rsid w:val="009C47E3"/>
    <w:rsid w:val="009D23FA"/>
    <w:rsid w:val="009D28CE"/>
    <w:rsid w:val="009D718C"/>
    <w:rsid w:val="00A04917"/>
    <w:rsid w:val="00A10C5C"/>
    <w:rsid w:val="00A158FE"/>
    <w:rsid w:val="00A1638C"/>
    <w:rsid w:val="00A306C6"/>
    <w:rsid w:val="00A47245"/>
    <w:rsid w:val="00A5254C"/>
    <w:rsid w:val="00A54142"/>
    <w:rsid w:val="00A57D53"/>
    <w:rsid w:val="00A602E4"/>
    <w:rsid w:val="00A7230F"/>
    <w:rsid w:val="00A853D0"/>
    <w:rsid w:val="00A95F4D"/>
    <w:rsid w:val="00AA35FB"/>
    <w:rsid w:val="00AC014F"/>
    <w:rsid w:val="00AC3352"/>
    <w:rsid w:val="00AD4458"/>
    <w:rsid w:val="00AD5BC2"/>
    <w:rsid w:val="00AF43CB"/>
    <w:rsid w:val="00AF7D07"/>
    <w:rsid w:val="00B1249D"/>
    <w:rsid w:val="00B1310D"/>
    <w:rsid w:val="00B176FC"/>
    <w:rsid w:val="00B269C9"/>
    <w:rsid w:val="00B31573"/>
    <w:rsid w:val="00B5001D"/>
    <w:rsid w:val="00B5195D"/>
    <w:rsid w:val="00B82C85"/>
    <w:rsid w:val="00B84151"/>
    <w:rsid w:val="00B87068"/>
    <w:rsid w:val="00B87511"/>
    <w:rsid w:val="00B937B7"/>
    <w:rsid w:val="00B93EE4"/>
    <w:rsid w:val="00BA126B"/>
    <w:rsid w:val="00BA1577"/>
    <w:rsid w:val="00BB6081"/>
    <w:rsid w:val="00BC1158"/>
    <w:rsid w:val="00BC3F76"/>
    <w:rsid w:val="00BF1D3B"/>
    <w:rsid w:val="00BF2868"/>
    <w:rsid w:val="00BF613D"/>
    <w:rsid w:val="00C002D0"/>
    <w:rsid w:val="00C03414"/>
    <w:rsid w:val="00C07967"/>
    <w:rsid w:val="00C3567E"/>
    <w:rsid w:val="00C57504"/>
    <w:rsid w:val="00C579B8"/>
    <w:rsid w:val="00C62AFA"/>
    <w:rsid w:val="00C740F4"/>
    <w:rsid w:val="00C74C2F"/>
    <w:rsid w:val="00C75285"/>
    <w:rsid w:val="00C801CC"/>
    <w:rsid w:val="00CA3FBC"/>
    <w:rsid w:val="00CA56BC"/>
    <w:rsid w:val="00CB2918"/>
    <w:rsid w:val="00CD648A"/>
    <w:rsid w:val="00CE6B0A"/>
    <w:rsid w:val="00CF3421"/>
    <w:rsid w:val="00D01337"/>
    <w:rsid w:val="00D17EF3"/>
    <w:rsid w:val="00D17F63"/>
    <w:rsid w:val="00D26ADB"/>
    <w:rsid w:val="00D309F3"/>
    <w:rsid w:val="00D31C28"/>
    <w:rsid w:val="00D65277"/>
    <w:rsid w:val="00D80912"/>
    <w:rsid w:val="00D878BE"/>
    <w:rsid w:val="00D949D9"/>
    <w:rsid w:val="00DA7DAA"/>
    <w:rsid w:val="00DD0AA0"/>
    <w:rsid w:val="00DD5D20"/>
    <w:rsid w:val="00DE4120"/>
    <w:rsid w:val="00DE6500"/>
    <w:rsid w:val="00E0743E"/>
    <w:rsid w:val="00E07E03"/>
    <w:rsid w:val="00E17D01"/>
    <w:rsid w:val="00E21ED7"/>
    <w:rsid w:val="00E234A1"/>
    <w:rsid w:val="00E3632C"/>
    <w:rsid w:val="00E4730E"/>
    <w:rsid w:val="00E603E2"/>
    <w:rsid w:val="00E70E1B"/>
    <w:rsid w:val="00E73BBB"/>
    <w:rsid w:val="00E744D6"/>
    <w:rsid w:val="00E75B80"/>
    <w:rsid w:val="00E82287"/>
    <w:rsid w:val="00E82A00"/>
    <w:rsid w:val="00E860B5"/>
    <w:rsid w:val="00EC0E8E"/>
    <w:rsid w:val="00EC60A6"/>
    <w:rsid w:val="00ED1724"/>
    <w:rsid w:val="00EE023A"/>
    <w:rsid w:val="00EE229B"/>
    <w:rsid w:val="00EF402A"/>
    <w:rsid w:val="00EF4CF7"/>
    <w:rsid w:val="00F1280A"/>
    <w:rsid w:val="00F20991"/>
    <w:rsid w:val="00F339E6"/>
    <w:rsid w:val="00F408ED"/>
    <w:rsid w:val="00F4123C"/>
    <w:rsid w:val="00F60049"/>
    <w:rsid w:val="00F62324"/>
    <w:rsid w:val="00F761B4"/>
    <w:rsid w:val="00F84D1D"/>
    <w:rsid w:val="00FC2DC8"/>
    <w:rsid w:val="00FC79C8"/>
    <w:rsid w:val="00FE2F7A"/>
    <w:rsid w:val="00FF0868"/>
    <w:rsid w:val="00FF771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9BE57"/>
  <w15:chartTrackingRefBased/>
  <w15:docId w15:val="{F588FDFD-9974-45DD-90DA-CB4B8945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eastAsia="cs-CZ"/>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ind w:firstLine="705"/>
      <w:jc w:val="center"/>
      <w:outlineLvl w:val="1"/>
    </w:pPr>
    <w:rPr>
      <w:b/>
      <w:sz w:val="24"/>
    </w:rPr>
  </w:style>
  <w:style w:type="paragraph" w:styleId="Nadpis3">
    <w:name w:val="heading 3"/>
    <w:basedOn w:val="Normln"/>
    <w:next w:val="Normln"/>
    <w:qFormat/>
    <w:pPr>
      <w:keepNext/>
      <w:ind w:left="1410" w:hanging="705"/>
      <w:jc w:val="center"/>
      <w:outlineLvl w:val="2"/>
    </w:pPr>
    <w:rPr>
      <w:b/>
      <w:sz w:val="24"/>
    </w:rPr>
  </w:style>
  <w:style w:type="paragraph" w:styleId="Nadpis4">
    <w:name w:val="heading 4"/>
    <w:basedOn w:val="Normln"/>
    <w:next w:val="Normln"/>
    <w:qFormat/>
    <w:pPr>
      <w:keepNext/>
      <w:jc w:val="center"/>
      <w:outlineLvl w:val="3"/>
    </w:pPr>
    <w:rPr>
      <w:rFonts w:ascii="Verdana" w:hAnsi="Verdana"/>
      <w:b/>
      <w:bCs/>
      <w:szCs w:val="24"/>
    </w:rPr>
  </w:style>
  <w:style w:type="paragraph" w:styleId="Nadpis5">
    <w:name w:val="heading 5"/>
    <w:basedOn w:val="Normln"/>
    <w:next w:val="Normln"/>
    <w:qFormat/>
    <w:pPr>
      <w:keepNext/>
      <w:ind w:left="705" w:hanging="705"/>
      <w:outlineLvl w:val="4"/>
    </w:pPr>
    <w:rPr>
      <w:b/>
      <w:bCs/>
      <w:sz w:val="24"/>
      <w:szCs w:val="24"/>
    </w:rPr>
  </w:style>
  <w:style w:type="paragraph" w:styleId="Nadpis6">
    <w:name w:val="heading 6"/>
    <w:basedOn w:val="Normln"/>
    <w:next w:val="Normln"/>
    <w:qFormat/>
    <w:pPr>
      <w:keepNext/>
      <w:jc w:val="center"/>
      <w:outlineLvl w:val="5"/>
    </w:pPr>
    <w:rPr>
      <w:b/>
      <w:sz w:val="24"/>
    </w:rPr>
  </w:style>
  <w:style w:type="paragraph" w:styleId="Nadpis7">
    <w:name w:val="heading 7"/>
    <w:basedOn w:val="Normln"/>
    <w:next w:val="Normln"/>
    <w:qFormat/>
    <w:pPr>
      <w:keepNext/>
      <w:jc w:val="center"/>
      <w:outlineLvl w:val="6"/>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sz w:val="32"/>
    </w:rPr>
  </w:style>
  <w:style w:type="paragraph" w:styleId="Zkladntext">
    <w:name w:val="Body Text"/>
    <w:basedOn w:val="Normln"/>
    <w:semiHidden/>
    <w:pPr>
      <w:jc w:val="both"/>
    </w:pPr>
    <w:rPr>
      <w:sz w:val="24"/>
    </w:rPr>
  </w:style>
  <w:style w:type="paragraph" w:styleId="Zkladntextodsazen">
    <w:name w:val="Body Text Indent"/>
    <w:basedOn w:val="Normln"/>
    <w:semiHidden/>
    <w:pPr>
      <w:ind w:left="1410" w:hanging="705"/>
      <w:jc w:val="both"/>
    </w:pPr>
    <w:rPr>
      <w:sz w:val="24"/>
    </w:rPr>
  </w:style>
  <w:style w:type="paragraph" w:styleId="Zkladntextodsazen2">
    <w:name w:val="Body Text Indent 2"/>
    <w:basedOn w:val="Normln"/>
    <w:semiHidden/>
    <w:pPr>
      <w:ind w:left="705" w:hanging="705"/>
      <w:jc w:val="both"/>
    </w:pPr>
    <w:rPr>
      <w:sz w:val="24"/>
    </w:rPr>
  </w:style>
  <w:style w:type="paragraph" w:styleId="Zkladntext2">
    <w:name w:val="Body Text 2"/>
    <w:basedOn w:val="Normln"/>
    <w:semiHidden/>
    <w:rPr>
      <w:sz w:val="24"/>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customStyle="1" w:styleId="Rozvrendokumentu">
    <w:name w:val="Rozvržení dokumentu"/>
    <w:basedOn w:val="Normln"/>
    <w:semiHidden/>
    <w:pPr>
      <w:shd w:val="clear" w:color="auto" w:fill="000080"/>
    </w:pPr>
    <w:rPr>
      <w:rFonts w:ascii="Tahoma" w:hAnsi="Tahoma"/>
    </w:rPr>
  </w:style>
  <w:style w:type="character" w:customStyle="1" w:styleId="platne1">
    <w:name w:val="platne1"/>
    <w:basedOn w:val="Standardnpsmoodstavce"/>
  </w:style>
  <w:style w:type="paragraph" w:styleId="Seznam2">
    <w:name w:val="List 2"/>
    <w:basedOn w:val="Normln"/>
    <w:semiHidden/>
    <w:pPr>
      <w:ind w:left="566" w:hanging="283"/>
      <w:jc w:val="both"/>
    </w:pPr>
    <w:rPr>
      <w:sz w:val="24"/>
    </w:rPr>
  </w:style>
  <w:style w:type="paragraph" w:styleId="Textbubliny">
    <w:name w:val="Balloon Text"/>
    <w:basedOn w:val="Normln"/>
    <w:semiHidden/>
    <w:rPr>
      <w:rFonts w:ascii="Tahoma" w:hAnsi="Tahoma" w:cs="Tahoma"/>
      <w:sz w:val="16"/>
      <w:szCs w:val="16"/>
    </w:rPr>
  </w:style>
  <w:style w:type="paragraph" w:customStyle="1" w:styleId="portletheadercolor">
    <w:name w:val="portletheadercolor"/>
    <w:basedOn w:val="Normln"/>
    <w:pPr>
      <w:shd w:val="clear" w:color="auto" w:fill="336699"/>
      <w:spacing w:before="100" w:beforeAutospacing="1" w:after="100" w:afterAutospacing="1"/>
    </w:pPr>
    <w:rPr>
      <w:rFonts w:ascii="Arial Unicode MS" w:eastAsia="Arial Unicode MS" w:hAnsi="Arial Unicode MS" w:cs="Arial Unicode MS"/>
      <w:sz w:val="24"/>
      <w:szCs w:val="24"/>
    </w:rPr>
  </w:style>
  <w:style w:type="paragraph" w:customStyle="1" w:styleId="regionborder">
    <w:name w:val="regionborder"/>
    <w:basedOn w:val="Normln"/>
    <w:pPr>
      <w:pBdr>
        <w:top w:val="single" w:sz="6" w:space="0" w:color="336699"/>
        <w:left w:val="single" w:sz="6" w:space="0" w:color="336699"/>
        <w:bottom w:val="single" w:sz="6" w:space="0" w:color="336699"/>
        <w:right w:val="single" w:sz="6" w:space="0" w:color="336699"/>
      </w:pBdr>
      <w:spacing w:before="100" w:beforeAutospacing="1" w:after="100" w:afterAutospacing="1"/>
    </w:pPr>
    <w:rPr>
      <w:rFonts w:ascii="Arial Unicode MS" w:eastAsia="Arial Unicode MS" w:hAnsi="Arial Unicode MS" w:cs="Arial Unicode MS"/>
      <w:sz w:val="24"/>
      <w:szCs w:val="24"/>
    </w:rPr>
  </w:style>
  <w:style w:type="paragraph" w:customStyle="1" w:styleId="pagecolor">
    <w:name w:val="pagecolor"/>
    <w:basedOn w:val="Normln"/>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pagebg">
    <w:name w:val="pagebg"/>
    <w:basedOn w:val="Normln"/>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leftcurve">
    <w:name w:val="leftcurve"/>
    <w:basedOn w:val="Normln"/>
    <w:pPr>
      <w:spacing w:before="100" w:beforeAutospacing="1" w:after="100" w:afterAutospacing="1"/>
    </w:pPr>
    <w:rPr>
      <w:rFonts w:ascii="Arial Unicode MS" w:eastAsia="Arial Unicode MS" w:hAnsi="Arial Unicode MS" w:cs="Arial Unicode MS"/>
      <w:sz w:val="24"/>
      <w:szCs w:val="24"/>
    </w:rPr>
  </w:style>
  <w:style w:type="paragraph" w:customStyle="1" w:styleId="rightcurve">
    <w:name w:val="rightcurve"/>
    <w:basedOn w:val="Normln"/>
    <w:pPr>
      <w:spacing w:before="100" w:beforeAutospacing="1" w:after="100" w:afterAutospacing="1"/>
    </w:pPr>
    <w:rPr>
      <w:rFonts w:ascii="Arial Unicode MS" w:eastAsia="Arial Unicode MS" w:hAnsi="Arial Unicode MS" w:cs="Arial Unicode MS"/>
      <w:sz w:val="24"/>
      <w:szCs w:val="24"/>
    </w:rPr>
  </w:style>
  <w:style w:type="paragraph" w:customStyle="1" w:styleId="portletbodycolor">
    <w:name w:val="portletbodycolor"/>
    <w:basedOn w:val="Normln"/>
    <w:pPr>
      <w:shd w:val="clear" w:color="auto" w:fill="EDEFF1"/>
      <w:spacing w:before="100" w:beforeAutospacing="1" w:after="100" w:afterAutospacing="1"/>
    </w:pPr>
    <w:rPr>
      <w:rFonts w:ascii="Arial Unicode MS" w:eastAsia="Arial Unicode MS" w:hAnsi="Arial Unicode MS" w:cs="Arial Unicode MS"/>
      <w:sz w:val="24"/>
      <w:szCs w:val="24"/>
    </w:rPr>
  </w:style>
  <w:style w:type="paragraph" w:customStyle="1" w:styleId="regionheadercolor">
    <w:name w:val="regionheadercolor"/>
    <w:basedOn w:val="Normln"/>
    <w:pPr>
      <w:pBdr>
        <w:top w:val="single" w:sz="2" w:space="0" w:color="336699"/>
        <w:left w:val="single" w:sz="2" w:space="0" w:color="336699"/>
        <w:bottom w:val="single" w:sz="2" w:space="0" w:color="336699"/>
        <w:right w:val="single" w:sz="2" w:space="0" w:color="336699"/>
      </w:pBdr>
      <w:shd w:val="clear" w:color="auto" w:fill="EDEFF1"/>
      <w:spacing w:before="100" w:beforeAutospacing="1" w:after="100" w:afterAutospacing="1"/>
    </w:pPr>
    <w:rPr>
      <w:rFonts w:ascii="Arial Unicode MS" w:eastAsia="Arial Unicode MS" w:hAnsi="Arial Unicode MS" w:cs="Arial Unicode MS"/>
      <w:sz w:val="24"/>
      <w:szCs w:val="24"/>
    </w:rPr>
  </w:style>
  <w:style w:type="paragraph" w:customStyle="1" w:styleId="portletsubheadercolor">
    <w:name w:val="portletsubheadercolor"/>
    <w:basedOn w:val="Normln"/>
    <w:pPr>
      <w:shd w:val="clear" w:color="auto" w:fill="DDDDDD"/>
      <w:spacing w:before="100" w:beforeAutospacing="1" w:after="100" w:afterAutospacing="1"/>
    </w:pPr>
    <w:rPr>
      <w:rFonts w:ascii="Arial Unicode MS" w:eastAsia="Arial Unicode MS" w:hAnsi="Arial Unicode MS" w:cs="Arial Unicode MS"/>
      <w:sz w:val="24"/>
      <w:szCs w:val="24"/>
    </w:rPr>
  </w:style>
  <w:style w:type="paragraph" w:customStyle="1" w:styleId="portletheadertext">
    <w:name w:val="portletheadertext"/>
    <w:basedOn w:val="Normln"/>
    <w:pPr>
      <w:spacing w:before="100" w:beforeAutospacing="1" w:after="100" w:afterAutospacing="1"/>
    </w:pPr>
    <w:rPr>
      <w:rFonts w:ascii="Tahoma" w:eastAsia="Arial Unicode MS" w:hAnsi="Tahoma" w:cs="Tahoma"/>
      <w:b/>
      <w:bCs/>
      <w:color w:val="FFFFFF"/>
      <w:sz w:val="18"/>
      <w:szCs w:val="18"/>
    </w:rPr>
  </w:style>
  <w:style w:type="paragraph" w:customStyle="1" w:styleId="portletheaderlink">
    <w:name w:val="portletheaderlink"/>
    <w:basedOn w:val="Normln"/>
    <w:pPr>
      <w:spacing w:before="100" w:beforeAutospacing="1" w:after="100" w:afterAutospacing="1"/>
    </w:pPr>
    <w:rPr>
      <w:rFonts w:ascii="Arial" w:eastAsia="Arial Unicode MS" w:hAnsi="Arial" w:cs="Arial"/>
      <w:color w:val="FFFFFF"/>
      <w:sz w:val="16"/>
      <w:szCs w:val="16"/>
    </w:rPr>
  </w:style>
  <w:style w:type="paragraph" w:customStyle="1" w:styleId="portletsubheadertext">
    <w:name w:val="portletsubheadertext"/>
    <w:basedOn w:val="Normln"/>
    <w:pPr>
      <w:spacing w:before="100" w:beforeAutospacing="1" w:after="100" w:afterAutospacing="1"/>
    </w:pPr>
    <w:rPr>
      <w:rFonts w:ascii="Arial" w:eastAsia="Arial Unicode MS" w:hAnsi="Arial" w:cs="Arial"/>
      <w:b/>
      <w:bCs/>
      <w:color w:val="FFFFFF"/>
    </w:rPr>
  </w:style>
  <w:style w:type="paragraph" w:customStyle="1" w:styleId="portletsubheaderlink">
    <w:name w:val="portletsubheaderlink"/>
    <w:basedOn w:val="Normln"/>
    <w:pPr>
      <w:spacing w:before="100" w:beforeAutospacing="1" w:after="100" w:afterAutospacing="1"/>
    </w:pPr>
    <w:rPr>
      <w:rFonts w:ascii="Arial" w:eastAsia="Arial Unicode MS" w:hAnsi="Arial" w:cs="Arial"/>
      <w:color w:val="FFFFFF"/>
      <w:sz w:val="16"/>
      <w:szCs w:val="16"/>
    </w:rPr>
  </w:style>
  <w:style w:type="paragraph" w:customStyle="1" w:styleId="portletheading1">
    <w:name w:val="portletheading1"/>
    <w:basedOn w:val="Normln"/>
    <w:pPr>
      <w:spacing w:before="100" w:beforeAutospacing="1" w:after="100" w:afterAutospacing="1"/>
    </w:pPr>
    <w:rPr>
      <w:rFonts w:ascii="Arial" w:eastAsia="Arial Unicode MS" w:hAnsi="Arial" w:cs="Arial"/>
      <w:b/>
      <w:bCs/>
      <w:color w:val="000000"/>
      <w:sz w:val="16"/>
      <w:szCs w:val="16"/>
    </w:rPr>
  </w:style>
  <w:style w:type="paragraph" w:customStyle="1" w:styleId="portlettext1">
    <w:name w:val="portlettext1"/>
    <w:basedOn w:val="Normln"/>
    <w:pPr>
      <w:spacing w:before="100" w:beforeAutospacing="1" w:after="100" w:afterAutospacing="1"/>
    </w:pPr>
    <w:rPr>
      <w:rFonts w:ascii="Arial" w:eastAsia="Arial Unicode MS" w:hAnsi="Arial" w:cs="Arial"/>
      <w:color w:val="000000"/>
      <w:sz w:val="16"/>
      <w:szCs w:val="16"/>
    </w:rPr>
  </w:style>
  <w:style w:type="paragraph" w:customStyle="1" w:styleId="portletheading2">
    <w:name w:val="portletheading2"/>
    <w:basedOn w:val="Normln"/>
    <w:pPr>
      <w:spacing w:before="100" w:beforeAutospacing="1" w:after="100" w:afterAutospacing="1"/>
    </w:pPr>
    <w:rPr>
      <w:rFonts w:ascii="Arial" w:eastAsia="Arial Unicode MS" w:hAnsi="Arial" w:cs="Arial"/>
      <w:b/>
      <w:bCs/>
      <w:color w:val="000000"/>
      <w:sz w:val="18"/>
      <w:szCs w:val="18"/>
    </w:rPr>
  </w:style>
  <w:style w:type="paragraph" w:customStyle="1" w:styleId="portlettext2">
    <w:name w:val="portlettext2"/>
    <w:basedOn w:val="Normln"/>
    <w:pPr>
      <w:spacing w:before="100" w:beforeAutospacing="1" w:after="100" w:afterAutospacing="1"/>
    </w:pPr>
    <w:rPr>
      <w:rFonts w:ascii="Tahoma" w:eastAsia="Arial Unicode MS" w:hAnsi="Tahoma" w:cs="Tahoma"/>
      <w:color w:val="000000"/>
      <w:sz w:val="16"/>
      <w:szCs w:val="16"/>
    </w:rPr>
  </w:style>
  <w:style w:type="paragraph" w:customStyle="1" w:styleId="portletheading3">
    <w:name w:val="portletheading3"/>
    <w:basedOn w:val="Normln"/>
    <w:pPr>
      <w:spacing w:before="100" w:beforeAutospacing="1" w:after="100" w:afterAutospacing="1"/>
    </w:pPr>
    <w:rPr>
      <w:rFonts w:ascii="Arial" w:eastAsia="Arial Unicode MS" w:hAnsi="Arial" w:cs="Arial"/>
      <w:b/>
      <w:bCs/>
      <w:color w:val="336699"/>
    </w:rPr>
  </w:style>
  <w:style w:type="paragraph" w:customStyle="1" w:styleId="portlettext3">
    <w:name w:val="portlettext3"/>
    <w:basedOn w:val="Normln"/>
    <w:pPr>
      <w:spacing w:before="100" w:beforeAutospacing="1" w:after="100" w:afterAutospacing="1"/>
    </w:pPr>
    <w:rPr>
      <w:rFonts w:ascii="Arial" w:eastAsia="Arial Unicode MS" w:hAnsi="Arial" w:cs="Arial"/>
      <w:color w:val="000000"/>
    </w:rPr>
  </w:style>
  <w:style w:type="paragraph" w:customStyle="1" w:styleId="portletheading4">
    <w:name w:val="portletheading4"/>
    <w:basedOn w:val="Normln"/>
    <w:pPr>
      <w:spacing w:before="100" w:beforeAutospacing="1" w:after="100" w:afterAutospacing="1"/>
    </w:pPr>
    <w:rPr>
      <w:rFonts w:ascii="Arial" w:eastAsia="Arial Unicode MS" w:hAnsi="Arial" w:cs="Arial"/>
      <w:b/>
      <w:bCs/>
      <w:color w:val="336699"/>
      <w:sz w:val="16"/>
      <w:szCs w:val="16"/>
    </w:rPr>
  </w:style>
  <w:style w:type="paragraph" w:customStyle="1" w:styleId="portlettext4">
    <w:name w:val="portlettext4"/>
    <w:basedOn w:val="Normln"/>
    <w:pPr>
      <w:spacing w:before="100" w:beforeAutospacing="1" w:after="100" w:afterAutospacing="1"/>
    </w:pPr>
    <w:rPr>
      <w:rFonts w:ascii="Arial" w:eastAsia="Arial Unicode MS" w:hAnsi="Arial" w:cs="Arial"/>
      <w:color w:val="000000"/>
      <w:sz w:val="16"/>
      <w:szCs w:val="16"/>
    </w:rPr>
  </w:style>
  <w:style w:type="paragraph" w:customStyle="1" w:styleId="bannercolor">
    <w:name w:val="bannercolor"/>
    <w:basedOn w:val="Normln"/>
    <w:pPr>
      <w:shd w:val="clear" w:color="auto" w:fill="336699"/>
      <w:spacing w:before="100" w:beforeAutospacing="1" w:after="100" w:afterAutospacing="1"/>
    </w:pPr>
    <w:rPr>
      <w:rFonts w:ascii="Arial Unicode MS" w:eastAsia="Arial Unicode MS" w:hAnsi="Arial Unicode MS" w:cs="Arial Unicode MS"/>
      <w:sz w:val="24"/>
      <w:szCs w:val="24"/>
    </w:rPr>
  </w:style>
  <w:style w:type="paragraph" w:customStyle="1" w:styleId="bannergreeting">
    <w:name w:val="bannergreeting"/>
    <w:basedOn w:val="Normln"/>
    <w:pPr>
      <w:spacing w:before="100" w:beforeAutospacing="1" w:after="100" w:afterAutospacing="1"/>
    </w:pPr>
    <w:rPr>
      <w:rFonts w:ascii="Tahoma" w:eastAsia="Arial Unicode MS" w:hAnsi="Tahoma" w:cs="Tahoma"/>
      <w:b/>
      <w:bCs/>
      <w:color w:val="FFFFFF"/>
      <w:sz w:val="36"/>
      <w:szCs w:val="36"/>
    </w:rPr>
  </w:style>
  <w:style w:type="paragraph" w:customStyle="1" w:styleId="bannertitle">
    <w:name w:val="bannertitle"/>
    <w:basedOn w:val="Normln"/>
    <w:pPr>
      <w:spacing w:before="100" w:beforeAutospacing="1" w:after="100" w:afterAutospacing="1"/>
    </w:pPr>
    <w:rPr>
      <w:rFonts w:ascii="Tahoma" w:eastAsia="Arial Unicode MS" w:hAnsi="Tahoma" w:cs="Tahoma"/>
      <w:b/>
      <w:bCs/>
      <w:color w:val="FFFFFF"/>
      <w:sz w:val="36"/>
      <w:szCs w:val="36"/>
    </w:rPr>
  </w:style>
  <w:style w:type="paragraph" w:customStyle="1" w:styleId="bannerlink">
    <w:name w:val="bannerlink"/>
    <w:basedOn w:val="Normln"/>
    <w:pPr>
      <w:spacing w:before="100" w:beforeAutospacing="1" w:after="100" w:afterAutospacing="1"/>
    </w:pPr>
    <w:rPr>
      <w:rFonts w:ascii="Tahoma" w:eastAsia="Arial Unicode MS" w:hAnsi="Tahoma" w:cs="Tahoma"/>
      <w:color w:val="FFFFFF"/>
      <w:sz w:val="16"/>
      <w:szCs w:val="16"/>
    </w:rPr>
  </w:style>
  <w:style w:type="paragraph" w:customStyle="1" w:styleId="bannersecondarylink">
    <w:name w:val="bannersecondarylink"/>
    <w:basedOn w:val="Normln"/>
    <w:pPr>
      <w:spacing w:before="100" w:beforeAutospacing="1" w:after="100" w:afterAutospacing="1"/>
    </w:pPr>
    <w:rPr>
      <w:rFonts w:ascii="Arial" w:eastAsia="Arial Unicode MS" w:hAnsi="Arial" w:cs="Arial"/>
      <w:b/>
      <w:bCs/>
      <w:color w:val="003366"/>
      <w:sz w:val="18"/>
      <w:szCs w:val="18"/>
    </w:rPr>
  </w:style>
  <w:style w:type="paragraph" w:customStyle="1" w:styleId="bannersecondarytext">
    <w:name w:val="bannersecondarytext"/>
    <w:basedOn w:val="Normln"/>
    <w:pPr>
      <w:spacing w:before="100" w:beforeAutospacing="1" w:after="100" w:afterAutospacing="1"/>
    </w:pPr>
    <w:rPr>
      <w:rFonts w:ascii="Tahoma" w:eastAsia="Arial Unicode MS" w:hAnsi="Tahoma" w:cs="Tahoma"/>
      <w:color w:val="000000"/>
      <w:sz w:val="16"/>
      <w:szCs w:val="16"/>
    </w:rPr>
  </w:style>
  <w:style w:type="paragraph" w:customStyle="1" w:styleId="tabforegroundcolor">
    <w:name w:val="tabforegroundcolor"/>
    <w:basedOn w:val="Normln"/>
    <w:pPr>
      <w:shd w:val="clear" w:color="auto" w:fill="6699CC"/>
      <w:spacing w:before="100" w:beforeAutospacing="1" w:after="100" w:afterAutospacing="1"/>
    </w:pPr>
    <w:rPr>
      <w:rFonts w:ascii="Arial Unicode MS" w:eastAsia="Arial Unicode MS" w:hAnsi="Arial Unicode MS" w:cs="Arial Unicode MS"/>
      <w:sz w:val="24"/>
      <w:szCs w:val="24"/>
    </w:rPr>
  </w:style>
  <w:style w:type="paragraph" w:customStyle="1" w:styleId="tabforegroundtext">
    <w:name w:val="tabforegroundtext"/>
    <w:basedOn w:val="Normln"/>
    <w:pPr>
      <w:spacing w:before="100" w:beforeAutospacing="1" w:after="100" w:afterAutospacing="1"/>
    </w:pPr>
    <w:rPr>
      <w:rFonts w:ascii="Tahoma" w:eastAsia="Arial Unicode MS" w:hAnsi="Tahoma" w:cs="Tahoma"/>
      <w:b/>
      <w:bCs/>
      <w:color w:val="003366"/>
      <w:sz w:val="18"/>
      <w:szCs w:val="18"/>
    </w:rPr>
  </w:style>
  <w:style w:type="paragraph" w:customStyle="1" w:styleId="tabbackgroundcolor">
    <w:name w:val="tabbackgroundcolor"/>
    <w:basedOn w:val="Normln"/>
    <w:pPr>
      <w:shd w:val="clear" w:color="auto" w:fill="336699"/>
      <w:spacing w:before="100" w:beforeAutospacing="1" w:after="100" w:afterAutospacing="1"/>
    </w:pPr>
    <w:rPr>
      <w:rFonts w:ascii="Arial Unicode MS" w:eastAsia="Arial Unicode MS" w:hAnsi="Arial Unicode MS" w:cs="Arial Unicode MS"/>
      <w:sz w:val="24"/>
      <w:szCs w:val="24"/>
    </w:rPr>
  </w:style>
  <w:style w:type="paragraph" w:customStyle="1" w:styleId="tabbackgroundtext">
    <w:name w:val="tabbackgroundtext"/>
    <w:basedOn w:val="Normln"/>
    <w:pPr>
      <w:spacing w:before="100" w:beforeAutospacing="1" w:after="100" w:afterAutospacing="1"/>
    </w:pPr>
    <w:rPr>
      <w:rFonts w:ascii="Tahoma" w:eastAsia="Arial Unicode MS" w:hAnsi="Tahoma" w:cs="Tahoma"/>
      <w:color w:val="FFFFFF"/>
      <w:sz w:val="18"/>
      <w:szCs w:val="18"/>
    </w:rPr>
  </w:style>
  <w:style w:type="paragraph" w:customStyle="1" w:styleId="subtabbgtext">
    <w:name w:val="subtabbgtext"/>
    <w:basedOn w:val="Normln"/>
    <w:pPr>
      <w:spacing w:before="100" w:beforeAutospacing="1" w:after="100" w:afterAutospacing="1"/>
    </w:pPr>
    <w:rPr>
      <w:rFonts w:ascii="Tahoma" w:eastAsia="Arial Unicode MS" w:hAnsi="Tahoma" w:cs="Tahoma"/>
      <w:b/>
      <w:bCs/>
      <w:color w:val="336699"/>
      <w:sz w:val="18"/>
      <w:szCs w:val="18"/>
    </w:rPr>
  </w:style>
  <w:style w:type="paragraph" w:customStyle="1" w:styleId="lefttabbgslant">
    <w:name w:val="lefttabbgslant"/>
    <w:basedOn w:val="Normln"/>
    <w:pPr>
      <w:shd w:val="clear" w:color="auto" w:fill="336699"/>
      <w:spacing w:before="100" w:beforeAutospacing="1" w:after="100" w:afterAutospacing="1"/>
    </w:pPr>
    <w:rPr>
      <w:rFonts w:ascii="Arial Unicode MS" w:eastAsia="Arial Unicode MS" w:hAnsi="Arial Unicode MS" w:cs="Arial Unicode MS"/>
      <w:sz w:val="24"/>
      <w:szCs w:val="24"/>
    </w:rPr>
  </w:style>
  <w:style w:type="paragraph" w:customStyle="1" w:styleId="lefttabforeslant">
    <w:name w:val="lefttabforeslant"/>
    <w:basedOn w:val="Normln"/>
    <w:pPr>
      <w:shd w:val="clear" w:color="auto" w:fill="6699CC"/>
      <w:spacing w:before="100" w:beforeAutospacing="1" w:after="100" w:afterAutospacing="1"/>
    </w:pPr>
    <w:rPr>
      <w:rFonts w:ascii="Arial Unicode MS" w:eastAsia="Arial Unicode MS" w:hAnsi="Arial Unicode MS" w:cs="Arial Unicode MS"/>
      <w:sz w:val="24"/>
      <w:szCs w:val="24"/>
    </w:rPr>
  </w:style>
  <w:style w:type="paragraph" w:customStyle="1" w:styleId="leftsubtab">
    <w:name w:val="leftsubtab"/>
    <w:basedOn w:val="Normln"/>
    <w:pPr>
      <w:shd w:val="clear" w:color="auto" w:fill="6699CC"/>
      <w:spacing w:before="100" w:beforeAutospacing="1" w:after="100" w:afterAutospacing="1"/>
    </w:pPr>
    <w:rPr>
      <w:rFonts w:ascii="Arial Unicode MS" w:eastAsia="Arial Unicode MS" w:hAnsi="Arial Unicode MS" w:cs="Arial Unicode MS"/>
      <w:sz w:val="24"/>
      <w:szCs w:val="24"/>
    </w:rPr>
  </w:style>
  <w:style w:type="paragraph" w:customStyle="1" w:styleId="righttabbgcurve">
    <w:name w:val="righttabbgcurve"/>
    <w:basedOn w:val="Normln"/>
    <w:pPr>
      <w:shd w:val="clear" w:color="auto" w:fill="336699"/>
      <w:spacing w:before="100" w:beforeAutospacing="1" w:after="100" w:afterAutospacing="1"/>
    </w:pPr>
    <w:rPr>
      <w:rFonts w:ascii="Arial Unicode MS" w:eastAsia="Arial Unicode MS" w:hAnsi="Arial Unicode MS" w:cs="Arial Unicode MS"/>
      <w:sz w:val="24"/>
      <w:szCs w:val="24"/>
    </w:rPr>
  </w:style>
  <w:style w:type="paragraph" w:customStyle="1" w:styleId="righttabforecurve">
    <w:name w:val="righttabforecurve"/>
    <w:basedOn w:val="Normln"/>
    <w:pPr>
      <w:shd w:val="clear" w:color="auto" w:fill="6699CC"/>
      <w:spacing w:before="100" w:beforeAutospacing="1" w:after="100" w:afterAutospacing="1"/>
    </w:pPr>
    <w:rPr>
      <w:rFonts w:ascii="Arial Unicode MS" w:eastAsia="Arial Unicode MS" w:hAnsi="Arial Unicode MS" w:cs="Arial Unicode MS"/>
      <w:sz w:val="24"/>
      <w:szCs w:val="24"/>
    </w:rPr>
  </w:style>
  <w:style w:type="paragraph" w:customStyle="1" w:styleId="rightsubtab">
    <w:name w:val="rightsubtab"/>
    <w:basedOn w:val="Normln"/>
    <w:pPr>
      <w:shd w:val="clear" w:color="auto" w:fill="6699CC"/>
      <w:spacing w:before="100" w:beforeAutospacing="1" w:after="100" w:afterAutospacing="1"/>
    </w:pPr>
    <w:rPr>
      <w:rFonts w:ascii="Arial Unicode MS" w:eastAsia="Arial Unicode MS" w:hAnsi="Arial Unicode MS" w:cs="Arial Unicode MS"/>
      <w:sz w:val="24"/>
      <w:szCs w:val="24"/>
    </w:rPr>
  </w:style>
  <w:style w:type="paragraph" w:customStyle="1" w:styleId="button1">
    <w:name w:val="button1"/>
    <w:basedOn w:val="Normln"/>
    <w:pPr>
      <w:pBdr>
        <w:top w:val="outset" w:sz="12" w:space="0" w:color="6699CC"/>
        <w:left w:val="outset" w:sz="12" w:space="0" w:color="6699CC"/>
        <w:bottom w:val="outset" w:sz="12" w:space="0" w:color="6699CC"/>
        <w:right w:val="outset" w:sz="12" w:space="0" w:color="6699CC"/>
      </w:pBdr>
      <w:shd w:val="clear" w:color="auto" w:fill="6699CC"/>
      <w:spacing w:before="100" w:beforeAutospacing="1" w:after="100" w:afterAutospacing="1"/>
    </w:pPr>
    <w:rPr>
      <w:rFonts w:ascii="Arial Unicode MS" w:eastAsia="Arial Unicode MS" w:hAnsi="Arial Unicode MS" w:cs="Arial Unicode MS"/>
      <w:sz w:val="18"/>
      <w:szCs w:val="18"/>
    </w:rPr>
  </w:style>
  <w:style w:type="paragraph" w:customStyle="1" w:styleId="tabulka1">
    <w:name w:val="tabulka1"/>
    <w:basedOn w:val="Normln"/>
    <w:pPr>
      <w:pBdr>
        <w:top w:val="single" w:sz="6" w:space="0" w:color="336699"/>
        <w:left w:val="single" w:sz="6" w:space="0" w:color="336699"/>
        <w:bottom w:val="single" w:sz="6" w:space="0" w:color="336699"/>
        <w:right w:val="single" w:sz="6" w:space="0" w:color="336699"/>
      </w:pBdr>
      <w:shd w:val="clear" w:color="auto" w:fill="EDEFF1"/>
      <w:spacing w:before="100" w:beforeAutospacing="1" w:after="100" w:afterAutospacing="1"/>
    </w:pPr>
    <w:rPr>
      <w:rFonts w:ascii="Arial Unicode MS" w:eastAsia="Arial Unicode MS" w:hAnsi="Arial Unicode MS" w:cs="Arial Unicode MS"/>
      <w:sz w:val="24"/>
      <w:szCs w:val="24"/>
    </w:rPr>
  </w:style>
  <w:style w:type="paragraph" w:customStyle="1" w:styleId="header1">
    <w:name w:val="header1"/>
    <w:basedOn w:val="Normln"/>
    <w:pPr>
      <w:shd w:val="clear" w:color="auto" w:fill="336699"/>
      <w:spacing w:before="100" w:beforeAutospacing="1" w:after="100" w:afterAutospacing="1"/>
    </w:pPr>
    <w:rPr>
      <w:rFonts w:ascii="Arial Unicode MS" w:eastAsia="Arial Unicode MS" w:hAnsi="Arial Unicode MS" w:cs="Arial Unicode MS"/>
      <w:b/>
      <w:bCs/>
      <w:color w:val="FFFFFF"/>
      <w:sz w:val="24"/>
      <w:szCs w:val="24"/>
    </w:rPr>
  </w:style>
  <w:style w:type="paragraph" w:customStyle="1" w:styleId="pole1">
    <w:name w:val="pole1"/>
    <w:basedOn w:val="Normln"/>
    <w:pPr>
      <w:pBdr>
        <w:top w:val="single" w:sz="6" w:space="0" w:color="336699"/>
        <w:left w:val="single" w:sz="6" w:space="0" w:color="336699"/>
        <w:bottom w:val="single" w:sz="6" w:space="0" w:color="336699"/>
        <w:right w:val="single" w:sz="6" w:space="0" w:color="336699"/>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pole2">
    <w:name w:val="pole2"/>
    <w:basedOn w:val="Normln"/>
    <w:pPr>
      <w:pBdr>
        <w:top w:val="single" w:sz="6" w:space="0" w:color="336699"/>
        <w:left w:val="single" w:sz="6" w:space="0" w:color="336699"/>
        <w:bottom w:val="single" w:sz="6" w:space="0" w:color="336699"/>
        <w:right w:val="single" w:sz="6" w:space="0" w:color="336699"/>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select1">
    <w:name w:val="select1"/>
    <w:basedOn w:val="Normln"/>
    <w:pPr>
      <w:pBdr>
        <w:top w:val="inset" w:sz="6" w:space="0" w:color="336699"/>
        <w:left w:val="inset" w:sz="6" w:space="0" w:color="336699"/>
        <w:bottom w:val="inset" w:sz="6" w:space="0" w:color="336699"/>
        <w:right w:val="inset" w:sz="6" w:space="0" w:color="336699"/>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tucne1">
    <w:name w:val="tucne1"/>
    <w:basedOn w:val="Normln"/>
    <w:pPr>
      <w:spacing w:before="100" w:beforeAutospacing="1" w:after="100" w:afterAutospacing="1"/>
    </w:pPr>
    <w:rPr>
      <w:rFonts w:ascii="Arial Unicode MS" w:eastAsia="Arial Unicode MS" w:hAnsi="Arial Unicode MS" w:cs="Arial Unicode MS"/>
      <w:b/>
      <w:bCs/>
      <w:sz w:val="24"/>
      <w:szCs w:val="24"/>
    </w:rPr>
  </w:style>
  <w:style w:type="paragraph" w:customStyle="1" w:styleId="navesti">
    <w:name w:val="navesti"/>
    <w:basedOn w:val="Normln"/>
    <w:pPr>
      <w:shd w:val="clear" w:color="auto" w:fill="000000"/>
      <w:spacing w:before="100" w:beforeAutospacing="1" w:after="100" w:afterAutospacing="1"/>
    </w:pPr>
    <w:rPr>
      <w:rFonts w:ascii="Arial" w:eastAsia="Arial Unicode MS" w:hAnsi="Arial" w:cs="Arial"/>
      <w:b/>
      <w:bCs/>
      <w:color w:val="FFFFFF"/>
      <w:sz w:val="16"/>
      <w:szCs w:val="16"/>
    </w:rPr>
  </w:style>
  <w:style w:type="paragraph" w:styleId="Zkladntext3">
    <w:name w:val="Body Text 3"/>
    <w:basedOn w:val="Normln"/>
    <w:semiHidden/>
    <w:pPr>
      <w:jc w:val="both"/>
    </w:pPr>
    <w:rPr>
      <w:b/>
      <w:sz w:val="24"/>
      <w:szCs w:val="24"/>
    </w:rPr>
  </w:style>
  <w:style w:type="paragraph" w:styleId="Prosttext">
    <w:name w:val="Plain Text"/>
    <w:basedOn w:val="Normln"/>
    <w:semiHidden/>
    <w:rPr>
      <w:rFonts w:ascii="Courier New" w:hAnsi="Courier New" w:cs="Courier New"/>
    </w:rPr>
  </w:style>
  <w:style w:type="paragraph" w:styleId="Odstavecseseznamem">
    <w:name w:val="List Paragraph"/>
    <w:aliases w:val="Bullet Number,lp1,lp11,List Paragraph11,Bullet 1,Use Case List Paragraph,List Paragraph1,Odstavec se seznamem a odrážkou,1 úroveň Odstavec se seznamem,Základní styl odstavce,Section,Odstavec,Odstavec_muj,Odrazky,Bullet List,Puce,Nad"/>
    <w:basedOn w:val="Normln"/>
    <w:link w:val="OdstavecseseznamemChar"/>
    <w:uiPriority w:val="34"/>
    <w:qFormat/>
    <w:pPr>
      <w:ind w:left="708"/>
    </w:pPr>
  </w:style>
  <w:style w:type="paragraph" w:styleId="Revize">
    <w:name w:val="Revision"/>
    <w:hidden/>
    <w:uiPriority w:val="99"/>
    <w:semiHidden/>
    <w:rsid w:val="008D16AD"/>
    <w:rPr>
      <w:lang w:eastAsia="cs-CZ"/>
    </w:rPr>
  </w:style>
  <w:style w:type="character" w:styleId="Odkaznakoment">
    <w:name w:val="annotation reference"/>
    <w:basedOn w:val="Standardnpsmoodstavce"/>
    <w:uiPriority w:val="99"/>
    <w:semiHidden/>
    <w:unhideWhenUsed/>
    <w:rsid w:val="00DA7DAA"/>
    <w:rPr>
      <w:sz w:val="16"/>
      <w:szCs w:val="16"/>
    </w:rPr>
  </w:style>
  <w:style w:type="paragraph" w:styleId="Textkomente">
    <w:name w:val="annotation text"/>
    <w:basedOn w:val="Normln"/>
    <w:link w:val="TextkomenteChar"/>
    <w:uiPriority w:val="99"/>
    <w:semiHidden/>
    <w:unhideWhenUsed/>
    <w:rsid w:val="00DA7DAA"/>
  </w:style>
  <w:style w:type="character" w:customStyle="1" w:styleId="TextkomenteChar">
    <w:name w:val="Text komentáře Char"/>
    <w:basedOn w:val="Standardnpsmoodstavce"/>
    <w:link w:val="Textkomente"/>
    <w:uiPriority w:val="99"/>
    <w:semiHidden/>
    <w:rsid w:val="00DA7DAA"/>
  </w:style>
  <w:style w:type="paragraph" w:styleId="Pedmtkomente">
    <w:name w:val="annotation subject"/>
    <w:basedOn w:val="Textkomente"/>
    <w:next w:val="Textkomente"/>
    <w:link w:val="PedmtkomenteChar"/>
    <w:uiPriority w:val="99"/>
    <w:semiHidden/>
    <w:unhideWhenUsed/>
    <w:rsid w:val="00DA7DAA"/>
    <w:rPr>
      <w:b/>
      <w:bCs/>
    </w:rPr>
  </w:style>
  <w:style w:type="character" w:customStyle="1" w:styleId="PedmtkomenteChar">
    <w:name w:val="Předmět komentáře Char"/>
    <w:basedOn w:val="TextkomenteChar"/>
    <w:link w:val="Pedmtkomente"/>
    <w:uiPriority w:val="99"/>
    <w:semiHidden/>
    <w:rsid w:val="00DA7DAA"/>
    <w:rPr>
      <w:b/>
      <w:bCs/>
    </w:rPr>
  </w:style>
  <w:style w:type="character" w:customStyle="1" w:styleId="ZpatChar">
    <w:name w:val="Zápatí Char"/>
    <w:basedOn w:val="Standardnpsmoodstavce"/>
    <w:link w:val="Zpat"/>
    <w:uiPriority w:val="99"/>
    <w:rsid w:val="00C801CC"/>
  </w:style>
  <w:style w:type="character" w:styleId="Hypertextovodkaz">
    <w:name w:val="Hyperlink"/>
    <w:basedOn w:val="Standardnpsmoodstavce"/>
    <w:uiPriority w:val="99"/>
    <w:unhideWhenUsed/>
    <w:rsid w:val="007024FC"/>
    <w:rPr>
      <w:color w:val="0000FF"/>
      <w:u w:val="single"/>
    </w:rPr>
  </w:style>
  <w:style w:type="paragraph" w:customStyle="1" w:styleId="parag">
    <w:name w:val="parag"/>
    <w:basedOn w:val="Normln"/>
    <w:rsid w:val="00BF2868"/>
    <w:pPr>
      <w:spacing w:before="100" w:beforeAutospacing="1" w:after="100" w:afterAutospacing="1"/>
    </w:pPr>
    <w:rPr>
      <w:sz w:val="24"/>
      <w:szCs w:val="24"/>
    </w:rPr>
  </w:style>
  <w:style w:type="paragraph" w:customStyle="1" w:styleId="paragt">
    <w:name w:val="parag_t"/>
    <w:basedOn w:val="Normln"/>
    <w:rsid w:val="00BF2868"/>
    <w:pPr>
      <w:spacing w:before="100" w:beforeAutospacing="1" w:after="100" w:afterAutospacing="1"/>
    </w:pPr>
    <w:rPr>
      <w:sz w:val="24"/>
      <w:szCs w:val="24"/>
    </w:rPr>
  </w:style>
  <w:style w:type="paragraph" w:customStyle="1" w:styleId="rove1">
    <w:name w:val="úroveň 1"/>
    <w:basedOn w:val="Normln"/>
    <w:next w:val="rove2"/>
    <w:rsid w:val="00B269C9"/>
    <w:pPr>
      <w:numPr>
        <w:numId w:val="18"/>
      </w:numPr>
      <w:spacing w:before="480" w:after="240"/>
    </w:pPr>
    <w:rPr>
      <w:rFonts w:eastAsia="Calibri"/>
      <w:b/>
      <w:bCs/>
      <w:sz w:val="24"/>
      <w:szCs w:val="24"/>
    </w:rPr>
  </w:style>
  <w:style w:type="paragraph" w:customStyle="1" w:styleId="rove2">
    <w:name w:val="úroveň 2"/>
    <w:basedOn w:val="Normln"/>
    <w:rsid w:val="00B269C9"/>
    <w:pPr>
      <w:spacing w:after="120"/>
      <w:jc w:val="both"/>
    </w:pPr>
    <w:rPr>
      <w:rFonts w:eastAsia="Calibri"/>
      <w:sz w:val="24"/>
      <w:szCs w:val="24"/>
    </w:rPr>
  </w:style>
  <w:style w:type="paragraph" w:customStyle="1" w:styleId="AANadpis1">
    <w:name w:val="AA_Nadpis1"/>
    <w:basedOn w:val="Normln"/>
    <w:next w:val="Normln"/>
    <w:uiPriority w:val="99"/>
    <w:rsid w:val="00D949D9"/>
    <w:pPr>
      <w:keepNext/>
      <w:numPr>
        <w:numId w:val="19"/>
      </w:numPr>
      <w:spacing w:before="120" w:after="60"/>
      <w:jc w:val="center"/>
      <w:outlineLvl w:val="0"/>
    </w:pPr>
    <w:rPr>
      <w:rFonts w:ascii="Arial" w:hAnsi="Arial" w:cs="Arial"/>
      <w:b/>
      <w:bCs/>
      <w:kern w:val="32"/>
      <w:sz w:val="24"/>
      <w:szCs w:val="32"/>
    </w:rPr>
  </w:style>
  <w:style w:type="paragraph" w:customStyle="1" w:styleId="slovanodstavec">
    <w:name w:val="číslovaný odstavec"/>
    <w:basedOn w:val="Normln"/>
    <w:uiPriority w:val="99"/>
    <w:rsid w:val="00D949D9"/>
    <w:pPr>
      <w:numPr>
        <w:ilvl w:val="1"/>
        <w:numId w:val="19"/>
      </w:numPr>
      <w:spacing w:before="120"/>
      <w:ind w:left="720"/>
      <w:jc w:val="both"/>
    </w:pPr>
    <w:rPr>
      <w:rFonts w:ascii="Arial" w:hAnsi="Arial" w:cs="Calibri"/>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340392"/>
    <w:rPr>
      <w:lang w:eastAsia="cs-CZ"/>
    </w:rPr>
  </w:style>
  <w:style w:type="character" w:customStyle="1" w:styleId="NzevChar">
    <w:name w:val="Název Char"/>
    <w:basedOn w:val="Standardnpsmoodstavce"/>
    <w:link w:val="Nzev"/>
    <w:rsid w:val="00911E2A"/>
    <w:rPr>
      <w:b/>
      <w:sz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08005">
      <w:bodyDiv w:val="1"/>
      <w:marLeft w:val="0"/>
      <w:marRight w:val="0"/>
      <w:marTop w:val="0"/>
      <w:marBottom w:val="0"/>
      <w:divBdr>
        <w:top w:val="none" w:sz="0" w:space="0" w:color="auto"/>
        <w:left w:val="none" w:sz="0" w:space="0" w:color="auto"/>
        <w:bottom w:val="none" w:sz="0" w:space="0" w:color="auto"/>
        <w:right w:val="none" w:sz="0" w:space="0" w:color="auto"/>
      </w:divBdr>
    </w:div>
    <w:div w:id="6255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ktronicka.fakturace@dpo.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uzana.lorencova@dpo.cz" TargetMode="External"/><Relationship Id="rId4" Type="http://schemas.openxmlformats.org/officeDocument/2006/relationships/styles" Target="styles.xml"/><Relationship Id="rId9" Type="http://schemas.openxmlformats.org/officeDocument/2006/relationships/hyperlink" Target="tel:+42072076769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BA9A97D42F0478DB7FA1F22661B4A" ma:contentTypeVersion="11" ma:contentTypeDescription="Create a new document." ma:contentTypeScope="" ma:versionID="dfa0d22470e28c0b3110a09cd12881bf">
  <xsd:schema xmlns:xsd="http://www.w3.org/2001/XMLSchema" xmlns:xs="http://www.w3.org/2001/XMLSchema" xmlns:p="http://schemas.microsoft.com/office/2006/metadata/properties" xmlns:ns2="96a410d5-5eb0-4a89-aa54-9445d0247e8d" xmlns:ns3="461ba316-4556-4da4-b346-e1d76dce5823" targetNamespace="http://schemas.microsoft.com/office/2006/metadata/properties" ma:root="true" ma:fieldsID="0aa2ac49217e8630cf8258d148f0218b" ns2:_="" ns3:_="">
    <xsd:import namespace="96a410d5-5eb0-4a89-aa54-9445d0247e8d"/>
    <xsd:import namespace="461ba316-4556-4da4-b346-e1d76dce5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410d5-5eb0-4a89-aa54-9445d0247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ba316-4556-4da4-b346-e1d76dce58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3d00ac-804f-47e5-bd57-35c34d30b160}" ma:internalName="TaxCatchAll" ma:showField="CatchAllData" ma:web="461ba316-4556-4da4-b346-e1d76dce5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F54D0-47D1-4EB0-B2D8-930693ED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410d5-5eb0-4a89-aa54-9445d0247e8d"/>
    <ds:schemaRef ds:uri="461ba316-4556-4da4-b346-e1d76dce5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8A897-FE9C-4C03-A41F-B9ABF9D03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4241</Words>
  <Characters>25103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Rámcová podlicenční smlouva</vt:lpstr>
    </vt:vector>
  </TitlesOfParts>
  <Company>AK Kříž a Bělina</Company>
  <LinksUpToDate>false</LinksUpToDate>
  <CharactersWithSpaces>29286</CharactersWithSpaces>
  <SharedDoc>false</SharedDoc>
  <HLinks>
    <vt:vector size="6" baseType="variant">
      <vt:variant>
        <vt:i4>3473479</vt:i4>
      </vt:variant>
      <vt:variant>
        <vt:i4>0</vt:i4>
      </vt:variant>
      <vt:variant>
        <vt:i4>0</vt:i4>
      </vt:variant>
      <vt:variant>
        <vt:i4>5</vt:i4>
      </vt:variant>
      <vt:variant>
        <vt:lpwstr>mailto:elektronicka.fakturace@dpo.cz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podlicenční smlouva</dc:title>
  <dc:subject/>
  <dc:creator>DobrichovskyT</dc:creator>
  <cp:keywords/>
  <cp:lastModifiedBy>Janečková Iveta, Bc.</cp:lastModifiedBy>
  <cp:revision>5</cp:revision>
  <cp:lastPrinted>2017-02-02T15:54:00Z</cp:lastPrinted>
  <dcterms:created xsi:type="dcterms:W3CDTF">2025-07-04T06:46:00Z</dcterms:created>
  <dcterms:modified xsi:type="dcterms:W3CDTF">2025-07-04T06:56:00Z</dcterms:modified>
</cp:coreProperties>
</file>