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2540B0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9 zadávací dokumentace</w:t>
      </w:r>
      <w:r w:rsidR="00F81BA8">
        <w:rPr>
          <w:i/>
          <w:szCs w:val="22"/>
        </w:rPr>
        <w:t xml:space="preserve"> – Vymezení obchodního tajemství </w:t>
      </w:r>
      <w:r w:rsidR="00E758C6">
        <w:rPr>
          <w:i/>
          <w:szCs w:val="22"/>
        </w:rPr>
        <w:t>poskytovatele</w:t>
      </w:r>
      <w:bookmarkStart w:id="0" w:name="_GoBack"/>
      <w:bookmarkEnd w:id="0"/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2540B0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>mlouva</w:t>
      </w:r>
      <w:r>
        <w:rPr>
          <w:szCs w:val="22"/>
        </w:rPr>
        <w:t xml:space="preserve"> o poskytování služeb</w:t>
      </w:r>
      <w:r w:rsidR="001960F7" w:rsidRPr="007F1964">
        <w:rPr>
          <w:szCs w:val="22"/>
        </w:rPr>
        <w:t xml:space="preserve">: </w:t>
      </w:r>
      <w:r w:rsidR="000C3678" w:rsidRPr="007F1964">
        <w:rPr>
          <w:b/>
          <w:szCs w:val="22"/>
        </w:rPr>
        <w:t>„</w:t>
      </w:r>
      <w:r>
        <w:rPr>
          <w:b/>
          <w:szCs w:val="22"/>
        </w:rPr>
        <w:t>Poskytování služeb protektorování pneumatik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540B0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540B0">
        <w:rPr>
          <w:szCs w:val="22"/>
        </w:rPr>
        <w:t>poskytovatele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B34DE3">
        <w:rPr>
          <w:i/>
          <w:color w:val="00B0F0"/>
        </w:rPr>
        <w:t>dodavatel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2540B0">
        <w:rPr>
          <w:sz w:val="24"/>
          <w:szCs w:val="24"/>
        </w:rPr>
        <w:t>5</w:t>
      </w:r>
      <w:r w:rsidR="00981FA4">
        <w:rPr>
          <w:sz w:val="24"/>
          <w:szCs w:val="24"/>
        </w:rPr>
        <w:t xml:space="preserve"> </w:t>
      </w:r>
      <w:r w:rsidR="002540B0">
        <w:rPr>
          <w:sz w:val="24"/>
          <w:szCs w:val="24"/>
        </w:rPr>
        <w:t>Smlouvy o poskytování služeb protektorování pneumatik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992FE9">
        <w:rPr>
          <w:sz w:val="24"/>
          <w:szCs w:val="24"/>
        </w:rPr>
        <w:t>poskytovatele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>OZN.: dodavatel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992FE9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4B06E5">
        <w:rPr>
          <w:i/>
          <w:color w:val="00B0F0"/>
          <w:sz w:val="22"/>
        </w:rPr>
        <w:t>oplní dodavatel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992FE9">
        <w:rPr>
          <w:iCs/>
          <w:sz w:val="22"/>
          <w:szCs w:val="22"/>
        </w:rPr>
        <w:t>poskytovatel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>oplní 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92FE9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6921"/>
    <w:rsid w:val="00D24B69"/>
    <w:rsid w:val="00D2639A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73B614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MlfJU23ghcIazum6t4eh1j0tK7batY16i9IvTIt5kaY=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YEcBMGyzp9Gift6JZKAzkDo5bKFajewZKKaVGdNMrG4=</DigestValue>
    </Reference>
  </SignedInfo>
  <SignatureValue>af+VmgTD9i666WhN7WeJt2ECT+F5NCwgdkrJ/t6MR3b6aJ1OlNZTS2o4zeAfD4eG8KAz1CRf4TCA
QXFWaf5NdyVfekcVLqfo5AhrIJaMHXVRelSrbtp8x0EiG4UNTGbq5q9JyG9doJSx+TPM3FM0KLsP
vKMT54dFVfdKUts3xAdva4J26br7HTz/vNVLBICyrxJxgW06+c/segNX0xmzxYsLyKSM9n0VP1IC
2Hn1ms3bBPOb3NGZm9DptPMabQr2WIZ/7qa1QKamhK8bAI2AxCtism1jeOrV6Etm+v1+gTRxwRTN
8EjjiDuFphpb3pn6VPs5oa5P2n9/7+v6HMBVvQ==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xUrmhWi2UrSEFKnJneZ4s0jIXLum4pRRCN4BPN0yfLA=</DigestValue>
      </Reference>
      <Reference URI="/word/endnotes.xml?ContentType=application/vnd.openxmlformats-officedocument.wordprocessingml.endnotes+xml">
        <DigestMethod Algorithm="http://www.w3.org/2001/04/xmlenc#sha256"/>
        <DigestValue>DKJQ+dGdNMpV/ETHUbs3MaiFk3rlSWDZAjFBz1lcVVM=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xGplsjhTLtLZojFfDvfe8SJLtI+WBG/1O4cbO6LB+po=</DigestValue>
      </Reference>
      <Reference URI="/word/footer2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3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h82mgx1iGE3PvsrUJa9fN3Bgd4OzRyGKBMtBQ2QGHy0=</DigestValue>
      </Reference>
      <Reference URI="/word/header1.xml?ContentType=application/vnd.openxmlformats-officedocument.wordprocessingml.header+xml">
        <DigestMethod Algorithm="http://www.w3.org/2001/04/xmlenc#sha256"/>
        <DigestValue>Wh7zs1UuEVdbjhyXXZ5d46RrNGhkStvX84mJ2l3Gnjo=</DigestValue>
      </Reference>
      <Reference URI="/word/header2.xml?ContentType=application/vnd.openxmlformats-officedocument.wordprocessingml.header+xml">
        <DigestMethod Algorithm="http://www.w3.org/2001/04/xmlenc#sha256"/>
        <DigestValue>9QUSb8m/GzwEiQWCqdiMeG0pJFGQND33jh4XCcoxuDI=</DigestValue>
      </Reference>
      <Reference URI="/word/header3.xml?ContentType=application/vnd.openxmlformats-officedocument.wordprocessingml.header+xml">
        <DigestMethod Algorithm="http://www.w3.org/2001/04/xmlenc#sha256"/>
        <DigestValue>Stnpko63pWR/e+H7qZBOvjU5atMGQCxv1rEodjcuRNg=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jiG/OnPLtuoQq0LFv4ORJylUJHVW+uN8YCKw8qEzbMo=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2018-10-25T06:01:47Z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2018-10-25T06:01:47Z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79BB-64C0-4B15-A223-F8873F12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29</cp:revision>
  <cp:lastPrinted>2011-01-11T13:57:00Z</cp:lastPrinted>
  <dcterms:created xsi:type="dcterms:W3CDTF">2017-11-21T10:56:00Z</dcterms:created>
  <dcterms:modified xsi:type="dcterms:W3CDTF">2018-10-25T06:01:00Z</dcterms:modified>
</cp:coreProperties>
</file>