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11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>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> ustanov</w:t>
      </w:r>
      <w:bookmarkStart w:id="0" w:name="_GoBack"/>
      <w:bookmarkEnd w:id="0"/>
      <w:r w:rsidR="00E4404C">
        <w:rPr>
          <w:sz w:val="22"/>
          <w:szCs w:val="22"/>
        </w:rPr>
        <w:t xml:space="preserve">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CB70E5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dqFo18uUvH0Q+WpYL23NYiw20Pd9hy0+F/GqySCY/VI=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/5qJPA8G9BzgXYnh80399Kwmb9yyj3jOVackhOShMxw=</DigestValue>
    </Reference>
  </SignedInfo>
  <SignatureValue>EQkKL9HW5nWC3g19MVIT8D2Pg7h5CuF30h6hPg0mCkkMvoOGZAJ/h7rJOiwicEQqPYwm+ZQirTgZ
x2ttLYdcU5hNoIETzJ3pKXW5jWG5EyFvF3A5gJTzwIKLxF+5A/xIeFYQC9a3AStAR8s31ve9xoOw
CDX0MG1+914853kJ/MwDch/VWBk6rggnGgn8Fwpu4l6V6yf9taFga96R3rlMe6u1Hg6ZwWv0bThy
th4AT8RDCkgjLwN5nVHA7q+/n+8OvZq1UTf6V2XKRwKuIINMB/UHWE5wf2VQKh3U7fWsdB7OOJvf
6p3pOH49ABYeCOWjhcexwLzvsjutSjYTQ2+psQ==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redVQYrvntSLSi09ytp9UDYSioQb1NpT01lwsPtR3v4=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hTEpR1nARL1XYuWzYw0glX2Oc1bj5I041OUwmOvmW+8=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2018-10-24T08:08:41Z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2018-10-24T08:08:41Z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8</cp:revision>
  <dcterms:created xsi:type="dcterms:W3CDTF">2018-08-23T21:07:00Z</dcterms:created>
  <dcterms:modified xsi:type="dcterms:W3CDTF">2018-10-15T07:41:00Z</dcterms:modified>
</cp:coreProperties>
</file>