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5209C59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0F55B3">
        <w:rPr>
          <w:b/>
          <w:sz w:val="22"/>
          <w:szCs w:val="22"/>
        </w:rPr>
        <w:t>Inovace a rozšíření systému AISYS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CEB488F" w:rsidR="009A1227" w:rsidRDefault="00906F33" w:rsidP="00906F33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94B6B25" wp14:editId="4D5A32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97EC5" w14:textId="6430AFBB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0F55B3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06F33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95BEF-0F4E-405D-B380-DCBDEFE7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15</cp:revision>
  <cp:lastPrinted>2012-06-13T06:30:00Z</cp:lastPrinted>
  <dcterms:created xsi:type="dcterms:W3CDTF">2022-09-19T09:55:00Z</dcterms:created>
  <dcterms:modified xsi:type="dcterms:W3CDTF">2025-07-15T14:53:00Z</dcterms:modified>
</cp:coreProperties>
</file>