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E976" w14:textId="77777777" w:rsidR="005E47F0" w:rsidRDefault="005E47F0" w:rsidP="00C350FF">
      <w:pPr>
        <w:pStyle w:val="Vchozstyl"/>
        <w:spacing w:after="0"/>
        <w:jc w:val="center"/>
        <w:rPr>
          <w:rFonts w:cstheme="minorHAnsi"/>
          <w:b/>
          <w:color w:val="000000" w:themeColor="text1"/>
          <w:sz w:val="32"/>
        </w:rPr>
      </w:pPr>
    </w:p>
    <w:p w14:paraId="1A572D16" w14:textId="6FCE2F71" w:rsidR="00C350FF" w:rsidRPr="005E201C" w:rsidRDefault="00C350FF" w:rsidP="00C350FF">
      <w:pPr>
        <w:pStyle w:val="Vchozstyl"/>
        <w:spacing w:after="0"/>
        <w:jc w:val="center"/>
        <w:rPr>
          <w:rFonts w:cstheme="minorHAnsi"/>
          <w:b/>
          <w:color w:val="000000" w:themeColor="text1"/>
          <w:sz w:val="28"/>
          <w:szCs w:val="20"/>
        </w:rPr>
      </w:pPr>
      <w:r w:rsidRPr="005E201C">
        <w:rPr>
          <w:rFonts w:cstheme="minorHAnsi"/>
          <w:b/>
          <w:color w:val="000000" w:themeColor="text1"/>
          <w:sz w:val="32"/>
        </w:rPr>
        <w:t xml:space="preserve">Příloha č. </w:t>
      </w:r>
      <w:r w:rsidR="00537C65">
        <w:rPr>
          <w:rFonts w:cstheme="minorHAnsi"/>
          <w:b/>
          <w:color w:val="000000" w:themeColor="text1"/>
          <w:sz w:val="32"/>
        </w:rPr>
        <w:t>1</w:t>
      </w:r>
      <w:r w:rsidRPr="005E201C">
        <w:rPr>
          <w:rFonts w:cstheme="minorHAnsi"/>
          <w:b/>
          <w:color w:val="000000" w:themeColor="text1"/>
          <w:sz w:val="32"/>
        </w:rPr>
        <w:t xml:space="preserve"> – Technická specifikace</w:t>
      </w:r>
      <w:r w:rsidRPr="005E201C">
        <w:rPr>
          <w:rFonts w:cstheme="minorHAnsi"/>
          <w:b/>
          <w:color w:val="000000" w:themeColor="text1"/>
          <w:sz w:val="32"/>
        </w:rPr>
        <w:br/>
      </w:r>
      <w:r w:rsidRPr="005E201C">
        <w:rPr>
          <w:rFonts w:cstheme="minorHAnsi"/>
          <w:b/>
          <w:color w:val="000000" w:themeColor="text1"/>
          <w:sz w:val="28"/>
          <w:szCs w:val="20"/>
        </w:rPr>
        <w:t>„</w:t>
      </w:r>
      <w:r w:rsidR="00187ED5">
        <w:rPr>
          <w:rFonts w:cstheme="minorHAnsi"/>
          <w:b/>
          <w:color w:val="000000" w:themeColor="text1"/>
          <w:sz w:val="28"/>
          <w:szCs w:val="20"/>
        </w:rPr>
        <w:t>Stříkačky a jehly</w:t>
      </w:r>
      <w:r w:rsidRPr="005E201C">
        <w:rPr>
          <w:rFonts w:cstheme="minorHAnsi"/>
          <w:b/>
          <w:color w:val="000000" w:themeColor="text1"/>
          <w:sz w:val="28"/>
          <w:szCs w:val="20"/>
        </w:rPr>
        <w:t>“</w:t>
      </w:r>
    </w:p>
    <w:p w14:paraId="6C63D38E" w14:textId="4CB7DF81" w:rsidR="00C350FF" w:rsidRPr="005E201C" w:rsidRDefault="00C350FF" w:rsidP="00C350FF">
      <w:pPr>
        <w:pStyle w:val="Vchozstyl"/>
        <w:spacing w:after="0"/>
        <w:jc w:val="center"/>
        <w:rPr>
          <w:rFonts w:cstheme="minorHAnsi"/>
          <w:bCs/>
          <w:i/>
          <w:iCs/>
          <w:color w:val="000000" w:themeColor="text1"/>
          <w:sz w:val="28"/>
          <w:szCs w:val="20"/>
        </w:rPr>
      </w:pPr>
    </w:p>
    <w:p w14:paraId="6CD966B9" w14:textId="5D8D9A49" w:rsidR="005E201C" w:rsidRPr="004E2F71" w:rsidRDefault="00C350FF" w:rsidP="005E201C">
      <w:pPr>
        <w:rPr>
          <w:rFonts w:cstheme="minorHAnsi"/>
        </w:rPr>
      </w:pPr>
      <w:r w:rsidRPr="004E2F71">
        <w:rPr>
          <w:rFonts w:cstheme="minorHAnsi"/>
        </w:rPr>
        <w:t>Níže uvedené technicko-medicínské požadavky vychází z potřeb a požadavků odborného pracoviště a zkušeností s</w:t>
      </w:r>
      <w:r w:rsidR="0037680C" w:rsidRPr="004E2F71">
        <w:rPr>
          <w:rFonts w:cstheme="minorHAnsi"/>
        </w:rPr>
        <w:t> </w:t>
      </w:r>
      <w:r w:rsidRPr="004E2F71">
        <w:rPr>
          <w:rFonts w:cstheme="minorHAnsi"/>
        </w:rPr>
        <w:t>příslušn</w:t>
      </w:r>
      <w:r w:rsidR="0037680C" w:rsidRPr="004E2F71">
        <w:rPr>
          <w:rFonts w:cstheme="minorHAnsi"/>
        </w:rPr>
        <w:t>ými zdravotnickými prostředky</w:t>
      </w:r>
      <w:r w:rsidRPr="004E2F71">
        <w:rPr>
          <w:rFonts w:cstheme="minorHAnsi"/>
        </w:rPr>
        <w:t>.</w:t>
      </w:r>
      <w:bookmarkStart w:id="0" w:name="_Toc87902271"/>
    </w:p>
    <w:p w14:paraId="6A15A89A" w14:textId="2A072F5A" w:rsidR="00C350FF" w:rsidRPr="004E2F71" w:rsidRDefault="00C350FF" w:rsidP="005E201C">
      <w:pPr>
        <w:rPr>
          <w:rStyle w:val="Nadpis1Char"/>
          <w:rFonts w:asciiTheme="minorHAnsi" w:eastAsiaTheme="minorHAnsi" w:hAnsiTheme="minorHAnsi" w:cstheme="minorHAnsi"/>
          <w:bCs/>
          <w:sz w:val="28"/>
          <w:szCs w:val="28"/>
        </w:rPr>
      </w:pPr>
      <w:r w:rsidRPr="004E2F71">
        <w:rPr>
          <w:rFonts w:cstheme="minorHAnsi"/>
          <w:b/>
          <w:bCs/>
          <w:color w:val="000000" w:themeColor="text1"/>
          <w:sz w:val="24"/>
          <w:szCs w:val="24"/>
        </w:rPr>
        <w:t xml:space="preserve">Část č. 1: </w:t>
      </w:r>
      <w:r w:rsidRPr="004E2F71">
        <w:rPr>
          <w:rFonts w:cstheme="minorHAnsi"/>
          <w:b/>
          <w:bCs/>
          <w:color w:val="000000" w:themeColor="text1"/>
          <w:sz w:val="24"/>
          <w:szCs w:val="24"/>
        </w:rPr>
        <w:br/>
      </w:r>
      <w:bookmarkEnd w:id="0"/>
      <w:r w:rsidR="00187ED5" w:rsidRPr="004E2F71">
        <w:rPr>
          <w:rStyle w:val="Nadpis1Char"/>
          <w:rFonts w:asciiTheme="minorHAnsi" w:eastAsiaTheme="minorHAnsi" w:hAnsiTheme="minorHAnsi" w:cstheme="minorHAnsi"/>
          <w:bCs/>
          <w:sz w:val="28"/>
          <w:szCs w:val="28"/>
        </w:rPr>
        <w:t>Stříkačky injekční dvoudílné</w:t>
      </w:r>
    </w:p>
    <w:tbl>
      <w:tblPr>
        <w:tblStyle w:val="Prosttabulka1"/>
        <w:tblW w:w="9924" w:type="dxa"/>
        <w:tblInd w:w="-431" w:type="dxa"/>
        <w:tblLook w:val="04A0" w:firstRow="1" w:lastRow="0" w:firstColumn="1" w:lastColumn="0" w:noHBand="0" w:noVBand="1"/>
      </w:tblPr>
      <w:tblGrid>
        <w:gridCol w:w="6238"/>
        <w:gridCol w:w="1276"/>
        <w:gridCol w:w="2410"/>
      </w:tblGrid>
      <w:tr w:rsidR="0037680C" w:rsidRPr="004E2F71" w14:paraId="788ECBCB" w14:textId="713D8B22" w:rsidTr="00376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  <w:vAlign w:val="center"/>
          </w:tcPr>
          <w:p w14:paraId="3363F257" w14:textId="45AE4B92" w:rsidR="0037680C" w:rsidRPr="004E2F71" w:rsidRDefault="0037680C" w:rsidP="00CC6948">
            <w:pPr>
              <w:pStyle w:val="Vchozstyl"/>
              <w:spacing w:after="0" w:line="240" w:lineRule="auto"/>
              <w:rPr>
                <w:rFonts w:cstheme="minorHAnsi"/>
                <w:bCs w:val="0"/>
                <w:color w:val="000000" w:themeColor="text1"/>
                <w:sz w:val="36"/>
                <w:szCs w:val="36"/>
              </w:rPr>
            </w:pPr>
            <w:bookmarkStart w:id="1" w:name="_Hlk198902477"/>
            <w:r w:rsidRPr="004E2F71">
              <w:rPr>
                <w:rFonts w:eastAsia="Calibri" w:cstheme="minorHAnsi"/>
                <w:sz w:val="24"/>
                <w:szCs w:val="24"/>
              </w:rPr>
              <w:t>Technicko – medicínské požadavky</w:t>
            </w:r>
            <w:r w:rsidR="00063EB2" w:rsidRPr="004E2F71">
              <w:rPr>
                <w:rFonts w:eastAsia="Calibri" w:cstheme="minorHAnsi"/>
                <w:sz w:val="24"/>
                <w:szCs w:val="24"/>
              </w:rPr>
              <w:t xml:space="preserve"> na</w:t>
            </w:r>
            <w:r w:rsidRPr="004E2F71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063EB2" w:rsidRPr="004E2F71">
              <w:rPr>
                <w:rFonts w:eastAsia="Calibri" w:cstheme="minorHAnsi"/>
                <w:sz w:val="24"/>
                <w:szCs w:val="24"/>
              </w:rPr>
              <w:t>předmět plnění</w:t>
            </w:r>
          </w:p>
        </w:tc>
        <w:tc>
          <w:tcPr>
            <w:tcW w:w="1276" w:type="dxa"/>
          </w:tcPr>
          <w:p w14:paraId="1C54B41F" w14:textId="7698F03E" w:rsidR="0037680C" w:rsidRPr="004E2F71" w:rsidRDefault="0037680C" w:rsidP="00CC6948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  <w:sz w:val="28"/>
                <w:szCs w:val="28"/>
              </w:rPr>
            </w:pPr>
            <w:r w:rsidRPr="004E2F71">
              <w:rPr>
                <w:rFonts w:cstheme="minorHAnsi"/>
                <w:bCs w:val="0"/>
                <w:color w:val="000000" w:themeColor="text1"/>
              </w:rPr>
              <w:t>Parametry požadavku ANO x NE</w:t>
            </w:r>
          </w:p>
        </w:tc>
        <w:tc>
          <w:tcPr>
            <w:tcW w:w="2410" w:type="dxa"/>
          </w:tcPr>
          <w:p w14:paraId="1F3EB025" w14:textId="77777777" w:rsidR="0037680C" w:rsidRPr="004E2F71" w:rsidRDefault="0037680C" w:rsidP="00CC6948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610F9095" w14:textId="7FAC50F9" w:rsidR="0037680C" w:rsidRPr="004E2F71" w:rsidRDefault="0037680C" w:rsidP="00CC6948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E2F71">
              <w:rPr>
                <w:rFonts w:cstheme="minorHAnsi"/>
                <w:color w:val="000000" w:themeColor="text1"/>
              </w:rPr>
              <w:t xml:space="preserve">            Poznámky</w:t>
            </w:r>
          </w:p>
        </w:tc>
      </w:tr>
      <w:tr w:rsidR="000A0C7E" w:rsidRPr="004E2F71" w14:paraId="3A446453" w14:textId="77777777" w:rsidTr="0037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770DABFA" w14:textId="04A15464" w:rsidR="000A0C7E" w:rsidRPr="004E2F71" w:rsidRDefault="000A0C7E" w:rsidP="00187ED5">
            <w:pPr>
              <w:pStyle w:val="Odstavecseseznamem"/>
              <w:spacing w:line="240" w:lineRule="auto"/>
              <w:ind w:left="31" w:firstLine="6"/>
              <w:jc w:val="both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Stříkačky injekční dvoudílné velikostí 2,5,10,20 ml</w:t>
            </w:r>
            <w:r w:rsidR="00A96AA0">
              <w:rPr>
                <w:rFonts w:cstheme="minorHAnsi"/>
                <w:b w:val="0"/>
                <w:bCs w:val="0"/>
              </w:rPr>
              <w:t xml:space="preserve"> </w:t>
            </w:r>
          </w:p>
        </w:tc>
        <w:tc>
          <w:tcPr>
            <w:tcW w:w="1276" w:type="dxa"/>
          </w:tcPr>
          <w:p w14:paraId="628B8BD5" w14:textId="77777777" w:rsidR="000A0C7E" w:rsidRPr="004E2F71" w:rsidRDefault="000A0C7E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1E804784" w14:textId="77777777" w:rsidR="000A0C7E" w:rsidRPr="004E2F71" w:rsidRDefault="000A0C7E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37680C" w:rsidRPr="004E2F71" w14:paraId="17CC4262" w14:textId="2D2AA070" w:rsidTr="0037680C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4255FBDB" w14:textId="4FC8297E" w:rsidR="0037680C" w:rsidRPr="004E2F71" w:rsidRDefault="00187ED5" w:rsidP="00187ED5">
            <w:pPr>
              <w:pStyle w:val="Odstavecseseznamem"/>
              <w:spacing w:line="240" w:lineRule="auto"/>
              <w:ind w:left="31" w:firstLine="6"/>
              <w:jc w:val="both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Dvoudílné stříkačky s konusem Luer, tryska Luer centrálně uložena u 2 ml stříkačky, excentrické uložení u stříkaček 5,10,20 ml.</w:t>
            </w:r>
          </w:p>
        </w:tc>
        <w:tc>
          <w:tcPr>
            <w:tcW w:w="1276" w:type="dxa"/>
          </w:tcPr>
          <w:p w14:paraId="77ABE064" w14:textId="77777777" w:rsidR="0037680C" w:rsidRPr="004E2F71" w:rsidRDefault="0037680C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5759A946" w14:textId="77777777" w:rsidR="0037680C" w:rsidRPr="004E2F71" w:rsidRDefault="0037680C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37680C" w:rsidRPr="004E2F71" w14:paraId="07505BEA" w14:textId="25BFD24D" w:rsidTr="0037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1A66E107" w14:textId="5377C5F1" w:rsidR="0037680C" w:rsidRPr="004E2F71" w:rsidRDefault="00187ED5" w:rsidP="00187ED5">
            <w:pPr>
              <w:pStyle w:val="Odstavecseseznamem"/>
              <w:spacing w:line="240" w:lineRule="auto"/>
              <w:ind w:left="31" w:firstLine="6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E2F71">
              <w:rPr>
                <w:rFonts w:cstheme="minorHAnsi"/>
                <w:b w:val="0"/>
                <w:bCs w:val="0"/>
                <w:sz w:val="24"/>
                <w:szCs w:val="24"/>
              </w:rPr>
              <w:t>Válec a píst stříkačky z polypropylenu nebo kombinace polypropylen a polyethylen.</w:t>
            </w:r>
          </w:p>
        </w:tc>
        <w:tc>
          <w:tcPr>
            <w:tcW w:w="1276" w:type="dxa"/>
          </w:tcPr>
          <w:p w14:paraId="77D37C31" w14:textId="77777777" w:rsidR="0037680C" w:rsidRPr="004E2F71" w:rsidRDefault="0037680C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4AF38EB7" w14:textId="77777777" w:rsidR="0037680C" w:rsidRPr="004E2F71" w:rsidRDefault="0037680C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8113F7" w:rsidRPr="004E2F71" w14:paraId="74D6664B" w14:textId="77777777" w:rsidTr="0037680C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1D0BB5BA" w14:textId="064E0503" w:rsidR="008113F7" w:rsidRPr="004E2F71" w:rsidRDefault="00187ED5" w:rsidP="008113F7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</w:rPr>
            </w:pPr>
            <w:r w:rsidRPr="004E2F71">
              <w:rPr>
                <w:rFonts w:cstheme="minorHAnsi"/>
                <w:b w:val="0"/>
              </w:rPr>
              <w:t>Čitelná nesmývatelná stupnice s průhledným válcem stupnice s dobře identifikovatelnými dílky.</w:t>
            </w:r>
          </w:p>
        </w:tc>
        <w:tc>
          <w:tcPr>
            <w:tcW w:w="1276" w:type="dxa"/>
          </w:tcPr>
          <w:p w14:paraId="6547540B" w14:textId="77777777" w:rsidR="008113F7" w:rsidRPr="004E2F71" w:rsidRDefault="008113F7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7C702207" w14:textId="77777777" w:rsidR="008113F7" w:rsidRPr="004E2F71" w:rsidRDefault="008113F7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37680C" w:rsidRPr="004E2F71" w14:paraId="7710C745" w14:textId="7CB6EBE7" w:rsidTr="0037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121B6C5E" w14:textId="726D7741" w:rsidR="0037680C" w:rsidRPr="004E2F71" w:rsidRDefault="00187ED5" w:rsidP="00862D43">
            <w:pPr>
              <w:pStyle w:val="Odstavecseseznamem"/>
              <w:spacing w:line="240" w:lineRule="auto"/>
              <w:ind w:left="32" w:firstLine="5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E2F71">
              <w:rPr>
                <w:rFonts w:cstheme="minorHAnsi"/>
                <w:b w:val="0"/>
                <w:bCs w:val="0"/>
                <w:sz w:val="24"/>
                <w:szCs w:val="24"/>
              </w:rPr>
              <w:t>Minimální zbytkový objem (bez ztráty objemu léčiv).</w:t>
            </w:r>
          </w:p>
        </w:tc>
        <w:tc>
          <w:tcPr>
            <w:tcW w:w="1276" w:type="dxa"/>
          </w:tcPr>
          <w:p w14:paraId="4118FF8E" w14:textId="77777777" w:rsidR="0037680C" w:rsidRPr="004E2F71" w:rsidRDefault="0037680C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1084EC90" w14:textId="77777777" w:rsidR="0037680C" w:rsidRPr="004E2F71" w:rsidRDefault="0037680C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37680C" w:rsidRPr="004E2F71" w14:paraId="4221216F" w14:textId="56741CAA" w:rsidTr="0037680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59B9965B" w14:textId="6D1B2ED4" w:rsidR="0037680C" w:rsidRPr="004E2F71" w:rsidRDefault="00187ED5" w:rsidP="00862D43">
            <w:pPr>
              <w:pStyle w:val="Odstavecseseznamem"/>
              <w:spacing w:line="240" w:lineRule="auto"/>
              <w:ind w:left="32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E2F71">
              <w:rPr>
                <w:rFonts w:cstheme="minorHAnsi"/>
                <w:b w:val="0"/>
                <w:bCs w:val="0"/>
                <w:sz w:val="24"/>
                <w:szCs w:val="24"/>
              </w:rPr>
              <w:t>Hladký a plynulý pohyb pístu pro přesnou aplikaci, dokonalá těsnost pístu, bezpečnostní zarážka.</w:t>
            </w:r>
          </w:p>
        </w:tc>
        <w:tc>
          <w:tcPr>
            <w:tcW w:w="1276" w:type="dxa"/>
          </w:tcPr>
          <w:p w14:paraId="3FC9F74D" w14:textId="77777777" w:rsidR="0037680C" w:rsidRPr="004E2F71" w:rsidRDefault="0037680C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3F7C831E" w14:textId="77777777" w:rsidR="0037680C" w:rsidRPr="004E2F71" w:rsidRDefault="0037680C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37680C" w:rsidRPr="004E2F71" w14:paraId="19C44CC3" w14:textId="26BEFC2D" w:rsidTr="0037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0C0C7EB6" w14:textId="2A7923A0" w:rsidR="0037680C" w:rsidRPr="004E2F71" w:rsidRDefault="00187ED5" w:rsidP="00862D43">
            <w:pPr>
              <w:pStyle w:val="Odstavecseseznamem"/>
              <w:spacing w:line="240" w:lineRule="auto"/>
              <w:ind w:left="0" w:firstLine="37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Neobsahuje latex, PVC a DEHP free.</w:t>
            </w:r>
          </w:p>
        </w:tc>
        <w:tc>
          <w:tcPr>
            <w:tcW w:w="1276" w:type="dxa"/>
          </w:tcPr>
          <w:p w14:paraId="5665C85C" w14:textId="77777777" w:rsidR="0037680C" w:rsidRPr="004E2F71" w:rsidRDefault="0037680C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07DD21DE" w14:textId="77777777" w:rsidR="0037680C" w:rsidRPr="004E2F71" w:rsidRDefault="0037680C" w:rsidP="00CC6948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37680C" w:rsidRPr="004E2F71" w14:paraId="1FFE4FF7" w14:textId="4968FB1E" w:rsidTr="0037680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1AC1986E" w14:textId="5011BDA4" w:rsidR="0037680C" w:rsidRPr="004E2F71" w:rsidRDefault="00187ED5" w:rsidP="00862D43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Kompatibilita Luer kónusu stříkačky se všemi napojujícími se systémy – koncovkami pro aplikaci bez jehly (hadičky).</w:t>
            </w:r>
          </w:p>
        </w:tc>
        <w:tc>
          <w:tcPr>
            <w:tcW w:w="1276" w:type="dxa"/>
          </w:tcPr>
          <w:p w14:paraId="1001614C" w14:textId="77777777" w:rsidR="0037680C" w:rsidRPr="004E2F71" w:rsidRDefault="0037680C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5B7693F3" w14:textId="77777777" w:rsidR="0037680C" w:rsidRPr="004E2F71" w:rsidRDefault="0037680C" w:rsidP="00CC6948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1"/>
    </w:tbl>
    <w:p w14:paraId="67BD5DB0" w14:textId="77777777" w:rsidR="00AB70ED" w:rsidRPr="004E2F71" w:rsidRDefault="00AB70ED" w:rsidP="00CC6948">
      <w:pPr>
        <w:spacing w:line="240" w:lineRule="auto"/>
        <w:rPr>
          <w:rFonts w:cstheme="minorHAnsi"/>
          <w:b/>
          <w:color w:val="000000" w:themeColor="text1"/>
          <w:sz w:val="28"/>
          <w:szCs w:val="28"/>
        </w:rPr>
      </w:pPr>
    </w:p>
    <w:p w14:paraId="11E30F1E" w14:textId="77777777" w:rsidR="00CB449C" w:rsidRPr="004E2F71" w:rsidRDefault="00AB70ED" w:rsidP="00CC6948">
      <w:pPr>
        <w:pStyle w:val="Nadpis1"/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2" w:name="_Toc87902272"/>
      <w:r w:rsidRPr="004E2F71">
        <w:rPr>
          <w:rFonts w:asciiTheme="minorHAnsi" w:hAnsiTheme="minorHAnsi" w:cstheme="minorHAnsi"/>
          <w:color w:val="000000" w:themeColor="text1"/>
          <w:sz w:val="24"/>
          <w:szCs w:val="24"/>
        </w:rPr>
        <w:t>Část č. 2:</w:t>
      </w:r>
      <w:r w:rsidR="00CB449C" w:rsidRPr="004E2F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99907EE" w14:textId="42A81F1D" w:rsidR="00C3110D" w:rsidRPr="004E2F71" w:rsidRDefault="00CB449C" w:rsidP="00CC6948">
      <w:pPr>
        <w:pStyle w:val="Nadpis1"/>
        <w:spacing w:line="240" w:lineRule="auto"/>
        <w:rPr>
          <w:rStyle w:val="Nadpis1Char"/>
          <w:rFonts w:asciiTheme="minorHAnsi" w:hAnsiTheme="minorHAnsi" w:cstheme="minorHAnsi"/>
          <w:b/>
          <w:bCs/>
          <w:sz w:val="28"/>
          <w:szCs w:val="28"/>
        </w:rPr>
      </w:pPr>
      <w:r w:rsidRPr="004E2F71">
        <w:rPr>
          <w:rStyle w:val="Nadpis1Char"/>
          <w:rFonts w:asciiTheme="minorHAnsi" w:hAnsiTheme="minorHAnsi" w:cstheme="minorHAnsi"/>
          <w:b/>
          <w:bCs/>
          <w:sz w:val="28"/>
          <w:szCs w:val="28"/>
        </w:rPr>
        <w:t>S</w:t>
      </w:r>
      <w:r w:rsidR="00E9038B" w:rsidRPr="004E2F71">
        <w:rPr>
          <w:rStyle w:val="Nadpis1Char"/>
          <w:rFonts w:asciiTheme="minorHAnsi" w:hAnsiTheme="minorHAnsi" w:cstheme="minorHAnsi"/>
          <w:b/>
          <w:bCs/>
          <w:sz w:val="28"/>
          <w:szCs w:val="28"/>
        </w:rPr>
        <w:t>tříkačky inzulínové</w:t>
      </w:r>
      <w:r w:rsidR="00AB70ED" w:rsidRPr="004E2F71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  <w:br/>
      </w:r>
      <w:bookmarkEnd w:id="2"/>
    </w:p>
    <w:tbl>
      <w:tblPr>
        <w:tblStyle w:val="Prosttabulka1"/>
        <w:tblW w:w="9924" w:type="dxa"/>
        <w:tblInd w:w="-431" w:type="dxa"/>
        <w:tblLook w:val="04A0" w:firstRow="1" w:lastRow="0" w:firstColumn="1" w:lastColumn="0" w:noHBand="0" w:noVBand="1"/>
      </w:tblPr>
      <w:tblGrid>
        <w:gridCol w:w="6238"/>
        <w:gridCol w:w="1276"/>
        <w:gridCol w:w="2410"/>
      </w:tblGrid>
      <w:tr w:rsidR="00A70462" w:rsidRPr="004E2F71" w14:paraId="5A4AE9F8" w14:textId="77777777" w:rsidTr="00B15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  <w:vAlign w:val="center"/>
          </w:tcPr>
          <w:p w14:paraId="06F585FE" w14:textId="77777777" w:rsidR="00A70462" w:rsidRPr="004E2F71" w:rsidRDefault="00A70462" w:rsidP="00B1552E">
            <w:pPr>
              <w:pStyle w:val="Vchozstyl"/>
              <w:spacing w:after="0" w:line="240" w:lineRule="auto"/>
              <w:rPr>
                <w:rFonts w:cstheme="minorHAnsi"/>
                <w:bCs w:val="0"/>
                <w:color w:val="000000" w:themeColor="text1"/>
                <w:sz w:val="36"/>
                <w:szCs w:val="36"/>
              </w:rPr>
            </w:pPr>
            <w:bookmarkStart w:id="3" w:name="_Toc87902273"/>
            <w:r w:rsidRPr="004E2F71">
              <w:rPr>
                <w:rFonts w:eastAsia="Calibri" w:cstheme="minorHAnsi"/>
                <w:sz w:val="24"/>
                <w:szCs w:val="24"/>
              </w:rPr>
              <w:t>Technicko – medicínské požadavky na předmět plnění</w:t>
            </w:r>
          </w:p>
        </w:tc>
        <w:tc>
          <w:tcPr>
            <w:tcW w:w="1276" w:type="dxa"/>
          </w:tcPr>
          <w:p w14:paraId="1422113B" w14:textId="77777777" w:rsidR="00A70462" w:rsidRPr="004E2F71" w:rsidRDefault="00A70462" w:rsidP="00B1552E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  <w:sz w:val="28"/>
                <w:szCs w:val="28"/>
              </w:rPr>
            </w:pPr>
            <w:r w:rsidRPr="004E2F71">
              <w:rPr>
                <w:rFonts w:cstheme="minorHAnsi"/>
                <w:bCs w:val="0"/>
                <w:color w:val="000000" w:themeColor="text1"/>
              </w:rPr>
              <w:t>Parametry požadavku ANO x NE</w:t>
            </w:r>
          </w:p>
        </w:tc>
        <w:tc>
          <w:tcPr>
            <w:tcW w:w="2410" w:type="dxa"/>
          </w:tcPr>
          <w:p w14:paraId="79FBC17F" w14:textId="77777777" w:rsidR="00A70462" w:rsidRPr="004E2F71" w:rsidRDefault="00A70462" w:rsidP="00B1552E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4A3B26C3" w14:textId="77777777" w:rsidR="00A70462" w:rsidRPr="004E2F71" w:rsidRDefault="00A70462" w:rsidP="00B1552E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E2F71">
              <w:rPr>
                <w:rFonts w:cstheme="minorHAnsi"/>
                <w:color w:val="000000" w:themeColor="text1"/>
              </w:rPr>
              <w:t xml:space="preserve">            Poznámky</w:t>
            </w:r>
          </w:p>
        </w:tc>
      </w:tr>
      <w:tr w:rsidR="00A70462" w:rsidRPr="004E2F71" w14:paraId="6A841081" w14:textId="77777777" w:rsidTr="00B15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06FEB4DA" w14:textId="40F56148" w:rsidR="00A70462" w:rsidRPr="004E2F71" w:rsidRDefault="00E9038B" w:rsidP="00E9038B">
            <w:pPr>
              <w:spacing w:line="240" w:lineRule="auto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Stříkačka pro aplikaci Inzulinu IU 100</w:t>
            </w:r>
            <w:r w:rsidR="000A0C7E" w:rsidRPr="004E2F71">
              <w:rPr>
                <w:rFonts w:cstheme="minorHAnsi"/>
                <w:b w:val="0"/>
                <w:bCs w:val="0"/>
              </w:rPr>
              <w:t xml:space="preserve"> </w:t>
            </w:r>
          </w:p>
        </w:tc>
        <w:tc>
          <w:tcPr>
            <w:tcW w:w="1276" w:type="dxa"/>
          </w:tcPr>
          <w:p w14:paraId="746CB5EE" w14:textId="77777777" w:rsidR="00A70462" w:rsidRPr="004E2F71" w:rsidRDefault="00A70462" w:rsidP="00B1552E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098C6825" w14:textId="77777777" w:rsidR="00A70462" w:rsidRPr="004E2F71" w:rsidRDefault="00A70462" w:rsidP="00B1552E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A70462" w:rsidRPr="004E2F71" w14:paraId="603230C8" w14:textId="77777777" w:rsidTr="00B1552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677A267D" w14:textId="43180856" w:rsidR="00A70462" w:rsidRPr="004E2F71" w:rsidRDefault="00E9038B" w:rsidP="00E9038B">
            <w:pPr>
              <w:pStyle w:val="Odstavecseseznamem"/>
              <w:spacing w:line="240" w:lineRule="auto"/>
              <w:ind w:left="31" w:firstLine="6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E2F7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Integrovaná tenkostěnná jehla </w:t>
            </w:r>
            <w:r w:rsidR="00EF16D7" w:rsidRPr="004E2F71">
              <w:rPr>
                <w:rFonts w:cstheme="minorHAnsi"/>
                <w:b w:val="0"/>
                <w:bCs w:val="0"/>
                <w:sz w:val="24"/>
                <w:szCs w:val="24"/>
              </w:rPr>
              <w:t>dle EN 9626:</w:t>
            </w:r>
            <w:r w:rsidR="00197BCD" w:rsidRPr="004E2F71">
              <w:rPr>
                <w:rFonts w:cstheme="minorHAnsi"/>
                <w:b w:val="0"/>
                <w:bCs w:val="0"/>
                <w:sz w:val="24"/>
                <w:szCs w:val="24"/>
              </w:rPr>
              <w:t>2001 s</w:t>
            </w:r>
            <w:r w:rsidRPr="004E2F71">
              <w:rPr>
                <w:rFonts w:cstheme="minorHAnsi"/>
                <w:b w:val="0"/>
                <w:bCs w:val="0"/>
                <w:sz w:val="24"/>
                <w:szCs w:val="24"/>
              </w:rPr>
              <w:t> ostrým hrotem broušeným ve 3 rovinách a potažený silikonem</w:t>
            </w:r>
          </w:p>
        </w:tc>
        <w:tc>
          <w:tcPr>
            <w:tcW w:w="1276" w:type="dxa"/>
          </w:tcPr>
          <w:p w14:paraId="54236C64" w14:textId="77777777" w:rsidR="00A70462" w:rsidRPr="004E2F71" w:rsidRDefault="00A70462" w:rsidP="00B1552E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6E021024" w14:textId="77777777" w:rsidR="00A70462" w:rsidRPr="004E2F71" w:rsidRDefault="00A70462" w:rsidP="00B1552E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A70462" w:rsidRPr="004E2F71" w14:paraId="14058F38" w14:textId="77777777" w:rsidTr="00B15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5A491DDB" w14:textId="591C98CA" w:rsidR="00A70462" w:rsidRPr="004E2F71" w:rsidRDefault="00EF16D7" w:rsidP="00B1552E">
            <w:pPr>
              <w:pStyle w:val="Odstavecseseznamem"/>
              <w:spacing w:line="240" w:lineRule="auto"/>
              <w:ind w:left="32" w:firstLine="5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E2F7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Třídílná stříkačka s kónusem </w:t>
            </w:r>
            <w:r w:rsidR="00197BCD" w:rsidRPr="004E2F71">
              <w:rPr>
                <w:rFonts w:cstheme="minorHAnsi"/>
                <w:b w:val="0"/>
                <w:bCs w:val="0"/>
                <w:sz w:val="24"/>
                <w:szCs w:val="24"/>
              </w:rPr>
              <w:t>Luer – tryska</w:t>
            </w:r>
            <w:r w:rsidRPr="004E2F7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luer centrálně uložena</w:t>
            </w:r>
          </w:p>
        </w:tc>
        <w:tc>
          <w:tcPr>
            <w:tcW w:w="1276" w:type="dxa"/>
          </w:tcPr>
          <w:p w14:paraId="420B3F30" w14:textId="77777777" w:rsidR="00A70462" w:rsidRPr="004E2F71" w:rsidRDefault="00A70462" w:rsidP="00B1552E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4483EC1B" w14:textId="77777777" w:rsidR="00A70462" w:rsidRPr="004E2F71" w:rsidRDefault="00A70462" w:rsidP="00B1552E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A70462" w:rsidRPr="004E2F71" w14:paraId="76281C72" w14:textId="77777777" w:rsidTr="00B1552E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34540ECB" w14:textId="182986A3" w:rsidR="00A70462" w:rsidRPr="004E2F71" w:rsidRDefault="00EF16D7" w:rsidP="00B1552E">
            <w:pPr>
              <w:pStyle w:val="Odstavecseseznamem"/>
              <w:spacing w:line="240" w:lineRule="auto"/>
              <w:ind w:left="32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E2F71">
              <w:rPr>
                <w:rFonts w:cstheme="minorHAnsi"/>
                <w:b w:val="0"/>
                <w:bCs w:val="0"/>
                <w:sz w:val="24"/>
                <w:szCs w:val="24"/>
              </w:rPr>
              <w:t>Válec a píst stříkačky z polypropylenu nebo kombinace polypropylen a polyethylen.</w:t>
            </w:r>
          </w:p>
        </w:tc>
        <w:tc>
          <w:tcPr>
            <w:tcW w:w="1276" w:type="dxa"/>
          </w:tcPr>
          <w:p w14:paraId="17C8451C" w14:textId="77777777" w:rsidR="00A70462" w:rsidRPr="004E2F71" w:rsidRDefault="00A70462" w:rsidP="00B1552E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791001F5" w14:textId="77777777" w:rsidR="00A70462" w:rsidRPr="004E2F71" w:rsidRDefault="00A70462" w:rsidP="00B1552E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A70462" w:rsidRPr="004E2F71" w14:paraId="1B004586" w14:textId="77777777" w:rsidTr="00B15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7BD838C6" w14:textId="6D129578" w:rsidR="00A70462" w:rsidRPr="004E2F71" w:rsidRDefault="00EF16D7" w:rsidP="00B1552E">
            <w:pPr>
              <w:pStyle w:val="Odstavecseseznamem"/>
              <w:spacing w:line="240" w:lineRule="auto"/>
              <w:ind w:left="0" w:firstLine="37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</w:rPr>
              <w:t>Čitelná nesmývatelná stupnice s průhledným válcem stupnice s dobře identifikovatelnými dílky.</w:t>
            </w:r>
          </w:p>
        </w:tc>
        <w:tc>
          <w:tcPr>
            <w:tcW w:w="1276" w:type="dxa"/>
          </w:tcPr>
          <w:p w14:paraId="3106EB68" w14:textId="77777777" w:rsidR="00A70462" w:rsidRPr="004E2F71" w:rsidRDefault="00A70462" w:rsidP="00B1552E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7181C8C6" w14:textId="77777777" w:rsidR="00A70462" w:rsidRPr="004E2F71" w:rsidRDefault="00A70462" w:rsidP="00B1552E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EF16D7" w:rsidRPr="004E2F71" w14:paraId="06345F3F" w14:textId="77777777" w:rsidTr="00B1552E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7477E73D" w14:textId="3E7DBA0A" w:rsidR="00EF16D7" w:rsidRPr="004E2F71" w:rsidRDefault="00EF16D7" w:rsidP="00EF16D7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  <w:sz w:val="24"/>
                <w:szCs w:val="24"/>
              </w:rPr>
              <w:lastRenderedPageBreak/>
              <w:t>Minimální zbytkový objem (bez ztráty objemu léčiv).</w:t>
            </w:r>
          </w:p>
        </w:tc>
        <w:tc>
          <w:tcPr>
            <w:tcW w:w="1276" w:type="dxa"/>
          </w:tcPr>
          <w:p w14:paraId="36EF0CE4" w14:textId="77777777" w:rsidR="00EF16D7" w:rsidRPr="004E2F71" w:rsidRDefault="00EF16D7" w:rsidP="00EF16D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0BCE58E1" w14:textId="77777777" w:rsidR="00EF16D7" w:rsidRPr="004E2F71" w:rsidRDefault="00EF16D7" w:rsidP="00EF16D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F16D7" w:rsidRPr="004E2F71" w14:paraId="1017D90C" w14:textId="77777777" w:rsidTr="00B15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2236AD82" w14:textId="7856ED91" w:rsidR="00EF16D7" w:rsidRPr="004E2F71" w:rsidRDefault="00EF16D7" w:rsidP="00EF16D7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  <w:sz w:val="24"/>
                <w:szCs w:val="24"/>
              </w:rPr>
              <w:t>Hladký a plynulý pohyb pístu pro přesnou aplikaci, dokonalá těsnost pístu, bezpečnostní zarážka.</w:t>
            </w:r>
          </w:p>
        </w:tc>
        <w:tc>
          <w:tcPr>
            <w:tcW w:w="1276" w:type="dxa"/>
          </w:tcPr>
          <w:p w14:paraId="26AB21DB" w14:textId="77777777" w:rsidR="00EF16D7" w:rsidRPr="004E2F71" w:rsidRDefault="00EF16D7" w:rsidP="00EF16D7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0E3E88EE" w14:textId="77777777" w:rsidR="00EF16D7" w:rsidRPr="004E2F71" w:rsidRDefault="00EF16D7" w:rsidP="00EF16D7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F16D7" w:rsidRPr="004E2F71" w14:paraId="2496FEBB" w14:textId="77777777" w:rsidTr="00B1552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7DEE58E1" w14:textId="39E4CF02" w:rsidR="00EF16D7" w:rsidRPr="004E2F71" w:rsidRDefault="00EF16D7" w:rsidP="00EF16D7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Neobsahuje latex, PVC a DEHP free.</w:t>
            </w:r>
          </w:p>
        </w:tc>
        <w:tc>
          <w:tcPr>
            <w:tcW w:w="1276" w:type="dxa"/>
          </w:tcPr>
          <w:p w14:paraId="3BD4A06E" w14:textId="77777777" w:rsidR="00EF16D7" w:rsidRPr="004E2F71" w:rsidRDefault="00EF16D7" w:rsidP="00EF16D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71B7CFE" w14:textId="77777777" w:rsidR="00EF16D7" w:rsidRPr="004E2F71" w:rsidRDefault="00EF16D7" w:rsidP="00EF16D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091CD05" w14:textId="3A5CA83B" w:rsidR="00682EA4" w:rsidRPr="004E2F71" w:rsidRDefault="00682EA4" w:rsidP="00682EA4">
      <w:pPr>
        <w:pStyle w:val="Nadpis1"/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2F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Část č. 3: </w:t>
      </w:r>
    </w:p>
    <w:p w14:paraId="134D1B78" w14:textId="23FE62C5" w:rsidR="009D5AF7" w:rsidRPr="004E2F71" w:rsidRDefault="00682EA4" w:rsidP="00682EA4">
      <w:pPr>
        <w:pStyle w:val="Nadpis1"/>
        <w:spacing w:line="240" w:lineRule="auto"/>
        <w:rPr>
          <w:rStyle w:val="Nadpis1Char"/>
          <w:rFonts w:asciiTheme="minorHAnsi" w:hAnsiTheme="minorHAnsi" w:cstheme="minorHAnsi"/>
          <w:b/>
          <w:bCs/>
          <w:sz w:val="28"/>
          <w:szCs w:val="28"/>
        </w:rPr>
      </w:pPr>
      <w:r w:rsidRPr="004E2F71">
        <w:rPr>
          <w:rStyle w:val="Nadpis1Char"/>
          <w:rFonts w:asciiTheme="minorHAnsi" w:hAnsiTheme="minorHAnsi" w:cstheme="minorHAnsi"/>
          <w:b/>
          <w:bCs/>
          <w:sz w:val="28"/>
          <w:szCs w:val="28"/>
        </w:rPr>
        <w:t>St</w:t>
      </w:r>
      <w:r w:rsidR="000A0C7E" w:rsidRPr="004E2F71">
        <w:rPr>
          <w:rStyle w:val="Nadpis1Char"/>
          <w:rFonts w:asciiTheme="minorHAnsi" w:hAnsiTheme="minorHAnsi" w:cstheme="minorHAnsi"/>
          <w:b/>
          <w:bCs/>
          <w:sz w:val="28"/>
          <w:szCs w:val="28"/>
        </w:rPr>
        <w:t>říkačky výplachové</w:t>
      </w:r>
    </w:p>
    <w:p w14:paraId="51DABEED" w14:textId="77777777" w:rsidR="00682EA4" w:rsidRPr="004E2F71" w:rsidRDefault="00682EA4" w:rsidP="00682EA4">
      <w:pPr>
        <w:rPr>
          <w:rFonts w:cstheme="minorHAnsi"/>
        </w:rPr>
      </w:pPr>
    </w:p>
    <w:tbl>
      <w:tblPr>
        <w:tblStyle w:val="Prosttabulka1"/>
        <w:tblW w:w="9924" w:type="dxa"/>
        <w:tblInd w:w="-431" w:type="dxa"/>
        <w:tblLook w:val="04A0" w:firstRow="1" w:lastRow="0" w:firstColumn="1" w:lastColumn="0" w:noHBand="0" w:noVBand="1"/>
      </w:tblPr>
      <w:tblGrid>
        <w:gridCol w:w="6238"/>
        <w:gridCol w:w="1276"/>
        <w:gridCol w:w="2410"/>
      </w:tblGrid>
      <w:tr w:rsidR="00682EA4" w:rsidRPr="004E2F71" w14:paraId="262BC52E" w14:textId="77777777" w:rsidTr="00E36E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  <w:vAlign w:val="center"/>
          </w:tcPr>
          <w:p w14:paraId="157894A6" w14:textId="77777777" w:rsidR="00682EA4" w:rsidRPr="004E2F71" w:rsidRDefault="00682EA4" w:rsidP="006E2942">
            <w:pPr>
              <w:pStyle w:val="Vchozstyl"/>
              <w:spacing w:after="0" w:line="240" w:lineRule="auto"/>
              <w:rPr>
                <w:rFonts w:cstheme="minorHAnsi"/>
                <w:bCs w:val="0"/>
                <w:color w:val="000000" w:themeColor="text1"/>
                <w:sz w:val="36"/>
                <w:szCs w:val="36"/>
              </w:rPr>
            </w:pPr>
            <w:r w:rsidRPr="004E2F71">
              <w:rPr>
                <w:rFonts w:eastAsia="Calibri" w:cstheme="minorHAnsi"/>
                <w:sz w:val="24"/>
                <w:szCs w:val="24"/>
              </w:rPr>
              <w:t>Technicko – medicínské požadavky na předmět plnění</w:t>
            </w:r>
          </w:p>
        </w:tc>
        <w:tc>
          <w:tcPr>
            <w:tcW w:w="1276" w:type="dxa"/>
          </w:tcPr>
          <w:p w14:paraId="4DEB6498" w14:textId="77777777" w:rsidR="00682EA4" w:rsidRPr="004E2F71" w:rsidRDefault="00682EA4" w:rsidP="006E2942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  <w:sz w:val="28"/>
                <w:szCs w:val="28"/>
              </w:rPr>
            </w:pPr>
            <w:r w:rsidRPr="004E2F71">
              <w:rPr>
                <w:rFonts w:cstheme="minorHAnsi"/>
                <w:bCs w:val="0"/>
                <w:color w:val="000000" w:themeColor="text1"/>
              </w:rPr>
              <w:t>Parametry požadavku ANO x NE</w:t>
            </w:r>
          </w:p>
        </w:tc>
        <w:tc>
          <w:tcPr>
            <w:tcW w:w="2410" w:type="dxa"/>
          </w:tcPr>
          <w:p w14:paraId="5A7EEF36" w14:textId="77777777" w:rsidR="00682EA4" w:rsidRPr="004E2F71" w:rsidRDefault="00682EA4" w:rsidP="006E2942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52ABDC35" w14:textId="77777777" w:rsidR="00682EA4" w:rsidRPr="004E2F71" w:rsidRDefault="00682EA4" w:rsidP="006E2942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E2F71">
              <w:rPr>
                <w:rFonts w:cstheme="minorHAnsi"/>
                <w:color w:val="000000" w:themeColor="text1"/>
              </w:rPr>
              <w:t xml:space="preserve">            Poznámky</w:t>
            </w:r>
          </w:p>
        </w:tc>
      </w:tr>
      <w:tr w:rsidR="00682EA4" w:rsidRPr="004E2F71" w14:paraId="6DD07A88" w14:textId="77777777" w:rsidTr="00E3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78384D13" w14:textId="2A741BA8" w:rsidR="00682EA4" w:rsidRPr="004E2F71" w:rsidRDefault="000A0C7E" w:rsidP="00170BD9">
            <w:pPr>
              <w:pStyle w:val="Odstavecseseznamem"/>
              <w:spacing w:line="240" w:lineRule="auto"/>
              <w:ind w:left="31" w:firstLine="6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S</w:t>
            </w:r>
            <w:r w:rsidRPr="004E2F71">
              <w:rPr>
                <w:rFonts w:cstheme="minorHAnsi"/>
                <w:bCs w:val="0"/>
              </w:rPr>
              <w:t>tříkačka výplachová 50-60 ml</w:t>
            </w:r>
          </w:p>
        </w:tc>
        <w:tc>
          <w:tcPr>
            <w:tcW w:w="1276" w:type="dxa"/>
          </w:tcPr>
          <w:p w14:paraId="22F1CA2A" w14:textId="43CB3DDA" w:rsidR="00682EA4" w:rsidRPr="004E2F71" w:rsidRDefault="00682EA4" w:rsidP="006E2942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30E57544" w14:textId="77777777" w:rsidR="00682EA4" w:rsidRPr="004E2F71" w:rsidRDefault="00682EA4" w:rsidP="006E2942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170BD9" w:rsidRPr="004E2F71" w14:paraId="2AA52454" w14:textId="77777777" w:rsidTr="00E36ED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02FF0D6C" w14:textId="6085A384" w:rsidR="00170BD9" w:rsidRPr="004E2F71" w:rsidRDefault="00F36207" w:rsidP="000A0C7E">
            <w:pPr>
              <w:pStyle w:val="Odstavecseseznamem"/>
              <w:spacing w:line="240" w:lineRule="auto"/>
              <w:ind w:left="31" w:firstLine="6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 xml:space="preserve">Jednorázová </w:t>
            </w:r>
            <w:r w:rsidR="000A0C7E" w:rsidRPr="004E2F71">
              <w:rPr>
                <w:rFonts w:cstheme="minorHAnsi"/>
                <w:b w:val="0"/>
                <w:bCs w:val="0"/>
              </w:rPr>
              <w:t xml:space="preserve">stříkačka </w:t>
            </w:r>
            <w:r w:rsidR="00197BCD" w:rsidRPr="004E2F71">
              <w:rPr>
                <w:rFonts w:cstheme="minorHAnsi"/>
                <w:b w:val="0"/>
                <w:bCs w:val="0"/>
              </w:rPr>
              <w:t>s kónusem</w:t>
            </w:r>
            <w:r w:rsidR="000A0C7E" w:rsidRPr="004E2F71">
              <w:rPr>
                <w:rFonts w:cstheme="minorHAnsi"/>
                <w:b w:val="0"/>
                <w:bCs w:val="0"/>
              </w:rPr>
              <w:t xml:space="preserve"> </w:t>
            </w:r>
            <w:proofErr w:type="gramStart"/>
            <w:r w:rsidR="000A0C7E" w:rsidRPr="004E2F71">
              <w:rPr>
                <w:rFonts w:cstheme="minorHAnsi"/>
                <w:b w:val="0"/>
                <w:bCs w:val="0"/>
              </w:rPr>
              <w:t>Luer- tryska</w:t>
            </w:r>
            <w:proofErr w:type="gramEnd"/>
            <w:r w:rsidR="000A0C7E" w:rsidRPr="004E2F71">
              <w:rPr>
                <w:rFonts w:cstheme="minorHAnsi"/>
                <w:b w:val="0"/>
                <w:bCs w:val="0"/>
              </w:rPr>
              <w:t xml:space="preserve"> luer centrálně uložena s katétrovou tryskou</w:t>
            </w:r>
          </w:p>
        </w:tc>
        <w:tc>
          <w:tcPr>
            <w:tcW w:w="1276" w:type="dxa"/>
          </w:tcPr>
          <w:p w14:paraId="0DB2A4EE" w14:textId="6710B7EC" w:rsidR="00170BD9" w:rsidRPr="004E2F71" w:rsidRDefault="00170BD9" w:rsidP="006E2942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196DF6E3" w14:textId="77777777" w:rsidR="00170BD9" w:rsidRPr="004E2F71" w:rsidRDefault="00170BD9" w:rsidP="006E2942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5C4CB3" w:rsidRPr="004E2F71" w14:paraId="584C42FB" w14:textId="77777777" w:rsidTr="00E3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0B4C2DDF" w14:textId="2B5B510E" w:rsidR="005C4CB3" w:rsidRPr="004E2F71" w:rsidRDefault="00F36207" w:rsidP="005C4CB3">
            <w:pPr>
              <w:pStyle w:val="Odstavecseseznamem"/>
              <w:spacing w:line="240" w:lineRule="auto"/>
              <w:ind w:left="38" w:hanging="1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Dvojitý prstenec na zarážce pístu v horní části, zajištění proti náhodnému vytažení pístu.</w:t>
            </w:r>
          </w:p>
        </w:tc>
        <w:tc>
          <w:tcPr>
            <w:tcW w:w="1276" w:type="dxa"/>
          </w:tcPr>
          <w:p w14:paraId="04886C8D" w14:textId="076CCFE0" w:rsidR="005C4CB3" w:rsidRPr="004E2F71" w:rsidRDefault="005C4CB3" w:rsidP="006E2942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00B91AF8" w14:textId="77777777" w:rsidR="005C4CB3" w:rsidRPr="004E2F71" w:rsidRDefault="005C4CB3" w:rsidP="006E2942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170BD9" w:rsidRPr="004E2F71" w14:paraId="69EC46A7" w14:textId="77777777" w:rsidTr="00E36ED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1B43B036" w14:textId="4B73C6AC" w:rsidR="00170BD9" w:rsidRPr="004E2F71" w:rsidRDefault="00F36207" w:rsidP="006E2942">
            <w:pPr>
              <w:pStyle w:val="Odstavecseseznamem"/>
              <w:spacing w:line="240" w:lineRule="auto"/>
              <w:ind w:left="1065" w:hanging="1028"/>
              <w:rPr>
                <w:rFonts w:cstheme="minorHAnsi"/>
              </w:rPr>
            </w:pPr>
            <w:r w:rsidRPr="004E2F71">
              <w:rPr>
                <w:rFonts w:cstheme="minorHAnsi"/>
                <w:b w:val="0"/>
                <w:bCs w:val="0"/>
                <w:sz w:val="24"/>
                <w:szCs w:val="24"/>
              </w:rPr>
              <w:t>Válec a píst stříkačky z polypropylenu</w:t>
            </w:r>
          </w:p>
        </w:tc>
        <w:tc>
          <w:tcPr>
            <w:tcW w:w="1276" w:type="dxa"/>
          </w:tcPr>
          <w:p w14:paraId="0ECBB866" w14:textId="746F7081" w:rsidR="00170BD9" w:rsidRPr="004E2F71" w:rsidRDefault="00170BD9" w:rsidP="006E2942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386DDE0C" w14:textId="77777777" w:rsidR="00170BD9" w:rsidRPr="004E2F71" w:rsidRDefault="00170BD9" w:rsidP="006E2942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F36207" w:rsidRPr="004E2F71" w14:paraId="2CBF76E4" w14:textId="77777777" w:rsidTr="00E3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26EC64D2" w14:textId="131D93C8" w:rsidR="00F36207" w:rsidRPr="004E2F71" w:rsidRDefault="00F36207" w:rsidP="00F36207">
            <w:pPr>
              <w:pStyle w:val="Odstavecseseznamem"/>
              <w:spacing w:line="240" w:lineRule="auto"/>
              <w:ind w:left="38" w:hanging="1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</w:rPr>
              <w:t>Čitelná nesmývatelná stupnice s průhledným válcem stupnice s dobře identifikovatelnými dílky.</w:t>
            </w:r>
          </w:p>
        </w:tc>
        <w:tc>
          <w:tcPr>
            <w:tcW w:w="1276" w:type="dxa"/>
          </w:tcPr>
          <w:p w14:paraId="55E4A142" w14:textId="723C048A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3F0B3A11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F36207" w:rsidRPr="004E2F71" w14:paraId="7A4158F4" w14:textId="77777777" w:rsidTr="00E36ED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338244CB" w14:textId="301C9DE1" w:rsidR="00F36207" w:rsidRPr="004E2F71" w:rsidRDefault="00F36207" w:rsidP="00F36207">
            <w:pPr>
              <w:pStyle w:val="Odstavecseseznamem"/>
              <w:spacing w:line="240" w:lineRule="auto"/>
              <w:ind w:left="38" w:hanging="1"/>
              <w:rPr>
                <w:rFonts w:cstheme="minorHAnsi"/>
              </w:rPr>
            </w:pPr>
            <w:r w:rsidRPr="004E2F71">
              <w:rPr>
                <w:rFonts w:cstheme="minorHAnsi"/>
                <w:b w:val="0"/>
                <w:bCs w:val="0"/>
                <w:sz w:val="24"/>
                <w:szCs w:val="24"/>
              </w:rPr>
              <w:t>Hladký a plynulý pohyb pístu pro přesnou aplikaci, dokonalá těsnost pístu, prodloužená stupnice</w:t>
            </w:r>
          </w:p>
        </w:tc>
        <w:tc>
          <w:tcPr>
            <w:tcW w:w="1276" w:type="dxa"/>
          </w:tcPr>
          <w:p w14:paraId="2795EF19" w14:textId="03870FC2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3E025345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F36207" w:rsidRPr="004E2F71" w14:paraId="592585DE" w14:textId="77777777" w:rsidTr="00E3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3516DA97" w14:textId="2CE04328" w:rsidR="00F36207" w:rsidRPr="004E2F71" w:rsidRDefault="00F36207" w:rsidP="00F36207">
            <w:pPr>
              <w:pStyle w:val="Odstavecseseznamem"/>
              <w:spacing w:line="240" w:lineRule="auto"/>
              <w:ind w:left="32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E2F71">
              <w:rPr>
                <w:rFonts w:cstheme="minorHAnsi"/>
                <w:b w:val="0"/>
                <w:bCs w:val="0"/>
                <w:sz w:val="24"/>
                <w:szCs w:val="24"/>
              </w:rPr>
              <w:t>Neobsahuje latex, PVC a DEHP free.</w:t>
            </w:r>
          </w:p>
        </w:tc>
        <w:tc>
          <w:tcPr>
            <w:tcW w:w="1276" w:type="dxa"/>
          </w:tcPr>
          <w:p w14:paraId="48CCAC82" w14:textId="6F742F0F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6F02CAA8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F36207" w:rsidRPr="004E2F71" w14:paraId="2B4E2188" w14:textId="77777777" w:rsidTr="00E36ED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24C82959" w14:textId="1FFF9316" w:rsidR="00F36207" w:rsidRPr="004E2F71" w:rsidRDefault="00F36207" w:rsidP="00F36207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Sterilní balení po 1 kuse, obalový blistr z průsvitné fólie a papíru, otevírání systémem peel-back</w:t>
            </w:r>
          </w:p>
        </w:tc>
        <w:tc>
          <w:tcPr>
            <w:tcW w:w="1276" w:type="dxa"/>
          </w:tcPr>
          <w:p w14:paraId="2DE6F900" w14:textId="573E4B62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10EB3B49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6207" w:rsidRPr="004E2F71" w14:paraId="1AD85CED" w14:textId="77777777" w:rsidTr="00E3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67DC9922" w14:textId="25C33150" w:rsidR="00F36207" w:rsidRPr="004E2F71" w:rsidRDefault="00F36207" w:rsidP="00F36207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Sterilizováno EO bez ftalátů</w:t>
            </w:r>
          </w:p>
        </w:tc>
        <w:tc>
          <w:tcPr>
            <w:tcW w:w="1276" w:type="dxa"/>
          </w:tcPr>
          <w:p w14:paraId="14EBA444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F09824C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6207" w:rsidRPr="004E2F71" w14:paraId="449F467B" w14:textId="77777777" w:rsidTr="00E36ED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3EADECD2" w14:textId="062B5250" w:rsidR="00F36207" w:rsidRPr="004E2F71" w:rsidRDefault="00F36207" w:rsidP="00F36207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197BCD">
              <w:rPr>
                <w:rFonts w:cstheme="minorHAnsi"/>
              </w:rPr>
              <w:t>S</w:t>
            </w:r>
            <w:r w:rsidRPr="004E2F71">
              <w:rPr>
                <w:rFonts w:cstheme="minorHAnsi"/>
                <w:bCs w:val="0"/>
              </w:rPr>
              <w:t>tříkačka výplachová 100 ml</w:t>
            </w:r>
          </w:p>
        </w:tc>
        <w:tc>
          <w:tcPr>
            <w:tcW w:w="1276" w:type="dxa"/>
          </w:tcPr>
          <w:p w14:paraId="31630151" w14:textId="0BDECF0A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E364FC6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6207" w:rsidRPr="004E2F71" w14:paraId="6642DF0E" w14:textId="77777777" w:rsidTr="00E3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2D5FB793" w14:textId="626E1905" w:rsidR="00F36207" w:rsidRPr="004E2F71" w:rsidRDefault="00F36207" w:rsidP="00F36207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 xml:space="preserve">Jednorázová stříkačka </w:t>
            </w:r>
            <w:r w:rsidR="00197BCD" w:rsidRPr="004E2F71">
              <w:rPr>
                <w:rFonts w:cstheme="minorHAnsi"/>
                <w:b w:val="0"/>
                <w:bCs w:val="0"/>
              </w:rPr>
              <w:t>s kónusem</w:t>
            </w:r>
            <w:r w:rsidRPr="004E2F71">
              <w:rPr>
                <w:rFonts w:cstheme="minorHAnsi"/>
                <w:b w:val="0"/>
                <w:bCs w:val="0"/>
              </w:rPr>
              <w:t xml:space="preserve"> </w:t>
            </w:r>
            <w:proofErr w:type="gramStart"/>
            <w:r w:rsidRPr="004E2F71">
              <w:rPr>
                <w:rFonts w:cstheme="minorHAnsi"/>
                <w:b w:val="0"/>
                <w:bCs w:val="0"/>
              </w:rPr>
              <w:t>Luer- tryska</w:t>
            </w:r>
            <w:proofErr w:type="gramEnd"/>
            <w:r w:rsidRPr="004E2F71">
              <w:rPr>
                <w:rFonts w:cstheme="minorHAnsi"/>
                <w:b w:val="0"/>
                <w:bCs w:val="0"/>
              </w:rPr>
              <w:t xml:space="preserve"> luer centrálně uložena s katétrovou tryskou</w:t>
            </w:r>
            <w:r w:rsidR="006B1FD4" w:rsidRPr="004E2F71">
              <w:rPr>
                <w:rFonts w:cstheme="minorHAnsi"/>
                <w:b w:val="0"/>
                <w:bCs w:val="0"/>
              </w:rPr>
              <w:t xml:space="preserve"> a L adaptétem</w:t>
            </w:r>
          </w:p>
        </w:tc>
        <w:tc>
          <w:tcPr>
            <w:tcW w:w="1276" w:type="dxa"/>
          </w:tcPr>
          <w:p w14:paraId="4C12428A" w14:textId="7DB95D5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38F948D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6207" w:rsidRPr="004E2F71" w14:paraId="769195B9" w14:textId="77777777" w:rsidTr="00E36ED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2E74036A" w14:textId="2D503740" w:rsidR="00F36207" w:rsidRPr="004E2F71" w:rsidRDefault="00F36207" w:rsidP="00F36207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Dvojitý prstenec na zarážce pístu v horní části, zajištění proti náhodnému vytažení pístu.</w:t>
            </w:r>
          </w:p>
        </w:tc>
        <w:tc>
          <w:tcPr>
            <w:tcW w:w="1276" w:type="dxa"/>
          </w:tcPr>
          <w:p w14:paraId="33B3BF7E" w14:textId="4B3EC0F9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11C61147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6207" w:rsidRPr="004E2F71" w14:paraId="45C812DE" w14:textId="77777777" w:rsidTr="00E3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537B4A49" w14:textId="19CD7FF9" w:rsidR="00F36207" w:rsidRPr="004E2F71" w:rsidRDefault="00F36207" w:rsidP="00F36207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  <w:sz w:val="24"/>
                <w:szCs w:val="24"/>
              </w:rPr>
              <w:t>Válec a píst stříkačky z polypropylenu</w:t>
            </w:r>
          </w:p>
        </w:tc>
        <w:tc>
          <w:tcPr>
            <w:tcW w:w="1276" w:type="dxa"/>
          </w:tcPr>
          <w:p w14:paraId="3BDDBE58" w14:textId="417DFFBA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4DBF80E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6207" w:rsidRPr="004E2F71" w14:paraId="5FC3C24C" w14:textId="77777777" w:rsidTr="00E36ED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2788AA10" w14:textId="25EBCDD7" w:rsidR="00F36207" w:rsidRPr="004E2F71" w:rsidRDefault="00F36207" w:rsidP="00F36207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</w:rPr>
              <w:t>Čitelná nesmývatelná stupnice s průhledným válcem stupnice s dobře identifikovatelnými dílky.</w:t>
            </w:r>
          </w:p>
        </w:tc>
        <w:tc>
          <w:tcPr>
            <w:tcW w:w="1276" w:type="dxa"/>
          </w:tcPr>
          <w:p w14:paraId="40F0F25E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68ECFB8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6207" w:rsidRPr="004E2F71" w14:paraId="333A1240" w14:textId="77777777" w:rsidTr="00E3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7401D292" w14:textId="75FE6C59" w:rsidR="00F36207" w:rsidRPr="004E2F71" w:rsidRDefault="00F36207" w:rsidP="00F36207">
            <w:pPr>
              <w:pStyle w:val="Odstavecseseznamem"/>
              <w:spacing w:line="240" w:lineRule="auto"/>
              <w:ind w:left="32" w:firstLine="5"/>
              <w:rPr>
                <w:rFonts w:cstheme="minorHAnsi"/>
              </w:rPr>
            </w:pPr>
            <w:r w:rsidRPr="004E2F71">
              <w:rPr>
                <w:rFonts w:cstheme="minorHAnsi"/>
                <w:b w:val="0"/>
                <w:bCs w:val="0"/>
                <w:sz w:val="24"/>
                <w:szCs w:val="24"/>
              </w:rPr>
              <w:t>Hladký a plynulý pohyb pístu pro přesnou aplikaci, dokonalá těsnost pístu, prodloužená stupnice</w:t>
            </w:r>
          </w:p>
        </w:tc>
        <w:tc>
          <w:tcPr>
            <w:tcW w:w="1276" w:type="dxa"/>
          </w:tcPr>
          <w:p w14:paraId="04F819A3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CFC3996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6207" w:rsidRPr="004E2F71" w14:paraId="2E5B3D01" w14:textId="77777777" w:rsidTr="00E36ED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55DAE429" w14:textId="69E72FAC" w:rsidR="00F36207" w:rsidRPr="004E2F71" w:rsidRDefault="00F36207" w:rsidP="00F36207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  <w:sz w:val="24"/>
                <w:szCs w:val="24"/>
              </w:rPr>
              <w:t>Neobsahuje latex, PVC a DEHP free.</w:t>
            </w:r>
          </w:p>
        </w:tc>
        <w:tc>
          <w:tcPr>
            <w:tcW w:w="1276" w:type="dxa"/>
          </w:tcPr>
          <w:p w14:paraId="496FDA9A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3221A63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6207" w:rsidRPr="004E2F71" w14:paraId="7A262CD2" w14:textId="77777777" w:rsidTr="00E3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7D401E8F" w14:textId="651CBD96" w:rsidR="00F36207" w:rsidRPr="004E2F71" w:rsidRDefault="00F36207" w:rsidP="00F36207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Sterilní balení po 1 kuse, obalový blistr z průsvitné fólie a papíru, otevírání systémem peel-back</w:t>
            </w:r>
          </w:p>
        </w:tc>
        <w:tc>
          <w:tcPr>
            <w:tcW w:w="1276" w:type="dxa"/>
          </w:tcPr>
          <w:p w14:paraId="1FE153EE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25D8E3B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6207" w:rsidRPr="004E2F71" w14:paraId="267F197C" w14:textId="77777777" w:rsidTr="00E36ED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259267C1" w14:textId="1AA2171C" w:rsidR="00F36207" w:rsidRPr="004E2F71" w:rsidRDefault="00F36207" w:rsidP="00F36207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Sterilizováno EO bez ftalátů</w:t>
            </w:r>
          </w:p>
        </w:tc>
        <w:tc>
          <w:tcPr>
            <w:tcW w:w="1276" w:type="dxa"/>
          </w:tcPr>
          <w:p w14:paraId="7CA32D81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1B159844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6207" w:rsidRPr="004E2F71" w14:paraId="5082651B" w14:textId="77777777" w:rsidTr="00E3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057A4CD4" w14:textId="683B8DCD" w:rsidR="00F36207" w:rsidRPr="004E2F71" w:rsidRDefault="00890D1E" w:rsidP="00F36207">
            <w:pPr>
              <w:pStyle w:val="Odstavecseseznamem"/>
              <w:spacing w:line="240" w:lineRule="auto"/>
              <w:ind w:left="32" w:firstLine="5"/>
              <w:rPr>
                <w:rFonts w:cstheme="minorHAnsi"/>
              </w:rPr>
            </w:pPr>
            <w:r w:rsidRPr="004E2F71">
              <w:rPr>
                <w:rFonts w:cstheme="minorHAnsi"/>
              </w:rPr>
              <w:t>Stříkačka třídílná 50 ml Luer Lock</w:t>
            </w:r>
          </w:p>
        </w:tc>
        <w:tc>
          <w:tcPr>
            <w:tcW w:w="1276" w:type="dxa"/>
          </w:tcPr>
          <w:p w14:paraId="3FE2214E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1248154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6207" w:rsidRPr="004E2F71" w14:paraId="3447855A" w14:textId="77777777" w:rsidTr="00E36ED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52E654B4" w14:textId="052809D5" w:rsidR="00F36207" w:rsidRPr="004E2F71" w:rsidRDefault="00C64C45" w:rsidP="00F36207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lastRenderedPageBreak/>
              <w:t>Trojdílná stříkačka Luer/ Lock s pevným dvojitým těsnícím kroužkem</w:t>
            </w:r>
          </w:p>
        </w:tc>
        <w:tc>
          <w:tcPr>
            <w:tcW w:w="1276" w:type="dxa"/>
          </w:tcPr>
          <w:p w14:paraId="694C6BAF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3CC00CD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6207" w:rsidRPr="004E2F71" w14:paraId="7BAA5279" w14:textId="77777777" w:rsidTr="00E3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11EF6741" w14:textId="7CCDC691" w:rsidR="00F36207" w:rsidRPr="004E2F71" w:rsidRDefault="00C64C45" w:rsidP="00F36207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Kónus je vybaven závitem pro spojení mezi stříkačkou a prostředkem (jehlou, hadičkou)</w:t>
            </w:r>
          </w:p>
        </w:tc>
        <w:tc>
          <w:tcPr>
            <w:tcW w:w="1276" w:type="dxa"/>
          </w:tcPr>
          <w:p w14:paraId="2858D220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281E13A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6207" w:rsidRPr="004E2F71" w14:paraId="065E2CDB" w14:textId="77777777" w:rsidTr="00E36ED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72B7B367" w14:textId="3460DFF3" w:rsidR="00F36207" w:rsidRPr="004E2F71" w:rsidRDefault="00C64C45" w:rsidP="00F36207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Nesmyvatelná, čitelná stupnice s průhledným válcem stupnice s dobře identifikovatelnými dílky – stupnice do 60 ml</w:t>
            </w:r>
          </w:p>
        </w:tc>
        <w:tc>
          <w:tcPr>
            <w:tcW w:w="1276" w:type="dxa"/>
          </w:tcPr>
          <w:p w14:paraId="0C6A5C66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76770C5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6207" w:rsidRPr="004E2F71" w14:paraId="7D78FFB7" w14:textId="77777777" w:rsidTr="00E3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393C5A9F" w14:textId="202EA5FA" w:rsidR="00F36207" w:rsidRPr="004E2F71" w:rsidRDefault="00C64C45" w:rsidP="00F36207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Válec a píst stříkačky z polypropylenu nebo polykarbonátu.</w:t>
            </w:r>
          </w:p>
        </w:tc>
        <w:tc>
          <w:tcPr>
            <w:tcW w:w="1276" w:type="dxa"/>
          </w:tcPr>
          <w:p w14:paraId="5B6D4E84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0B6A061B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6207" w:rsidRPr="004E2F71" w14:paraId="70A17B95" w14:textId="77777777" w:rsidTr="00E36ED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77C4CBD6" w14:textId="5B47B80B" w:rsidR="00F36207" w:rsidRPr="004E2F71" w:rsidRDefault="00C64C45" w:rsidP="00F36207">
            <w:pPr>
              <w:pStyle w:val="Odstavecseseznamem"/>
              <w:spacing w:line="240" w:lineRule="auto"/>
              <w:ind w:left="32" w:firstLine="5"/>
              <w:rPr>
                <w:rFonts w:cstheme="minorHAnsi"/>
              </w:rPr>
            </w:pPr>
            <w:r w:rsidRPr="004E2F71">
              <w:rPr>
                <w:rFonts w:cstheme="minorHAnsi"/>
                <w:b w:val="0"/>
                <w:bCs w:val="0"/>
                <w:sz w:val="24"/>
                <w:szCs w:val="24"/>
              </w:rPr>
              <w:t>Minimální zbytkový objem (bez ztráty objemu léčiv).</w:t>
            </w:r>
          </w:p>
        </w:tc>
        <w:tc>
          <w:tcPr>
            <w:tcW w:w="1276" w:type="dxa"/>
          </w:tcPr>
          <w:p w14:paraId="53CCCDB9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2FD0B25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6207" w:rsidRPr="004E2F71" w14:paraId="2A336499" w14:textId="77777777" w:rsidTr="00E3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52AEF7B0" w14:textId="0D944AAF" w:rsidR="00F36207" w:rsidRPr="004E2F71" w:rsidRDefault="00C64C45" w:rsidP="00F36207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Hladký a plynulý pohyb pístu pro přesnou aplikaci, dokonalá těsnost pístu, bezpečnostní zarážka</w:t>
            </w:r>
          </w:p>
        </w:tc>
        <w:tc>
          <w:tcPr>
            <w:tcW w:w="1276" w:type="dxa"/>
          </w:tcPr>
          <w:p w14:paraId="1D60FF6B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D33759A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6207" w:rsidRPr="004E2F71" w14:paraId="5612359C" w14:textId="77777777" w:rsidTr="00E36ED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10A6F848" w14:textId="5A9809AA" w:rsidR="00F36207" w:rsidRPr="004E2F71" w:rsidRDefault="00C64C45" w:rsidP="00F36207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Neobsahuje latex, PVC a DEHP free.</w:t>
            </w:r>
          </w:p>
        </w:tc>
        <w:tc>
          <w:tcPr>
            <w:tcW w:w="1276" w:type="dxa"/>
          </w:tcPr>
          <w:p w14:paraId="708FAC8F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52DBD1F3" w14:textId="77777777" w:rsidR="00F36207" w:rsidRPr="004E2F71" w:rsidRDefault="00F36207" w:rsidP="00F36207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64C45" w:rsidRPr="004E2F71" w14:paraId="6F4EC50E" w14:textId="77777777" w:rsidTr="00E3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2169A64C" w14:textId="14B6CC7F" w:rsidR="00C64C45" w:rsidRPr="004E2F71" w:rsidRDefault="00C64C45" w:rsidP="00C64C45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Sterilní balení po 1 kuse, obalový blistr z průsvitné fólie a papíru, otevírání systémem peel-back</w:t>
            </w:r>
          </w:p>
        </w:tc>
        <w:tc>
          <w:tcPr>
            <w:tcW w:w="1276" w:type="dxa"/>
          </w:tcPr>
          <w:p w14:paraId="6D1D6AA1" w14:textId="77777777" w:rsidR="00C64C45" w:rsidRPr="004E2F71" w:rsidRDefault="00C64C45" w:rsidP="00C64C45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1C908519" w14:textId="77777777" w:rsidR="00C64C45" w:rsidRPr="004E2F71" w:rsidRDefault="00C64C45" w:rsidP="00C64C45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64C45" w:rsidRPr="004E2F71" w14:paraId="4763F454" w14:textId="77777777" w:rsidTr="00E36ED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139F95D0" w14:textId="43CFDB82" w:rsidR="00C64C45" w:rsidRPr="004E2F71" w:rsidRDefault="00C64C45" w:rsidP="00C64C45">
            <w:pPr>
              <w:pStyle w:val="Odstavecseseznamem"/>
              <w:spacing w:line="240" w:lineRule="auto"/>
              <w:ind w:left="32" w:firstLine="5"/>
              <w:rPr>
                <w:rFonts w:cstheme="minorHAnsi"/>
              </w:rPr>
            </w:pPr>
            <w:r w:rsidRPr="004E2F71">
              <w:rPr>
                <w:rFonts w:cstheme="minorHAnsi"/>
                <w:b w:val="0"/>
                <w:bCs w:val="0"/>
              </w:rPr>
              <w:t>Sterilizováno EO bez ftalátů</w:t>
            </w:r>
          </w:p>
        </w:tc>
        <w:tc>
          <w:tcPr>
            <w:tcW w:w="1276" w:type="dxa"/>
          </w:tcPr>
          <w:p w14:paraId="6C4314DE" w14:textId="77777777" w:rsidR="00C64C45" w:rsidRPr="004E2F71" w:rsidRDefault="00C64C45" w:rsidP="00C64C45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4846D5A" w14:textId="77777777" w:rsidR="00C64C45" w:rsidRPr="004E2F71" w:rsidRDefault="00C64C45" w:rsidP="00C64C45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F152E47" w14:textId="77777777" w:rsidR="009D5AF7" w:rsidRPr="004E2F71" w:rsidRDefault="009D5AF7" w:rsidP="00CC6948">
      <w:pPr>
        <w:pStyle w:val="Nadpis1"/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6C2F41D" w14:textId="62AA0785" w:rsidR="00576151" w:rsidRPr="004E2F71" w:rsidRDefault="00576151" w:rsidP="00576151">
      <w:pPr>
        <w:pStyle w:val="Nadpis1"/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2F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Část č. 4: </w:t>
      </w:r>
    </w:p>
    <w:p w14:paraId="37E79A5A" w14:textId="1DD0FD0D" w:rsidR="00576151" w:rsidRPr="004E2F71" w:rsidRDefault="00576151" w:rsidP="00F82A4C">
      <w:pPr>
        <w:pStyle w:val="Nadpis1"/>
        <w:spacing w:line="240" w:lineRule="auto"/>
        <w:rPr>
          <w:rStyle w:val="Nadpis1Char"/>
          <w:rFonts w:asciiTheme="minorHAnsi" w:hAnsiTheme="minorHAnsi" w:cstheme="minorHAnsi"/>
          <w:b/>
          <w:bCs/>
          <w:sz w:val="28"/>
          <w:szCs w:val="28"/>
        </w:rPr>
      </w:pPr>
      <w:r w:rsidRPr="004E2F71">
        <w:rPr>
          <w:rStyle w:val="Nadpis1Char"/>
          <w:rFonts w:asciiTheme="minorHAnsi" w:hAnsiTheme="minorHAnsi" w:cstheme="minorHAnsi"/>
          <w:b/>
          <w:bCs/>
          <w:sz w:val="28"/>
          <w:szCs w:val="28"/>
        </w:rPr>
        <w:t>St</w:t>
      </w:r>
      <w:r w:rsidR="00C64C45" w:rsidRPr="004E2F71">
        <w:rPr>
          <w:rStyle w:val="Nadpis1Char"/>
          <w:rFonts w:asciiTheme="minorHAnsi" w:hAnsiTheme="minorHAnsi" w:cstheme="minorHAnsi"/>
          <w:b/>
          <w:bCs/>
          <w:sz w:val="28"/>
          <w:szCs w:val="28"/>
        </w:rPr>
        <w:t>říkačka předplněná</w:t>
      </w:r>
    </w:p>
    <w:p w14:paraId="1662B83E" w14:textId="77777777" w:rsidR="00F82A4C" w:rsidRPr="004E2F71" w:rsidRDefault="00F82A4C" w:rsidP="00F82A4C">
      <w:pPr>
        <w:rPr>
          <w:rFonts w:cstheme="minorHAnsi"/>
        </w:rPr>
      </w:pPr>
    </w:p>
    <w:tbl>
      <w:tblPr>
        <w:tblStyle w:val="Prosttabulka1"/>
        <w:tblW w:w="9924" w:type="dxa"/>
        <w:tblInd w:w="-431" w:type="dxa"/>
        <w:tblLook w:val="04A0" w:firstRow="1" w:lastRow="0" w:firstColumn="1" w:lastColumn="0" w:noHBand="0" w:noVBand="1"/>
      </w:tblPr>
      <w:tblGrid>
        <w:gridCol w:w="6238"/>
        <w:gridCol w:w="1276"/>
        <w:gridCol w:w="2410"/>
      </w:tblGrid>
      <w:tr w:rsidR="00576151" w:rsidRPr="004E2F71" w14:paraId="13F04D9A" w14:textId="77777777" w:rsidTr="009933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  <w:vAlign w:val="center"/>
          </w:tcPr>
          <w:p w14:paraId="033B67D7" w14:textId="77777777" w:rsidR="00576151" w:rsidRPr="004E2F71" w:rsidRDefault="00576151" w:rsidP="009933DF">
            <w:pPr>
              <w:pStyle w:val="Vchozstyl"/>
              <w:spacing w:after="0" w:line="240" w:lineRule="auto"/>
              <w:rPr>
                <w:rFonts w:cstheme="minorHAnsi"/>
                <w:bCs w:val="0"/>
                <w:color w:val="000000" w:themeColor="text1"/>
                <w:sz w:val="36"/>
                <w:szCs w:val="36"/>
              </w:rPr>
            </w:pPr>
            <w:bookmarkStart w:id="4" w:name="_Hlk200542411"/>
            <w:r w:rsidRPr="004E2F71">
              <w:rPr>
                <w:rFonts w:eastAsia="Calibri" w:cstheme="minorHAnsi"/>
                <w:sz w:val="24"/>
                <w:szCs w:val="24"/>
              </w:rPr>
              <w:t>Technicko – medicínské požadavky na předmět plnění</w:t>
            </w:r>
          </w:p>
        </w:tc>
        <w:tc>
          <w:tcPr>
            <w:tcW w:w="1276" w:type="dxa"/>
          </w:tcPr>
          <w:p w14:paraId="190B50F7" w14:textId="77777777" w:rsidR="00576151" w:rsidRPr="004E2F71" w:rsidRDefault="00576151" w:rsidP="009933DF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  <w:sz w:val="28"/>
                <w:szCs w:val="28"/>
              </w:rPr>
            </w:pPr>
            <w:r w:rsidRPr="004E2F71">
              <w:rPr>
                <w:rFonts w:cstheme="minorHAnsi"/>
                <w:bCs w:val="0"/>
                <w:color w:val="000000" w:themeColor="text1"/>
              </w:rPr>
              <w:t>Parametry požadavku ANO x NE</w:t>
            </w:r>
          </w:p>
        </w:tc>
        <w:tc>
          <w:tcPr>
            <w:tcW w:w="2410" w:type="dxa"/>
          </w:tcPr>
          <w:p w14:paraId="622DCD80" w14:textId="77777777" w:rsidR="00576151" w:rsidRPr="004E2F71" w:rsidRDefault="00576151" w:rsidP="009933DF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12319A12" w14:textId="77777777" w:rsidR="00576151" w:rsidRPr="004E2F71" w:rsidRDefault="00576151" w:rsidP="009933DF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E2F71">
              <w:rPr>
                <w:rFonts w:cstheme="minorHAnsi"/>
                <w:color w:val="000000" w:themeColor="text1"/>
              </w:rPr>
              <w:t xml:space="preserve">            Poznámky</w:t>
            </w:r>
          </w:p>
        </w:tc>
      </w:tr>
      <w:tr w:rsidR="00C64C45" w:rsidRPr="004E2F71" w14:paraId="6420D5AC" w14:textId="77777777" w:rsidTr="00993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04DDD51B" w14:textId="0AA1FB1A" w:rsidR="00C64C45" w:rsidRPr="004E2F71" w:rsidRDefault="00C64C45" w:rsidP="00C64C45">
            <w:pPr>
              <w:pStyle w:val="Odstavecseseznamem"/>
              <w:spacing w:line="240" w:lineRule="auto"/>
              <w:ind w:left="31" w:firstLine="6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 xml:space="preserve">Předplněná stříkačka 10ml NaCl </w:t>
            </w:r>
            <w:proofErr w:type="gramStart"/>
            <w:r w:rsidRPr="004E2F71">
              <w:rPr>
                <w:rFonts w:cstheme="minorHAnsi"/>
                <w:b w:val="0"/>
                <w:bCs w:val="0"/>
              </w:rPr>
              <w:t>0,9%</w:t>
            </w:r>
            <w:proofErr w:type="gramEnd"/>
            <w:r w:rsidR="00F82A4C" w:rsidRPr="004E2F71">
              <w:rPr>
                <w:rFonts w:cstheme="minorHAnsi"/>
                <w:b w:val="0"/>
                <w:bCs w:val="0"/>
              </w:rPr>
              <w:t>, SteriFlush</w:t>
            </w:r>
          </w:p>
        </w:tc>
        <w:tc>
          <w:tcPr>
            <w:tcW w:w="1276" w:type="dxa"/>
          </w:tcPr>
          <w:p w14:paraId="4D451D36" w14:textId="248DD33D" w:rsidR="00C64C45" w:rsidRPr="004E2F71" w:rsidRDefault="00C64C45" w:rsidP="00C64C45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6F7E877E" w14:textId="77777777" w:rsidR="00C64C45" w:rsidRPr="004E2F71" w:rsidRDefault="00C64C45" w:rsidP="00C64C45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C64C45" w:rsidRPr="004E2F71" w14:paraId="16AFB1B0" w14:textId="77777777" w:rsidTr="009933DF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4DD19458" w14:textId="2033699A" w:rsidR="00C64C45" w:rsidRPr="004E2F71" w:rsidRDefault="00C64C45" w:rsidP="00C64C45">
            <w:pPr>
              <w:pStyle w:val="Odstavecseseznamem"/>
              <w:spacing w:line="240" w:lineRule="auto"/>
              <w:ind w:left="38" w:hanging="1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Kónus je vybaven závitem pro spojení mezi stříkačkou a prostředkem (jehlou, hadičkou)</w:t>
            </w:r>
          </w:p>
        </w:tc>
        <w:tc>
          <w:tcPr>
            <w:tcW w:w="1276" w:type="dxa"/>
          </w:tcPr>
          <w:p w14:paraId="7C34DCCA" w14:textId="6FED896C" w:rsidR="00C64C45" w:rsidRPr="004E2F71" w:rsidRDefault="00C64C45" w:rsidP="00C64C45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13073602" w14:textId="77777777" w:rsidR="00C64C45" w:rsidRPr="004E2F71" w:rsidRDefault="00C64C45" w:rsidP="00C64C45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C64C45" w:rsidRPr="004E2F71" w14:paraId="32CCC978" w14:textId="77777777" w:rsidTr="00993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0799F8B7" w14:textId="032AD8EF" w:rsidR="00C64C45" w:rsidRPr="004E2F71" w:rsidRDefault="00C64C45" w:rsidP="00C64C45">
            <w:pPr>
              <w:pStyle w:val="Odstavecseseznamem"/>
              <w:spacing w:line="240" w:lineRule="auto"/>
              <w:ind w:left="32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E2F71">
              <w:rPr>
                <w:rFonts w:cstheme="minorHAnsi"/>
                <w:b w:val="0"/>
                <w:bCs w:val="0"/>
              </w:rPr>
              <w:t xml:space="preserve">Nesmyvatelná, čitelná stupnice s průhledným válcem stupnice s dobře identifikovatelnými dílky </w:t>
            </w:r>
          </w:p>
        </w:tc>
        <w:tc>
          <w:tcPr>
            <w:tcW w:w="1276" w:type="dxa"/>
          </w:tcPr>
          <w:p w14:paraId="38E733B0" w14:textId="06BDF245" w:rsidR="00C64C45" w:rsidRPr="004E2F71" w:rsidRDefault="00C64C45" w:rsidP="00C64C45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18B6AB0D" w14:textId="77777777" w:rsidR="00C64C45" w:rsidRPr="004E2F71" w:rsidRDefault="00C64C45" w:rsidP="00C64C45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C64C45" w:rsidRPr="004E2F71" w14:paraId="7E8E861B" w14:textId="77777777" w:rsidTr="009933DF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7559DFD3" w14:textId="529C3FC1" w:rsidR="00C64C45" w:rsidRPr="004E2F71" w:rsidRDefault="00C64C45" w:rsidP="00C64C45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Válec a píst stříkačky z polypropylenu nebo polykarbonátu.</w:t>
            </w:r>
          </w:p>
        </w:tc>
        <w:tc>
          <w:tcPr>
            <w:tcW w:w="1276" w:type="dxa"/>
          </w:tcPr>
          <w:p w14:paraId="13EC9CB0" w14:textId="4003E243" w:rsidR="00C64C45" w:rsidRPr="004E2F71" w:rsidRDefault="00C64C45" w:rsidP="00C64C45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743C94D" w14:textId="77777777" w:rsidR="00C64C45" w:rsidRPr="004E2F71" w:rsidRDefault="00C64C45" w:rsidP="00C64C45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64C45" w:rsidRPr="004E2F71" w14:paraId="554B8C15" w14:textId="77777777" w:rsidTr="00993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3CBBB2D1" w14:textId="67BD886D" w:rsidR="00C64C45" w:rsidRPr="004E2F71" w:rsidRDefault="00C64C45" w:rsidP="00C64C45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  <w:sz w:val="24"/>
                <w:szCs w:val="24"/>
              </w:rPr>
              <w:t>Minimální zbytkový objem (bez ztráty objemu léčiv).</w:t>
            </w:r>
          </w:p>
        </w:tc>
        <w:tc>
          <w:tcPr>
            <w:tcW w:w="1276" w:type="dxa"/>
          </w:tcPr>
          <w:p w14:paraId="07C7E341" w14:textId="08CE1C80" w:rsidR="00C64C45" w:rsidRPr="004E2F71" w:rsidRDefault="00C64C45" w:rsidP="00C64C45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1A65FA99" w14:textId="77777777" w:rsidR="00C64C45" w:rsidRPr="004E2F71" w:rsidRDefault="00C64C45" w:rsidP="00C64C45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64C45" w:rsidRPr="004E2F71" w14:paraId="55FD9955" w14:textId="77777777" w:rsidTr="009933DF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3551C8A5" w14:textId="27C33D7E" w:rsidR="00C64C45" w:rsidRPr="004E2F71" w:rsidRDefault="00C64C45" w:rsidP="00C64C45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Hladký a plynulý pohyb pístu pro přesnou aplikaci, dokonalá těsnost pístu, bezpečnostní zarážka</w:t>
            </w:r>
          </w:p>
        </w:tc>
        <w:tc>
          <w:tcPr>
            <w:tcW w:w="1276" w:type="dxa"/>
          </w:tcPr>
          <w:p w14:paraId="1D8B284D" w14:textId="700BE9B9" w:rsidR="00C64C45" w:rsidRPr="004E2F71" w:rsidRDefault="00C64C45" w:rsidP="00C64C45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E95DAF3" w14:textId="77777777" w:rsidR="00C64C45" w:rsidRPr="004E2F71" w:rsidRDefault="00C64C45" w:rsidP="00C64C45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64C45" w:rsidRPr="004E2F71" w14:paraId="201F86D3" w14:textId="77777777" w:rsidTr="00993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7CF031DC" w14:textId="085FC821" w:rsidR="00C64C45" w:rsidRPr="004E2F71" w:rsidRDefault="00C64C45" w:rsidP="00C64C45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Neobsahuje latex, PVC a DEHP free.</w:t>
            </w:r>
          </w:p>
        </w:tc>
        <w:tc>
          <w:tcPr>
            <w:tcW w:w="1276" w:type="dxa"/>
          </w:tcPr>
          <w:p w14:paraId="25B5B8EA" w14:textId="14123FB1" w:rsidR="00C64C45" w:rsidRPr="004E2F71" w:rsidRDefault="00C64C45" w:rsidP="00C64C45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783A360" w14:textId="77777777" w:rsidR="00C64C45" w:rsidRPr="004E2F71" w:rsidRDefault="00C64C45" w:rsidP="00C64C45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64C45" w:rsidRPr="004E2F71" w14:paraId="7A13E23B" w14:textId="77777777" w:rsidTr="009933DF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1FFD4917" w14:textId="0F82EFAF" w:rsidR="00C64C45" w:rsidRPr="004E2F71" w:rsidRDefault="00C64C45" w:rsidP="00C64C45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Sterilní balení po 1 kuse, obalový blistr z průsvitné fólie a papíru, otevírání systémem peel-back</w:t>
            </w:r>
          </w:p>
        </w:tc>
        <w:tc>
          <w:tcPr>
            <w:tcW w:w="1276" w:type="dxa"/>
          </w:tcPr>
          <w:p w14:paraId="52E9C2BC" w14:textId="77777777" w:rsidR="00C64C45" w:rsidRPr="004E2F71" w:rsidRDefault="00C64C45" w:rsidP="00C64C45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CE075CB" w14:textId="77777777" w:rsidR="00C64C45" w:rsidRPr="004E2F71" w:rsidRDefault="00C64C45" w:rsidP="00C64C45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64C45" w:rsidRPr="004E2F71" w14:paraId="1626EF32" w14:textId="77777777" w:rsidTr="00993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7484042C" w14:textId="692B7E2F" w:rsidR="00C64C45" w:rsidRPr="004E2F71" w:rsidRDefault="00C64C45" w:rsidP="00C64C45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Sterilizováno EO bez ftalátů</w:t>
            </w:r>
          </w:p>
        </w:tc>
        <w:tc>
          <w:tcPr>
            <w:tcW w:w="1276" w:type="dxa"/>
          </w:tcPr>
          <w:p w14:paraId="07A0FCAE" w14:textId="77777777" w:rsidR="00C64C45" w:rsidRPr="004E2F71" w:rsidRDefault="00C64C45" w:rsidP="00C64C45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60A59E1" w14:textId="77777777" w:rsidR="00C64C45" w:rsidRPr="004E2F71" w:rsidRDefault="00C64C45" w:rsidP="00C64C45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4"/>
    </w:tbl>
    <w:p w14:paraId="26990C29" w14:textId="77777777" w:rsidR="00197BCD" w:rsidRDefault="00197BCD" w:rsidP="00A97DC8">
      <w:pPr>
        <w:pStyle w:val="Nadpis1"/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E82813D" w14:textId="77777777" w:rsidR="00197BCD" w:rsidRDefault="00197BCD" w:rsidP="00A97DC8">
      <w:pPr>
        <w:pStyle w:val="Nadpis1"/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6EA2817" w14:textId="58743E2F" w:rsidR="00A97DC8" w:rsidRPr="004E2F71" w:rsidRDefault="00A97DC8" w:rsidP="00A97DC8">
      <w:pPr>
        <w:pStyle w:val="Nadpis1"/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2F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Část č. 5: </w:t>
      </w:r>
    </w:p>
    <w:p w14:paraId="7010D3D1" w14:textId="0B7FDFB5" w:rsidR="00A97DC8" w:rsidRPr="004E2F71" w:rsidRDefault="00F82A4C" w:rsidP="00A97DC8">
      <w:pPr>
        <w:pStyle w:val="Nadpis1"/>
        <w:spacing w:line="240" w:lineRule="auto"/>
        <w:rPr>
          <w:rStyle w:val="Nadpis1Char"/>
          <w:rFonts w:asciiTheme="minorHAnsi" w:hAnsiTheme="minorHAnsi" w:cstheme="minorHAnsi"/>
          <w:b/>
          <w:bCs/>
          <w:sz w:val="28"/>
          <w:szCs w:val="28"/>
        </w:rPr>
      </w:pPr>
      <w:r w:rsidRPr="004E2F71">
        <w:rPr>
          <w:rStyle w:val="Nadpis1Char"/>
          <w:rFonts w:asciiTheme="minorHAnsi" w:hAnsiTheme="minorHAnsi" w:cstheme="minorHAnsi"/>
          <w:b/>
          <w:bCs/>
          <w:sz w:val="28"/>
          <w:szCs w:val="28"/>
        </w:rPr>
        <w:t>Injekční jehly</w:t>
      </w:r>
    </w:p>
    <w:p w14:paraId="509AF47B" w14:textId="77777777" w:rsidR="00A97DC8" w:rsidRPr="004E2F71" w:rsidRDefault="00A97DC8" w:rsidP="00A97DC8">
      <w:pPr>
        <w:rPr>
          <w:rFonts w:cstheme="minorHAnsi"/>
        </w:rPr>
      </w:pPr>
    </w:p>
    <w:tbl>
      <w:tblPr>
        <w:tblStyle w:val="Prosttabulka1"/>
        <w:tblW w:w="9924" w:type="dxa"/>
        <w:tblInd w:w="-431" w:type="dxa"/>
        <w:tblLook w:val="04A0" w:firstRow="1" w:lastRow="0" w:firstColumn="1" w:lastColumn="0" w:noHBand="0" w:noVBand="1"/>
      </w:tblPr>
      <w:tblGrid>
        <w:gridCol w:w="6238"/>
        <w:gridCol w:w="1276"/>
        <w:gridCol w:w="2410"/>
      </w:tblGrid>
      <w:tr w:rsidR="00A97DC8" w:rsidRPr="004E2F71" w14:paraId="5CA93330" w14:textId="77777777" w:rsidTr="009933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  <w:vAlign w:val="center"/>
          </w:tcPr>
          <w:p w14:paraId="7AECDE80" w14:textId="77777777" w:rsidR="00A97DC8" w:rsidRPr="004E2F71" w:rsidRDefault="00A97DC8" w:rsidP="009933DF">
            <w:pPr>
              <w:pStyle w:val="Vchozstyl"/>
              <w:spacing w:after="0" w:line="240" w:lineRule="auto"/>
              <w:rPr>
                <w:rFonts w:cstheme="minorHAnsi"/>
                <w:bCs w:val="0"/>
                <w:color w:val="000000" w:themeColor="text1"/>
                <w:sz w:val="36"/>
                <w:szCs w:val="36"/>
              </w:rPr>
            </w:pPr>
            <w:bookmarkStart w:id="5" w:name="_Hlk200545860"/>
            <w:r w:rsidRPr="004E2F71">
              <w:rPr>
                <w:rFonts w:eastAsia="Calibri" w:cstheme="minorHAnsi"/>
                <w:sz w:val="24"/>
                <w:szCs w:val="24"/>
              </w:rPr>
              <w:t>Technicko – medicínské požadavky na předmět plnění</w:t>
            </w:r>
          </w:p>
        </w:tc>
        <w:tc>
          <w:tcPr>
            <w:tcW w:w="1276" w:type="dxa"/>
          </w:tcPr>
          <w:p w14:paraId="6C20D4C6" w14:textId="77777777" w:rsidR="00A97DC8" w:rsidRPr="004E2F71" w:rsidRDefault="00A97DC8" w:rsidP="009933DF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  <w:sz w:val="28"/>
                <w:szCs w:val="28"/>
              </w:rPr>
            </w:pPr>
            <w:r w:rsidRPr="004E2F71">
              <w:rPr>
                <w:rFonts w:cstheme="minorHAnsi"/>
                <w:bCs w:val="0"/>
                <w:color w:val="000000" w:themeColor="text1"/>
              </w:rPr>
              <w:t>Parametry požadavku ANO x NE</w:t>
            </w:r>
          </w:p>
        </w:tc>
        <w:tc>
          <w:tcPr>
            <w:tcW w:w="2410" w:type="dxa"/>
          </w:tcPr>
          <w:p w14:paraId="428FAEEF" w14:textId="77777777" w:rsidR="00A97DC8" w:rsidRPr="004E2F71" w:rsidRDefault="00A97DC8" w:rsidP="009933DF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1D36DC2C" w14:textId="77777777" w:rsidR="00A97DC8" w:rsidRPr="004E2F71" w:rsidRDefault="00A97DC8" w:rsidP="009933DF">
            <w:pPr>
              <w:pStyle w:val="Vchozstyl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E2F71">
              <w:rPr>
                <w:rFonts w:cstheme="minorHAnsi"/>
                <w:color w:val="000000" w:themeColor="text1"/>
              </w:rPr>
              <w:t xml:space="preserve">            Poznámky</w:t>
            </w:r>
          </w:p>
        </w:tc>
      </w:tr>
      <w:tr w:rsidR="00A97DC8" w:rsidRPr="004E2F71" w14:paraId="1BBB1C01" w14:textId="77777777" w:rsidTr="00993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621DA2E9" w14:textId="3DAF3443" w:rsidR="00A97DC8" w:rsidRPr="004E2F71" w:rsidRDefault="00F82A4C" w:rsidP="009933DF">
            <w:pPr>
              <w:pStyle w:val="Odstavecseseznamem"/>
              <w:spacing w:line="240" w:lineRule="auto"/>
              <w:ind w:left="31" w:firstLine="6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</w:rPr>
              <w:t>Injekční jehly určené pro aplikaci léčiv a ředění roztoků a léčiv.</w:t>
            </w:r>
          </w:p>
        </w:tc>
        <w:tc>
          <w:tcPr>
            <w:tcW w:w="1276" w:type="dxa"/>
          </w:tcPr>
          <w:p w14:paraId="25FFA2C2" w14:textId="77777777" w:rsidR="00A97DC8" w:rsidRPr="004E2F71" w:rsidRDefault="00A97DC8" w:rsidP="009933DF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5B13A559" w14:textId="77777777" w:rsidR="00A97DC8" w:rsidRPr="004E2F71" w:rsidRDefault="00A97DC8" w:rsidP="009933DF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4D715C" w:rsidRPr="004E2F71" w14:paraId="309C8E5B" w14:textId="77777777" w:rsidTr="009933DF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4D9F806D" w14:textId="313D9384" w:rsidR="004D715C" w:rsidRPr="004E2F71" w:rsidRDefault="00F82A4C" w:rsidP="009933DF">
            <w:pPr>
              <w:pStyle w:val="Odstavecseseznamem"/>
              <w:spacing w:line="240" w:lineRule="auto"/>
              <w:ind w:left="38" w:hanging="1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Vyrobeno z nerezové chromniklové oceli.</w:t>
            </w:r>
          </w:p>
        </w:tc>
        <w:tc>
          <w:tcPr>
            <w:tcW w:w="1276" w:type="dxa"/>
          </w:tcPr>
          <w:p w14:paraId="7B0EC65D" w14:textId="77777777" w:rsidR="004D715C" w:rsidRPr="004E2F71" w:rsidRDefault="004D715C" w:rsidP="009933DF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00DCC5CA" w14:textId="77777777" w:rsidR="004D715C" w:rsidRPr="004E2F71" w:rsidRDefault="004D715C" w:rsidP="009933DF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BE5B2B" w:rsidRPr="004E2F71" w14:paraId="5ECCAE02" w14:textId="77777777" w:rsidTr="00993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2D7F74FB" w14:textId="07D3F2B0" w:rsidR="00BE5B2B" w:rsidRPr="004E2F71" w:rsidRDefault="00F82A4C" w:rsidP="009933DF">
            <w:pPr>
              <w:pStyle w:val="Odstavecseseznamem"/>
              <w:spacing w:line="240" w:lineRule="auto"/>
              <w:ind w:left="38" w:hanging="1"/>
              <w:rPr>
                <w:rFonts w:cstheme="minorHAnsi"/>
                <w:b w:val="0"/>
              </w:rPr>
            </w:pPr>
            <w:r w:rsidRPr="004E2F71">
              <w:rPr>
                <w:rFonts w:cstheme="minorHAnsi"/>
                <w:b w:val="0"/>
              </w:rPr>
              <w:t>Hladký povrch s jemným silikonovým potahem.</w:t>
            </w:r>
          </w:p>
        </w:tc>
        <w:tc>
          <w:tcPr>
            <w:tcW w:w="1276" w:type="dxa"/>
          </w:tcPr>
          <w:p w14:paraId="0DB782C0" w14:textId="77777777" w:rsidR="00BE5B2B" w:rsidRPr="004E2F71" w:rsidRDefault="00BE5B2B" w:rsidP="009933DF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541FB0C1" w14:textId="77777777" w:rsidR="00BE5B2B" w:rsidRPr="004E2F71" w:rsidRDefault="00BE5B2B" w:rsidP="009933DF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A97DC8" w:rsidRPr="004E2F71" w14:paraId="20990B29" w14:textId="77777777" w:rsidTr="009933DF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742E0F94" w14:textId="7C9EC727" w:rsidR="00A97DC8" w:rsidRPr="004E2F71" w:rsidRDefault="00F82A4C" w:rsidP="009933DF">
            <w:pPr>
              <w:pStyle w:val="Odstavecseseznamem"/>
              <w:spacing w:line="240" w:lineRule="auto"/>
              <w:ind w:left="38" w:hanging="1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Ostré provedení jehly dobře pronikající kůží.</w:t>
            </w:r>
          </w:p>
        </w:tc>
        <w:tc>
          <w:tcPr>
            <w:tcW w:w="1276" w:type="dxa"/>
          </w:tcPr>
          <w:p w14:paraId="261889F8" w14:textId="66CC13F5" w:rsidR="00A97DC8" w:rsidRPr="004E2F71" w:rsidRDefault="00A97DC8" w:rsidP="009933DF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1671A379" w14:textId="77777777" w:rsidR="00A97DC8" w:rsidRPr="004E2F71" w:rsidRDefault="00A97DC8" w:rsidP="009933DF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4D715C" w:rsidRPr="004E2F71" w14:paraId="7413E592" w14:textId="77777777" w:rsidTr="00993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1F2EBE4D" w14:textId="31446F33" w:rsidR="004D715C" w:rsidRPr="004E2F71" w:rsidRDefault="00F82A4C" w:rsidP="009933DF">
            <w:pPr>
              <w:pStyle w:val="Odstavecseseznamem"/>
              <w:spacing w:line="240" w:lineRule="auto"/>
              <w:ind w:left="38" w:hanging="1"/>
              <w:rPr>
                <w:rFonts w:cstheme="minorHAnsi"/>
                <w:b w:val="0"/>
              </w:rPr>
            </w:pPr>
            <w:r w:rsidRPr="004E2F71">
              <w:rPr>
                <w:rFonts w:cstheme="minorHAnsi"/>
                <w:b w:val="0"/>
              </w:rPr>
              <w:t xml:space="preserve">Broušený úkos jehly, délka dle přílohy č. </w:t>
            </w:r>
            <w:r w:rsidR="002F58D2">
              <w:rPr>
                <w:rFonts w:cstheme="minorHAnsi"/>
                <w:b w:val="0"/>
              </w:rPr>
              <w:t xml:space="preserve">2 </w:t>
            </w:r>
            <w:proofErr w:type="gramStart"/>
            <w:r w:rsidR="002F58D2">
              <w:rPr>
                <w:rFonts w:cstheme="minorHAnsi"/>
                <w:b w:val="0"/>
              </w:rPr>
              <w:t>s</w:t>
            </w:r>
            <w:proofErr w:type="gramEnd"/>
            <w:r w:rsidRPr="004E2F71">
              <w:rPr>
                <w:rFonts w:cstheme="minorHAnsi"/>
                <w:b w:val="0"/>
              </w:rPr>
              <w:t xml:space="preserve"> </w:t>
            </w:r>
            <w:r w:rsidR="002F58D2" w:rsidRPr="002F58D2">
              <w:rPr>
                <w:rFonts w:cstheme="minorHAnsi"/>
                <w:b w:val="0"/>
              </w:rPr>
              <w:t>tolerance +-</w:t>
            </w:r>
            <w:proofErr w:type="gramStart"/>
            <w:r w:rsidR="002F58D2" w:rsidRPr="002F58D2">
              <w:rPr>
                <w:rFonts w:cstheme="minorHAnsi"/>
                <w:b w:val="0"/>
              </w:rPr>
              <w:t>10%</w:t>
            </w:r>
            <w:proofErr w:type="gramEnd"/>
          </w:p>
        </w:tc>
        <w:tc>
          <w:tcPr>
            <w:tcW w:w="1276" w:type="dxa"/>
          </w:tcPr>
          <w:p w14:paraId="5F4762B1" w14:textId="3E268EEC" w:rsidR="004D715C" w:rsidRPr="004E2F71" w:rsidRDefault="004D715C" w:rsidP="009933DF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50A20E85" w14:textId="77777777" w:rsidR="004D715C" w:rsidRPr="004E2F71" w:rsidRDefault="004D715C" w:rsidP="009933DF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4D715C" w:rsidRPr="004E2F71" w14:paraId="218A0FFA" w14:textId="77777777" w:rsidTr="009933DF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4E9E47A2" w14:textId="4B7394C8" w:rsidR="004D715C" w:rsidRPr="004E2F71" w:rsidRDefault="00F82A4C" w:rsidP="009933DF">
            <w:pPr>
              <w:pStyle w:val="Odstavecseseznamem"/>
              <w:spacing w:line="240" w:lineRule="auto"/>
              <w:ind w:left="32"/>
              <w:rPr>
                <w:rFonts w:cstheme="minorHAnsi"/>
                <w:b w:val="0"/>
              </w:rPr>
            </w:pPr>
            <w:r w:rsidRPr="004E2F71">
              <w:rPr>
                <w:rFonts w:cstheme="minorHAnsi"/>
                <w:b w:val="0"/>
              </w:rPr>
              <w:t>Barevné označení v souladu s ISO 6009.</w:t>
            </w:r>
          </w:p>
        </w:tc>
        <w:tc>
          <w:tcPr>
            <w:tcW w:w="1276" w:type="dxa"/>
          </w:tcPr>
          <w:p w14:paraId="292EF116" w14:textId="576283CA" w:rsidR="004D715C" w:rsidRPr="004E2F71" w:rsidRDefault="004D715C" w:rsidP="009933DF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410" w:type="dxa"/>
          </w:tcPr>
          <w:p w14:paraId="08E3ADAA" w14:textId="77777777" w:rsidR="004D715C" w:rsidRPr="004E2F71" w:rsidRDefault="004D715C" w:rsidP="009933DF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A97DC8" w:rsidRPr="004E2F71" w14:paraId="3634FBBF" w14:textId="77777777" w:rsidTr="00993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43D58A5B" w14:textId="29F2BD10" w:rsidR="00A97DC8" w:rsidRPr="004E2F71" w:rsidRDefault="00F82A4C" w:rsidP="009933DF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Neobsahuje latex, PVC a DEHP.</w:t>
            </w:r>
          </w:p>
        </w:tc>
        <w:tc>
          <w:tcPr>
            <w:tcW w:w="1276" w:type="dxa"/>
          </w:tcPr>
          <w:p w14:paraId="7229AC75" w14:textId="7966D145" w:rsidR="00A97DC8" w:rsidRPr="004E2F71" w:rsidRDefault="00A97DC8" w:rsidP="009933DF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3C9F7D2" w14:textId="77777777" w:rsidR="00A97DC8" w:rsidRPr="004E2F71" w:rsidRDefault="00A97DC8" w:rsidP="009933DF">
            <w:pPr>
              <w:pStyle w:val="Odstavecseseznamem"/>
              <w:spacing w:line="240" w:lineRule="auto"/>
              <w:ind w:left="1065" w:hanging="10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B2B" w:rsidRPr="004E2F71" w14:paraId="04C92009" w14:textId="77777777" w:rsidTr="009933DF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29AA9AAA" w14:textId="0199EF49" w:rsidR="00A97DC8" w:rsidRPr="004E2F71" w:rsidRDefault="00F82A4C" w:rsidP="009933DF">
            <w:pPr>
              <w:pStyle w:val="Odstavecseseznamem"/>
              <w:spacing w:line="240" w:lineRule="auto"/>
              <w:ind w:left="32" w:firstLine="5"/>
              <w:rPr>
                <w:rFonts w:cstheme="minorHAnsi"/>
                <w:b w:val="0"/>
                <w:bCs w:val="0"/>
              </w:rPr>
            </w:pPr>
            <w:r w:rsidRPr="004E2F71">
              <w:rPr>
                <w:rFonts w:cstheme="minorHAnsi"/>
                <w:b w:val="0"/>
                <w:bCs w:val="0"/>
              </w:rPr>
              <w:t>Sterilní balení, obalový blistr z průsvitné fólie a papíru, otevírání systémem peel-back.</w:t>
            </w:r>
          </w:p>
        </w:tc>
        <w:tc>
          <w:tcPr>
            <w:tcW w:w="1276" w:type="dxa"/>
          </w:tcPr>
          <w:p w14:paraId="10FC4227" w14:textId="78772BB0" w:rsidR="00A97DC8" w:rsidRPr="004E2F71" w:rsidRDefault="00A97DC8" w:rsidP="009933DF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8829634" w14:textId="77777777" w:rsidR="00A97DC8" w:rsidRPr="004E2F71" w:rsidRDefault="00A97DC8" w:rsidP="009933DF">
            <w:pPr>
              <w:pStyle w:val="Odstavecseseznamem"/>
              <w:spacing w:line="240" w:lineRule="auto"/>
              <w:ind w:left="1065" w:hanging="10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3"/>
      <w:bookmarkEnd w:id="5"/>
    </w:tbl>
    <w:p w14:paraId="541B68E6" w14:textId="77777777" w:rsidR="0005606D" w:rsidRPr="004E2F71" w:rsidRDefault="0005606D" w:rsidP="00CC6948">
      <w:pPr>
        <w:spacing w:line="240" w:lineRule="auto"/>
        <w:rPr>
          <w:rFonts w:cstheme="minorHAnsi"/>
        </w:rPr>
      </w:pPr>
    </w:p>
    <w:sectPr w:rsidR="0005606D" w:rsidRPr="004E2F71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93E04" w14:textId="77777777" w:rsidR="00167157" w:rsidRDefault="00167157">
      <w:pPr>
        <w:spacing w:after="0" w:line="240" w:lineRule="auto"/>
      </w:pPr>
      <w:r>
        <w:separator/>
      </w:r>
    </w:p>
  </w:endnote>
  <w:endnote w:type="continuationSeparator" w:id="0">
    <w:p w14:paraId="57B51700" w14:textId="77777777" w:rsidR="00167157" w:rsidRDefault="0016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2244" w14:textId="77777777" w:rsidR="00167157" w:rsidRDefault="00167157">
      <w:pPr>
        <w:spacing w:after="0" w:line="240" w:lineRule="auto"/>
      </w:pPr>
      <w:r>
        <w:separator/>
      </w:r>
    </w:p>
  </w:footnote>
  <w:footnote w:type="continuationSeparator" w:id="0">
    <w:p w14:paraId="67984B2B" w14:textId="77777777" w:rsidR="00167157" w:rsidRDefault="00167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B5ED" w14:textId="3472A03A" w:rsidR="00C3110D" w:rsidRDefault="0037680C">
    <w:pPr>
      <w:pStyle w:val="Zhlav"/>
    </w:pPr>
    <w:r>
      <w:rPr>
        <w:noProof/>
      </w:rPr>
      <w:drawing>
        <wp:inline distT="0" distB="0" distL="0" distR="0" wp14:anchorId="254AD701" wp14:editId="197FB82A">
          <wp:extent cx="1383792" cy="332494"/>
          <wp:effectExtent l="0" t="0" r="6985" b="0"/>
          <wp:docPr id="7098201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343" cy="3415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4CB51E" w14:textId="77777777" w:rsidR="00C45172" w:rsidRDefault="00C451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</w:lvl>
    <w:lvl w:ilvl="3">
      <w:start w:val="1"/>
      <w:numFmt w:val="decimal"/>
      <w:lvlText w:val="%4."/>
      <w:lvlJc w:val="left"/>
      <w:pPr>
        <w:tabs>
          <w:tab w:val="num" w:pos="2083"/>
        </w:tabs>
        <w:ind w:left="2083" w:hanging="360"/>
      </w:pPr>
    </w:lvl>
    <w:lvl w:ilvl="4">
      <w:start w:val="1"/>
      <w:numFmt w:val="decimal"/>
      <w:lvlText w:val="%5."/>
      <w:lvlJc w:val="left"/>
      <w:pPr>
        <w:tabs>
          <w:tab w:val="num" w:pos="2443"/>
        </w:tabs>
        <w:ind w:left="2443" w:hanging="360"/>
      </w:pPr>
    </w:lvl>
    <w:lvl w:ilvl="5">
      <w:start w:val="1"/>
      <w:numFmt w:val="decimal"/>
      <w:lvlText w:val="%6."/>
      <w:lvlJc w:val="left"/>
      <w:pPr>
        <w:tabs>
          <w:tab w:val="num" w:pos="2803"/>
        </w:tabs>
        <w:ind w:left="2803" w:hanging="360"/>
      </w:pPr>
    </w:lvl>
    <w:lvl w:ilvl="6">
      <w:start w:val="1"/>
      <w:numFmt w:val="decimal"/>
      <w:lvlText w:val="%7."/>
      <w:lvlJc w:val="left"/>
      <w:pPr>
        <w:tabs>
          <w:tab w:val="num" w:pos="3163"/>
        </w:tabs>
        <w:ind w:left="3163" w:hanging="360"/>
      </w:pPr>
    </w:lvl>
    <w:lvl w:ilvl="7">
      <w:start w:val="1"/>
      <w:numFmt w:val="decimal"/>
      <w:lvlText w:val="%8."/>
      <w:lvlJc w:val="left"/>
      <w:pPr>
        <w:tabs>
          <w:tab w:val="num" w:pos="3523"/>
        </w:tabs>
        <w:ind w:left="3523" w:hanging="360"/>
      </w:pPr>
    </w:lvl>
    <w:lvl w:ilvl="8">
      <w:start w:val="1"/>
      <w:numFmt w:val="decimal"/>
      <w:lvlText w:val="%9."/>
      <w:lvlJc w:val="left"/>
      <w:pPr>
        <w:tabs>
          <w:tab w:val="num" w:pos="3883"/>
        </w:tabs>
        <w:ind w:left="3883" w:hanging="36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4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/>
      </w:rPr>
    </w:lvl>
  </w:abstractNum>
  <w:abstractNum w:abstractNumId="5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/>
      </w:rPr>
    </w:lvl>
  </w:abstractNum>
  <w:abstractNum w:abstractNumId="6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/>
      </w:rPr>
    </w:lvl>
  </w:abstractNum>
  <w:abstractNum w:abstractNumId="7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9" w15:restartNumberingAfterBreak="0">
    <w:nsid w:val="00000010"/>
    <w:multiLevelType w:val="multi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12"/>
    <w:multiLevelType w:val="multi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14"/>
    <w:multiLevelType w:val="multi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15"/>
    <w:multiLevelType w:val="multilevel"/>
    <w:tmpl w:val="00000015"/>
    <w:name w:val="WW8Num2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7"/>
    <w:multiLevelType w:val="multilevel"/>
    <w:tmpl w:val="00000017"/>
    <w:name w:val="WW8Num24"/>
    <w:lvl w:ilvl="0">
      <w:start w:val="1"/>
      <w:numFmt w:val="bullet"/>
      <w:lvlText w:val=""/>
      <w:lvlJc w:val="left"/>
      <w:pPr>
        <w:tabs>
          <w:tab w:val="num" w:pos="914"/>
        </w:tabs>
        <w:ind w:left="91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74"/>
        </w:tabs>
        <w:ind w:left="127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34"/>
        </w:tabs>
        <w:ind w:left="163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94"/>
        </w:tabs>
        <w:ind w:left="199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54"/>
        </w:tabs>
        <w:ind w:left="235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14"/>
        </w:tabs>
        <w:ind w:left="271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74"/>
        </w:tabs>
        <w:ind w:left="307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34"/>
        </w:tabs>
        <w:ind w:left="343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94"/>
        </w:tabs>
        <w:ind w:left="3794" w:hanging="360"/>
      </w:pPr>
      <w:rPr>
        <w:rFonts w:ascii="OpenSymbol" w:hAnsi="OpenSymbol" w:cs="OpenSymbol"/>
      </w:rPr>
    </w:lvl>
  </w:abstractNum>
  <w:abstractNum w:abstractNumId="16" w15:restartNumberingAfterBreak="0">
    <w:nsid w:val="00000019"/>
    <w:multiLevelType w:val="multilevel"/>
    <w:tmpl w:val="00000019"/>
    <w:name w:val="WW8Num26"/>
    <w:lvl w:ilvl="0">
      <w:start w:val="1"/>
      <w:numFmt w:val="bullet"/>
      <w:lvlText w:val=""/>
      <w:lvlJc w:val="left"/>
      <w:pPr>
        <w:tabs>
          <w:tab w:val="num" w:pos="914"/>
        </w:tabs>
        <w:ind w:left="91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74"/>
        </w:tabs>
        <w:ind w:left="127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34"/>
        </w:tabs>
        <w:ind w:left="163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94"/>
        </w:tabs>
        <w:ind w:left="199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54"/>
        </w:tabs>
        <w:ind w:left="235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14"/>
        </w:tabs>
        <w:ind w:left="271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74"/>
        </w:tabs>
        <w:ind w:left="307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34"/>
        </w:tabs>
        <w:ind w:left="343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94"/>
        </w:tabs>
        <w:ind w:left="3794" w:hanging="360"/>
      </w:pPr>
      <w:rPr>
        <w:rFonts w:ascii="OpenSymbol" w:hAnsi="OpenSymbol" w:cs="OpenSymbol"/>
      </w:rPr>
    </w:lvl>
  </w:abstractNum>
  <w:abstractNum w:abstractNumId="17" w15:restartNumberingAfterBreak="0">
    <w:nsid w:val="0000001A"/>
    <w:multiLevelType w:val="multilevel"/>
    <w:tmpl w:val="0000001A"/>
    <w:name w:val="WW8Num27"/>
    <w:lvl w:ilvl="0">
      <w:start w:val="1"/>
      <w:numFmt w:val="bullet"/>
      <w:lvlText w:val=""/>
      <w:lvlJc w:val="left"/>
      <w:pPr>
        <w:tabs>
          <w:tab w:val="num" w:pos="914"/>
        </w:tabs>
        <w:ind w:left="91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74"/>
        </w:tabs>
        <w:ind w:left="127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34"/>
        </w:tabs>
        <w:ind w:left="163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94"/>
        </w:tabs>
        <w:ind w:left="199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54"/>
        </w:tabs>
        <w:ind w:left="235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14"/>
        </w:tabs>
        <w:ind w:left="271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74"/>
        </w:tabs>
        <w:ind w:left="307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34"/>
        </w:tabs>
        <w:ind w:left="343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94"/>
        </w:tabs>
        <w:ind w:left="3794" w:hanging="360"/>
      </w:pPr>
      <w:rPr>
        <w:rFonts w:ascii="OpenSymbol" w:hAnsi="OpenSymbol" w:cs="OpenSymbol"/>
      </w:rPr>
    </w:lvl>
  </w:abstractNum>
  <w:abstractNum w:abstractNumId="18" w15:restartNumberingAfterBreak="0">
    <w:nsid w:val="0000001B"/>
    <w:multiLevelType w:val="multi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914"/>
        </w:tabs>
        <w:ind w:left="91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74"/>
        </w:tabs>
        <w:ind w:left="127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34"/>
        </w:tabs>
        <w:ind w:left="163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94"/>
        </w:tabs>
        <w:ind w:left="199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54"/>
        </w:tabs>
        <w:ind w:left="235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14"/>
        </w:tabs>
        <w:ind w:left="271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74"/>
        </w:tabs>
        <w:ind w:left="307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34"/>
        </w:tabs>
        <w:ind w:left="343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94"/>
        </w:tabs>
        <w:ind w:left="3794" w:hanging="360"/>
      </w:pPr>
      <w:rPr>
        <w:rFonts w:ascii="OpenSymbol" w:hAnsi="OpenSymbol" w:cs="OpenSymbol"/>
      </w:rPr>
    </w:lvl>
  </w:abstractNum>
  <w:abstractNum w:abstractNumId="19" w15:restartNumberingAfterBreak="0">
    <w:nsid w:val="0000001C"/>
    <w:multiLevelType w:val="multilevel"/>
    <w:tmpl w:val="0000001C"/>
    <w:name w:val="WW8Num29"/>
    <w:lvl w:ilvl="0">
      <w:start w:val="1"/>
      <w:numFmt w:val="bullet"/>
      <w:lvlText w:val=""/>
      <w:lvlJc w:val="left"/>
      <w:pPr>
        <w:tabs>
          <w:tab w:val="num" w:pos="914"/>
        </w:tabs>
        <w:ind w:left="91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74"/>
        </w:tabs>
        <w:ind w:left="127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34"/>
        </w:tabs>
        <w:ind w:left="163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94"/>
        </w:tabs>
        <w:ind w:left="199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54"/>
        </w:tabs>
        <w:ind w:left="235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14"/>
        </w:tabs>
        <w:ind w:left="271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74"/>
        </w:tabs>
        <w:ind w:left="307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34"/>
        </w:tabs>
        <w:ind w:left="343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94"/>
        </w:tabs>
        <w:ind w:left="3794" w:hanging="360"/>
      </w:pPr>
      <w:rPr>
        <w:rFonts w:ascii="OpenSymbol" w:hAnsi="OpenSymbol" w:cs="OpenSymbol"/>
      </w:rPr>
    </w:lvl>
  </w:abstractNum>
  <w:abstractNum w:abstractNumId="20" w15:restartNumberingAfterBreak="0">
    <w:nsid w:val="0000001D"/>
    <w:multiLevelType w:val="multilevel"/>
    <w:tmpl w:val="0000001D"/>
    <w:name w:val="WW8Num30"/>
    <w:lvl w:ilvl="0">
      <w:start w:val="1"/>
      <w:numFmt w:val="bullet"/>
      <w:lvlText w:val=""/>
      <w:lvlJc w:val="left"/>
      <w:pPr>
        <w:tabs>
          <w:tab w:val="num" w:pos="1311"/>
        </w:tabs>
        <w:ind w:left="131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671"/>
        </w:tabs>
        <w:ind w:left="167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31"/>
        </w:tabs>
        <w:ind w:left="203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91"/>
        </w:tabs>
        <w:ind w:left="239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51"/>
        </w:tabs>
        <w:ind w:left="275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11"/>
        </w:tabs>
        <w:ind w:left="311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71"/>
        </w:tabs>
        <w:ind w:left="347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31"/>
        </w:tabs>
        <w:ind w:left="383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91"/>
        </w:tabs>
        <w:ind w:left="4191" w:hanging="360"/>
      </w:pPr>
      <w:rPr>
        <w:rFonts w:ascii="OpenSymbol" w:hAnsi="OpenSymbol" w:cs="OpenSymbol"/>
      </w:rPr>
    </w:lvl>
  </w:abstractNum>
  <w:abstractNum w:abstractNumId="21" w15:restartNumberingAfterBreak="0">
    <w:nsid w:val="0000001E"/>
    <w:multiLevelType w:val="singleLevel"/>
    <w:tmpl w:val="0000001E"/>
    <w:name w:val="WW8Num31"/>
    <w:lvl w:ilvl="0">
      <w:start w:val="1"/>
      <w:numFmt w:val="bullet"/>
      <w:lvlText w:val=""/>
      <w:lvlJc w:val="left"/>
      <w:pPr>
        <w:tabs>
          <w:tab w:val="num" w:pos="1311"/>
        </w:tabs>
        <w:ind w:left="1311" w:hanging="360"/>
      </w:pPr>
      <w:rPr>
        <w:rFonts w:ascii="Symbol" w:hAnsi="Symbol" w:cs="OpenSymbol"/>
      </w:rPr>
    </w:lvl>
  </w:abstractNum>
  <w:abstractNum w:abstractNumId="22" w15:restartNumberingAfterBreak="0">
    <w:nsid w:val="0000001F"/>
    <w:multiLevelType w:val="multi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1311"/>
        </w:tabs>
        <w:ind w:left="131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671"/>
        </w:tabs>
        <w:ind w:left="167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31"/>
        </w:tabs>
        <w:ind w:left="203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91"/>
        </w:tabs>
        <w:ind w:left="239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51"/>
        </w:tabs>
        <w:ind w:left="275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11"/>
        </w:tabs>
        <w:ind w:left="311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71"/>
        </w:tabs>
        <w:ind w:left="347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31"/>
        </w:tabs>
        <w:ind w:left="383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91"/>
        </w:tabs>
        <w:ind w:left="4191" w:hanging="360"/>
      </w:pPr>
      <w:rPr>
        <w:rFonts w:ascii="OpenSymbol" w:hAnsi="OpenSymbol" w:cs="OpenSymbol"/>
      </w:rPr>
    </w:lvl>
  </w:abstractNum>
  <w:abstractNum w:abstractNumId="23" w15:restartNumberingAfterBreak="0">
    <w:nsid w:val="00000020"/>
    <w:multiLevelType w:val="multilevel"/>
    <w:tmpl w:val="00000020"/>
    <w:name w:val="WW8Num33"/>
    <w:lvl w:ilvl="0">
      <w:start w:val="1"/>
      <w:numFmt w:val="bullet"/>
      <w:lvlText w:val=""/>
      <w:lvlJc w:val="left"/>
      <w:pPr>
        <w:tabs>
          <w:tab w:val="num" w:pos="1311"/>
        </w:tabs>
        <w:ind w:left="131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671"/>
        </w:tabs>
        <w:ind w:left="167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31"/>
        </w:tabs>
        <w:ind w:left="203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91"/>
        </w:tabs>
        <w:ind w:left="239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51"/>
        </w:tabs>
        <w:ind w:left="275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11"/>
        </w:tabs>
        <w:ind w:left="311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71"/>
        </w:tabs>
        <w:ind w:left="347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31"/>
        </w:tabs>
        <w:ind w:left="383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91"/>
        </w:tabs>
        <w:ind w:left="4191" w:hanging="360"/>
      </w:pPr>
      <w:rPr>
        <w:rFonts w:ascii="OpenSymbol" w:hAnsi="OpenSymbol" w:cs="OpenSymbol"/>
      </w:rPr>
    </w:lvl>
  </w:abstractNum>
  <w:abstractNum w:abstractNumId="24" w15:restartNumberingAfterBreak="0">
    <w:nsid w:val="00000021"/>
    <w:multiLevelType w:val="multilevel"/>
    <w:tmpl w:val="00000021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00000022"/>
    <w:multiLevelType w:val="multilevel"/>
    <w:tmpl w:val="00000022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00000024"/>
    <w:multiLevelType w:val="multilevel"/>
    <w:tmpl w:val="00000024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00000025"/>
    <w:multiLevelType w:val="multilevel"/>
    <w:tmpl w:val="00000025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00000027"/>
    <w:multiLevelType w:val="multilevel"/>
    <w:tmpl w:val="00000027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00000028"/>
    <w:multiLevelType w:val="multilevel"/>
    <w:tmpl w:val="00000028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0D773BE4"/>
    <w:multiLevelType w:val="multilevel"/>
    <w:tmpl w:val="D82E0E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2" w15:restartNumberingAfterBreak="0">
    <w:nsid w:val="1BB51A52"/>
    <w:multiLevelType w:val="multilevel"/>
    <w:tmpl w:val="EF74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3" w15:restartNumberingAfterBreak="0">
    <w:nsid w:val="38AA7DF7"/>
    <w:multiLevelType w:val="multilevel"/>
    <w:tmpl w:val="5BB49E42"/>
    <w:lvl w:ilvl="0">
      <w:start w:val="1"/>
      <w:numFmt w:val="bullet"/>
      <w:pStyle w:val="Zkladn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4" w15:restartNumberingAfterBreak="0">
    <w:nsid w:val="3AA92D2E"/>
    <w:multiLevelType w:val="hybridMultilevel"/>
    <w:tmpl w:val="E9146B56"/>
    <w:lvl w:ilvl="0" w:tplc="0405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1C46F8"/>
    <w:multiLevelType w:val="hybridMultilevel"/>
    <w:tmpl w:val="BB845406"/>
    <w:lvl w:ilvl="0" w:tplc="0405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E616E3"/>
    <w:multiLevelType w:val="hybridMultilevel"/>
    <w:tmpl w:val="7AF8FA0E"/>
    <w:lvl w:ilvl="0" w:tplc="0405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1A2704"/>
    <w:multiLevelType w:val="hybridMultilevel"/>
    <w:tmpl w:val="F868499A"/>
    <w:lvl w:ilvl="0" w:tplc="0405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363AA3"/>
    <w:multiLevelType w:val="hybridMultilevel"/>
    <w:tmpl w:val="6276CF8A"/>
    <w:lvl w:ilvl="0" w:tplc="0405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E9445D"/>
    <w:multiLevelType w:val="hybridMultilevel"/>
    <w:tmpl w:val="E670F14C"/>
    <w:lvl w:ilvl="0" w:tplc="0405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072BF9"/>
    <w:multiLevelType w:val="multilevel"/>
    <w:tmpl w:val="388252F2"/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9E0016E"/>
    <w:multiLevelType w:val="hybridMultilevel"/>
    <w:tmpl w:val="2A9ACDEA"/>
    <w:lvl w:ilvl="0" w:tplc="0405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8D43E8"/>
    <w:multiLevelType w:val="hybridMultilevel"/>
    <w:tmpl w:val="CA5EEDB4"/>
    <w:lvl w:ilvl="0" w:tplc="0405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551965"/>
    <w:multiLevelType w:val="multilevel"/>
    <w:tmpl w:val="CD9E9F0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4" w15:restartNumberingAfterBreak="0">
    <w:nsid w:val="727F454B"/>
    <w:multiLevelType w:val="hybridMultilevel"/>
    <w:tmpl w:val="23340AC6"/>
    <w:lvl w:ilvl="0" w:tplc="0405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878BE"/>
    <w:multiLevelType w:val="hybridMultilevel"/>
    <w:tmpl w:val="E4FA0256"/>
    <w:lvl w:ilvl="0" w:tplc="0405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53B60"/>
    <w:multiLevelType w:val="multilevel"/>
    <w:tmpl w:val="152203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pStyle w:val="Nadpis3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2880229">
    <w:abstractNumId w:val="46"/>
  </w:num>
  <w:num w:numId="2" w16cid:durableId="1743025470">
    <w:abstractNumId w:val="33"/>
  </w:num>
  <w:num w:numId="3" w16cid:durableId="1215966152">
    <w:abstractNumId w:val="40"/>
  </w:num>
  <w:num w:numId="4" w16cid:durableId="497112595">
    <w:abstractNumId w:val="44"/>
  </w:num>
  <w:num w:numId="5" w16cid:durableId="1307010103">
    <w:abstractNumId w:val="32"/>
  </w:num>
  <w:num w:numId="6" w16cid:durableId="1560898473">
    <w:abstractNumId w:val="43"/>
  </w:num>
  <w:num w:numId="7" w16cid:durableId="2058817146">
    <w:abstractNumId w:val="41"/>
  </w:num>
  <w:num w:numId="8" w16cid:durableId="1668752122">
    <w:abstractNumId w:val="34"/>
  </w:num>
  <w:num w:numId="9" w16cid:durableId="1911192700">
    <w:abstractNumId w:val="31"/>
  </w:num>
  <w:num w:numId="10" w16cid:durableId="1301962812">
    <w:abstractNumId w:val="39"/>
  </w:num>
  <w:num w:numId="11" w16cid:durableId="1690718932">
    <w:abstractNumId w:val="35"/>
  </w:num>
  <w:num w:numId="12" w16cid:durableId="860237733">
    <w:abstractNumId w:val="37"/>
  </w:num>
  <w:num w:numId="13" w16cid:durableId="1925531910">
    <w:abstractNumId w:val="42"/>
  </w:num>
  <w:num w:numId="14" w16cid:durableId="1235043975">
    <w:abstractNumId w:val="36"/>
  </w:num>
  <w:num w:numId="15" w16cid:durableId="988754552">
    <w:abstractNumId w:val="45"/>
  </w:num>
  <w:num w:numId="16" w16cid:durableId="1433890330">
    <w:abstractNumId w:val="3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0D"/>
    <w:rsid w:val="00001E67"/>
    <w:rsid w:val="00017E0F"/>
    <w:rsid w:val="00036307"/>
    <w:rsid w:val="0005606D"/>
    <w:rsid w:val="0006248B"/>
    <w:rsid w:val="00063EB2"/>
    <w:rsid w:val="0006426D"/>
    <w:rsid w:val="00064B03"/>
    <w:rsid w:val="00070419"/>
    <w:rsid w:val="000709E8"/>
    <w:rsid w:val="00076D03"/>
    <w:rsid w:val="00086231"/>
    <w:rsid w:val="000900EC"/>
    <w:rsid w:val="00092175"/>
    <w:rsid w:val="000962C6"/>
    <w:rsid w:val="000A0C7E"/>
    <w:rsid w:val="000A38D2"/>
    <w:rsid w:val="000B243A"/>
    <w:rsid w:val="000B3EF6"/>
    <w:rsid w:val="000B4DE4"/>
    <w:rsid w:val="000B604F"/>
    <w:rsid w:val="000B647F"/>
    <w:rsid w:val="000B743D"/>
    <w:rsid w:val="000C61BD"/>
    <w:rsid w:val="000D6EBD"/>
    <w:rsid w:val="000F40CD"/>
    <w:rsid w:val="000F47A2"/>
    <w:rsid w:val="000F5746"/>
    <w:rsid w:val="001129E8"/>
    <w:rsid w:val="0011486A"/>
    <w:rsid w:val="0012104B"/>
    <w:rsid w:val="001279CC"/>
    <w:rsid w:val="00151D58"/>
    <w:rsid w:val="001578FE"/>
    <w:rsid w:val="0016320F"/>
    <w:rsid w:val="00167157"/>
    <w:rsid w:val="00170978"/>
    <w:rsid w:val="00170BD9"/>
    <w:rsid w:val="001715EA"/>
    <w:rsid w:val="00171A58"/>
    <w:rsid w:val="001813F5"/>
    <w:rsid w:val="001821CB"/>
    <w:rsid w:val="00184A35"/>
    <w:rsid w:val="00185601"/>
    <w:rsid w:val="00187ED5"/>
    <w:rsid w:val="00191821"/>
    <w:rsid w:val="00197BCD"/>
    <w:rsid w:val="001A0513"/>
    <w:rsid w:val="001C4EC0"/>
    <w:rsid w:val="001D3721"/>
    <w:rsid w:val="001D5C54"/>
    <w:rsid w:val="001E193D"/>
    <w:rsid w:val="001E436C"/>
    <w:rsid w:val="001E7E17"/>
    <w:rsid w:val="001F30F1"/>
    <w:rsid w:val="00200CF9"/>
    <w:rsid w:val="0021427C"/>
    <w:rsid w:val="002147D2"/>
    <w:rsid w:val="002520A7"/>
    <w:rsid w:val="00254945"/>
    <w:rsid w:val="00275761"/>
    <w:rsid w:val="002877B6"/>
    <w:rsid w:val="00290BBF"/>
    <w:rsid w:val="002A7526"/>
    <w:rsid w:val="002B165D"/>
    <w:rsid w:val="002C2A00"/>
    <w:rsid w:val="002C593C"/>
    <w:rsid w:val="002D3F3C"/>
    <w:rsid w:val="002E027E"/>
    <w:rsid w:val="002E336B"/>
    <w:rsid w:val="002F0958"/>
    <w:rsid w:val="002F58D2"/>
    <w:rsid w:val="002F7FA1"/>
    <w:rsid w:val="0030524B"/>
    <w:rsid w:val="00311D30"/>
    <w:rsid w:val="00314FB3"/>
    <w:rsid w:val="003170DA"/>
    <w:rsid w:val="00322C80"/>
    <w:rsid w:val="003230E9"/>
    <w:rsid w:val="00336722"/>
    <w:rsid w:val="003430D1"/>
    <w:rsid w:val="00360948"/>
    <w:rsid w:val="00360D4A"/>
    <w:rsid w:val="0036394E"/>
    <w:rsid w:val="00366BDB"/>
    <w:rsid w:val="0037680C"/>
    <w:rsid w:val="00387167"/>
    <w:rsid w:val="003877D4"/>
    <w:rsid w:val="00395D4C"/>
    <w:rsid w:val="00397858"/>
    <w:rsid w:val="003A4309"/>
    <w:rsid w:val="003A57BB"/>
    <w:rsid w:val="003A5A85"/>
    <w:rsid w:val="003B3DEB"/>
    <w:rsid w:val="003B79E9"/>
    <w:rsid w:val="003C519D"/>
    <w:rsid w:val="003F0874"/>
    <w:rsid w:val="00402634"/>
    <w:rsid w:val="004036E2"/>
    <w:rsid w:val="00421899"/>
    <w:rsid w:val="00430BE7"/>
    <w:rsid w:val="00434FA7"/>
    <w:rsid w:val="004367C4"/>
    <w:rsid w:val="00437D60"/>
    <w:rsid w:val="00451B42"/>
    <w:rsid w:val="004603D1"/>
    <w:rsid w:val="00460C6B"/>
    <w:rsid w:val="004616EA"/>
    <w:rsid w:val="0047551F"/>
    <w:rsid w:val="00484A38"/>
    <w:rsid w:val="00484FEE"/>
    <w:rsid w:val="004A1263"/>
    <w:rsid w:val="004A5514"/>
    <w:rsid w:val="004B2EEC"/>
    <w:rsid w:val="004C3186"/>
    <w:rsid w:val="004C7BD6"/>
    <w:rsid w:val="004D715C"/>
    <w:rsid w:val="004E2F71"/>
    <w:rsid w:val="004F101F"/>
    <w:rsid w:val="004F3FFF"/>
    <w:rsid w:val="0050248C"/>
    <w:rsid w:val="00537C65"/>
    <w:rsid w:val="00541E95"/>
    <w:rsid w:val="0055309E"/>
    <w:rsid w:val="005642B0"/>
    <w:rsid w:val="00574511"/>
    <w:rsid w:val="00576151"/>
    <w:rsid w:val="005B2F7B"/>
    <w:rsid w:val="005B46E9"/>
    <w:rsid w:val="005B5F57"/>
    <w:rsid w:val="005C1D2D"/>
    <w:rsid w:val="005C2FF7"/>
    <w:rsid w:val="005C4CB3"/>
    <w:rsid w:val="005C69B2"/>
    <w:rsid w:val="005D7F48"/>
    <w:rsid w:val="005E201C"/>
    <w:rsid w:val="005E3CF1"/>
    <w:rsid w:val="005E47F0"/>
    <w:rsid w:val="005F2069"/>
    <w:rsid w:val="005F4C1A"/>
    <w:rsid w:val="005F6A82"/>
    <w:rsid w:val="00622BF4"/>
    <w:rsid w:val="006337CB"/>
    <w:rsid w:val="00647CA3"/>
    <w:rsid w:val="0065273F"/>
    <w:rsid w:val="006532A6"/>
    <w:rsid w:val="006626B3"/>
    <w:rsid w:val="00667EA1"/>
    <w:rsid w:val="006742DC"/>
    <w:rsid w:val="00676F3A"/>
    <w:rsid w:val="00682EA4"/>
    <w:rsid w:val="006858F3"/>
    <w:rsid w:val="00690B44"/>
    <w:rsid w:val="006B1FD4"/>
    <w:rsid w:val="006D4E53"/>
    <w:rsid w:val="006F042C"/>
    <w:rsid w:val="006F106B"/>
    <w:rsid w:val="006F5491"/>
    <w:rsid w:val="0070344E"/>
    <w:rsid w:val="00713CBE"/>
    <w:rsid w:val="0071444E"/>
    <w:rsid w:val="0072042B"/>
    <w:rsid w:val="0073155D"/>
    <w:rsid w:val="00736A17"/>
    <w:rsid w:val="007529D3"/>
    <w:rsid w:val="00764BF1"/>
    <w:rsid w:val="0077545D"/>
    <w:rsid w:val="00794FF9"/>
    <w:rsid w:val="007B1AD0"/>
    <w:rsid w:val="007D3068"/>
    <w:rsid w:val="008073D6"/>
    <w:rsid w:val="00807635"/>
    <w:rsid w:val="008108F1"/>
    <w:rsid w:val="008113F7"/>
    <w:rsid w:val="00813D3D"/>
    <w:rsid w:val="00825E84"/>
    <w:rsid w:val="00862D43"/>
    <w:rsid w:val="0086580C"/>
    <w:rsid w:val="00886CF0"/>
    <w:rsid w:val="00890D1E"/>
    <w:rsid w:val="008A2FBA"/>
    <w:rsid w:val="008A4D23"/>
    <w:rsid w:val="008A54E6"/>
    <w:rsid w:val="008B5638"/>
    <w:rsid w:val="008B57C2"/>
    <w:rsid w:val="008D756E"/>
    <w:rsid w:val="008E0EDE"/>
    <w:rsid w:val="008E262B"/>
    <w:rsid w:val="008F7620"/>
    <w:rsid w:val="00910FA2"/>
    <w:rsid w:val="0092198A"/>
    <w:rsid w:val="00924483"/>
    <w:rsid w:val="00926AB6"/>
    <w:rsid w:val="0093209A"/>
    <w:rsid w:val="00932445"/>
    <w:rsid w:val="009437FF"/>
    <w:rsid w:val="00952571"/>
    <w:rsid w:val="009545CE"/>
    <w:rsid w:val="00955A56"/>
    <w:rsid w:val="00964FCC"/>
    <w:rsid w:val="00967E07"/>
    <w:rsid w:val="00990852"/>
    <w:rsid w:val="00994FBB"/>
    <w:rsid w:val="009D153C"/>
    <w:rsid w:val="009D5AF7"/>
    <w:rsid w:val="009E18BC"/>
    <w:rsid w:val="009F5376"/>
    <w:rsid w:val="009F778E"/>
    <w:rsid w:val="00A0474B"/>
    <w:rsid w:val="00A05C6F"/>
    <w:rsid w:val="00A074D3"/>
    <w:rsid w:val="00A24958"/>
    <w:rsid w:val="00A44F24"/>
    <w:rsid w:val="00A45315"/>
    <w:rsid w:val="00A56CCE"/>
    <w:rsid w:val="00A573A7"/>
    <w:rsid w:val="00A60CC9"/>
    <w:rsid w:val="00A61681"/>
    <w:rsid w:val="00A67D31"/>
    <w:rsid w:val="00A70462"/>
    <w:rsid w:val="00A87406"/>
    <w:rsid w:val="00A96AA0"/>
    <w:rsid w:val="00A97DC8"/>
    <w:rsid w:val="00AA565F"/>
    <w:rsid w:val="00AB70ED"/>
    <w:rsid w:val="00AD42F2"/>
    <w:rsid w:val="00AE559B"/>
    <w:rsid w:val="00AF3477"/>
    <w:rsid w:val="00B17415"/>
    <w:rsid w:val="00B327AA"/>
    <w:rsid w:val="00B405AA"/>
    <w:rsid w:val="00B508E7"/>
    <w:rsid w:val="00B52777"/>
    <w:rsid w:val="00B70C77"/>
    <w:rsid w:val="00B741FE"/>
    <w:rsid w:val="00B96C8D"/>
    <w:rsid w:val="00BC3C97"/>
    <w:rsid w:val="00BC4191"/>
    <w:rsid w:val="00BE3CE1"/>
    <w:rsid w:val="00BE592E"/>
    <w:rsid w:val="00BE5B2B"/>
    <w:rsid w:val="00C23566"/>
    <w:rsid w:val="00C306A3"/>
    <w:rsid w:val="00C3110D"/>
    <w:rsid w:val="00C31ECD"/>
    <w:rsid w:val="00C350FF"/>
    <w:rsid w:val="00C4016F"/>
    <w:rsid w:val="00C410B1"/>
    <w:rsid w:val="00C45172"/>
    <w:rsid w:val="00C50735"/>
    <w:rsid w:val="00C55374"/>
    <w:rsid w:val="00C55B04"/>
    <w:rsid w:val="00C6333E"/>
    <w:rsid w:val="00C64C45"/>
    <w:rsid w:val="00C71E90"/>
    <w:rsid w:val="00C93756"/>
    <w:rsid w:val="00CB1503"/>
    <w:rsid w:val="00CB43C7"/>
    <w:rsid w:val="00CB449C"/>
    <w:rsid w:val="00CB5F56"/>
    <w:rsid w:val="00CC6948"/>
    <w:rsid w:val="00CC6A3E"/>
    <w:rsid w:val="00CE7EB2"/>
    <w:rsid w:val="00CF317E"/>
    <w:rsid w:val="00CF602D"/>
    <w:rsid w:val="00D32234"/>
    <w:rsid w:val="00D33E8D"/>
    <w:rsid w:val="00D455B1"/>
    <w:rsid w:val="00D50246"/>
    <w:rsid w:val="00D52777"/>
    <w:rsid w:val="00D5357B"/>
    <w:rsid w:val="00D62A0F"/>
    <w:rsid w:val="00D903CC"/>
    <w:rsid w:val="00D91511"/>
    <w:rsid w:val="00D93F89"/>
    <w:rsid w:val="00D95141"/>
    <w:rsid w:val="00D96A72"/>
    <w:rsid w:val="00DA4895"/>
    <w:rsid w:val="00DC2316"/>
    <w:rsid w:val="00DC7B68"/>
    <w:rsid w:val="00DF1FFD"/>
    <w:rsid w:val="00E271F3"/>
    <w:rsid w:val="00E36ED3"/>
    <w:rsid w:val="00E43D9C"/>
    <w:rsid w:val="00E45233"/>
    <w:rsid w:val="00E461EF"/>
    <w:rsid w:val="00E509F9"/>
    <w:rsid w:val="00E55605"/>
    <w:rsid w:val="00E556A0"/>
    <w:rsid w:val="00E57CC0"/>
    <w:rsid w:val="00E645BC"/>
    <w:rsid w:val="00E72037"/>
    <w:rsid w:val="00E754AA"/>
    <w:rsid w:val="00E75EDB"/>
    <w:rsid w:val="00E80E26"/>
    <w:rsid w:val="00E8224A"/>
    <w:rsid w:val="00E9038B"/>
    <w:rsid w:val="00E96340"/>
    <w:rsid w:val="00E9699C"/>
    <w:rsid w:val="00EA1D1B"/>
    <w:rsid w:val="00EA59B0"/>
    <w:rsid w:val="00EB2FD3"/>
    <w:rsid w:val="00EB3667"/>
    <w:rsid w:val="00EC108D"/>
    <w:rsid w:val="00EC1EAC"/>
    <w:rsid w:val="00EE7018"/>
    <w:rsid w:val="00EF16D7"/>
    <w:rsid w:val="00F10885"/>
    <w:rsid w:val="00F10D46"/>
    <w:rsid w:val="00F307B6"/>
    <w:rsid w:val="00F36207"/>
    <w:rsid w:val="00F42435"/>
    <w:rsid w:val="00F43CD5"/>
    <w:rsid w:val="00F443D7"/>
    <w:rsid w:val="00F44FAB"/>
    <w:rsid w:val="00F459FD"/>
    <w:rsid w:val="00F47D28"/>
    <w:rsid w:val="00F517D5"/>
    <w:rsid w:val="00F53A91"/>
    <w:rsid w:val="00F548A7"/>
    <w:rsid w:val="00F658A9"/>
    <w:rsid w:val="00F66DE8"/>
    <w:rsid w:val="00F66ECE"/>
    <w:rsid w:val="00F803EF"/>
    <w:rsid w:val="00F80BC9"/>
    <w:rsid w:val="00F82A4C"/>
    <w:rsid w:val="00F83FA1"/>
    <w:rsid w:val="00F94079"/>
    <w:rsid w:val="00FB5256"/>
    <w:rsid w:val="00FB6A37"/>
    <w:rsid w:val="00FC08D1"/>
    <w:rsid w:val="00FC178D"/>
    <w:rsid w:val="00FF0229"/>
    <w:rsid w:val="00F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7795D"/>
  <w15:docId w15:val="{E4C4B99C-BC71-4C09-85D8-5056BAE5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56E"/>
    <w:pPr>
      <w:spacing w:after="160" w:line="259" w:lineRule="auto"/>
    </w:pPr>
  </w:style>
  <w:style w:type="paragraph" w:styleId="Nadpis1">
    <w:name w:val="heading 1"/>
    <w:aliases w:val="část vz"/>
    <w:basedOn w:val="Normln"/>
    <w:next w:val="Normln"/>
    <w:link w:val="Nadpis1Char"/>
    <w:uiPriority w:val="9"/>
    <w:qFormat/>
    <w:rsid w:val="00F44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E66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Zkladntext"/>
    <w:link w:val="Nadpis3Char"/>
    <w:qFormat/>
    <w:rsid w:val="007C0B24"/>
    <w:pPr>
      <w:keepNext/>
      <w:numPr>
        <w:ilvl w:val="2"/>
        <w:numId w:val="1"/>
      </w:numPr>
      <w:spacing w:before="227" w:after="142" w:line="276" w:lineRule="auto"/>
      <w:outlineLvl w:val="2"/>
    </w:pPr>
    <w:rPr>
      <w:rFonts w:ascii="Calibri" w:eastAsia="Microsoft YaHei" w:hAnsi="Calibri" w:cs="Calibri"/>
      <w:b/>
      <w:bCs/>
      <w:i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3673BC"/>
  </w:style>
  <w:style w:type="character" w:customStyle="1" w:styleId="ZpatChar">
    <w:name w:val="Zápatí Char"/>
    <w:basedOn w:val="Standardnpsmoodstavce"/>
    <w:link w:val="Zpat"/>
    <w:uiPriority w:val="99"/>
    <w:qFormat/>
    <w:rsid w:val="003673BC"/>
  </w:style>
  <w:style w:type="character" w:customStyle="1" w:styleId="ZkladntextChar">
    <w:name w:val="Základní text Char"/>
    <w:basedOn w:val="Standardnpsmoodstavce"/>
    <w:link w:val="Zkladntext"/>
    <w:qFormat/>
    <w:rsid w:val="00401A3F"/>
    <w:rPr>
      <w:rFonts w:ascii="Calibri" w:eastAsia="Calibri" w:hAnsi="Calibri" w:cs="Calibri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7C0B24"/>
    <w:rPr>
      <w:rFonts w:ascii="Calibri" w:eastAsia="Microsoft YaHei" w:hAnsi="Calibri" w:cs="Calibri"/>
      <w:b/>
      <w:bCs/>
      <w:i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9E66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F46FC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F46FC6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F46FC6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46FC6"/>
    <w:rPr>
      <w:rFonts w:ascii="Segoe UI" w:hAnsi="Segoe UI" w:cs="Segoe UI"/>
      <w:sz w:val="18"/>
      <w:szCs w:val="18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401A3F"/>
    <w:pPr>
      <w:numPr>
        <w:numId w:val="2"/>
      </w:numPr>
      <w:spacing w:after="86" w:line="276" w:lineRule="auto"/>
    </w:pPr>
    <w:rPr>
      <w:rFonts w:ascii="Calibri" w:eastAsia="Calibri" w:hAnsi="Calibri" w:cs="Calibri"/>
      <w:lang w:eastAsia="zh-CN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673B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673B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Vchozstyl">
    <w:name w:val="Výchozí styl"/>
    <w:uiPriority w:val="99"/>
    <w:qFormat/>
    <w:rsid w:val="003673BC"/>
    <w:pPr>
      <w:spacing w:after="200" w:line="276" w:lineRule="auto"/>
    </w:pPr>
    <w:rPr>
      <w:rFonts w:eastAsia="Times New Roman" w:cs="Times New Roman"/>
    </w:rPr>
  </w:style>
  <w:style w:type="paragraph" w:styleId="Odstavecseseznamem">
    <w:name w:val="List Paragraph"/>
    <w:basedOn w:val="Normln"/>
    <w:uiPriority w:val="34"/>
    <w:qFormat/>
    <w:rsid w:val="000058C4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F46FC6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F46FC6"/>
    <w:rPr>
      <w:b/>
      <w:bCs/>
    </w:rPr>
  </w:style>
  <w:style w:type="paragraph" w:styleId="Revize">
    <w:name w:val="Revision"/>
    <w:uiPriority w:val="99"/>
    <w:semiHidden/>
    <w:qFormat/>
    <w:rsid w:val="00F46FC6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46FC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4F6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39"/>
    <w:rsid w:val="000058C4"/>
    <w:rPr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821CB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adpis1Char">
    <w:name w:val="Nadpis 1 Char"/>
    <w:aliases w:val="část vz Char"/>
    <w:basedOn w:val="Standardnpsmoodstavce"/>
    <w:link w:val="Nadpis1"/>
    <w:uiPriority w:val="9"/>
    <w:rsid w:val="00F44FAB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table" w:styleId="Prosttabulka1">
    <w:name w:val="Plain Table 1"/>
    <w:basedOn w:val="Normlntabulka"/>
    <w:uiPriority w:val="41"/>
    <w:rsid w:val="00F44F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dstavecseseznamem1">
    <w:name w:val="Odstavec se seznamem1"/>
    <w:rsid w:val="00647CA3"/>
    <w:pPr>
      <w:spacing w:after="200" w:line="276" w:lineRule="auto"/>
      <w:ind w:left="720"/>
    </w:pPr>
    <w:rPr>
      <w:rFonts w:ascii="Calibri" w:eastAsia="Arial Unicode MS" w:hAnsi="Calibri" w:cs="Arial Unicode MS"/>
      <w:color w:val="000000"/>
      <w:lang w:eastAsia="zh-CN"/>
    </w:rPr>
  </w:style>
  <w:style w:type="paragraph" w:styleId="Nadpisobsahu">
    <w:name w:val="TOC Heading"/>
    <w:basedOn w:val="Nadpis1"/>
    <w:next w:val="Normln"/>
    <w:uiPriority w:val="39"/>
    <w:unhideWhenUsed/>
    <w:qFormat/>
    <w:rsid w:val="00076D03"/>
    <w:pPr>
      <w:suppressAutoHyphens w:val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76D03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076D03"/>
    <w:rPr>
      <w:color w:val="0563C1" w:themeColor="hyperlink"/>
      <w:u w:val="single"/>
    </w:rPr>
  </w:style>
  <w:style w:type="paragraph" w:customStyle="1" w:styleId="Odstavecseseznamem2">
    <w:name w:val="Odstavec se seznamem2"/>
    <w:rsid w:val="005C2FF7"/>
    <w:pPr>
      <w:spacing w:after="200" w:line="276" w:lineRule="auto"/>
      <w:ind w:left="720"/>
    </w:pPr>
    <w:rPr>
      <w:rFonts w:ascii="Calibri" w:eastAsia="Arial Unicode MS" w:hAnsi="Calibri" w:cs="Arial Unicode MS"/>
      <w:color w:val="000000"/>
      <w:lang w:eastAsia="zh-CN"/>
    </w:rPr>
  </w:style>
  <w:style w:type="character" w:customStyle="1" w:styleId="st">
    <w:name w:val="st"/>
    <w:basedOn w:val="Standardnpsmoodstavce"/>
    <w:rsid w:val="00184A35"/>
  </w:style>
  <w:style w:type="character" w:customStyle="1" w:styleId="FontStyle67">
    <w:name w:val="Font Style67"/>
    <w:qFormat/>
    <w:rsid w:val="00A56CCE"/>
    <w:rPr>
      <w:rFonts w:ascii="Arial" w:hAnsi="Arial" w:cs="Arial"/>
      <w:color w:val="000000"/>
      <w:sz w:val="18"/>
      <w:szCs w:val="18"/>
    </w:rPr>
  </w:style>
  <w:style w:type="paragraph" w:styleId="Prosttext">
    <w:name w:val="Plain Text"/>
    <w:basedOn w:val="Normln"/>
    <w:link w:val="ProsttextChar"/>
    <w:qFormat/>
    <w:rsid w:val="00676F3A"/>
    <w:pPr>
      <w:suppressAutoHyphens w:val="0"/>
      <w:spacing w:after="0" w:line="240" w:lineRule="auto"/>
    </w:pPr>
    <w:rPr>
      <w:rFonts w:ascii="Arial" w:eastAsia="Times New Roman" w:hAnsi="Arial" w:cs="Courier New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qFormat/>
    <w:rsid w:val="00676F3A"/>
    <w:rPr>
      <w:rFonts w:ascii="Arial" w:eastAsia="Times New Roman" w:hAnsi="Arial" w:cs="Courier New"/>
      <w:sz w:val="24"/>
      <w:szCs w:val="24"/>
    </w:rPr>
  </w:style>
  <w:style w:type="paragraph" w:customStyle="1" w:styleId="Normln1">
    <w:name w:val="Normální1"/>
    <w:uiPriority w:val="99"/>
    <w:qFormat/>
    <w:rsid w:val="00B52777"/>
    <w:pPr>
      <w:spacing w:after="200" w:line="276" w:lineRule="auto"/>
    </w:pPr>
    <w:rPr>
      <w:rFonts w:eastAsia="Times New Roman" w:cs="Times New Roman"/>
    </w:rPr>
  </w:style>
  <w:style w:type="character" w:customStyle="1" w:styleId="WW8Num6z0">
    <w:name w:val="WW8Num6z0"/>
    <w:qFormat/>
    <w:rsid w:val="00AA565F"/>
    <w:rPr>
      <w:rFonts w:ascii="Symbol" w:hAnsi="Symbol" w:cs="OpenSymbol;Arial Unicode MS"/>
    </w:rPr>
  </w:style>
  <w:style w:type="character" w:customStyle="1" w:styleId="WW8Num9z0">
    <w:name w:val="WW8Num9z0"/>
    <w:qFormat/>
    <w:rsid w:val="002D3F3C"/>
    <w:rPr>
      <w:rFonts w:ascii="Symbol" w:hAnsi="Symbol" w:cs="OpenSymbol;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CD03A-2957-485E-8FD3-A7AF9002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4</Pages>
  <Words>756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ONMB a.s.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onmb_Kocmanová</dc:creator>
  <dc:description/>
  <cp:lastModifiedBy>Petra KREISINGEROVÁ</cp:lastModifiedBy>
  <cp:revision>7</cp:revision>
  <cp:lastPrinted>2025-06-23T07:47:00Z</cp:lastPrinted>
  <dcterms:created xsi:type="dcterms:W3CDTF">2025-07-31T10:02:00Z</dcterms:created>
  <dcterms:modified xsi:type="dcterms:W3CDTF">2025-08-08T07:02:00Z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ONMB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