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ED184" w14:textId="746EB7DB" w:rsidR="00703CBD" w:rsidRPr="00DA079A" w:rsidRDefault="00C543FA" w:rsidP="00DA079A">
      <w:pPr>
        <w:pStyle w:val="Nadpis1"/>
        <w:jc w:val="left"/>
        <w:rPr>
          <w:rFonts w:ascii="Arial Black" w:hAnsi="Arial Black"/>
          <w:b/>
          <w:szCs w:val="24"/>
        </w:rPr>
      </w:pPr>
      <w:r>
        <w:rPr>
          <w:rFonts w:ascii="Arial Black" w:hAnsi="Arial Black"/>
          <w:b/>
          <w:szCs w:val="24"/>
        </w:rPr>
        <w:t>NÁVRH KUPNÍ SMLOUVY</w:t>
      </w:r>
    </w:p>
    <w:p w14:paraId="4D88972F" w14:textId="77777777" w:rsidR="00703CBD" w:rsidRPr="00772C7C" w:rsidRDefault="00703CBD" w:rsidP="00DA079A">
      <w:pPr>
        <w:widowControl w:val="0"/>
        <w:spacing w:line="240" w:lineRule="atLeast"/>
        <w:rPr>
          <w:b/>
          <w:snapToGrid w:val="0"/>
          <w:sz w:val="22"/>
          <w:szCs w:val="22"/>
        </w:rPr>
      </w:pPr>
      <w:r w:rsidRPr="00772C7C">
        <w:rPr>
          <w:b/>
          <w:snapToGrid w:val="0"/>
          <w:sz w:val="22"/>
          <w:szCs w:val="22"/>
        </w:rPr>
        <w:t xml:space="preserve">dle ustanovení § </w:t>
      </w:r>
      <w:r w:rsidR="0071480B" w:rsidRPr="00772C7C">
        <w:rPr>
          <w:b/>
          <w:snapToGrid w:val="0"/>
          <w:sz w:val="22"/>
          <w:szCs w:val="22"/>
        </w:rPr>
        <w:t xml:space="preserve">2079 </w:t>
      </w:r>
      <w:r w:rsidRPr="00772C7C">
        <w:rPr>
          <w:b/>
          <w:snapToGrid w:val="0"/>
          <w:sz w:val="22"/>
          <w:szCs w:val="22"/>
        </w:rPr>
        <w:t xml:space="preserve">a násl. </w:t>
      </w:r>
      <w:r w:rsidR="0071480B" w:rsidRPr="00772C7C">
        <w:rPr>
          <w:b/>
          <w:snapToGrid w:val="0"/>
          <w:sz w:val="22"/>
          <w:szCs w:val="22"/>
        </w:rPr>
        <w:t xml:space="preserve">občanského </w:t>
      </w:r>
      <w:r w:rsidRPr="00772C7C">
        <w:rPr>
          <w:b/>
          <w:snapToGrid w:val="0"/>
          <w:sz w:val="22"/>
          <w:szCs w:val="22"/>
        </w:rPr>
        <w:t>zákoníku</w:t>
      </w:r>
    </w:p>
    <w:p w14:paraId="0C1CC4F0" w14:textId="11F9943B" w:rsidR="00703CBD" w:rsidRPr="00772C7C" w:rsidRDefault="00703CBD" w:rsidP="00DA079A">
      <w:pPr>
        <w:pStyle w:val="Nadpis1"/>
        <w:jc w:val="left"/>
        <w:rPr>
          <w:sz w:val="22"/>
          <w:szCs w:val="22"/>
        </w:rPr>
      </w:pPr>
      <w:r w:rsidRPr="00772C7C">
        <w:rPr>
          <w:sz w:val="22"/>
          <w:szCs w:val="22"/>
        </w:rPr>
        <w:t xml:space="preserve">číslo smlouvy kupujícího: </w:t>
      </w:r>
      <w:r w:rsidR="00BF12AE" w:rsidRPr="00002255">
        <w:rPr>
          <w:b/>
          <w:sz w:val="22"/>
          <w:szCs w:val="22"/>
        </w:rPr>
        <w:t>DOD202</w:t>
      </w:r>
      <w:r w:rsidR="00002255" w:rsidRPr="00002255">
        <w:rPr>
          <w:b/>
          <w:sz w:val="22"/>
          <w:szCs w:val="22"/>
        </w:rPr>
        <w:t>51604</w:t>
      </w:r>
    </w:p>
    <w:p w14:paraId="46BBDD04" w14:textId="079588F3" w:rsidR="00703CBD" w:rsidRPr="00772C7C" w:rsidRDefault="00703CBD" w:rsidP="00DA079A">
      <w:pPr>
        <w:widowControl w:val="0"/>
        <w:spacing w:line="240" w:lineRule="atLeast"/>
        <w:rPr>
          <w:b/>
          <w:bCs/>
          <w:snapToGrid w:val="0"/>
          <w:sz w:val="22"/>
          <w:szCs w:val="22"/>
        </w:rPr>
      </w:pPr>
      <w:r w:rsidRPr="00772C7C">
        <w:rPr>
          <w:bCs/>
          <w:snapToGrid w:val="0"/>
          <w:sz w:val="22"/>
          <w:szCs w:val="22"/>
        </w:rPr>
        <w:t xml:space="preserve">číslo smlouvy prodávajícího: </w:t>
      </w:r>
      <w:r w:rsidR="00772C7C" w:rsidRPr="00772C7C">
        <w:rPr>
          <w:rFonts w:ascii="Garamond" w:hAnsi="Garamond"/>
          <w:sz w:val="22"/>
          <w:szCs w:val="22"/>
          <w:highlight w:val="cyan"/>
        </w:rPr>
        <w:t>[DOPLNÍ DODAVATEL]</w:t>
      </w:r>
    </w:p>
    <w:p w14:paraId="301AB447" w14:textId="77777777" w:rsidR="00703CBD" w:rsidRDefault="00703CBD">
      <w:pPr>
        <w:widowControl w:val="0"/>
        <w:spacing w:line="240" w:lineRule="atLeast"/>
        <w:jc w:val="center"/>
        <w:rPr>
          <w:snapToGrid w:val="0"/>
        </w:rPr>
      </w:pPr>
    </w:p>
    <w:p w14:paraId="0B82C8C2" w14:textId="77777777" w:rsidR="009B22EA" w:rsidRPr="00EE27D3" w:rsidRDefault="009B22EA">
      <w:pPr>
        <w:widowControl w:val="0"/>
        <w:spacing w:line="240" w:lineRule="atLeast"/>
        <w:jc w:val="center"/>
        <w:rPr>
          <w:snapToGrid w:val="0"/>
        </w:rPr>
      </w:pPr>
    </w:p>
    <w:p w14:paraId="335C8076" w14:textId="77777777" w:rsidR="00703CBD" w:rsidRPr="00772C7C" w:rsidRDefault="00DA079A" w:rsidP="00DA079A">
      <w:pPr>
        <w:pStyle w:val="Nadpis2"/>
        <w:rPr>
          <w:rFonts w:ascii="Arial Black" w:hAnsi="Arial Black"/>
          <w:b/>
          <w:sz w:val="22"/>
          <w:szCs w:val="22"/>
        </w:rPr>
      </w:pPr>
      <w:r w:rsidRPr="00772C7C">
        <w:rPr>
          <w:rFonts w:ascii="Arial Black" w:hAnsi="Arial Black"/>
          <w:b/>
          <w:sz w:val="22"/>
          <w:szCs w:val="22"/>
        </w:rPr>
        <w:t>1.</w:t>
      </w:r>
      <w:r w:rsidR="00CA67E4" w:rsidRPr="00772C7C">
        <w:rPr>
          <w:rFonts w:ascii="Arial Black" w:hAnsi="Arial Black"/>
          <w:b/>
          <w:sz w:val="22"/>
          <w:szCs w:val="22"/>
        </w:rPr>
        <w:t xml:space="preserve"> </w:t>
      </w:r>
      <w:r w:rsidR="00703CBD" w:rsidRPr="00772C7C">
        <w:rPr>
          <w:rFonts w:ascii="Arial Black" w:hAnsi="Arial Black"/>
          <w:b/>
          <w:sz w:val="22"/>
          <w:szCs w:val="22"/>
        </w:rPr>
        <w:t>Smluvní strany</w:t>
      </w:r>
    </w:p>
    <w:p w14:paraId="7EB8FB5E" w14:textId="77777777" w:rsidR="00703CBD" w:rsidRPr="00772C7C" w:rsidRDefault="00703CBD">
      <w:pPr>
        <w:widowControl w:val="0"/>
        <w:spacing w:line="240" w:lineRule="atLeast"/>
        <w:rPr>
          <w:snapToGrid w:val="0"/>
          <w:sz w:val="22"/>
          <w:szCs w:val="22"/>
        </w:rPr>
      </w:pPr>
    </w:p>
    <w:p w14:paraId="19903073" w14:textId="77777777" w:rsidR="00703CBD" w:rsidRPr="00772C7C" w:rsidRDefault="00703CBD">
      <w:pPr>
        <w:widowControl w:val="0"/>
        <w:spacing w:line="240" w:lineRule="atLeast"/>
        <w:rPr>
          <w:b/>
          <w:snapToGrid w:val="0"/>
          <w:sz w:val="22"/>
          <w:szCs w:val="22"/>
        </w:rPr>
      </w:pPr>
      <w:r w:rsidRPr="00772C7C">
        <w:rPr>
          <w:b/>
          <w:snapToGrid w:val="0"/>
          <w:sz w:val="22"/>
          <w:szCs w:val="22"/>
        </w:rPr>
        <w:t>Kupující:</w:t>
      </w:r>
      <w:r w:rsidRPr="00772C7C">
        <w:rPr>
          <w:b/>
          <w:snapToGrid w:val="0"/>
          <w:sz w:val="22"/>
          <w:szCs w:val="22"/>
        </w:rPr>
        <w:tab/>
      </w:r>
      <w:r w:rsidRPr="00772C7C">
        <w:rPr>
          <w:b/>
          <w:snapToGrid w:val="0"/>
          <w:sz w:val="22"/>
          <w:szCs w:val="22"/>
        </w:rPr>
        <w:tab/>
        <w:t>Dopravní podnik Ostrava a.s.</w:t>
      </w:r>
    </w:p>
    <w:p w14:paraId="4B9F6373" w14:textId="77777777" w:rsidR="00703CBD" w:rsidRPr="00772C7C" w:rsidRDefault="00703CBD">
      <w:pPr>
        <w:widowControl w:val="0"/>
        <w:spacing w:line="240" w:lineRule="atLeast"/>
        <w:rPr>
          <w:snapToGrid w:val="0"/>
          <w:sz w:val="22"/>
          <w:szCs w:val="22"/>
        </w:rPr>
      </w:pPr>
      <w:r w:rsidRPr="00772C7C">
        <w:rPr>
          <w:snapToGrid w:val="0"/>
          <w:sz w:val="22"/>
          <w:szCs w:val="22"/>
        </w:rPr>
        <w:t>Sídlo:</w:t>
      </w:r>
      <w:r w:rsidRPr="00772C7C">
        <w:rPr>
          <w:snapToGrid w:val="0"/>
          <w:sz w:val="22"/>
          <w:szCs w:val="22"/>
        </w:rPr>
        <w:tab/>
      </w:r>
      <w:r w:rsidRPr="00772C7C">
        <w:rPr>
          <w:snapToGrid w:val="0"/>
          <w:sz w:val="22"/>
          <w:szCs w:val="22"/>
        </w:rPr>
        <w:tab/>
      </w:r>
      <w:r w:rsidRPr="00772C7C">
        <w:rPr>
          <w:snapToGrid w:val="0"/>
          <w:sz w:val="22"/>
          <w:szCs w:val="22"/>
        </w:rPr>
        <w:tab/>
        <w:t xml:space="preserve">Poděbradova 494/2, </w:t>
      </w:r>
      <w:r w:rsidR="00890732" w:rsidRPr="00772C7C">
        <w:rPr>
          <w:snapToGrid w:val="0"/>
          <w:sz w:val="22"/>
          <w:szCs w:val="22"/>
        </w:rPr>
        <w:t xml:space="preserve">Moravská Ostrava, </w:t>
      </w:r>
      <w:r w:rsidRPr="00772C7C">
        <w:rPr>
          <w:snapToGrid w:val="0"/>
          <w:sz w:val="22"/>
          <w:szCs w:val="22"/>
        </w:rPr>
        <w:t>70</w:t>
      </w:r>
      <w:r w:rsidR="00DA079A" w:rsidRPr="00772C7C">
        <w:rPr>
          <w:snapToGrid w:val="0"/>
          <w:sz w:val="22"/>
          <w:szCs w:val="22"/>
        </w:rPr>
        <w:t>2</w:t>
      </w:r>
      <w:r w:rsidRPr="00772C7C">
        <w:rPr>
          <w:snapToGrid w:val="0"/>
          <w:sz w:val="22"/>
          <w:szCs w:val="22"/>
        </w:rPr>
        <w:t xml:space="preserve"> </w:t>
      </w:r>
      <w:r w:rsidR="00DA079A" w:rsidRPr="00772C7C">
        <w:rPr>
          <w:snapToGrid w:val="0"/>
          <w:sz w:val="22"/>
          <w:szCs w:val="22"/>
        </w:rPr>
        <w:t>00</w:t>
      </w:r>
      <w:r w:rsidRPr="00772C7C">
        <w:rPr>
          <w:snapToGrid w:val="0"/>
          <w:sz w:val="22"/>
          <w:szCs w:val="22"/>
        </w:rPr>
        <w:t xml:space="preserve"> Ostrava</w:t>
      </w:r>
    </w:p>
    <w:p w14:paraId="3CB70B0B" w14:textId="77777777" w:rsidR="00703CBD" w:rsidRPr="00772C7C" w:rsidRDefault="00703CBD">
      <w:pPr>
        <w:widowControl w:val="0"/>
        <w:spacing w:line="240" w:lineRule="atLeast"/>
        <w:rPr>
          <w:snapToGrid w:val="0"/>
          <w:sz w:val="22"/>
          <w:szCs w:val="22"/>
        </w:rPr>
      </w:pPr>
      <w:r w:rsidRPr="00772C7C">
        <w:rPr>
          <w:snapToGrid w:val="0"/>
          <w:sz w:val="22"/>
          <w:szCs w:val="22"/>
        </w:rPr>
        <w:t>Registrace:</w:t>
      </w:r>
      <w:r w:rsidRPr="00772C7C">
        <w:rPr>
          <w:snapToGrid w:val="0"/>
          <w:sz w:val="22"/>
          <w:szCs w:val="22"/>
        </w:rPr>
        <w:tab/>
      </w:r>
      <w:r w:rsidRPr="00772C7C">
        <w:rPr>
          <w:snapToGrid w:val="0"/>
          <w:sz w:val="22"/>
          <w:szCs w:val="22"/>
        </w:rPr>
        <w:tab/>
        <w:t xml:space="preserve">Obchodní rejstřík Krajského soudu v Ostravě, </w:t>
      </w:r>
      <w:proofErr w:type="spellStart"/>
      <w:r w:rsidRPr="00772C7C">
        <w:rPr>
          <w:snapToGrid w:val="0"/>
          <w:sz w:val="22"/>
          <w:szCs w:val="22"/>
        </w:rPr>
        <w:t>sp</w:t>
      </w:r>
      <w:proofErr w:type="spellEnd"/>
      <w:r w:rsidRPr="00772C7C">
        <w:rPr>
          <w:snapToGrid w:val="0"/>
          <w:sz w:val="22"/>
          <w:szCs w:val="22"/>
        </w:rPr>
        <w:t>.</w:t>
      </w:r>
      <w:r w:rsidR="00F94A8D" w:rsidRPr="00772C7C">
        <w:rPr>
          <w:snapToGrid w:val="0"/>
          <w:sz w:val="22"/>
          <w:szCs w:val="22"/>
        </w:rPr>
        <w:t xml:space="preserve"> </w:t>
      </w:r>
      <w:r w:rsidRPr="00772C7C">
        <w:rPr>
          <w:snapToGrid w:val="0"/>
          <w:sz w:val="22"/>
          <w:szCs w:val="22"/>
        </w:rPr>
        <w:t>zn. B. 1104</w:t>
      </w:r>
    </w:p>
    <w:p w14:paraId="552F7DC9" w14:textId="7E3B1151" w:rsidR="001D390C" w:rsidRPr="00772C7C" w:rsidRDefault="00703CBD" w:rsidP="001A3DCF">
      <w:pPr>
        <w:widowControl w:val="0"/>
        <w:spacing w:line="240" w:lineRule="atLeast"/>
        <w:rPr>
          <w:snapToGrid w:val="0"/>
          <w:sz w:val="22"/>
          <w:szCs w:val="22"/>
        </w:rPr>
      </w:pPr>
      <w:r w:rsidRPr="00772C7C">
        <w:rPr>
          <w:snapToGrid w:val="0"/>
          <w:sz w:val="22"/>
          <w:szCs w:val="22"/>
        </w:rPr>
        <w:t>Zastoupen:</w:t>
      </w:r>
      <w:r w:rsidRPr="00772C7C">
        <w:rPr>
          <w:snapToGrid w:val="0"/>
          <w:sz w:val="22"/>
          <w:szCs w:val="22"/>
        </w:rPr>
        <w:tab/>
      </w:r>
      <w:r w:rsidRPr="00772C7C">
        <w:rPr>
          <w:snapToGrid w:val="0"/>
          <w:sz w:val="22"/>
          <w:szCs w:val="22"/>
        </w:rPr>
        <w:tab/>
      </w:r>
      <w:r w:rsidR="00C543FA" w:rsidRPr="00772C7C">
        <w:rPr>
          <w:snapToGrid w:val="0"/>
          <w:sz w:val="22"/>
          <w:szCs w:val="22"/>
        </w:rPr>
        <w:t>Ing</w:t>
      </w:r>
      <w:r w:rsidR="00833A66" w:rsidRPr="00772C7C">
        <w:rPr>
          <w:snapToGrid w:val="0"/>
          <w:sz w:val="22"/>
          <w:szCs w:val="22"/>
        </w:rPr>
        <w:t xml:space="preserve">. </w:t>
      </w:r>
      <w:r w:rsidR="00593C0A">
        <w:rPr>
          <w:snapToGrid w:val="0"/>
          <w:sz w:val="22"/>
          <w:szCs w:val="22"/>
        </w:rPr>
        <w:t>Jakub Sajdl, ředitel úseku nákup a správa společnosti</w:t>
      </w:r>
    </w:p>
    <w:p w14:paraId="3613BE3C" w14:textId="77777777" w:rsidR="00C543FA" w:rsidRPr="00772C7C" w:rsidRDefault="00C543FA" w:rsidP="001A3DCF">
      <w:pPr>
        <w:widowControl w:val="0"/>
        <w:spacing w:line="240" w:lineRule="atLeast"/>
        <w:rPr>
          <w:snapToGrid w:val="0"/>
          <w:sz w:val="22"/>
          <w:szCs w:val="22"/>
        </w:rPr>
      </w:pPr>
    </w:p>
    <w:p w14:paraId="19F96B3A" w14:textId="77777777" w:rsidR="00703CBD" w:rsidRPr="00772C7C" w:rsidRDefault="0071480B">
      <w:pPr>
        <w:widowControl w:val="0"/>
        <w:spacing w:line="240" w:lineRule="atLeast"/>
        <w:rPr>
          <w:snapToGrid w:val="0"/>
          <w:sz w:val="22"/>
          <w:szCs w:val="22"/>
        </w:rPr>
      </w:pPr>
      <w:r w:rsidRPr="00772C7C">
        <w:rPr>
          <w:snapToGrid w:val="0"/>
          <w:sz w:val="22"/>
          <w:szCs w:val="22"/>
        </w:rPr>
        <w:t xml:space="preserve">Kontaktní osoba </w:t>
      </w:r>
      <w:r w:rsidR="00703CBD" w:rsidRPr="00772C7C">
        <w:rPr>
          <w:snapToGrid w:val="0"/>
          <w:sz w:val="22"/>
          <w:szCs w:val="22"/>
        </w:rPr>
        <w:t>pro věci technické:</w:t>
      </w:r>
      <w:r w:rsidR="00703CBD" w:rsidRPr="00772C7C">
        <w:rPr>
          <w:snapToGrid w:val="0"/>
          <w:sz w:val="22"/>
          <w:szCs w:val="22"/>
        </w:rPr>
        <w:tab/>
      </w:r>
    </w:p>
    <w:p w14:paraId="1093566E" w14:textId="556F3D7F" w:rsidR="00DF7DED" w:rsidRPr="00772C7C" w:rsidRDefault="00DF7DED">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r>
      <w:r w:rsidR="0031153E" w:rsidRPr="00772C7C">
        <w:rPr>
          <w:snapToGrid w:val="0"/>
          <w:sz w:val="22"/>
          <w:szCs w:val="22"/>
        </w:rPr>
        <w:t>Ing.</w:t>
      </w:r>
      <w:r w:rsidR="008F41F7" w:rsidRPr="00772C7C">
        <w:rPr>
          <w:snapToGrid w:val="0"/>
          <w:sz w:val="22"/>
          <w:szCs w:val="22"/>
        </w:rPr>
        <w:t xml:space="preserve"> </w:t>
      </w:r>
      <w:r w:rsidR="0031153E" w:rsidRPr="00772C7C">
        <w:rPr>
          <w:snapToGrid w:val="0"/>
          <w:sz w:val="22"/>
          <w:szCs w:val="22"/>
        </w:rPr>
        <w:t>Petr Holuša</w:t>
      </w:r>
      <w:r w:rsidRPr="00772C7C">
        <w:rPr>
          <w:snapToGrid w:val="0"/>
          <w:sz w:val="22"/>
          <w:szCs w:val="22"/>
        </w:rPr>
        <w:t xml:space="preserve"> – </w:t>
      </w:r>
      <w:r w:rsidR="00CF2AAA" w:rsidRPr="00772C7C">
        <w:rPr>
          <w:snapToGrid w:val="0"/>
          <w:sz w:val="22"/>
          <w:szCs w:val="22"/>
        </w:rPr>
        <w:t xml:space="preserve">vedoucí </w:t>
      </w:r>
      <w:r w:rsidR="007E4F47" w:rsidRPr="00772C7C">
        <w:rPr>
          <w:snapToGrid w:val="0"/>
          <w:sz w:val="22"/>
          <w:szCs w:val="22"/>
        </w:rPr>
        <w:t xml:space="preserve">odboru </w:t>
      </w:r>
      <w:r w:rsidR="001A3DCF" w:rsidRPr="00772C7C">
        <w:rPr>
          <w:snapToGrid w:val="0"/>
          <w:sz w:val="22"/>
          <w:szCs w:val="22"/>
        </w:rPr>
        <w:t>d</w:t>
      </w:r>
      <w:r w:rsidR="007E4F47" w:rsidRPr="00772C7C">
        <w:rPr>
          <w:snapToGrid w:val="0"/>
          <w:sz w:val="22"/>
          <w:szCs w:val="22"/>
        </w:rPr>
        <w:t>opravní cesta</w:t>
      </w:r>
    </w:p>
    <w:p w14:paraId="6486A33B" w14:textId="37002EC7" w:rsidR="00C543FA" w:rsidRPr="00772C7C" w:rsidRDefault="0071480B">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t xml:space="preserve">Tel.: </w:t>
      </w:r>
      <w:r w:rsidR="001C08E7" w:rsidRPr="00772C7C">
        <w:rPr>
          <w:snapToGrid w:val="0"/>
          <w:sz w:val="22"/>
          <w:szCs w:val="22"/>
        </w:rPr>
        <w:t>59 740 2170,</w:t>
      </w:r>
      <w:r w:rsidRPr="00772C7C">
        <w:rPr>
          <w:snapToGrid w:val="0"/>
          <w:sz w:val="22"/>
          <w:szCs w:val="22"/>
        </w:rPr>
        <w:t xml:space="preserve"> e-mail:</w:t>
      </w:r>
      <w:r w:rsidR="00C543FA" w:rsidRPr="00772C7C">
        <w:rPr>
          <w:snapToGrid w:val="0"/>
          <w:sz w:val="22"/>
          <w:szCs w:val="22"/>
        </w:rPr>
        <w:t xml:space="preserve"> </w:t>
      </w:r>
      <w:hyperlink r:id="rId8" w:history="1">
        <w:r w:rsidR="00C543FA" w:rsidRPr="00772C7C">
          <w:rPr>
            <w:rStyle w:val="Hypertextovodkaz"/>
            <w:snapToGrid w:val="0"/>
            <w:sz w:val="22"/>
            <w:szCs w:val="22"/>
          </w:rPr>
          <w:t>Petr.Holusa@dpo.cz</w:t>
        </w:r>
      </w:hyperlink>
    </w:p>
    <w:p w14:paraId="41172E3E" w14:textId="77777777" w:rsidR="00074E65" w:rsidRPr="006441A6" w:rsidRDefault="00074E65">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6441A6">
        <w:rPr>
          <w:snapToGrid w:val="0"/>
          <w:sz w:val="22"/>
          <w:szCs w:val="22"/>
        </w:rPr>
        <w:tab/>
        <w:t>Ing. Roman Maceček, vedoucí střediska vrchní stavba</w:t>
      </w:r>
    </w:p>
    <w:p w14:paraId="4DC2C2F7" w14:textId="5D718E3A" w:rsidR="00C543FA" w:rsidRPr="006441A6" w:rsidRDefault="00074E65">
      <w:pPr>
        <w:widowControl w:val="0"/>
        <w:spacing w:line="240" w:lineRule="atLeast"/>
        <w:rPr>
          <w:snapToGrid w:val="0"/>
          <w:sz w:val="22"/>
          <w:szCs w:val="22"/>
        </w:rPr>
      </w:pPr>
      <w:r w:rsidRPr="006441A6">
        <w:rPr>
          <w:snapToGrid w:val="0"/>
          <w:sz w:val="22"/>
          <w:szCs w:val="22"/>
        </w:rPr>
        <w:tab/>
      </w:r>
      <w:r w:rsidRPr="006441A6">
        <w:rPr>
          <w:snapToGrid w:val="0"/>
          <w:sz w:val="22"/>
          <w:szCs w:val="22"/>
        </w:rPr>
        <w:tab/>
      </w:r>
      <w:r w:rsidRPr="006441A6">
        <w:rPr>
          <w:snapToGrid w:val="0"/>
          <w:sz w:val="22"/>
          <w:szCs w:val="22"/>
        </w:rPr>
        <w:tab/>
        <w:t xml:space="preserve">Tel.: 59 740 2250, e-mail: </w:t>
      </w:r>
      <w:hyperlink r:id="rId9" w:history="1">
        <w:r w:rsidR="00C543FA" w:rsidRPr="006441A6">
          <w:rPr>
            <w:rStyle w:val="Hypertextovodkaz"/>
            <w:snapToGrid w:val="0"/>
            <w:sz w:val="22"/>
            <w:szCs w:val="22"/>
          </w:rPr>
          <w:t>Roman.Macecek@dpo.cz</w:t>
        </w:r>
      </w:hyperlink>
    </w:p>
    <w:p w14:paraId="4692A8DA" w14:textId="77777777" w:rsidR="0071480B" w:rsidRPr="006441A6" w:rsidRDefault="0071480B">
      <w:pPr>
        <w:widowControl w:val="0"/>
        <w:spacing w:line="240" w:lineRule="atLeast"/>
        <w:rPr>
          <w:snapToGrid w:val="0"/>
          <w:sz w:val="22"/>
          <w:szCs w:val="22"/>
        </w:rPr>
      </w:pPr>
      <w:r w:rsidRPr="006441A6">
        <w:rPr>
          <w:snapToGrid w:val="0"/>
          <w:sz w:val="22"/>
          <w:szCs w:val="22"/>
        </w:rPr>
        <w:t>Kontaktní osoba pro věci smluvní:</w:t>
      </w:r>
    </w:p>
    <w:p w14:paraId="036493EF" w14:textId="39B92C13" w:rsidR="0071480B" w:rsidRPr="006441A6" w:rsidRDefault="0071480B">
      <w:pPr>
        <w:widowControl w:val="0"/>
        <w:spacing w:line="240" w:lineRule="atLeast"/>
        <w:rPr>
          <w:snapToGrid w:val="0"/>
          <w:sz w:val="22"/>
          <w:szCs w:val="22"/>
        </w:rPr>
      </w:pPr>
      <w:r w:rsidRPr="006441A6">
        <w:rPr>
          <w:snapToGrid w:val="0"/>
          <w:sz w:val="22"/>
          <w:szCs w:val="22"/>
        </w:rPr>
        <w:tab/>
      </w:r>
      <w:r w:rsidRPr="006441A6">
        <w:rPr>
          <w:snapToGrid w:val="0"/>
          <w:sz w:val="22"/>
          <w:szCs w:val="22"/>
        </w:rPr>
        <w:tab/>
      </w:r>
      <w:r w:rsidRPr="006441A6">
        <w:rPr>
          <w:snapToGrid w:val="0"/>
          <w:sz w:val="22"/>
          <w:szCs w:val="22"/>
        </w:rPr>
        <w:tab/>
      </w:r>
      <w:r w:rsidR="00593C0A" w:rsidRPr="006441A6">
        <w:rPr>
          <w:snapToGrid w:val="0"/>
          <w:sz w:val="22"/>
          <w:szCs w:val="22"/>
        </w:rPr>
        <w:t>Stanislav Pecha</w:t>
      </w:r>
      <w:r w:rsidRPr="006441A6">
        <w:rPr>
          <w:snapToGrid w:val="0"/>
          <w:sz w:val="22"/>
          <w:szCs w:val="22"/>
        </w:rPr>
        <w:t xml:space="preserve"> – </w:t>
      </w:r>
      <w:r w:rsidR="00593C0A" w:rsidRPr="006441A6">
        <w:rPr>
          <w:snapToGrid w:val="0"/>
          <w:sz w:val="22"/>
          <w:szCs w:val="22"/>
        </w:rPr>
        <w:t>vedoucí oddělení zásobování a sklady</w:t>
      </w:r>
    </w:p>
    <w:p w14:paraId="1A343989" w14:textId="45F72F7A" w:rsidR="00593C0A" w:rsidRPr="006441A6" w:rsidRDefault="0071480B">
      <w:pPr>
        <w:widowControl w:val="0"/>
        <w:spacing w:line="240" w:lineRule="atLeast"/>
        <w:rPr>
          <w:snapToGrid w:val="0"/>
          <w:sz w:val="22"/>
          <w:szCs w:val="22"/>
        </w:rPr>
      </w:pPr>
      <w:r w:rsidRPr="006441A6">
        <w:rPr>
          <w:snapToGrid w:val="0"/>
          <w:sz w:val="22"/>
          <w:szCs w:val="22"/>
        </w:rPr>
        <w:tab/>
      </w:r>
      <w:r w:rsidRPr="006441A6">
        <w:rPr>
          <w:snapToGrid w:val="0"/>
          <w:sz w:val="22"/>
          <w:szCs w:val="22"/>
        </w:rPr>
        <w:tab/>
      </w:r>
      <w:r w:rsidRPr="006441A6">
        <w:rPr>
          <w:snapToGrid w:val="0"/>
          <w:sz w:val="22"/>
          <w:szCs w:val="22"/>
        </w:rPr>
        <w:tab/>
        <w:t xml:space="preserve">Tel.: </w:t>
      </w:r>
      <w:r w:rsidR="001C08E7" w:rsidRPr="006441A6">
        <w:rPr>
          <w:snapToGrid w:val="0"/>
          <w:sz w:val="22"/>
          <w:szCs w:val="22"/>
        </w:rPr>
        <w:t>59 740 205</w:t>
      </w:r>
      <w:r w:rsidR="00593C0A" w:rsidRPr="006441A6">
        <w:rPr>
          <w:snapToGrid w:val="0"/>
          <w:sz w:val="22"/>
          <w:szCs w:val="22"/>
        </w:rPr>
        <w:t>7</w:t>
      </w:r>
      <w:r w:rsidRPr="006441A6">
        <w:rPr>
          <w:snapToGrid w:val="0"/>
          <w:sz w:val="22"/>
          <w:szCs w:val="22"/>
        </w:rPr>
        <w:t>, e-mail:</w:t>
      </w:r>
      <w:r w:rsidR="00C543FA" w:rsidRPr="006441A6">
        <w:rPr>
          <w:snapToGrid w:val="0"/>
          <w:sz w:val="22"/>
          <w:szCs w:val="22"/>
        </w:rPr>
        <w:t xml:space="preserve"> </w:t>
      </w:r>
      <w:hyperlink r:id="rId10" w:history="1">
        <w:r w:rsidR="00593C0A" w:rsidRPr="006441A6">
          <w:rPr>
            <w:rStyle w:val="Hypertextovodkaz"/>
            <w:snapToGrid w:val="0"/>
            <w:sz w:val="22"/>
            <w:szCs w:val="22"/>
          </w:rPr>
          <w:t>Stanislav.Pecha@dpo.cz</w:t>
        </w:r>
      </w:hyperlink>
    </w:p>
    <w:p w14:paraId="43EBFBE2" w14:textId="77777777" w:rsidR="00703CBD" w:rsidRPr="006441A6" w:rsidRDefault="00703CBD">
      <w:pPr>
        <w:widowControl w:val="0"/>
        <w:spacing w:line="240" w:lineRule="atLeast"/>
        <w:rPr>
          <w:snapToGrid w:val="0"/>
          <w:sz w:val="22"/>
          <w:szCs w:val="22"/>
        </w:rPr>
      </w:pPr>
      <w:r w:rsidRPr="006441A6">
        <w:rPr>
          <w:snapToGrid w:val="0"/>
          <w:sz w:val="22"/>
          <w:szCs w:val="22"/>
        </w:rPr>
        <w:t>IČ:</w:t>
      </w:r>
      <w:r w:rsidRPr="006441A6">
        <w:rPr>
          <w:snapToGrid w:val="0"/>
          <w:sz w:val="22"/>
          <w:szCs w:val="22"/>
        </w:rPr>
        <w:tab/>
      </w:r>
      <w:r w:rsidRPr="006441A6">
        <w:rPr>
          <w:snapToGrid w:val="0"/>
          <w:sz w:val="22"/>
          <w:szCs w:val="22"/>
        </w:rPr>
        <w:tab/>
      </w:r>
      <w:r w:rsidRPr="006441A6">
        <w:rPr>
          <w:snapToGrid w:val="0"/>
          <w:sz w:val="22"/>
          <w:szCs w:val="22"/>
        </w:rPr>
        <w:tab/>
        <w:t>61974757</w:t>
      </w:r>
    </w:p>
    <w:p w14:paraId="4F2AD76E" w14:textId="77777777" w:rsidR="00703CBD" w:rsidRPr="00772C7C" w:rsidRDefault="00703CBD" w:rsidP="00753A50">
      <w:pPr>
        <w:widowControl w:val="0"/>
        <w:spacing w:line="240" w:lineRule="atLeast"/>
        <w:jc w:val="both"/>
        <w:rPr>
          <w:snapToGrid w:val="0"/>
          <w:sz w:val="22"/>
          <w:szCs w:val="22"/>
        </w:rPr>
      </w:pPr>
      <w:r w:rsidRPr="00772C7C">
        <w:rPr>
          <w:snapToGrid w:val="0"/>
          <w:sz w:val="22"/>
          <w:szCs w:val="22"/>
        </w:rPr>
        <w:t>DIČ:</w:t>
      </w:r>
      <w:r w:rsidRPr="00772C7C">
        <w:rPr>
          <w:snapToGrid w:val="0"/>
          <w:sz w:val="22"/>
          <w:szCs w:val="22"/>
        </w:rPr>
        <w:tab/>
      </w:r>
      <w:r w:rsidRPr="00772C7C">
        <w:rPr>
          <w:snapToGrid w:val="0"/>
          <w:sz w:val="22"/>
          <w:szCs w:val="22"/>
        </w:rPr>
        <w:tab/>
      </w:r>
      <w:r w:rsidRPr="00772C7C">
        <w:rPr>
          <w:snapToGrid w:val="0"/>
          <w:sz w:val="22"/>
          <w:szCs w:val="22"/>
        </w:rPr>
        <w:tab/>
        <w:t>CZ61974757, plátce DPH</w:t>
      </w:r>
    </w:p>
    <w:p w14:paraId="399777FE" w14:textId="77777777" w:rsidR="00703CBD" w:rsidRPr="00772C7C" w:rsidRDefault="00703CBD">
      <w:pPr>
        <w:widowControl w:val="0"/>
        <w:spacing w:line="240" w:lineRule="atLeast"/>
        <w:rPr>
          <w:snapToGrid w:val="0"/>
          <w:sz w:val="22"/>
          <w:szCs w:val="22"/>
        </w:rPr>
      </w:pPr>
      <w:r w:rsidRPr="00772C7C">
        <w:rPr>
          <w:snapToGrid w:val="0"/>
          <w:sz w:val="22"/>
          <w:szCs w:val="22"/>
        </w:rPr>
        <w:t>Telefon/fax:</w:t>
      </w:r>
      <w:r w:rsidRPr="00772C7C">
        <w:rPr>
          <w:snapToGrid w:val="0"/>
          <w:sz w:val="22"/>
          <w:szCs w:val="22"/>
        </w:rPr>
        <w:tab/>
      </w:r>
      <w:r w:rsidRPr="00772C7C">
        <w:rPr>
          <w:snapToGrid w:val="0"/>
          <w:sz w:val="22"/>
          <w:szCs w:val="22"/>
        </w:rPr>
        <w:tab/>
        <w:t>59 740 11 11, 59 740 1055</w:t>
      </w:r>
    </w:p>
    <w:p w14:paraId="02E32DBC" w14:textId="7084E43E" w:rsidR="00703CBD" w:rsidRPr="00772C7C" w:rsidRDefault="00703CBD" w:rsidP="001B54E4">
      <w:pPr>
        <w:shd w:val="clear" w:color="auto" w:fill="FFFFFF"/>
        <w:outlineLvl w:val="3"/>
        <w:rPr>
          <w:snapToGrid w:val="0"/>
          <w:sz w:val="22"/>
          <w:szCs w:val="22"/>
        </w:rPr>
      </w:pPr>
      <w:r w:rsidRPr="00772C7C">
        <w:rPr>
          <w:snapToGrid w:val="0"/>
          <w:sz w:val="22"/>
          <w:szCs w:val="22"/>
        </w:rPr>
        <w:t>Bankovní spojení:</w:t>
      </w:r>
      <w:r w:rsidRPr="00772C7C">
        <w:rPr>
          <w:snapToGrid w:val="0"/>
          <w:sz w:val="22"/>
          <w:szCs w:val="22"/>
        </w:rPr>
        <w:tab/>
      </w:r>
      <w:proofErr w:type="spellStart"/>
      <w:r w:rsidR="001B54E4" w:rsidRPr="00772C7C">
        <w:rPr>
          <w:bCs/>
          <w:sz w:val="22"/>
          <w:szCs w:val="22"/>
        </w:rPr>
        <w:t>UniCreditBank</w:t>
      </w:r>
      <w:proofErr w:type="spellEnd"/>
      <w:r w:rsidR="001B54E4" w:rsidRPr="00772C7C">
        <w:rPr>
          <w:bCs/>
          <w:sz w:val="22"/>
          <w:szCs w:val="22"/>
        </w:rPr>
        <w:t xml:space="preserve"> a.s.</w:t>
      </w:r>
    </w:p>
    <w:p w14:paraId="605E2C55" w14:textId="5037A926" w:rsidR="00703CBD" w:rsidRPr="00772C7C" w:rsidRDefault="00703CBD">
      <w:pPr>
        <w:widowControl w:val="0"/>
        <w:spacing w:line="240" w:lineRule="atLeast"/>
        <w:rPr>
          <w:snapToGrid w:val="0"/>
          <w:sz w:val="22"/>
          <w:szCs w:val="22"/>
        </w:rPr>
      </w:pPr>
      <w:r w:rsidRPr="00772C7C">
        <w:rPr>
          <w:snapToGrid w:val="0"/>
          <w:sz w:val="22"/>
          <w:szCs w:val="22"/>
        </w:rPr>
        <w:t>Číslo účtu:</w:t>
      </w:r>
      <w:r w:rsidRPr="00772C7C">
        <w:rPr>
          <w:snapToGrid w:val="0"/>
          <w:sz w:val="22"/>
          <w:szCs w:val="22"/>
        </w:rPr>
        <w:tab/>
      </w:r>
      <w:r w:rsidRPr="00772C7C">
        <w:rPr>
          <w:snapToGrid w:val="0"/>
          <w:sz w:val="22"/>
          <w:szCs w:val="22"/>
        </w:rPr>
        <w:tab/>
      </w:r>
      <w:r w:rsidR="001B54E4" w:rsidRPr="00772C7C">
        <w:rPr>
          <w:sz w:val="22"/>
          <w:szCs w:val="22"/>
        </w:rPr>
        <w:t>2105677586/2700</w:t>
      </w:r>
    </w:p>
    <w:p w14:paraId="17D7AB13" w14:textId="6AF6F3E7" w:rsidR="00703CBD" w:rsidRPr="00772C7C" w:rsidRDefault="00703CBD">
      <w:pPr>
        <w:widowControl w:val="0"/>
        <w:spacing w:line="240" w:lineRule="atLeast"/>
        <w:rPr>
          <w:snapToGrid w:val="0"/>
          <w:sz w:val="22"/>
          <w:szCs w:val="22"/>
        </w:rPr>
      </w:pPr>
      <w:r w:rsidRPr="00772C7C">
        <w:rPr>
          <w:snapToGrid w:val="0"/>
          <w:sz w:val="22"/>
          <w:szCs w:val="22"/>
        </w:rPr>
        <w:t xml:space="preserve">(dále jen </w:t>
      </w:r>
      <w:r w:rsidR="00772C7C" w:rsidRPr="00772C7C">
        <w:rPr>
          <w:b/>
          <w:i/>
          <w:snapToGrid w:val="0"/>
          <w:sz w:val="22"/>
          <w:szCs w:val="22"/>
        </w:rPr>
        <w:t>„</w:t>
      </w:r>
      <w:r w:rsidRPr="00772C7C">
        <w:rPr>
          <w:b/>
          <w:i/>
          <w:snapToGrid w:val="0"/>
          <w:sz w:val="22"/>
          <w:szCs w:val="22"/>
        </w:rPr>
        <w:t>kupující</w:t>
      </w:r>
      <w:r w:rsidR="00772C7C" w:rsidRPr="00772C7C">
        <w:rPr>
          <w:b/>
          <w:i/>
          <w:snapToGrid w:val="0"/>
          <w:sz w:val="22"/>
          <w:szCs w:val="22"/>
        </w:rPr>
        <w:t>“</w:t>
      </w:r>
      <w:r w:rsidRPr="00772C7C">
        <w:rPr>
          <w:snapToGrid w:val="0"/>
          <w:sz w:val="22"/>
          <w:szCs w:val="22"/>
        </w:rPr>
        <w:t>)</w:t>
      </w:r>
    </w:p>
    <w:p w14:paraId="47CABB7D" w14:textId="77777777" w:rsidR="00703CBD" w:rsidRPr="00772C7C" w:rsidRDefault="00703CBD">
      <w:pPr>
        <w:widowControl w:val="0"/>
        <w:spacing w:line="240" w:lineRule="atLeast"/>
        <w:rPr>
          <w:snapToGrid w:val="0"/>
          <w:sz w:val="22"/>
          <w:szCs w:val="22"/>
        </w:rPr>
      </w:pPr>
    </w:p>
    <w:p w14:paraId="47877E1B" w14:textId="77777777" w:rsidR="00703CBD" w:rsidRPr="00772C7C" w:rsidRDefault="00703CBD">
      <w:pPr>
        <w:widowControl w:val="0"/>
        <w:spacing w:line="240" w:lineRule="atLeast"/>
        <w:rPr>
          <w:snapToGrid w:val="0"/>
          <w:sz w:val="22"/>
          <w:szCs w:val="22"/>
        </w:rPr>
      </w:pPr>
      <w:r w:rsidRPr="00772C7C">
        <w:rPr>
          <w:snapToGrid w:val="0"/>
          <w:sz w:val="22"/>
          <w:szCs w:val="22"/>
        </w:rPr>
        <w:t>a</w:t>
      </w:r>
    </w:p>
    <w:p w14:paraId="33FDA787" w14:textId="77777777" w:rsidR="00703CBD" w:rsidRPr="00772C7C" w:rsidRDefault="00703CBD">
      <w:pPr>
        <w:widowControl w:val="0"/>
        <w:spacing w:line="240" w:lineRule="atLeast"/>
        <w:rPr>
          <w:snapToGrid w:val="0"/>
          <w:sz w:val="22"/>
          <w:szCs w:val="22"/>
        </w:rPr>
      </w:pPr>
    </w:p>
    <w:p w14:paraId="62A33216" w14:textId="3F7F9ED4" w:rsidR="00D913EC" w:rsidRPr="00772C7C" w:rsidRDefault="00D913EC" w:rsidP="00D913EC">
      <w:pPr>
        <w:widowControl w:val="0"/>
        <w:spacing w:line="240" w:lineRule="atLeast"/>
        <w:rPr>
          <w:snapToGrid w:val="0"/>
          <w:sz w:val="22"/>
          <w:szCs w:val="22"/>
        </w:rPr>
      </w:pPr>
      <w:r w:rsidRPr="00772C7C">
        <w:rPr>
          <w:b/>
          <w:snapToGrid w:val="0"/>
          <w:sz w:val="22"/>
          <w:szCs w:val="22"/>
        </w:rPr>
        <w:t>Prodávající:</w:t>
      </w:r>
      <w:r w:rsidRPr="00772C7C">
        <w:rPr>
          <w:b/>
          <w:snapToGrid w:val="0"/>
          <w:sz w:val="22"/>
          <w:szCs w:val="22"/>
        </w:rPr>
        <w:tab/>
      </w:r>
      <w:r w:rsidRPr="00772C7C">
        <w:rPr>
          <w:b/>
          <w:snapToGrid w:val="0"/>
          <w:sz w:val="22"/>
          <w:szCs w:val="22"/>
        </w:rPr>
        <w:tab/>
      </w:r>
      <w:r w:rsidR="001A0806" w:rsidRPr="002C4DA0">
        <w:rPr>
          <w:rFonts w:ascii="Garamond" w:hAnsi="Garamond"/>
          <w:b/>
          <w:bCs/>
          <w:sz w:val="22"/>
          <w:szCs w:val="22"/>
          <w:highlight w:val="cyan"/>
        </w:rPr>
        <w:t>[DOPLNÍ DODAVATEL]</w:t>
      </w:r>
    </w:p>
    <w:p w14:paraId="29C56D48" w14:textId="5415BBEA" w:rsidR="00D913EC" w:rsidRPr="00772C7C" w:rsidRDefault="00D913EC" w:rsidP="00D913EC">
      <w:pPr>
        <w:widowControl w:val="0"/>
        <w:spacing w:line="240" w:lineRule="atLeast"/>
        <w:rPr>
          <w:snapToGrid w:val="0"/>
          <w:sz w:val="22"/>
          <w:szCs w:val="22"/>
        </w:rPr>
      </w:pPr>
      <w:r w:rsidRPr="00772C7C">
        <w:rPr>
          <w:snapToGrid w:val="0"/>
          <w:sz w:val="22"/>
          <w:szCs w:val="22"/>
        </w:rPr>
        <w:t>Sídlo:</w:t>
      </w:r>
      <w:r w:rsidRPr="00772C7C">
        <w:rPr>
          <w:snapToGrid w:val="0"/>
          <w:sz w:val="22"/>
          <w:szCs w:val="22"/>
        </w:rPr>
        <w:tab/>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15FE1D3B" w14:textId="2E126CED" w:rsidR="00D913EC" w:rsidRPr="00772C7C" w:rsidRDefault="00D913EC" w:rsidP="00D913EC">
      <w:pPr>
        <w:widowControl w:val="0"/>
        <w:spacing w:line="240" w:lineRule="atLeast"/>
        <w:rPr>
          <w:snapToGrid w:val="0"/>
          <w:sz w:val="22"/>
          <w:szCs w:val="22"/>
        </w:rPr>
      </w:pPr>
      <w:r w:rsidRPr="00772C7C">
        <w:rPr>
          <w:snapToGrid w:val="0"/>
          <w:sz w:val="22"/>
          <w:szCs w:val="22"/>
        </w:rPr>
        <w:t>Registrace:</w:t>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50B40B24" w14:textId="549547B7" w:rsidR="00D913EC" w:rsidRPr="00772C7C" w:rsidRDefault="00D913EC" w:rsidP="00D913EC">
      <w:pPr>
        <w:widowControl w:val="0"/>
        <w:spacing w:line="240" w:lineRule="atLeast"/>
        <w:rPr>
          <w:snapToGrid w:val="0"/>
          <w:sz w:val="22"/>
          <w:szCs w:val="22"/>
        </w:rPr>
      </w:pPr>
      <w:r w:rsidRPr="00772C7C">
        <w:rPr>
          <w:snapToGrid w:val="0"/>
          <w:sz w:val="22"/>
          <w:szCs w:val="22"/>
        </w:rPr>
        <w:t>Zastoupen:</w:t>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261C5273" w14:textId="77777777" w:rsidR="00D913EC" w:rsidRPr="00772C7C" w:rsidRDefault="00D913EC" w:rsidP="00D913EC">
      <w:pPr>
        <w:widowControl w:val="0"/>
        <w:spacing w:line="240" w:lineRule="atLeast"/>
        <w:rPr>
          <w:snapToGrid w:val="0"/>
          <w:sz w:val="22"/>
          <w:szCs w:val="22"/>
        </w:rPr>
      </w:pPr>
      <w:r w:rsidRPr="00772C7C">
        <w:rPr>
          <w:snapToGrid w:val="0"/>
          <w:sz w:val="22"/>
          <w:szCs w:val="22"/>
        </w:rPr>
        <w:t>Kontaktní osoba pro věci technické:</w:t>
      </w:r>
      <w:r w:rsidRPr="00772C7C">
        <w:rPr>
          <w:snapToGrid w:val="0"/>
          <w:sz w:val="22"/>
          <w:szCs w:val="22"/>
        </w:rPr>
        <w:tab/>
      </w:r>
    </w:p>
    <w:p w14:paraId="2793CE9C" w14:textId="53562B3A" w:rsidR="00D913EC" w:rsidRPr="00772C7C" w:rsidRDefault="00D913EC" w:rsidP="00D913EC">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6C69FF6D" w14:textId="382BBB2B" w:rsidR="00D913EC" w:rsidRPr="00772C7C" w:rsidRDefault="00D913EC" w:rsidP="00D913EC">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t>Tel.:</w:t>
      </w:r>
      <w:r w:rsidR="001A0806" w:rsidRPr="001A0806">
        <w:rPr>
          <w:rFonts w:ascii="Garamond" w:hAnsi="Garamond"/>
          <w:sz w:val="22"/>
          <w:szCs w:val="22"/>
        </w:rPr>
        <w:t xml:space="preserve"> </w:t>
      </w:r>
      <w:r w:rsidR="001A0806">
        <w:rPr>
          <w:rFonts w:ascii="Garamond" w:hAnsi="Garamond"/>
          <w:sz w:val="22"/>
          <w:szCs w:val="22"/>
          <w:highlight w:val="cyan"/>
        </w:rPr>
        <w:t>[DOPLNÍ DODAVATEL]</w:t>
      </w:r>
      <w:r w:rsidRPr="00772C7C">
        <w:rPr>
          <w:snapToGrid w:val="0"/>
          <w:sz w:val="22"/>
          <w:szCs w:val="22"/>
        </w:rPr>
        <w:t>e-mail</w:t>
      </w:r>
      <w:r w:rsidRPr="001A0806">
        <w:rPr>
          <w:snapToGrid w:val="0"/>
          <w:sz w:val="22"/>
          <w:szCs w:val="22"/>
        </w:rPr>
        <w:t>:</w:t>
      </w:r>
      <w:r w:rsidR="001A0806" w:rsidRPr="001A0806">
        <w:rPr>
          <w:rFonts w:ascii="Garamond" w:hAnsi="Garamond"/>
          <w:sz w:val="22"/>
          <w:szCs w:val="22"/>
        </w:rPr>
        <w:t xml:space="preserve"> </w:t>
      </w:r>
      <w:r w:rsidR="001A0806">
        <w:rPr>
          <w:rFonts w:ascii="Garamond" w:hAnsi="Garamond"/>
          <w:sz w:val="22"/>
          <w:szCs w:val="22"/>
          <w:highlight w:val="cyan"/>
        </w:rPr>
        <w:t>[DOPLNÍ DODAVATEL]</w:t>
      </w:r>
    </w:p>
    <w:p w14:paraId="3978E0C0" w14:textId="77777777" w:rsidR="00D913EC" w:rsidRPr="00772C7C" w:rsidRDefault="00D913EC" w:rsidP="00D913EC">
      <w:pPr>
        <w:widowControl w:val="0"/>
        <w:spacing w:line="240" w:lineRule="atLeast"/>
        <w:rPr>
          <w:snapToGrid w:val="0"/>
          <w:sz w:val="22"/>
          <w:szCs w:val="22"/>
        </w:rPr>
      </w:pPr>
      <w:r w:rsidRPr="00772C7C">
        <w:rPr>
          <w:snapToGrid w:val="0"/>
          <w:sz w:val="22"/>
          <w:szCs w:val="22"/>
        </w:rPr>
        <w:t>Kontaktní osoba pro věci smluvní:</w:t>
      </w:r>
    </w:p>
    <w:p w14:paraId="6D52EBCE" w14:textId="2A4F11DC" w:rsidR="00D913EC" w:rsidRPr="00772C7C" w:rsidRDefault="00D913EC" w:rsidP="00D913EC">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212D37AC" w14:textId="6AC3AB54" w:rsidR="00D913EC" w:rsidRPr="00772C7C" w:rsidRDefault="00D913EC" w:rsidP="00D913EC">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t xml:space="preserve">Tel.: </w:t>
      </w:r>
      <w:r w:rsidR="001A0806">
        <w:rPr>
          <w:rFonts w:ascii="Garamond" w:hAnsi="Garamond"/>
          <w:sz w:val="22"/>
          <w:szCs w:val="22"/>
          <w:highlight w:val="cyan"/>
        </w:rPr>
        <w:t>[DOPLNÍ DODAVATEL]</w:t>
      </w:r>
      <w:r w:rsidRPr="001A0806">
        <w:rPr>
          <w:snapToGrid w:val="0"/>
          <w:sz w:val="22"/>
          <w:szCs w:val="22"/>
        </w:rPr>
        <w:t xml:space="preserve">,      </w:t>
      </w:r>
      <w:r w:rsidRPr="00772C7C">
        <w:rPr>
          <w:snapToGrid w:val="0"/>
          <w:sz w:val="22"/>
          <w:szCs w:val="22"/>
        </w:rPr>
        <w:t>e-mail:</w:t>
      </w:r>
      <w:r w:rsidR="001A0806" w:rsidRPr="001A0806">
        <w:rPr>
          <w:rFonts w:ascii="Garamond" w:hAnsi="Garamond"/>
          <w:sz w:val="22"/>
          <w:szCs w:val="22"/>
        </w:rPr>
        <w:t xml:space="preserve"> </w:t>
      </w:r>
      <w:r w:rsidR="001A0806">
        <w:rPr>
          <w:rFonts w:ascii="Garamond" w:hAnsi="Garamond"/>
          <w:sz w:val="22"/>
          <w:szCs w:val="22"/>
          <w:highlight w:val="cyan"/>
        </w:rPr>
        <w:t>[DOPLNÍ DODAVATEL]</w:t>
      </w:r>
    </w:p>
    <w:p w14:paraId="5EBD8272" w14:textId="2B82C503" w:rsidR="00D913EC" w:rsidRPr="00772C7C" w:rsidRDefault="00D913EC" w:rsidP="00D913EC">
      <w:pPr>
        <w:widowControl w:val="0"/>
        <w:spacing w:line="240" w:lineRule="atLeast"/>
        <w:rPr>
          <w:snapToGrid w:val="0"/>
          <w:sz w:val="22"/>
          <w:szCs w:val="22"/>
        </w:rPr>
      </w:pPr>
      <w:r w:rsidRPr="00772C7C">
        <w:rPr>
          <w:snapToGrid w:val="0"/>
          <w:sz w:val="22"/>
          <w:szCs w:val="22"/>
        </w:rPr>
        <w:t>IČ:</w:t>
      </w:r>
      <w:r w:rsidRPr="00772C7C">
        <w:rPr>
          <w:snapToGrid w:val="0"/>
          <w:sz w:val="22"/>
          <w:szCs w:val="22"/>
        </w:rPr>
        <w:tab/>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27423BC3" w14:textId="588D7664" w:rsidR="00D913EC" w:rsidRPr="00772C7C" w:rsidRDefault="00D913EC" w:rsidP="00D913EC">
      <w:pPr>
        <w:widowControl w:val="0"/>
        <w:spacing w:line="240" w:lineRule="atLeast"/>
        <w:rPr>
          <w:snapToGrid w:val="0"/>
          <w:sz w:val="22"/>
          <w:szCs w:val="22"/>
        </w:rPr>
      </w:pPr>
      <w:r w:rsidRPr="00772C7C">
        <w:rPr>
          <w:snapToGrid w:val="0"/>
          <w:sz w:val="22"/>
          <w:szCs w:val="22"/>
        </w:rPr>
        <w:t>DIČ:</w:t>
      </w:r>
      <w:r w:rsidRPr="00772C7C">
        <w:rPr>
          <w:snapToGrid w:val="0"/>
          <w:sz w:val="22"/>
          <w:szCs w:val="22"/>
        </w:rPr>
        <w:tab/>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32FB7458" w14:textId="61A5C378" w:rsidR="00D913EC" w:rsidRPr="00772C7C" w:rsidRDefault="00D913EC" w:rsidP="00D913EC">
      <w:pPr>
        <w:widowControl w:val="0"/>
        <w:spacing w:line="240" w:lineRule="atLeast"/>
        <w:rPr>
          <w:snapToGrid w:val="0"/>
          <w:sz w:val="22"/>
          <w:szCs w:val="22"/>
        </w:rPr>
      </w:pPr>
      <w:r w:rsidRPr="00772C7C">
        <w:rPr>
          <w:snapToGrid w:val="0"/>
          <w:sz w:val="22"/>
          <w:szCs w:val="22"/>
        </w:rPr>
        <w:t>Telefon/fax:</w:t>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73AB18E6" w14:textId="5691750D" w:rsidR="00D913EC" w:rsidRPr="00772C7C" w:rsidRDefault="00D913EC" w:rsidP="00D913EC">
      <w:pPr>
        <w:widowControl w:val="0"/>
        <w:spacing w:line="240" w:lineRule="atLeast"/>
        <w:rPr>
          <w:snapToGrid w:val="0"/>
          <w:sz w:val="22"/>
          <w:szCs w:val="22"/>
        </w:rPr>
      </w:pPr>
      <w:r w:rsidRPr="00772C7C">
        <w:rPr>
          <w:snapToGrid w:val="0"/>
          <w:sz w:val="22"/>
          <w:szCs w:val="22"/>
        </w:rPr>
        <w:t>Bankovní spojení:</w:t>
      </w:r>
      <w:r w:rsidRPr="00772C7C">
        <w:rPr>
          <w:snapToGrid w:val="0"/>
          <w:sz w:val="22"/>
          <w:szCs w:val="22"/>
        </w:rPr>
        <w:tab/>
      </w:r>
      <w:r w:rsidR="001A0806">
        <w:rPr>
          <w:rFonts w:ascii="Garamond" w:hAnsi="Garamond"/>
          <w:sz w:val="22"/>
          <w:szCs w:val="22"/>
          <w:highlight w:val="cyan"/>
        </w:rPr>
        <w:t>[DOPLNÍ DODAVATEL]</w:t>
      </w:r>
    </w:p>
    <w:p w14:paraId="05E733F5" w14:textId="29EB51DE" w:rsidR="00D913EC" w:rsidRPr="00772C7C" w:rsidRDefault="00D913EC" w:rsidP="00D913EC">
      <w:pPr>
        <w:widowControl w:val="0"/>
        <w:spacing w:line="240" w:lineRule="atLeast"/>
        <w:rPr>
          <w:snapToGrid w:val="0"/>
          <w:sz w:val="22"/>
          <w:szCs w:val="22"/>
        </w:rPr>
      </w:pPr>
      <w:r w:rsidRPr="00772C7C">
        <w:rPr>
          <w:snapToGrid w:val="0"/>
          <w:sz w:val="22"/>
          <w:szCs w:val="22"/>
        </w:rPr>
        <w:t>Číslo účtu:</w:t>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11C0EFFC" w14:textId="2B0787FD" w:rsidR="00D913EC" w:rsidRPr="00772C7C" w:rsidRDefault="00D913EC" w:rsidP="00D913EC">
      <w:pPr>
        <w:widowControl w:val="0"/>
        <w:spacing w:line="240" w:lineRule="atLeast"/>
        <w:rPr>
          <w:snapToGrid w:val="0"/>
          <w:sz w:val="22"/>
          <w:szCs w:val="22"/>
        </w:rPr>
      </w:pPr>
      <w:r w:rsidRPr="00772C7C">
        <w:rPr>
          <w:snapToGrid w:val="0"/>
          <w:sz w:val="22"/>
          <w:szCs w:val="22"/>
        </w:rPr>
        <w:t xml:space="preserve">(dále jen </w:t>
      </w:r>
      <w:r w:rsidR="001A0806" w:rsidRPr="001A0806">
        <w:rPr>
          <w:b/>
          <w:i/>
          <w:snapToGrid w:val="0"/>
          <w:sz w:val="22"/>
          <w:szCs w:val="22"/>
        </w:rPr>
        <w:t>„</w:t>
      </w:r>
      <w:r w:rsidRPr="001A0806">
        <w:rPr>
          <w:b/>
          <w:i/>
          <w:snapToGrid w:val="0"/>
          <w:sz w:val="22"/>
          <w:szCs w:val="22"/>
        </w:rPr>
        <w:t>prodávající</w:t>
      </w:r>
      <w:r w:rsidR="001A0806" w:rsidRPr="001A0806">
        <w:rPr>
          <w:b/>
          <w:i/>
          <w:snapToGrid w:val="0"/>
          <w:sz w:val="22"/>
          <w:szCs w:val="22"/>
        </w:rPr>
        <w:t>“</w:t>
      </w:r>
      <w:r w:rsidRPr="00772C7C">
        <w:rPr>
          <w:snapToGrid w:val="0"/>
          <w:sz w:val="22"/>
          <w:szCs w:val="22"/>
        </w:rPr>
        <w:t>)</w:t>
      </w:r>
    </w:p>
    <w:p w14:paraId="55140792" w14:textId="7DE8D7DB" w:rsidR="00203749" w:rsidRPr="00772C7C" w:rsidRDefault="00203749">
      <w:pPr>
        <w:widowControl w:val="0"/>
        <w:spacing w:line="240" w:lineRule="atLeast"/>
        <w:rPr>
          <w:snapToGrid w:val="0"/>
          <w:sz w:val="22"/>
          <w:szCs w:val="22"/>
        </w:rPr>
      </w:pPr>
    </w:p>
    <w:p w14:paraId="643D1771" w14:textId="66D73608" w:rsidR="00703CBD" w:rsidRPr="007424CF" w:rsidRDefault="00F04217" w:rsidP="00937BB9">
      <w:pPr>
        <w:widowControl w:val="0"/>
        <w:spacing w:line="240" w:lineRule="atLeast"/>
        <w:jc w:val="both"/>
        <w:rPr>
          <w:b/>
          <w:sz w:val="22"/>
          <w:szCs w:val="22"/>
        </w:rPr>
      </w:pPr>
      <w:r>
        <w:rPr>
          <w:sz w:val="22"/>
          <w:szCs w:val="22"/>
        </w:rPr>
        <w:t>s</w:t>
      </w:r>
      <w:r w:rsidR="00F51196">
        <w:rPr>
          <w:sz w:val="22"/>
          <w:szCs w:val="22"/>
        </w:rPr>
        <w:t>polečně nazývané „smluvní strany“ uzavřely dále uvedeného dne, měsíce a roku v souladu s </w:t>
      </w:r>
      <w:proofErr w:type="spellStart"/>
      <w:r w:rsidR="00F51196">
        <w:rPr>
          <w:sz w:val="22"/>
          <w:szCs w:val="22"/>
        </w:rPr>
        <w:t>ust</w:t>
      </w:r>
      <w:proofErr w:type="spellEnd"/>
      <w:r w:rsidR="00F51196">
        <w:rPr>
          <w:sz w:val="22"/>
          <w:szCs w:val="22"/>
        </w:rPr>
        <w:t xml:space="preserve">. § 2079 a násl. zákona č. 89/2012 Sb., občanský zákoník, a za podmínek dále uvedených tuto kupní smlouvu (dále také jen </w:t>
      </w:r>
      <w:r w:rsidR="00F51196" w:rsidRPr="00937BB9">
        <w:rPr>
          <w:b/>
          <w:i/>
          <w:sz w:val="22"/>
          <w:szCs w:val="22"/>
        </w:rPr>
        <w:t>„smlouva“)</w:t>
      </w:r>
      <w:r w:rsidR="006131A9">
        <w:rPr>
          <w:b/>
          <w:i/>
          <w:sz w:val="22"/>
          <w:szCs w:val="22"/>
        </w:rPr>
        <w:t xml:space="preserve">. </w:t>
      </w:r>
      <w:r w:rsidR="00951CA7" w:rsidRPr="00F92673">
        <w:rPr>
          <w:sz w:val="22"/>
          <w:szCs w:val="22"/>
        </w:rPr>
        <w:t xml:space="preserve">Tato smlouva </w:t>
      </w:r>
      <w:r w:rsidR="006131A9">
        <w:rPr>
          <w:sz w:val="22"/>
          <w:szCs w:val="22"/>
        </w:rPr>
        <w:t xml:space="preserve">je uzavírána na základě výsledku zadávacího řízení vedeného pod názvem </w:t>
      </w:r>
      <w:r w:rsidR="006131A9" w:rsidRPr="00937BB9">
        <w:rPr>
          <w:b/>
          <w:sz w:val="22"/>
          <w:szCs w:val="22"/>
        </w:rPr>
        <w:t>„Dodávka nových kolejnic tvaru 49E1/R260“</w:t>
      </w:r>
      <w:r w:rsidR="006131A9">
        <w:rPr>
          <w:sz w:val="22"/>
          <w:szCs w:val="22"/>
        </w:rPr>
        <w:t>, evidenční</w:t>
      </w:r>
      <w:r w:rsidR="00951CA7" w:rsidRPr="00F92673">
        <w:rPr>
          <w:sz w:val="22"/>
          <w:szCs w:val="22"/>
        </w:rPr>
        <w:t xml:space="preserve"> čísl</w:t>
      </w:r>
      <w:r w:rsidR="006131A9">
        <w:rPr>
          <w:sz w:val="22"/>
          <w:szCs w:val="22"/>
        </w:rPr>
        <w:t>o</w:t>
      </w:r>
      <w:r w:rsidR="00951CA7" w:rsidRPr="00F92673">
        <w:rPr>
          <w:sz w:val="22"/>
          <w:szCs w:val="22"/>
        </w:rPr>
        <w:t xml:space="preserve"> </w:t>
      </w:r>
      <w:r w:rsidR="006131A9">
        <w:rPr>
          <w:sz w:val="22"/>
          <w:szCs w:val="22"/>
        </w:rPr>
        <w:t xml:space="preserve">veřejné zakázky </w:t>
      </w:r>
      <w:r w:rsidR="0093608F" w:rsidRPr="007424CF">
        <w:rPr>
          <w:b/>
          <w:sz w:val="22"/>
          <w:szCs w:val="22"/>
        </w:rPr>
        <w:t>SVZ</w:t>
      </w:r>
      <w:r w:rsidR="00951CA7" w:rsidRPr="007424CF">
        <w:rPr>
          <w:b/>
          <w:sz w:val="22"/>
          <w:szCs w:val="22"/>
        </w:rPr>
        <w:t>-</w:t>
      </w:r>
      <w:r w:rsidR="00B822D3">
        <w:rPr>
          <w:b/>
          <w:sz w:val="22"/>
          <w:szCs w:val="22"/>
        </w:rPr>
        <w:t>99</w:t>
      </w:r>
      <w:r w:rsidR="00951CA7" w:rsidRPr="007424CF">
        <w:rPr>
          <w:b/>
          <w:sz w:val="22"/>
          <w:szCs w:val="22"/>
        </w:rPr>
        <w:t>-</w:t>
      </w:r>
      <w:r w:rsidR="00B822D3">
        <w:rPr>
          <w:b/>
          <w:sz w:val="22"/>
          <w:szCs w:val="22"/>
        </w:rPr>
        <w:t>25</w:t>
      </w:r>
      <w:r w:rsidR="00951CA7" w:rsidRPr="007424CF">
        <w:rPr>
          <w:b/>
          <w:sz w:val="22"/>
          <w:szCs w:val="22"/>
        </w:rPr>
        <w:t>-</w:t>
      </w:r>
      <w:r w:rsidR="004B2F88" w:rsidRPr="007424CF">
        <w:rPr>
          <w:b/>
          <w:sz w:val="22"/>
          <w:szCs w:val="22"/>
        </w:rPr>
        <w:t>OŘ</w:t>
      </w:r>
      <w:r w:rsidR="00951CA7" w:rsidRPr="007424CF">
        <w:rPr>
          <w:b/>
          <w:sz w:val="22"/>
          <w:szCs w:val="22"/>
        </w:rPr>
        <w:t>-</w:t>
      </w:r>
      <w:r w:rsidR="008D3F5E" w:rsidRPr="007424CF">
        <w:rPr>
          <w:b/>
          <w:sz w:val="22"/>
          <w:szCs w:val="22"/>
        </w:rPr>
        <w:t>Ja</w:t>
      </w:r>
      <w:r w:rsidR="004B2F88" w:rsidRPr="007424CF">
        <w:rPr>
          <w:b/>
          <w:sz w:val="22"/>
          <w:szCs w:val="22"/>
        </w:rPr>
        <w:t>.</w:t>
      </w:r>
    </w:p>
    <w:p w14:paraId="16B92744" w14:textId="77777777" w:rsidR="00B00B36" w:rsidRPr="00F92673" w:rsidRDefault="00B00B36">
      <w:pPr>
        <w:widowControl w:val="0"/>
        <w:spacing w:line="240" w:lineRule="atLeast"/>
        <w:rPr>
          <w:snapToGrid w:val="0"/>
          <w:sz w:val="22"/>
          <w:szCs w:val="22"/>
        </w:rPr>
      </w:pPr>
    </w:p>
    <w:p w14:paraId="58240DAE" w14:textId="77777777" w:rsidR="00703CBD" w:rsidRPr="00717F6E" w:rsidRDefault="00172AA5" w:rsidP="00DE5B04">
      <w:pPr>
        <w:pStyle w:val="Nadpis4"/>
        <w:numPr>
          <w:ilvl w:val="0"/>
          <w:numId w:val="0"/>
        </w:numPr>
        <w:spacing w:after="120"/>
        <w:ind w:hanging="709"/>
        <w:rPr>
          <w:rFonts w:ascii="Arial Black" w:hAnsi="Arial Black"/>
          <w:b/>
          <w:sz w:val="22"/>
          <w:szCs w:val="22"/>
          <w:u w:val="none"/>
        </w:rPr>
      </w:pPr>
      <w:r w:rsidRPr="00717F6E">
        <w:rPr>
          <w:rFonts w:ascii="Arial Black" w:hAnsi="Arial Black"/>
          <w:b/>
          <w:sz w:val="22"/>
          <w:szCs w:val="22"/>
          <w:u w:val="none"/>
        </w:rPr>
        <w:lastRenderedPageBreak/>
        <w:t xml:space="preserve">          </w:t>
      </w:r>
      <w:r w:rsidR="00CA67E4" w:rsidRPr="00717F6E">
        <w:rPr>
          <w:rFonts w:ascii="Arial Black" w:hAnsi="Arial Black"/>
          <w:b/>
          <w:sz w:val="22"/>
          <w:szCs w:val="22"/>
          <w:u w:val="none"/>
        </w:rPr>
        <w:t xml:space="preserve">2.       </w:t>
      </w:r>
      <w:r w:rsidR="00703CBD" w:rsidRPr="00717F6E">
        <w:rPr>
          <w:rFonts w:ascii="Arial Black" w:hAnsi="Arial Black"/>
          <w:b/>
          <w:sz w:val="22"/>
          <w:szCs w:val="22"/>
          <w:u w:val="none"/>
        </w:rPr>
        <w:t>Předmět plnění</w:t>
      </w:r>
    </w:p>
    <w:p w14:paraId="7A2DABF7" w14:textId="482ED705" w:rsidR="00703CBD" w:rsidRPr="00F92673" w:rsidRDefault="00703CBD" w:rsidP="001B3A51">
      <w:pPr>
        <w:pStyle w:val="Zkladntextodsazen2"/>
        <w:numPr>
          <w:ilvl w:val="1"/>
          <w:numId w:val="5"/>
        </w:numPr>
        <w:spacing w:after="120"/>
        <w:ind w:hanging="709"/>
        <w:rPr>
          <w:sz w:val="22"/>
          <w:szCs w:val="22"/>
        </w:rPr>
      </w:pPr>
      <w:r w:rsidRPr="00F92673">
        <w:rPr>
          <w:sz w:val="22"/>
          <w:szCs w:val="22"/>
        </w:rPr>
        <w:t>Předmětem plnění z této kupní smlouvy j</w:t>
      </w:r>
      <w:r w:rsidR="00441E7D" w:rsidRPr="00F92673">
        <w:rPr>
          <w:sz w:val="22"/>
          <w:szCs w:val="22"/>
        </w:rPr>
        <w:t>e</w:t>
      </w:r>
      <w:r w:rsidR="00717F6E">
        <w:rPr>
          <w:sz w:val="22"/>
          <w:szCs w:val="22"/>
        </w:rPr>
        <w:t xml:space="preserve"> závazek prodávajícího</w:t>
      </w:r>
      <w:r w:rsidR="00441E7D" w:rsidRPr="00F92673">
        <w:rPr>
          <w:sz w:val="22"/>
          <w:szCs w:val="22"/>
        </w:rPr>
        <w:t xml:space="preserve"> </w:t>
      </w:r>
      <w:r w:rsidR="00441E7D" w:rsidRPr="00F92673">
        <w:rPr>
          <w:b/>
          <w:sz w:val="22"/>
          <w:szCs w:val="22"/>
        </w:rPr>
        <w:t>dod</w:t>
      </w:r>
      <w:r w:rsidR="00717F6E">
        <w:rPr>
          <w:b/>
          <w:sz w:val="22"/>
          <w:szCs w:val="22"/>
        </w:rPr>
        <w:t>at</w:t>
      </w:r>
      <w:r w:rsidR="00441E7D" w:rsidRPr="00F92673">
        <w:rPr>
          <w:b/>
          <w:sz w:val="22"/>
          <w:szCs w:val="22"/>
        </w:rPr>
        <w:t xml:space="preserve"> </w:t>
      </w:r>
      <w:r w:rsidR="00531115" w:rsidRPr="00F92673">
        <w:rPr>
          <w:b/>
          <w:sz w:val="22"/>
          <w:szCs w:val="22"/>
        </w:rPr>
        <w:t>nov</w:t>
      </w:r>
      <w:r w:rsidR="00717F6E">
        <w:rPr>
          <w:b/>
          <w:sz w:val="22"/>
          <w:szCs w:val="22"/>
        </w:rPr>
        <w:t>é</w:t>
      </w:r>
      <w:r w:rsidR="00531115" w:rsidRPr="00F92673">
        <w:rPr>
          <w:b/>
          <w:sz w:val="22"/>
          <w:szCs w:val="22"/>
        </w:rPr>
        <w:t xml:space="preserve"> </w:t>
      </w:r>
      <w:r w:rsidR="00441E7D" w:rsidRPr="00F92673">
        <w:rPr>
          <w:b/>
          <w:sz w:val="22"/>
          <w:szCs w:val="22"/>
        </w:rPr>
        <w:t>kolejnic</w:t>
      </w:r>
      <w:r w:rsidR="00717F6E">
        <w:rPr>
          <w:b/>
          <w:sz w:val="22"/>
          <w:szCs w:val="22"/>
        </w:rPr>
        <w:t>e</w:t>
      </w:r>
      <w:r w:rsidR="00441E7D" w:rsidRPr="00F92673">
        <w:rPr>
          <w:b/>
          <w:sz w:val="22"/>
          <w:szCs w:val="22"/>
        </w:rPr>
        <w:t xml:space="preserve"> </w:t>
      </w:r>
      <w:r w:rsidR="00074E65" w:rsidRPr="00F92673">
        <w:rPr>
          <w:b/>
          <w:sz w:val="22"/>
          <w:szCs w:val="22"/>
        </w:rPr>
        <w:t xml:space="preserve">tvaru </w:t>
      </w:r>
      <w:r w:rsidR="00441E7D" w:rsidRPr="00F92673">
        <w:rPr>
          <w:b/>
          <w:sz w:val="22"/>
          <w:szCs w:val="22"/>
        </w:rPr>
        <w:t>49E1</w:t>
      </w:r>
      <w:r w:rsidR="00723434" w:rsidRPr="00F92673">
        <w:rPr>
          <w:b/>
          <w:sz w:val="22"/>
          <w:szCs w:val="22"/>
        </w:rPr>
        <w:t>/</w:t>
      </w:r>
      <w:r w:rsidR="009D02C9" w:rsidRPr="00F92673">
        <w:rPr>
          <w:b/>
          <w:sz w:val="22"/>
          <w:szCs w:val="22"/>
        </w:rPr>
        <w:t>R260</w:t>
      </w:r>
      <w:r w:rsidR="00723434" w:rsidRPr="00F92673">
        <w:rPr>
          <w:b/>
          <w:sz w:val="22"/>
          <w:szCs w:val="22"/>
        </w:rPr>
        <w:t xml:space="preserve"> EN 13674-1 </w:t>
      </w:r>
      <w:r w:rsidRPr="00F92673">
        <w:rPr>
          <w:sz w:val="22"/>
          <w:szCs w:val="22"/>
        </w:rPr>
        <w:t xml:space="preserve">(dále také jen </w:t>
      </w:r>
      <w:r w:rsidR="0034386C" w:rsidRPr="00F92673">
        <w:rPr>
          <w:b/>
          <w:i/>
          <w:sz w:val="22"/>
          <w:szCs w:val="22"/>
        </w:rPr>
        <w:t>„</w:t>
      </w:r>
      <w:r w:rsidRPr="00F92673">
        <w:rPr>
          <w:b/>
          <w:i/>
          <w:sz w:val="22"/>
          <w:szCs w:val="22"/>
        </w:rPr>
        <w:t>zboží</w:t>
      </w:r>
      <w:r w:rsidR="0034386C" w:rsidRPr="00F92673">
        <w:rPr>
          <w:sz w:val="22"/>
          <w:szCs w:val="22"/>
        </w:rPr>
        <w:t>“</w:t>
      </w:r>
      <w:r w:rsidRPr="00F92673">
        <w:rPr>
          <w:sz w:val="22"/>
          <w:szCs w:val="22"/>
        </w:rPr>
        <w:t>)</w:t>
      </w:r>
      <w:r w:rsidR="00B64B96" w:rsidRPr="00F92673">
        <w:rPr>
          <w:sz w:val="22"/>
          <w:szCs w:val="22"/>
        </w:rPr>
        <w:t>.</w:t>
      </w:r>
      <w:r w:rsidR="00717F6E">
        <w:rPr>
          <w:sz w:val="22"/>
          <w:szCs w:val="22"/>
        </w:rPr>
        <w:t xml:space="preserve"> Zboží bude nové, nepoužité.</w:t>
      </w:r>
    </w:p>
    <w:p w14:paraId="452B282E" w14:textId="77777777" w:rsidR="00441E7D" w:rsidRPr="0074693E" w:rsidRDefault="00441E7D" w:rsidP="00B00B36">
      <w:pPr>
        <w:pStyle w:val="Zkladntextodsazen2"/>
        <w:numPr>
          <w:ilvl w:val="1"/>
          <w:numId w:val="5"/>
        </w:numPr>
        <w:ind w:hanging="709"/>
        <w:rPr>
          <w:b/>
          <w:sz w:val="22"/>
          <w:szCs w:val="22"/>
          <w:u w:val="single"/>
        </w:rPr>
      </w:pPr>
      <w:r w:rsidRPr="0074693E">
        <w:rPr>
          <w:b/>
          <w:sz w:val="22"/>
          <w:szCs w:val="22"/>
          <w:u w:val="single"/>
        </w:rPr>
        <w:t>Rozsah plnění:</w:t>
      </w:r>
    </w:p>
    <w:p w14:paraId="601241BE" w14:textId="2C1ECE4B" w:rsidR="00441E7D" w:rsidRPr="004A6038" w:rsidRDefault="00405484" w:rsidP="00E724B1">
      <w:pPr>
        <w:pStyle w:val="Zkladntext"/>
        <w:numPr>
          <w:ilvl w:val="0"/>
          <w:numId w:val="16"/>
        </w:numPr>
        <w:ind w:left="993" w:hanging="284"/>
        <w:rPr>
          <w:sz w:val="22"/>
          <w:szCs w:val="22"/>
        </w:rPr>
      </w:pPr>
      <w:r>
        <w:rPr>
          <w:b/>
          <w:sz w:val="22"/>
          <w:szCs w:val="22"/>
        </w:rPr>
        <w:t>97</w:t>
      </w:r>
      <w:r w:rsidR="00441E7D" w:rsidRPr="004A6038">
        <w:rPr>
          <w:b/>
          <w:sz w:val="22"/>
          <w:szCs w:val="22"/>
        </w:rPr>
        <w:t xml:space="preserve"> ks kolejnic</w:t>
      </w:r>
      <w:r w:rsidR="00441E7D" w:rsidRPr="004A6038">
        <w:rPr>
          <w:sz w:val="22"/>
          <w:szCs w:val="22"/>
        </w:rPr>
        <w:t xml:space="preserve"> v délkách á 25</w:t>
      </w:r>
      <w:r w:rsidR="00074E65" w:rsidRPr="004A6038">
        <w:rPr>
          <w:sz w:val="22"/>
          <w:szCs w:val="22"/>
        </w:rPr>
        <w:t xml:space="preserve"> </w:t>
      </w:r>
      <w:r w:rsidR="00441E7D" w:rsidRPr="004A6038">
        <w:rPr>
          <w:sz w:val="22"/>
          <w:szCs w:val="22"/>
        </w:rPr>
        <w:t>m (</w:t>
      </w:r>
      <w:r w:rsidR="00C2603D" w:rsidRPr="004A6038">
        <w:rPr>
          <w:sz w:val="22"/>
          <w:szCs w:val="22"/>
        </w:rPr>
        <w:t xml:space="preserve">celkem </w:t>
      </w:r>
      <w:r w:rsidR="00441E7D" w:rsidRPr="004A6038">
        <w:rPr>
          <w:sz w:val="22"/>
          <w:szCs w:val="22"/>
        </w:rPr>
        <w:t xml:space="preserve">cca </w:t>
      </w:r>
      <w:r>
        <w:rPr>
          <w:sz w:val="22"/>
          <w:szCs w:val="22"/>
        </w:rPr>
        <w:t>119,77</w:t>
      </w:r>
      <w:r w:rsidR="00F924E2" w:rsidRPr="004A6038">
        <w:rPr>
          <w:sz w:val="22"/>
          <w:szCs w:val="22"/>
        </w:rPr>
        <w:t xml:space="preserve"> </w:t>
      </w:r>
      <w:r w:rsidR="00441E7D" w:rsidRPr="004A6038">
        <w:rPr>
          <w:sz w:val="22"/>
          <w:szCs w:val="22"/>
        </w:rPr>
        <w:t xml:space="preserve">tun) </w:t>
      </w:r>
      <w:r w:rsidR="00074E65" w:rsidRPr="004A6038">
        <w:rPr>
          <w:sz w:val="22"/>
          <w:szCs w:val="22"/>
        </w:rPr>
        <w:t xml:space="preserve">tvaru </w:t>
      </w:r>
      <w:r w:rsidR="001A3DCF" w:rsidRPr="004A6038">
        <w:rPr>
          <w:sz w:val="22"/>
          <w:szCs w:val="22"/>
        </w:rPr>
        <w:t>49E1</w:t>
      </w:r>
      <w:r w:rsidR="00441E7D" w:rsidRPr="004A6038">
        <w:rPr>
          <w:sz w:val="22"/>
          <w:szCs w:val="22"/>
        </w:rPr>
        <w:t xml:space="preserve">, </w:t>
      </w:r>
      <w:r w:rsidR="00593C0A" w:rsidRPr="004A6038">
        <w:rPr>
          <w:sz w:val="22"/>
          <w:szCs w:val="22"/>
        </w:rPr>
        <w:t>bez vrtání děr pro spojky</w:t>
      </w:r>
      <w:r w:rsidR="004A6038" w:rsidRPr="004A6038">
        <w:rPr>
          <w:sz w:val="22"/>
          <w:szCs w:val="22"/>
        </w:rPr>
        <w:t>.</w:t>
      </w:r>
    </w:p>
    <w:p w14:paraId="3770FA5A" w14:textId="7509CDA0" w:rsidR="00D87398" w:rsidRPr="00F92673" w:rsidRDefault="00441E7D" w:rsidP="008F7523">
      <w:pPr>
        <w:pStyle w:val="Zkladntextodsazen2"/>
        <w:numPr>
          <w:ilvl w:val="1"/>
          <w:numId w:val="5"/>
        </w:numPr>
        <w:spacing w:before="60" w:after="120"/>
        <w:ind w:hanging="709"/>
        <w:rPr>
          <w:sz w:val="22"/>
          <w:szCs w:val="22"/>
        </w:rPr>
      </w:pPr>
      <w:r w:rsidRPr="00F92673">
        <w:rPr>
          <w:sz w:val="22"/>
          <w:szCs w:val="22"/>
        </w:rPr>
        <w:t xml:space="preserve">Prodávající se touto </w:t>
      </w:r>
      <w:r w:rsidRPr="00D57CE9">
        <w:rPr>
          <w:b/>
          <w:sz w:val="22"/>
          <w:szCs w:val="22"/>
        </w:rPr>
        <w:t>smlouvou</w:t>
      </w:r>
      <w:r w:rsidRPr="00F92673">
        <w:rPr>
          <w:sz w:val="22"/>
          <w:szCs w:val="22"/>
        </w:rPr>
        <w:t xml:space="preserve"> zavazuje dodat kupujícímu zboží uvedené v čl.</w:t>
      </w:r>
      <w:r w:rsidR="00B00B36" w:rsidRPr="00F92673">
        <w:rPr>
          <w:sz w:val="22"/>
          <w:szCs w:val="22"/>
        </w:rPr>
        <w:t> </w:t>
      </w:r>
      <w:proofErr w:type="gramStart"/>
      <w:r w:rsidRPr="00F92673">
        <w:rPr>
          <w:sz w:val="22"/>
          <w:szCs w:val="22"/>
        </w:rPr>
        <w:t xml:space="preserve">2.2. </w:t>
      </w:r>
      <w:r w:rsidRPr="00D57CE9">
        <w:rPr>
          <w:b/>
          <w:sz w:val="22"/>
          <w:szCs w:val="22"/>
        </w:rPr>
        <w:t>smlouvy</w:t>
      </w:r>
      <w:proofErr w:type="gramEnd"/>
      <w:r w:rsidRPr="00D57CE9">
        <w:rPr>
          <w:b/>
          <w:sz w:val="22"/>
          <w:szCs w:val="22"/>
        </w:rPr>
        <w:t xml:space="preserve"> </w:t>
      </w:r>
      <w:r w:rsidRPr="00F92673">
        <w:rPr>
          <w:sz w:val="22"/>
          <w:szCs w:val="22"/>
        </w:rPr>
        <w:t xml:space="preserve">do místa plnění dle bodu 4.1. </w:t>
      </w:r>
      <w:r w:rsidRPr="00D57CE9">
        <w:rPr>
          <w:b/>
          <w:sz w:val="22"/>
          <w:szCs w:val="22"/>
        </w:rPr>
        <w:t>smlouvy</w:t>
      </w:r>
      <w:r w:rsidR="008F41F7" w:rsidRPr="00F92673">
        <w:rPr>
          <w:sz w:val="22"/>
          <w:szCs w:val="22"/>
        </w:rPr>
        <w:t>,</w:t>
      </w:r>
      <w:r w:rsidRPr="00F92673">
        <w:rPr>
          <w:sz w:val="22"/>
          <w:szCs w:val="22"/>
        </w:rPr>
        <w:t xml:space="preserve"> a to v množství a termínu vyplývajícího z této </w:t>
      </w:r>
      <w:r w:rsidRPr="00D57CE9">
        <w:rPr>
          <w:b/>
          <w:sz w:val="22"/>
          <w:szCs w:val="22"/>
        </w:rPr>
        <w:t>smlouvy</w:t>
      </w:r>
      <w:r w:rsidRPr="00F92673">
        <w:rPr>
          <w:sz w:val="22"/>
          <w:szCs w:val="22"/>
        </w:rPr>
        <w:t xml:space="preserve">, za podmínek ve </w:t>
      </w:r>
      <w:r w:rsidRPr="00D57CE9">
        <w:rPr>
          <w:b/>
          <w:sz w:val="22"/>
          <w:szCs w:val="22"/>
        </w:rPr>
        <w:t>smlouvě</w:t>
      </w:r>
      <w:r w:rsidRPr="00F92673">
        <w:rPr>
          <w:sz w:val="22"/>
          <w:szCs w:val="22"/>
        </w:rPr>
        <w:t xml:space="preserve"> specifikovaných. Kupující se zavazuje objednané zboží převzít a zaplatit sjednanou kupní cenu.</w:t>
      </w:r>
    </w:p>
    <w:p w14:paraId="044130DB" w14:textId="77777777" w:rsidR="00D87398" w:rsidRPr="00F92673" w:rsidRDefault="00D87398" w:rsidP="00951CA7">
      <w:pPr>
        <w:pStyle w:val="Zkladntextodsazen2"/>
        <w:numPr>
          <w:ilvl w:val="1"/>
          <w:numId w:val="5"/>
        </w:numPr>
        <w:spacing w:after="120"/>
        <w:ind w:hanging="709"/>
        <w:rPr>
          <w:sz w:val="22"/>
          <w:szCs w:val="22"/>
        </w:rPr>
      </w:pPr>
      <w:r w:rsidRPr="00F92673">
        <w:rPr>
          <w:sz w:val="22"/>
          <w:szCs w:val="22"/>
        </w:rPr>
        <w:t xml:space="preserve">Prodávající je povinen na všech dokladech a korespondenci uvádět číslo </w:t>
      </w:r>
      <w:r w:rsidRPr="00D57CE9">
        <w:rPr>
          <w:b/>
          <w:sz w:val="22"/>
          <w:szCs w:val="22"/>
        </w:rPr>
        <w:t>smlouvy</w:t>
      </w:r>
      <w:r w:rsidRPr="00F92673">
        <w:rPr>
          <w:sz w:val="22"/>
          <w:szCs w:val="22"/>
        </w:rPr>
        <w:t xml:space="preserve"> kupujícího.</w:t>
      </w:r>
    </w:p>
    <w:p w14:paraId="53FBF316" w14:textId="77777777" w:rsidR="004919CD" w:rsidRPr="00890732" w:rsidRDefault="004919CD" w:rsidP="004F04D7">
      <w:pPr>
        <w:pStyle w:val="Nadpis3"/>
        <w:ind w:left="709" w:hanging="709"/>
        <w:jc w:val="both"/>
        <w:rPr>
          <w:sz w:val="28"/>
          <w:szCs w:val="28"/>
          <w:u w:val="none"/>
        </w:rPr>
      </w:pPr>
      <w:r w:rsidRPr="009441BD">
        <w:rPr>
          <w:u w:val="none"/>
        </w:rPr>
        <w:tab/>
      </w:r>
      <w:r w:rsidRPr="009441BD">
        <w:rPr>
          <w:sz w:val="22"/>
          <w:szCs w:val="22"/>
          <w:u w:val="none"/>
        </w:rPr>
        <w:t xml:space="preserve"> </w:t>
      </w:r>
    </w:p>
    <w:p w14:paraId="03A96F4F" w14:textId="77777777" w:rsidR="00703CBD" w:rsidRPr="00D57CE9" w:rsidRDefault="006028C8" w:rsidP="0074375B">
      <w:pPr>
        <w:pStyle w:val="Nadpis3"/>
        <w:widowControl/>
        <w:spacing w:after="120"/>
        <w:ind w:left="720" w:hanging="709"/>
        <w:rPr>
          <w:rFonts w:ascii="Arial Black" w:hAnsi="Arial Black"/>
          <w:b/>
          <w:sz w:val="22"/>
          <w:szCs w:val="22"/>
          <w:u w:val="none"/>
        </w:rPr>
      </w:pPr>
      <w:r w:rsidRPr="00D57CE9">
        <w:rPr>
          <w:rFonts w:ascii="Arial Black" w:hAnsi="Arial Black"/>
          <w:b/>
          <w:sz w:val="22"/>
          <w:szCs w:val="22"/>
          <w:u w:val="none"/>
        </w:rPr>
        <w:t xml:space="preserve">3.       </w:t>
      </w:r>
      <w:r w:rsidR="00703CBD" w:rsidRPr="00D57CE9">
        <w:rPr>
          <w:rFonts w:ascii="Arial Black" w:hAnsi="Arial Black"/>
          <w:b/>
          <w:sz w:val="22"/>
          <w:szCs w:val="22"/>
          <w:u w:val="none"/>
        </w:rPr>
        <w:t>Kupní cena</w:t>
      </w:r>
    </w:p>
    <w:p w14:paraId="25FDB874" w14:textId="77777777" w:rsidR="00095195" w:rsidRPr="00095195" w:rsidRDefault="00FC2359" w:rsidP="005D7FAA">
      <w:pPr>
        <w:pStyle w:val="Zkladntextodsazen2"/>
        <w:widowControl/>
        <w:numPr>
          <w:ilvl w:val="1"/>
          <w:numId w:val="6"/>
        </w:numPr>
        <w:tabs>
          <w:tab w:val="num" w:pos="720"/>
        </w:tabs>
        <w:spacing w:after="120"/>
        <w:ind w:left="720" w:hanging="709"/>
        <w:rPr>
          <w:sz w:val="22"/>
          <w:szCs w:val="22"/>
        </w:rPr>
      </w:pPr>
      <w:r w:rsidRPr="00095195">
        <w:rPr>
          <w:sz w:val="22"/>
          <w:szCs w:val="22"/>
        </w:rPr>
        <w:t xml:space="preserve">Smluvní strany se dohodly, že kupní cena bude stanovena na základě následující jednotkové ceny: </w:t>
      </w:r>
      <w:r w:rsidRPr="00095195">
        <w:rPr>
          <w:b/>
          <w:sz w:val="22"/>
          <w:szCs w:val="22"/>
        </w:rPr>
        <w:t xml:space="preserve">jednotková kupní cena za 1t zboží vč. dopravy do místa plnění, bez DPH činí </w:t>
      </w:r>
      <w:r w:rsidR="00095195" w:rsidRPr="00DF75EE">
        <w:rPr>
          <w:rFonts w:ascii="Garamond" w:hAnsi="Garamond"/>
          <w:b/>
          <w:sz w:val="22"/>
          <w:szCs w:val="22"/>
          <w:highlight w:val="cyan"/>
        </w:rPr>
        <w:t>[DOPLNÍ DODAVATEL]</w:t>
      </w:r>
      <w:r w:rsidR="00095195" w:rsidRPr="00DF75EE">
        <w:rPr>
          <w:rFonts w:ascii="Garamond" w:hAnsi="Garamond"/>
          <w:b/>
          <w:sz w:val="22"/>
          <w:szCs w:val="22"/>
        </w:rPr>
        <w:t>.</w:t>
      </w:r>
    </w:p>
    <w:p w14:paraId="5E32E781" w14:textId="532CF4B5" w:rsidR="00B06AFA" w:rsidRPr="007424CF" w:rsidRDefault="00FC2359" w:rsidP="005D7FAA">
      <w:pPr>
        <w:pStyle w:val="Zkladntextodsazen2"/>
        <w:widowControl/>
        <w:numPr>
          <w:ilvl w:val="1"/>
          <w:numId w:val="6"/>
        </w:numPr>
        <w:tabs>
          <w:tab w:val="num" w:pos="720"/>
        </w:tabs>
        <w:spacing w:after="120"/>
        <w:ind w:left="720" w:hanging="709"/>
        <w:rPr>
          <w:sz w:val="22"/>
          <w:szCs w:val="22"/>
        </w:rPr>
      </w:pPr>
      <w:r w:rsidRPr="00095195">
        <w:rPr>
          <w:b/>
          <w:sz w:val="22"/>
          <w:szCs w:val="22"/>
        </w:rPr>
        <w:t xml:space="preserve">Celková kupní cena za celý předmět plnění uvedený v čl. </w:t>
      </w:r>
      <w:proofErr w:type="gramStart"/>
      <w:r w:rsidRPr="00095195">
        <w:rPr>
          <w:b/>
          <w:sz w:val="22"/>
          <w:szCs w:val="22"/>
        </w:rPr>
        <w:t>2.1. a 2.2</w:t>
      </w:r>
      <w:proofErr w:type="gramEnd"/>
      <w:r w:rsidRPr="00095195">
        <w:rPr>
          <w:b/>
          <w:sz w:val="22"/>
          <w:szCs w:val="22"/>
        </w:rPr>
        <w:t xml:space="preserve"> smlouvy, je stanovena vč. dopravy do místa plnění, bez DPH ve výši: </w:t>
      </w:r>
      <w:r w:rsidR="00CB4C90" w:rsidRPr="005505DF">
        <w:rPr>
          <w:rFonts w:ascii="Garamond" w:hAnsi="Garamond"/>
          <w:b/>
          <w:sz w:val="22"/>
          <w:szCs w:val="22"/>
          <w:highlight w:val="cyan"/>
        </w:rPr>
        <w:t>[DOPLNÍ DODAVATEL]</w:t>
      </w:r>
      <w:r w:rsidR="00CB4C90" w:rsidRPr="00CB4C90">
        <w:rPr>
          <w:i/>
          <w:sz w:val="22"/>
          <w:szCs w:val="22"/>
        </w:rPr>
        <w:t>.</w:t>
      </w:r>
    </w:p>
    <w:p w14:paraId="7EB4AB9A" w14:textId="473BB75F" w:rsidR="0047378C" w:rsidRPr="00095195" w:rsidRDefault="0047378C" w:rsidP="007424CF">
      <w:pPr>
        <w:pStyle w:val="Zkladntextodsazen2"/>
        <w:widowControl/>
        <w:tabs>
          <w:tab w:val="num" w:pos="1211"/>
        </w:tabs>
        <w:spacing w:after="120"/>
        <w:ind w:left="720" w:firstLine="0"/>
        <w:rPr>
          <w:sz w:val="22"/>
          <w:szCs w:val="22"/>
        </w:rPr>
      </w:pPr>
      <w:r w:rsidRPr="008F575F">
        <w:rPr>
          <w:i/>
          <w:color w:val="FF0000"/>
          <w:sz w:val="22"/>
          <w:szCs w:val="22"/>
        </w:rPr>
        <w:t xml:space="preserve">(POZN: tato </w:t>
      </w:r>
      <w:r>
        <w:rPr>
          <w:i/>
          <w:color w:val="FF0000"/>
          <w:sz w:val="22"/>
          <w:szCs w:val="22"/>
        </w:rPr>
        <w:t xml:space="preserve">CELKOVÁ </w:t>
      </w:r>
      <w:r w:rsidRPr="008F575F">
        <w:rPr>
          <w:i/>
          <w:color w:val="FF0000"/>
          <w:sz w:val="22"/>
          <w:szCs w:val="22"/>
        </w:rPr>
        <w:t>cena je předmětem hodnocení. Tuto CELKOVOU nabídkovou cenu vloží účastník do krycího listu nabídky a rovněž do elektronického nástroje zadavatele!</w:t>
      </w:r>
      <w:r>
        <w:rPr>
          <w:i/>
          <w:color w:val="FF0000"/>
          <w:sz w:val="22"/>
          <w:szCs w:val="22"/>
        </w:rPr>
        <w:t xml:space="preserve"> Poté poznámku vymažte.</w:t>
      </w:r>
      <w:r w:rsidRPr="008F575F">
        <w:rPr>
          <w:i/>
          <w:color w:val="FF0000"/>
          <w:sz w:val="22"/>
          <w:szCs w:val="22"/>
        </w:rPr>
        <w:t>)</w:t>
      </w:r>
    </w:p>
    <w:p w14:paraId="61E81A73" w14:textId="77777777" w:rsidR="00703CBD" w:rsidRPr="00D57CE9" w:rsidRDefault="00B06AFA" w:rsidP="000723A8">
      <w:pPr>
        <w:pStyle w:val="Zkladntextodsazen2"/>
        <w:widowControl/>
        <w:numPr>
          <w:ilvl w:val="1"/>
          <w:numId w:val="6"/>
        </w:numPr>
        <w:tabs>
          <w:tab w:val="clear" w:pos="1211"/>
          <w:tab w:val="num" w:pos="720"/>
        </w:tabs>
        <w:spacing w:after="120"/>
        <w:ind w:left="720" w:hanging="709"/>
        <w:rPr>
          <w:sz w:val="22"/>
          <w:szCs w:val="22"/>
        </w:rPr>
      </w:pPr>
      <w:r w:rsidRPr="00D57CE9">
        <w:rPr>
          <w:sz w:val="22"/>
          <w:szCs w:val="22"/>
        </w:rPr>
        <w:t xml:space="preserve">Ceny uvedené v čl. </w:t>
      </w:r>
      <w:proofErr w:type="gramStart"/>
      <w:r w:rsidRPr="00D57CE9">
        <w:rPr>
          <w:sz w:val="22"/>
          <w:szCs w:val="22"/>
        </w:rPr>
        <w:t>3.1</w:t>
      </w:r>
      <w:proofErr w:type="gramEnd"/>
      <w:r w:rsidRPr="00D57CE9">
        <w:rPr>
          <w:sz w:val="22"/>
          <w:szCs w:val="22"/>
        </w:rPr>
        <w:t xml:space="preserve">. a 3.2. </w:t>
      </w:r>
      <w:r w:rsidRPr="00F727F3">
        <w:rPr>
          <w:b/>
          <w:sz w:val="22"/>
          <w:szCs w:val="22"/>
        </w:rPr>
        <w:t xml:space="preserve">smlouvy </w:t>
      </w:r>
      <w:r w:rsidRPr="00D57CE9">
        <w:rPr>
          <w:sz w:val="22"/>
          <w:szCs w:val="22"/>
        </w:rPr>
        <w:t xml:space="preserve">obsahují veškeré náklady, včetně veškerých nákladů na dopravu do místa plnění uvedeného v čl. 4.1. </w:t>
      </w:r>
      <w:r w:rsidRPr="00F727F3">
        <w:rPr>
          <w:b/>
          <w:sz w:val="22"/>
          <w:szCs w:val="22"/>
        </w:rPr>
        <w:t>smlouvy</w:t>
      </w:r>
      <w:r w:rsidRPr="00D57CE9">
        <w:rPr>
          <w:sz w:val="22"/>
          <w:szCs w:val="22"/>
        </w:rPr>
        <w:t xml:space="preserve"> a jsou stanoveny jako nejvýše přípustné a překročitelné pouze při splnění podmínek stanovených v čl. 3.4. </w:t>
      </w:r>
      <w:r w:rsidRPr="00F727F3">
        <w:rPr>
          <w:b/>
          <w:sz w:val="22"/>
          <w:szCs w:val="22"/>
        </w:rPr>
        <w:t>smlouvy</w:t>
      </w:r>
      <w:r w:rsidRPr="00D57CE9">
        <w:rPr>
          <w:sz w:val="22"/>
          <w:szCs w:val="22"/>
        </w:rPr>
        <w:t>. Náklady spojené s vykládkou zboží jdou na vrub kupujícího.</w:t>
      </w:r>
    </w:p>
    <w:p w14:paraId="204B9EC5" w14:textId="193BF860" w:rsidR="00B06AFA" w:rsidRPr="00D57CE9" w:rsidRDefault="00B06AFA" w:rsidP="000723A8">
      <w:pPr>
        <w:pStyle w:val="Zkladntextodsazen2"/>
        <w:widowControl/>
        <w:numPr>
          <w:ilvl w:val="1"/>
          <w:numId w:val="6"/>
        </w:numPr>
        <w:tabs>
          <w:tab w:val="num" w:pos="720"/>
        </w:tabs>
        <w:spacing w:after="120"/>
        <w:ind w:left="720" w:hanging="709"/>
        <w:rPr>
          <w:b/>
          <w:bCs/>
          <w:sz w:val="22"/>
          <w:szCs w:val="22"/>
        </w:rPr>
      </w:pPr>
      <w:r w:rsidRPr="00D57CE9">
        <w:rPr>
          <w:sz w:val="22"/>
          <w:szCs w:val="22"/>
        </w:rPr>
        <w:t xml:space="preserve">Výši kupní ceny lze zvýšit pouze v případě, pokud v průběhu plnění dle této </w:t>
      </w:r>
      <w:r w:rsidRPr="00F727F3">
        <w:rPr>
          <w:b/>
          <w:sz w:val="22"/>
          <w:szCs w:val="22"/>
        </w:rPr>
        <w:t>smlouvy</w:t>
      </w:r>
      <w:r w:rsidRPr="00D57CE9">
        <w:rPr>
          <w:sz w:val="22"/>
          <w:szCs w:val="22"/>
        </w:rPr>
        <w:t xml:space="preserve"> </w:t>
      </w:r>
      <w:r w:rsidR="0017211D" w:rsidRPr="00D57CE9">
        <w:rPr>
          <w:sz w:val="22"/>
          <w:szCs w:val="22"/>
        </w:rPr>
        <w:t xml:space="preserve">dojde </w:t>
      </w:r>
      <w:r w:rsidRPr="00D57CE9">
        <w:rPr>
          <w:sz w:val="22"/>
          <w:szCs w:val="22"/>
        </w:rPr>
        <w:t>ke změnám legislativních či technických předpisů a norem, které budou mít prokazatelný vliv na výši kupní ceny prodávajícího.</w:t>
      </w:r>
    </w:p>
    <w:p w14:paraId="27CF31A9" w14:textId="38934947" w:rsidR="0090785B" w:rsidRPr="00D57CE9" w:rsidRDefault="00B06AFA" w:rsidP="000723A8">
      <w:pPr>
        <w:pStyle w:val="Zkladntextodsazen2"/>
        <w:widowControl/>
        <w:numPr>
          <w:ilvl w:val="1"/>
          <w:numId w:val="6"/>
        </w:numPr>
        <w:tabs>
          <w:tab w:val="clear" w:pos="1211"/>
        </w:tabs>
        <w:spacing w:after="120"/>
        <w:ind w:left="720" w:hanging="709"/>
        <w:rPr>
          <w:bCs/>
          <w:sz w:val="22"/>
          <w:szCs w:val="22"/>
        </w:rPr>
      </w:pPr>
      <w:r w:rsidRPr="00D57CE9">
        <w:rPr>
          <w:bCs/>
          <w:sz w:val="22"/>
          <w:szCs w:val="22"/>
        </w:rPr>
        <w:t>V</w:t>
      </w:r>
      <w:r w:rsidRPr="00D57CE9">
        <w:rPr>
          <w:sz w:val="22"/>
          <w:szCs w:val="22"/>
        </w:rPr>
        <w:t xml:space="preserve">eškeré </w:t>
      </w:r>
      <w:r w:rsidRPr="00D57CE9">
        <w:rPr>
          <w:bCs/>
          <w:sz w:val="22"/>
          <w:szCs w:val="22"/>
        </w:rPr>
        <w:t>ceny</w:t>
      </w:r>
      <w:r w:rsidRPr="00D57CE9">
        <w:rPr>
          <w:sz w:val="22"/>
          <w:szCs w:val="22"/>
        </w:rPr>
        <w:t xml:space="preserve"> jsou uvedeny bez daně z přidané hodnoty (</w:t>
      </w:r>
      <w:r w:rsidRPr="00D57CE9">
        <w:rPr>
          <w:bCs/>
          <w:sz w:val="22"/>
          <w:szCs w:val="22"/>
        </w:rPr>
        <w:t>DPH)</w:t>
      </w:r>
      <w:r w:rsidRPr="00D57CE9">
        <w:rPr>
          <w:sz w:val="22"/>
          <w:szCs w:val="22"/>
        </w:rPr>
        <w:t xml:space="preserve">. </w:t>
      </w:r>
      <w:r w:rsidRPr="00D57CE9">
        <w:rPr>
          <w:bCs/>
          <w:sz w:val="22"/>
          <w:szCs w:val="22"/>
        </w:rPr>
        <w:t>DPH bude ke kupní ceně v zákonem stanovené sazbě připočtena a kupující je povinen ji zaplatit.</w:t>
      </w:r>
    </w:p>
    <w:p w14:paraId="54217E24" w14:textId="77777777" w:rsidR="001E2CC4" w:rsidRPr="00660240" w:rsidRDefault="001E2CC4">
      <w:pPr>
        <w:widowControl w:val="0"/>
        <w:spacing w:line="240" w:lineRule="atLeast"/>
        <w:ind w:left="11"/>
        <w:jc w:val="both"/>
        <w:rPr>
          <w:rFonts w:ascii="Arial Black" w:hAnsi="Arial Black"/>
          <w:snapToGrid w:val="0"/>
          <w:sz w:val="28"/>
          <w:szCs w:val="28"/>
        </w:rPr>
      </w:pPr>
    </w:p>
    <w:p w14:paraId="23F12058" w14:textId="77777777" w:rsidR="00703CBD" w:rsidRPr="00660240" w:rsidRDefault="00172AA5" w:rsidP="00DE5B04">
      <w:pPr>
        <w:pStyle w:val="Nadpis5"/>
        <w:widowControl/>
        <w:spacing w:after="120"/>
        <w:ind w:hanging="709"/>
        <w:rPr>
          <w:rFonts w:ascii="Arial Black" w:hAnsi="Arial Black"/>
          <w:sz w:val="22"/>
          <w:szCs w:val="22"/>
          <w:u w:val="none"/>
        </w:rPr>
      </w:pPr>
      <w:r w:rsidRPr="00660240">
        <w:rPr>
          <w:rFonts w:ascii="Arial Black" w:hAnsi="Arial Black"/>
          <w:sz w:val="22"/>
          <w:szCs w:val="22"/>
          <w:u w:val="none"/>
        </w:rPr>
        <w:t xml:space="preserve">          </w:t>
      </w:r>
      <w:r w:rsidR="00CF43AD" w:rsidRPr="00660240">
        <w:rPr>
          <w:rFonts w:ascii="Arial Black" w:hAnsi="Arial Black"/>
          <w:sz w:val="22"/>
          <w:szCs w:val="22"/>
          <w:u w:val="none"/>
        </w:rPr>
        <w:t xml:space="preserve">4.       </w:t>
      </w:r>
      <w:r w:rsidR="00703CBD" w:rsidRPr="00660240">
        <w:rPr>
          <w:rFonts w:ascii="Arial Black" w:hAnsi="Arial Black"/>
          <w:sz w:val="22"/>
          <w:szCs w:val="22"/>
          <w:u w:val="none"/>
        </w:rPr>
        <w:t>Dodací podmínky</w:t>
      </w:r>
    </w:p>
    <w:p w14:paraId="74728DB5" w14:textId="77777777" w:rsidR="00703CBD" w:rsidRPr="004163EC" w:rsidRDefault="00703CBD" w:rsidP="001B3A51">
      <w:pPr>
        <w:pStyle w:val="Zkladntextodsazen2"/>
        <w:widowControl/>
        <w:numPr>
          <w:ilvl w:val="1"/>
          <w:numId w:val="7"/>
        </w:numPr>
        <w:tabs>
          <w:tab w:val="clear" w:pos="360"/>
          <w:tab w:val="num" w:pos="720"/>
        </w:tabs>
        <w:spacing w:after="120"/>
        <w:ind w:left="720" w:hanging="709"/>
        <w:rPr>
          <w:sz w:val="22"/>
          <w:szCs w:val="22"/>
          <w:u w:val="single"/>
        </w:rPr>
      </w:pPr>
      <w:r w:rsidRPr="004163EC">
        <w:rPr>
          <w:sz w:val="22"/>
          <w:szCs w:val="22"/>
          <w:u w:val="single"/>
        </w:rPr>
        <w:t>Místem plnění pro dodávku předmětu smlouvy je adresa:</w:t>
      </w:r>
    </w:p>
    <w:p w14:paraId="69B34C5E" w14:textId="1A8A4CA8" w:rsidR="00703CBD" w:rsidRPr="00660240" w:rsidRDefault="00172AA5" w:rsidP="00DE5B04">
      <w:pPr>
        <w:pStyle w:val="Zkladntextodsazen2"/>
        <w:widowControl/>
        <w:spacing w:after="120"/>
        <w:ind w:left="720" w:hanging="709"/>
        <w:rPr>
          <w:sz w:val="22"/>
          <w:szCs w:val="22"/>
        </w:rPr>
      </w:pPr>
      <w:r w:rsidRPr="004163EC">
        <w:rPr>
          <w:b/>
          <w:sz w:val="22"/>
          <w:szCs w:val="22"/>
        </w:rPr>
        <w:t xml:space="preserve">           </w:t>
      </w:r>
      <w:r w:rsidR="004163EC" w:rsidRPr="004163EC">
        <w:rPr>
          <w:b/>
          <w:sz w:val="22"/>
          <w:szCs w:val="22"/>
        </w:rPr>
        <w:t xml:space="preserve"> </w:t>
      </w:r>
      <w:r w:rsidR="004163EC">
        <w:rPr>
          <w:b/>
          <w:sz w:val="22"/>
          <w:szCs w:val="22"/>
        </w:rPr>
        <w:t xml:space="preserve"> </w:t>
      </w:r>
      <w:r w:rsidR="00703CBD" w:rsidRPr="004163EC">
        <w:rPr>
          <w:b/>
          <w:sz w:val="22"/>
          <w:szCs w:val="22"/>
        </w:rPr>
        <w:t xml:space="preserve">Dopravní podnik Ostrava a.s., </w:t>
      </w:r>
      <w:r w:rsidR="002A7760" w:rsidRPr="004163EC">
        <w:rPr>
          <w:b/>
          <w:sz w:val="22"/>
          <w:szCs w:val="22"/>
        </w:rPr>
        <w:t>oddělení zásobování</w:t>
      </w:r>
      <w:r w:rsidR="0031153E" w:rsidRPr="004163EC">
        <w:rPr>
          <w:b/>
          <w:sz w:val="22"/>
          <w:szCs w:val="22"/>
        </w:rPr>
        <w:t xml:space="preserve"> a sklady</w:t>
      </w:r>
      <w:r w:rsidR="00703CBD" w:rsidRPr="004163EC">
        <w:rPr>
          <w:b/>
          <w:sz w:val="22"/>
          <w:szCs w:val="22"/>
        </w:rPr>
        <w:t xml:space="preserve">, </w:t>
      </w:r>
      <w:r w:rsidR="009F3A13" w:rsidRPr="004163EC">
        <w:rPr>
          <w:b/>
          <w:sz w:val="22"/>
          <w:szCs w:val="22"/>
        </w:rPr>
        <w:t xml:space="preserve">Centrální sklad </w:t>
      </w:r>
      <w:proofErr w:type="spellStart"/>
      <w:r w:rsidR="009F3A13" w:rsidRPr="004163EC">
        <w:rPr>
          <w:b/>
          <w:sz w:val="22"/>
          <w:szCs w:val="22"/>
        </w:rPr>
        <w:t>Martinov</w:t>
      </w:r>
      <w:proofErr w:type="spellEnd"/>
      <w:r w:rsidR="009F3A13" w:rsidRPr="004163EC">
        <w:rPr>
          <w:b/>
          <w:sz w:val="22"/>
          <w:szCs w:val="22"/>
        </w:rPr>
        <w:t xml:space="preserve">, </w:t>
      </w:r>
      <w:r w:rsidR="00703CBD" w:rsidRPr="004163EC">
        <w:rPr>
          <w:b/>
          <w:sz w:val="22"/>
          <w:szCs w:val="22"/>
        </w:rPr>
        <w:t>Martinovská 32</w:t>
      </w:r>
      <w:r w:rsidR="00CF43AD" w:rsidRPr="004163EC">
        <w:rPr>
          <w:b/>
          <w:sz w:val="22"/>
          <w:szCs w:val="22"/>
        </w:rPr>
        <w:t>93</w:t>
      </w:r>
      <w:r w:rsidR="00703CBD" w:rsidRPr="004163EC">
        <w:rPr>
          <w:b/>
          <w:sz w:val="22"/>
          <w:szCs w:val="22"/>
        </w:rPr>
        <w:t>/4</w:t>
      </w:r>
      <w:r w:rsidR="00CF43AD" w:rsidRPr="004163EC">
        <w:rPr>
          <w:b/>
          <w:sz w:val="22"/>
          <w:szCs w:val="22"/>
        </w:rPr>
        <w:t>0</w:t>
      </w:r>
      <w:r w:rsidR="00703CBD" w:rsidRPr="004163EC">
        <w:rPr>
          <w:b/>
          <w:sz w:val="22"/>
          <w:szCs w:val="22"/>
        </w:rPr>
        <w:t xml:space="preserve">, 723 </w:t>
      </w:r>
      <w:r w:rsidR="00CF43AD" w:rsidRPr="004163EC">
        <w:rPr>
          <w:b/>
          <w:sz w:val="22"/>
          <w:szCs w:val="22"/>
        </w:rPr>
        <w:t>0</w:t>
      </w:r>
      <w:r w:rsidR="006C3302" w:rsidRPr="004163EC">
        <w:rPr>
          <w:b/>
          <w:sz w:val="22"/>
          <w:szCs w:val="22"/>
        </w:rPr>
        <w:t xml:space="preserve">0 Ostrava – </w:t>
      </w:r>
      <w:proofErr w:type="spellStart"/>
      <w:r w:rsidR="006C3302" w:rsidRPr="004163EC">
        <w:rPr>
          <w:b/>
          <w:sz w:val="22"/>
          <w:szCs w:val="22"/>
        </w:rPr>
        <w:t>Martinov</w:t>
      </w:r>
      <w:proofErr w:type="spellEnd"/>
      <w:r w:rsidR="00347345" w:rsidRPr="00660240">
        <w:rPr>
          <w:sz w:val="22"/>
          <w:szCs w:val="22"/>
        </w:rPr>
        <w:t>,</w:t>
      </w:r>
      <w:r w:rsidR="008F5DC1" w:rsidRPr="00660240">
        <w:rPr>
          <w:sz w:val="22"/>
          <w:szCs w:val="22"/>
        </w:rPr>
        <w:t xml:space="preserve"> v případě železniční dopravy</w:t>
      </w:r>
      <w:r w:rsidR="00347345" w:rsidRPr="00660240">
        <w:rPr>
          <w:sz w:val="22"/>
          <w:szCs w:val="22"/>
        </w:rPr>
        <w:t xml:space="preserve"> </w:t>
      </w:r>
      <w:r w:rsidR="006C3302" w:rsidRPr="00660240">
        <w:rPr>
          <w:sz w:val="22"/>
          <w:szCs w:val="22"/>
        </w:rPr>
        <w:t>železniční stanice Ostrava-Třebovice (č.</w:t>
      </w:r>
      <w:r w:rsidR="00685110" w:rsidRPr="00660240">
        <w:rPr>
          <w:sz w:val="22"/>
          <w:szCs w:val="22"/>
        </w:rPr>
        <w:t xml:space="preserve"> </w:t>
      </w:r>
      <w:r w:rsidR="006C3302" w:rsidRPr="00660240">
        <w:rPr>
          <w:sz w:val="22"/>
          <w:szCs w:val="22"/>
        </w:rPr>
        <w:t>344440)</w:t>
      </w:r>
      <w:r w:rsidR="00347345" w:rsidRPr="00660240">
        <w:rPr>
          <w:sz w:val="22"/>
          <w:szCs w:val="22"/>
        </w:rPr>
        <w:t xml:space="preserve"> -</w:t>
      </w:r>
      <w:r w:rsidR="001F4399" w:rsidRPr="00660240">
        <w:rPr>
          <w:sz w:val="22"/>
          <w:szCs w:val="22"/>
        </w:rPr>
        <w:t xml:space="preserve"> vlečka D</w:t>
      </w:r>
      <w:r w:rsidR="00074E65" w:rsidRPr="00660240">
        <w:rPr>
          <w:sz w:val="22"/>
          <w:szCs w:val="22"/>
        </w:rPr>
        <w:t>opravní podnik</w:t>
      </w:r>
      <w:r w:rsidR="00D71D5F" w:rsidRPr="00660240">
        <w:rPr>
          <w:sz w:val="22"/>
          <w:szCs w:val="22"/>
        </w:rPr>
        <w:t xml:space="preserve"> Ostrava a.s.</w:t>
      </w:r>
    </w:p>
    <w:p w14:paraId="1E85967B" w14:textId="00D76677" w:rsidR="00713ACF" w:rsidRPr="00660240" w:rsidRDefault="0017211D" w:rsidP="00713ACF">
      <w:pPr>
        <w:pStyle w:val="Zkladntext"/>
        <w:spacing w:after="120" w:line="240" w:lineRule="atLeast"/>
        <w:ind w:left="720" w:hanging="709"/>
        <w:rPr>
          <w:sz w:val="22"/>
          <w:szCs w:val="22"/>
        </w:rPr>
      </w:pPr>
      <w:r w:rsidRPr="00660240">
        <w:rPr>
          <w:sz w:val="22"/>
          <w:szCs w:val="22"/>
        </w:rPr>
        <w:t>4.2.</w:t>
      </w:r>
      <w:r w:rsidR="00485164" w:rsidRPr="00660240">
        <w:rPr>
          <w:sz w:val="22"/>
          <w:szCs w:val="22"/>
        </w:rPr>
        <w:t xml:space="preserve"> </w:t>
      </w:r>
      <w:r w:rsidR="00713ACF" w:rsidRPr="00660240">
        <w:rPr>
          <w:sz w:val="22"/>
          <w:szCs w:val="22"/>
        </w:rPr>
        <w:t xml:space="preserve"> </w:t>
      </w:r>
      <w:r w:rsidR="00485164" w:rsidRPr="00660240">
        <w:rPr>
          <w:sz w:val="22"/>
          <w:szCs w:val="22"/>
        </w:rPr>
        <w:t xml:space="preserve"> </w:t>
      </w:r>
      <w:r w:rsidR="00F228C2">
        <w:rPr>
          <w:sz w:val="22"/>
          <w:szCs w:val="22"/>
        </w:rPr>
        <w:t xml:space="preserve">  </w:t>
      </w:r>
      <w:r w:rsidR="00703CBD" w:rsidRPr="00660240">
        <w:rPr>
          <w:sz w:val="22"/>
          <w:szCs w:val="22"/>
        </w:rPr>
        <w:t>Dodání do místa plnění bude předcházet technická přejímka ve výrobním závodě</w:t>
      </w:r>
      <w:r w:rsidR="00CE28CD" w:rsidRPr="00660240">
        <w:rPr>
          <w:sz w:val="22"/>
          <w:szCs w:val="22"/>
        </w:rPr>
        <w:t>,</w:t>
      </w:r>
      <w:r w:rsidR="00703CBD" w:rsidRPr="00660240">
        <w:rPr>
          <w:sz w:val="22"/>
          <w:szCs w:val="22"/>
        </w:rPr>
        <w:t xml:space="preserve"> </w:t>
      </w:r>
      <w:r w:rsidR="00CE28CD" w:rsidRPr="00660240">
        <w:rPr>
          <w:sz w:val="22"/>
          <w:szCs w:val="22"/>
        </w:rPr>
        <w:t xml:space="preserve">popřípadě v jiných prostorách </w:t>
      </w:r>
      <w:r w:rsidR="00703CBD" w:rsidRPr="00660240">
        <w:rPr>
          <w:sz w:val="22"/>
          <w:szCs w:val="22"/>
        </w:rPr>
        <w:t xml:space="preserve">prodávajícího, ke které vyzve prodávající telefonicky </w:t>
      </w:r>
      <w:r w:rsidR="0071480B" w:rsidRPr="00660240">
        <w:rPr>
          <w:sz w:val="22"/>
          <w:szCs w:val="22"/>
        </w:rPr>
        <w:t xml:space="preserve">kontaktní osobu kupujícího </w:t>
      </w:r>
      <w:r w:rsidR="00703CBD" w:rsidRPr="00660240">
        <w:rPr>
          <w:sz w:val="22"/>
          <w:szCs w:val="22"/>
        </w:rPr>
        <w:t>pro věci technické minimálně 5 pracovních dnů předem.</w:t>
      </w:r>
      <w:r w:rsidR="00510AE0" w:rsidRPr="00660240">
        <w:rPr>
          <w:sz w:val="22"/>
          <w:szCs w:val="22"/>
        </w:rPr>
        <w:t xml:space="preserve"> Z technické přejímky bude proveden zápis, podepsaný oběma </w:t>
      </w:r>
      <w:r w:rsidR="005B4D74">
        <w:rPr>
          <w:sz w:val="22"/>
          <w:szCs w:val="22"/>
        </w:rPr>
        <w:t>smluvními</w:t>
      </w:r>
      <w:r w:rsidR="00510AE0" w:rsidRPr="00660240">
        <w:rPr>
          <w:sz w:val="22"/>
          <w:szCs w:val="22"/>
        </w:rPr>
        <w:t xml:space="preserve"> stranami.</w:t>
      </w:r>
    </w:p>
    <w:p w14:paraId="05EAA87B" w14:textId="782F6077" w:rsidR="00940A1D" w:rsidRPr="00660240" w:rsidRDefault="00703CBD" w:rsidP="00AF1D92">
      <w:pPr>
        <w:pStyle w:val="Zkladntext"/>
        <w:spacing w:line="240" w:lineRule="atLeast"/>
        <w:ind w:left="709" w:hanging="709"/>
        <w:rPr>
          <w:sz w:val="22"/>
          <w:szCs w:val="22"/>
        </w:rPr>
      </w:pPr>
      <w:proofErr w:type="gramStart"/>
      <w:r w:rsidRPr="00660240">
        <w:rPr>
          <w:sz w:val="22"/>
          <w:szCs w:val="22"/>
        </w:rPr>
        <w:t>4.</w:t>
      </w:r>
      <w:r w:rsidR="00713ACF" w:rsidRPr="00660240">
        <w:rPr>
          <w:sz w:val="22"/>
          <w:szCs w:val="22"/>
        </w:rPr>
        <w:t>3</w:t>
      </w:r>
      <w:proofErr w:type="gramEnd"/>
      <w:r w:rsidRPr="00660240">
        <w:rPr>
          <w:sz w:val="22"/>
          <w:szCs w:val="22"/>
        </w:rPr>
        <w:t>.</w:t>
      </w:r>
      <w:r w:rsidRPr="00660240">
        <w:rPr>
          <w:sz w:val="22"/>
          <w:szCs w:val="22"/>
        </w:rPr>
        <w:tab/>
      </w:r>
      <w:r w:rsidR="00940A1D" w:rsidRPr="00660240">
        <w:rPr>
          <w:sz w:val="22"/>
          <w:szCs w:val="22"/>
        </w:rPr>
        <w:t xml:space="preserve">Součástí dodávky bude </w:t>
      </w:r>
      <w:r w:rsidR="006C3302" w:rsidRPr="00660240">
        <w:rPr>
          <w:sz w:val="22"/>
          <w:szCs w:val="22"/>
        </w:rPr>
        <w:t>ložn</w:t>
      </w:r>
      <w:r w:rsidR="00AE50C4" w:rsidRPr="00660240">
        <w:rPr>
          <w:sz w:val="22"/>
          <w:szCs w:val="22"/>
        </w:rPr>
        <w:t>ý</w:t>
      </w:r>
      <w:r w:rsidR="00940A1D" w:rsidRPr="00660240">
        <w:rPr>
          <w:sz w:val="22"/>
          <w:szCs w:val="22"/>
        </w:rPr>
        <w:t xml:space="preserve"> </w:t>
      </w:r>
      <w:r w:rsidR="002C2132" w:rsidRPr="00660240">
        <w:rPr>
          <w:sz w:val="22"/>
          <w:szCs w:val="22"/>
        </w:rPr>
        <w:t>list</w:t>
      </w:r>
      <w:r w:rsidR="00940A1D" w:rsidRPr="00660240">
        <w:rPr>
          <w:sz w:val="22"/>
          <w:szCs w:val="22"/>
        </w:rPr>
        <w:t>, který bude obsahovat množství dodaného zboží a</w:t>
      </w:r>
      <w:r w:rsidR="002C2132" w:rsidRPr="00660240">
        <w:rPr>
          <w:sz w:val="22"/>
          <w:szCs w:val="22"/>
        </w:rPr>
        <w:t xml:space="preserve"> </w:t>
      </w:r>
      <w:r w:rsidR="00940A1D" w:rsidRPr="00660240">
        <w:rPr>
          <w:sz w:val="22"/>
          <w:szCs w:val="22"/>
        </w:rPr>
        <w:t xml:space="preserve">ostatní obvyklé náležitosti. </w:t>
      </w:r>
      <w:r w:rsidR="00CE28CD" w:rsidRPr="00660240">
        <w:rPr>
          <w:sz w:val="22"/>
          <w:szCs w:val="22"/>
        </w:rPr>
        <w:t xml:space="preserve">Již při technické přejímce prodávající </w:t>
      </w:r>
      <w:r w:rsidR="00E5328A" w:rsidRPr="00660240">
        <w:rPr>
          <w:sz w:val="22"/>
          <w:szCs w:val="22"/>
        </w:rPr>
        <w:t>do</w:t>
      </w:r>
      <w:r w:rsidR="00CE28CD" w:rsidRPr="00660240">
        <w:rPr>
          <w:sz w:val="22"/>
          <w:szCs w:val="22"/>
        </w:rPr>
        <w:t>loží</w:t>
      </w:r>
      <w:r w:rsidR="00940A1D" w:rsidRPr="00660240">
        <w:rPr>
          <w:sz w:val="22"/>
          <w:szCs w:val="22"/>
        </w:rPr>
        <w:t xml:space="preserve"> </w:t>
      </w:r>
      <w:r w:rsidR="007B2C14" w:rsidRPr="00660240">
        <w:rPr>
          <w:sz w:val="22"/>
          <w:szCs w:val="22"/>
        </w:rPr>
        <w:t>Stavební technické osvědčení nebo</w:t>
      </w:r>
      <w:r w:rsidR="00531115" w:rsidRPr="00660240">
        <w:rPr>
          <w:sz w:val="22"/>
          <w:szCs w:val="22"/>
        </w:rPr>
        <w:t xml:space="preserve"> </w:t>
      </w:r>
      <w:r w:rsidR="00940A1D" w:rsidRPr="00660240">
        <w:rPr>
          <w:sz w:val="22"/>
          <w:szCs w:val="22"/>
        </w:rPr>
        <w:t>Prohlášení</w:t>
      </w:r>
      <w:r w:rsidR="00940A1D" w:rsidRPr="00660240">
        <w:rPr>
          <w:color w:val="000000"/>
          <w:sz w:val="22"/>
          <w:szCs w:val="22"/>
        </w:rPr>
        <w:t xml:space="preserve"> o shodě dle zákona č.22</w:t>
      </w:r>
      <w:r w:rsidR="00940A1D" w:rsidRPr="00660240">
        <w:rPr>
          <w:sz w:val="22"/>
          <w:szCs w:val="22"/>
        </w:rPr>
        <w:t>/1997 Sb., o technických požadavcích na výrobky, v platném znění nebo jeho ekvivalent vydaný v členském státě Evropské unie.</w:t>
      </w:r>
    </w:p>
    <w:p w14:paraId="164E2837" w14:textId="3A976791" w:rsidR="00940A1D" w:rsidRPr="00660240" w:rsidRDefault="00940A1D" w:rsidP="00AE60FC">
      <w:pPr>
        <w:pStyle w:val="Zkladntext"/>
        <w:spacing w:before="120" w:after="120" w:line="240" w:lineRule="atLeast"/>
        <w:ind w:left="720" w:hanging="709"/>
        <w:rPr>
          <w:sz w:val="22"/>
          <w:szCs w:val="22"/>
        </w:rPr>
      </w:pPr>
      <w:r w:rsidRPr="00660240">
        <w:rPr>
          <w:sz w:val="22"/>
          <w:szCs w:val="22"/>
        </w:rPr>
        <w:t xml:space="preserve">4.4.   </w:t>
      </w:r>
      <w:r w:rsidR="009F3A13" w:rsidRPr="00660240">
        <w:rPr>
          <w:sz w:val="22"/>
          <w:szCs w:val="22"/>
        </w:rPr>
        <w:t xml:space="preserve"> </w:t>
      </w:r>
      <w:r w:rsidRPr="00660240">
        <w:rPr>
          <w:b/>
          <w:sz w:val="22"/>
          <w:szCs w:val="22"/>
        </w:rPr>
        <w:t>Doba plnění</w:t>
      </w:r>
      <w:r w:rsidRPr="00660240">
        <w:rPr>
          <w:sz w:val="22"/>
          <w:szCs w:val="22"/>
        </w:rPr>
        <w:t xml:space="preserve">: prodávající se zavazuje dodat zboží nejpozději </w:t>
      </w:r>
      <w:r w:rsidRPr="00660240">
        <w:rPr>
          <w:b/>
          <w:sz w:val="22"/>
          <w:szCs w:val="22"/>
        </w:rPr>
        <w:t xml:space="preserve">do </w:t>
      </w:r>
      <w:r w:rsidR="00D05C04" w:rsidRPr="00660240">
        <w:rPr>
          <w:b/>
          <w:sz w:val="22"/>
          <w:szCs w:val="22"/>
        </w:rPr>
        <w:t>60</w:t>
      </w:r>
      <w:r w:rsidR="008D3F5E" w:rsidRPr="00660240">
        <w:rPr>
          <w:b/>
          <w:sz w:val="22"/>
          <w:szCs w:val="22"/>
        </w:rPr>
        <w:t xml:space="preserve"> dnů od podpisu kupní smlouvy</w:t>
      </w:r>
      <w:r w:rsidR="005F3940">
        <w:rPr>
          <w:b/>
          <w:sz w:val="22"/>
          <w:szCs w:val="22"/>
        </w:rPr>
        <w:t>.</w:t>
      </w:r>
    </w:p>
    <w:p w14:paraId="4F697BEE" w14:textId="77777777" w:rsidR="00703CBD" w:rsidRPr="00660240" w:rsidRDefault="00703CBD" w:rsidP="00DE5B04">
      <w:pPr>
        <w:pStyle w:val="Zkladntextodsazen"/>
        <w:keepNext/>
        <w:spacing w:line="240" w:lineRule="atLeast"/>
        <w:ind w:left="709" w:hanging="709"/>
        <w:jc w:val="both"/>
        <w:rPr>
          <w:sz w:val="22"/>
          <w:szCs w:val="22"/>
        </w:rPr>
      </w:pPr>
      <w:proofErr w:type="gramStart"/>
      <w:r w:rsidRPr="00660240">
        <w:rPr>
          <w:sz w:val="22"/>
          <w:szCs w:val="22"/>
        </w:rPr>
        <w:lastRenderedPageBreak/>
        <w:t>4.</w:t>
      </w:r>
      <w:r w:rsidR="00E4566B" w:rsidRPr="00660240">
        <w:rPr>
          <w:sz w:val="22"/>
          <w:szCs w:val="22"/>
        </w:rPr>
        <w:t>5</w:t>
      </w:r>
      <w:proofErr w:type="gramEnd"/>
      <w:r w:rsidRPr="00660240">
        <w:rPr>
          <w:sz w:val="22"/>
          <w:szCs w:val="22"/>
        </w:rPr>
        <w:t>.</w:t>
      </w:r>
      <w:r w:rsidRPr="00660240">
        <w:rPr>
          <w:sz w:val="22"/>
          <w:szCs w:val="22"/>
        </w:rPr>
        <w:tab/>
        <w:t>Částečné, neúplné nebo vadné dodávky popř. dodávky zboží bez dokladů, znemožňující kupujícímu zboží převzít, resp. toto zboží užívat, jsou považovány za nedodané.</w:t>
      </w:r>
    </w:p>
    <w:p w14:paraId="1CC42AE9" w14:textId="77777777" w:rsidR="00703CBD" w:rsidRPr="00660240" w:rsidRDefault="00703CBD" w:rsidP="00DE5B04">
      <w:pPr>
        <w:pStyle w:val="Zkladntextodsazen2"/>
        <w:keepNext/>
        <w:spacing w:after="120"/>
        <w:ind w:left="709" w:hanging="709"/>
        <w:rPr>
          <w:sz w:val="22"/>
          <w:szCs w:val="22"/>
        </w:rPr>
      </w:pPr>
      <w:proofErr w:type="gramStart"/>
      <w:r w:rsidRPr="00660240">
        <w:rPr>
          <w:sz w:val="22"/>
          <w:szCs w:val="22"/>
        </w:rPr>
        <w:t>4.</w:t>
      </w:r>
      <w:r w:rsidR="00E4566B" w:rsidRPr="00660240">
        <w:rPr>
          <w:sz w:val="22"/>
          <w:szCs w:val="22"/>
        </w:rPr>
        <w:t>6</w:t>
      </w:r>
      <w:proofErr w:type="gramEnd"/>
      <w:r w:rsidRPr="00660240">
        <w:rPr>
          <w:sz w:val="22"/>
          <w:szCs w:val="22"/>
        </w:rPr>
        <w:t>.</w:t>
      </w:r>
      <w:r w:rsidRPr="00660240">
        <w:rPr>
          <w:sz w:val="22"/>
          <w:szCs w:val="22"/>
        </w:rPr>
        <w:tab/>
        <w:t xml:space="preserve">Zboží </w:t>
      </w:r>
      <w:r w:rsidR="008F5DC1" w:rsidRPr="00660240">
        <w:rPr>
          <w:sz w:val="22"/>
          <w:szCs w:val="22"/>
        </w:rPr>
        <w:t xml:space="preserve">může být </w:t>
      </w:r>
      <w:r w:rsidRPr="00660240">
        <w:rPr>
          <w:sz w:val="22"/>
          <w:szCs w:val="22"/>
        </w:rPr>
        <w:t xml:space="preserve"> </w:t>
      </w:r>
      <w:r w:rsidR="006C3302" w:rsidRPr="00660240">
        <w:rPr>
          <w:sz w:val="22"/>
          <w:szCs w:val="22"/>
        </w:rPr>
        <w:t>zasíláno železni</w:t>
      </w:r>
      <w:r w:rsidR="008F5DC1" w:rsidRPr="00660240">
        <w:rPr>
          <w:sz w:val="22"/>
          <w:szCs w:val="22"/>
        </w:rPr>
        <w:t>ční nebo silniční dopravou</w:t>
      </w:r>
      <w:r w:rsidR="006C3302" w:rsidRPr="00660240">
        <w:rPr>
          <w:sz w:val="22"/>
          <w:szCs w:val="22"/>
        </w:rPr>
        <w:t xml:space="preserve">, způsob přepravy a uložení materiálu na </w:t>
      </w:r>
      <w:r w:rsidR="008F5DC1" w:rsidRPr="00660240">
        <w:rPr>
          <w:sz w:val="22"/>
          <w:szCs w:val="22"/>
        </w:rPr>
        <w:t>dopravních prostředcích</w:t>
      </w:r>
      <w:r w:rsidR="006C3302" w:rsidRPr="00660240">
        <w:rPr>
          <w:sz w:val="22"/>
          <w:szCs w:val="22"/>
        </w:rPr>
        <w:t xml:space="preserve"> a jeho zajištění během přepravy, musí odpovídat platným předpisům.</w:t>
      </w:r>
      <w:r w:rsidR="004C2975" w:rsidRPr="00660240">
        <w:rPr>
          <w:sz w:val="22"/>
          <w:szCs w:val="22"/>
        </w:rPr>
        <w:t xml:space="preserve"> Vykládku zboží bude zajišťovat kupující.</w:t>
      </w:r>
    </w:p>
    <w:p w14:paraId="2CAEF121" w14:textId="77777777" w:rsidR="00703CBD" w:rsidRPr="00660240" w:rsidRDefault="00703CBD" w:rsidP="00DE5B04">
      <w:pPr>
        <w:pStyle w:val="Zkladntextodsazen2"/>
        <w:keepNext/>
        <w:spacing w:after="120"/>
        <w:ind w:left="709" w:hanging="709"/>
        <w:rPr>
          <w:sz w:val="22"/>
          <w:szCs w:val="22"/>
        </w:rPr>
      </w:pPr>
      <w:proofErr w:type="gramStart"/>
      <w:r w:rsidRPr="00660240">
        <w:rPr>
          <w:sz w:val="22"/>
          <w:szCs w:val="22"/>
        </w:rPr>
        <w:t>4.</w:t>
      </w:r>
      <w:r w:rsidR="00E4566B" w:rsidRPr="00660240">
        <w:rPr>
          <w:sz w:val="22"/>
          <w:szCs w:val="22"/>
        </w:rPr>
        <w:t>7</w:t>
      </w:r>
      <w:proofErr w:type="gramEnd"/>
      <w:r w:rsidRPr="00660240">
        <w:rPr>
          <w:sz w:val="22"/>
          <w:szCs w:val="22"/>
        </w:rPr>
        <w:t>.</w:t>
      </w:r>
      <w:r w:rsidRPr="00660240">
        <w:rPr>
          <w:sz w:val="22"/>
          <w:szCs w:val="22"/>
        </w:rPr>
        <w:tab/>
        <w:t>Kupující se zavazuje převzít dodávku pouze v pracovních dnech od 6:00 do 13:30 hodin. Mimo uvedený termín dodání/převzetí se kupující zavazuje převzít dodávku pouze po předchozí dohodě s prodávajícím.</w:t>
      </w:r>
    </w:p>
    <w:p w14:paraId="4E655993" w14:textId="5E272578" w:rsidR="00BE1FFE" w:rsidRPr="00660240" w:rsidRDefault="00BE1FFE" w:rsidP="00DE5B04">
      <w:pPr>
        <w:pStyle w:val="Zkladntextodsazen2"/>
        <w:keepNext/>
        <w:spacing w:after="120"/>
        <w:ind w:left="709" w:hanging="709"/>
        <w:rPr>
          <w:sz w:val="22"/>
          <w:szCs w:val="22"/>
        </w:rPr>
      </w:pPr>
      <w:proofErr w:type="gramStart"/>
      <w:r w:rsidRPr="00660240">
        <w:rPr>
          <w:sz w:val="22"/>
          <w:szCs w:val="22"/>
        </w:rPr>
        <w:t>4.8</w:t>
      </w:r>
      <w:proofErr w:type="gramEnd"/>
      <w:r w:rsidRPr="00660240">
        <w:rPr>
          <w:sz w:val="22"/>
          <w:szCs w:val="22"/>
        </w:rPr>
        <w:t>.</w:t>
      </w:r>
      <w:r w:rsidRPr="00660240">
        <w:rPr>
          <w:sz w:val="22"/>
          <w:szCs w:val="22"/>
        </w:rPr>
        <w:tab/>
        <w:t xml:space="preserve">Smluvní strany se zavazují dodržovat základní požadavky k zajištění BOZP, které tvoří </w:t>
      </w:r>
      <w:r w:rsidR="00085CF0">
        <w:rPr>
          <w:sz w:val="22"/>
          <w:szCs w:val="22"/>
        </w:rPr>
        <w:t>P</w:t>
      </w:r>
      <w:r w:rsidRPr="00660240">
        <w:rPr>
          <w:sz w:val="22"/>
          <w:szCs w:val="22"/>
        </w:rPr>
        <w:t xml:space="preserve">řílohu </w:t>
      </w:r>
      <w:r w:rsidR="009F3A13" w:rsidRPr="00660240">
        <w:rPr>
          <w:sz w:val="22"/>
          <w:szCs w:val="22"/>
        </w:rPr>
        <w:t>č.</w:t>
      </w:r>
      <w:r w:rsidR="00507A63" w:rsidRPr="00660240">
        <w:rPr>
          <w:sz w:val="22"/>
          <w:szCs w:val="22"/>
        </w:rPr>
        <w:t xml:space="preserve"> </w:t>
      </w:r>
      <w:r w:rsidR="009F3A13" w:rsidRPr="00660240">
        <w:rPr>
          <w:sz w:val="22"/>
          <w:szCs w:val="22"/>
        </w:rPr>
        <w:t xml:space="preserve">1 </w:t>
      </w:r>
      <w:r w:rsidRPr="00660240">
        <w:rPr>
          <w:sz w:val="22"/>
          <w:szCs w:val="22"/>
        </w:rPr>
        <w:t xml:space="preserve">této </w:t>
      </w:r>
      <w:r w:rsidRPr="0042289E">
        <w:rPr>
          <w:b/>
          <w:sz w:val="22"/>
          <w:szCs w:val="22"/>
        </w:rPr>
        <w:t>smlouvy.</w:t>
      </w:r>
    </w:p>
    <w:p w14:paraId="59B65321" w14:textId="74EEE879" w:rsidR="00D84A58" w:rsidRPr="00660240" w:rsidRDefault="00D84A58" w:rsidP="00D84A58">
      <w:pPr>
        <w:pStyle w:val="Zkladntext"/>
        <w:spacing w:after="120" w:line="240" w:lineRule="atLeast"/>
        <w:ind w:left="705" w:hanging="705"/>
        <w:rPr>
          <w:sz w:val="22"/>
          <w:szCs w:val="22"/>
        </w:rPr>
      </w:pPr>
      <w:proofErr w:type="gramStart"/>
      <w:r w:rsidRPr="00660240">
        <w:rPr>
          <w:sz w:val="22"/>
          <w:szCs w:val="22"/>
        </w:rPr>
        <w:t>4.9</w:t>
      </w:r>
      <w:proofErr w:type="gramEnd"/>
      <w:r w:rsidRPr="00660240">
        <w:rPr>
          <w:sz w:val="22"/>
          <w:szCs w:val="22"/>
        </w:rPr>
        <w:t>.</w:t>
      </w:r>
      <w:r w:rsidRPr="00660240">
        <w:rPr>
          <w:sz w:val="22"/>
          <w:szCs w:val="22"/>
        </w:rPr>
        <w:tab/>
        <w:t xml:space="preserve">Dodavatel se zavazuje akceptovat a dodržovat pravidla sociální odpovědnosti, která jsou přílohou č. </w:t>
      </w:r>
      <w:r w:rsidR="005D6A1C">
        <w:rPr>
          <w:sz w:val="22"/>
          <w:szCs w:val="22"/>
        </w:rPr>
        <w:t>2</w:t>
      </w:r>
      <w:r w:rsidR="005D6A1C" w:rsidRPr="00660240">
        <w:rPr>
          <w:sz w:val="22"/>
          <w:szCs w:val="22"/>
        </w:rPr>
        <w:t xml:space="preserve"> </w:t>
      </w:r>
      <w:r w:rsidRPr="00660240">
        <w:rPr>
          <w:sz w:val="22"/>
          <w:szCs w:val="22"/>
        </w:rPr>
        <w:t xml:space="preserve">této </w:t>
      </w:r>
      <w:r w:rsidRPr="0042289E">
        <w:rPr>
          <w:b/>
          <w:sz w:val="22"/>
          <w:szCs w:val="22"/>
        </w:rPr>
        <w:t>smlouvy.</w:t>
      </w:r>
      <w:r w:rsidRPr="00660240">
        <w:rPr>
          <w:sz w:val="22"/>
          <w:szCs w:val="22"/>
        </w:rPr>
        <w:t xml:space="preserve"> Porušení kteréhokoliv pravidla sociální odpovědnosti, nebude-li bezodkladně napraveno v souladu s </w:t>
      </w:r>
      <w:r w:rsidR="00085CF0">
        <w:rPr>
          <w:sz w:val="22"/>
          <w:szCs w:val="22"/>
        </w:rPr>
        <w:t>P</w:t>
      </w:r>
      <w:r w:rsidR="009161B1">
        <w:rPr>
          <w:sz w:val="22"/>
          <w:szCs w:val="22"/>
        </w:rPr>
        <w:t xml:space="preserve">řílohou </w:t>
      </w:r>
      <w:proofErr w:type="gramStart"/>
      <w:r w:rsidR="009161B1">
        <w:rPr>
          <w:sz w:val="22"/>
          <w:szCs w:val="22"/>
        </w:rPr>
        <w:t xml:space="preserve">č. </w:t>
      </w:r>
      <w:r w:rsidR="005D6A1C">
        <w:rPr>
          <w:sz w:val="22"/>
          <w:szCs w:val="22"/>
        </w:rPr>
        <w:t xml:space="preserve">2 </w:t>
      </w:r>
      <w:r w:rsidRPr="00660240">
        <w:rPr>
          <w:sz w:val="22"/>
          <w:szCs w:val="22"/>
        </w:rPr>
        <w:t>této</w:t>
      </w:r>
      <w:proofErr w:type="gramEnd"/>
      <w:r w:rsidRPr="00660240">
        <w:rPr>
          <w:sz w:val="22"/>
          <w:szCs w:val="22"/>
        </w:rPr>
        <w:t xml:space="preserve"> </w:t>
      </w:r>
      <w:r w:rsidRPr="0042289E">
        <w:rPr>
          <w:b/>
          <w:sz w:val="22"/>
          <w:szCs w:val="22"/>
        </w:rPr>
        <w:t>smlouvy</w:t>
      </w:r>
      <w:r w:rsidRPr="00660240">
        <w:rPr>
          <w:sz w:val="22"/>
          <w:szCs w:val="22"/>
        </w:rPr>
        <w:t>, se považ</w:t>
      </w:r>
      <w:r w:rsidR="0042289E">
        <w:rPr>
          <w:sz w:val="22"/>
          <w:szCs w:val="22"/>
        </w:rPr>
        <w:t xml:space="preserve">uje za podstatné porušení této </w:t>
      </w:r>
      <w:r w:rsidR="0042289E" w:rsidRPr="0042289E">
        <w:rPr>
          <w:b/>
          <w:sz w:val="22"/>
          <w:szCs w:val="22"/>
        </w:rPr>
        <w:t>s</w:t>
      </w:r>
      <w:r w:rsidRPr="0042289E">
        <w:rPr>
          <w:b/>
          <w:sz w:val="22"/>
          <w:szCs w:val="22"/>
        </w:rPr>
        <w:t>mlouvy.</w:t>
      </w:r>
    </w:p>
    <w:p w14:paraId="212A4D65" w14:textId="77777777" w:rsidR="00703CBD" w:rsidRPr="00D8417A" w:rsidRDefault="00703CBD" w:rsidP="004F04D7">
      <w:pPr>
        <w:widowControl w:val="0"/>
        <w:spacing w:line="240" w:lineRule="atLeast"/>
        <w:rPr>
          <w:snapToGrid w:val="0"/>
          <w:sz w:val="22"/>
          <w:szCs w:val="22"/>
        </w:rPr>
      </w:pPr>
    </w:p>
    <w:p w14:paraId="6EE7F23B" w14:textId="77777777" w:rsidR="00703CBD" w:rsidRPr="00D8417A" w:rsidRDefault="00172AA5" w:rsidP="00DE5B04">
      <w:pPr>
        <w:pStyle w:val="Nadpis6"/>
        <w:widowControl/>
        <w:numPr>
          <w:ilvl w:val="0"/>
          <w:numId w:val="0"/>
        </w:numPr>
        <w:spacing w:after="120"/>
        <w:ind w:hanging="709"/>
        <w:rPr>
          <w:rFonts w:ascii="Arial Black" w:hAnsi="Arial Black"/>
          <w:sz w:val="22"/>
          <w:szCs w:val="22"/>
          <w:u w:val="none"/>
        </w:rPr>
      </w:pPr>
      <w:r w:rsidRPr="00D8417A">
        <w:rPr>
          <w:rFonts w:ascii="Arial Black" w:hAnsi="Arial Black"/>
          <w:sz w:val="22"/>
          <w:szCs w:val="22"/>
          <w:u w:val="none"/>
        </w:rPr>
        <w:t xml:space="preserve">          </w:t>
      </w:r>
      <w:r w:rsidR="00CF43AD" w:rsidRPr="00D8417A">
        <w:rPr>
          <w:rFonts w:ascii="Arial Black" w:hAnsi="Arial Black"/>
          <w:sz w:val="22"/>
          <w:szCs w:val="22"/>
          <w:u w:val="none"/>
        </w:rPr>
        <w:t xml:space="preserve">5.       </w:t>
      </w:r>
      <w:r w:rsidR="00703CBD" w:rsidRPr="00D8417A">
        <w:rPr>
          <w:rFonts w:ascii="Arial Black" w:hAnsi="Arial Black"/>
          <w:sz w:val="22"/>
          <w:szCs w:val="22"/>
          <w:u w:val="none"/>
        </w:rPr>
        <w:t>Platební podmínky</w:t>
      </w:r>
    </w:p>
    <w:p w14:paraId="5344B9C5" w14:textId="77777777" w:rsidR="00703CBD" w:rsidRPr="00D8417A" w:rsidRDefault="00703CBD" w:rsidP="001B3A51">
      <w:pPr>
        <w:pStyle w:val="Zkladntextodsazen2"/>
        <w:widowControl/>
        <w:numPr>
          <w:ilvl w:val="1"/>
          <w:numId w:val="8"/>
        </w:numPr>
        <w:tabs>
          <w:tab w:val="num" w:pos="720"/>
        </w:tabs>
        <w:spacing w:after="120"/>
        <w:ind w:left="720" w:hanging="709"/>
        <w:rPr>
          <w:sz w:val="22"/>
          <w:szCs w:val="22"/>
        </w:rPr>
      </w:pPr>
      <w:r w:rsidRPr="00D8417A">
        <w:rPr>
          <w:sz w:val="22"/>
          <w:szCs w:val="22"/>
        </w:rPr>
        <w:t xml:space="preserve">Podkladem pro fakturaci ceny je kupujícím potvrzený </w:t>
      </w:r>
      <w:r w:rsidR="00D71D5F" w:rsidRPr="00D8417A">
        <w:rPr>
          <w:sz w:val="22"/>
          <w:szCs w:val="22"/>
        </w:rPr>
        <w:t>ložný</w:t>
      </w:r>
      <w:r w:rsidRPr="00D8417A">
        <w:rPr>
          <w:sz w:val="22"/>
          <w:szCs w:val="22"/>
        </w:rPr>
        <w:t xml:space="preserve"> list (viz bod </w:t>
      </w:r>
      <w:proofErr w:type="gramStart"/>
      <w:r w:rsidRPr="00D8417A">
        <w:rPr>
          <w:sz w:val="22"/>
          <w:szCs w:val="22"/>
        </w:rPr>
        <w:t>4.</w:t>
      </w:r>
      <w:r w:rsidR="00940A1D" w:rsidRPr="00D8417A">
        <w:rPr>
          <w:sz w:val="22"/>
          <w:szCs w:val="22"/>
        </w:rPr>
        <w:t>3</w:t>
      </w:r>
      <w:r w:rsidRPr="00D8417A">
        <w:rPr>
          <w:sz w:val="22"/>
          <w:szCs w:val="22"/>
        </w:rPr>
        <w:t>.) za</w:t>
      </w:r>
      <w:proofErr w:type="gramEnd"/>
      <w:r w:rsidRPr="00D8417A">
        <w:rPr>
          <w:sz w:val="22"/>
          <w:szCs w:val="22"/>
        </w:rPr>
        <w:t xml:space="preserve"> dodané zboží. </w:t>
      </w:r>
      <w:r w:rsidR="002C2132" w:rsidRPr="00D8417A">
        <w:rPr>
          <w:sz w:val="22"/>
          <w:szCs w:val="22"/>
        </w:rPr>
        <w:t>Tento</w:t>
      </w:r>
      <w:r w:rsidRPr="00D8417A">
        <w:rPr>
          <w:sz w:val="22"/>
          <w:szCs w:val="22"/>
        </w:rPr>
        <w:t xml:space="preserve"> list tvoří nedílnou součást faktury.</w:t>
      </w:r>
    </w:p>
    <w:p w14:paraId="51802098" w14:textId="77777777" w:rsidR="004B1D19" w:rsidRPr="00D8417A" w:rsidRDefault="004B1D19" w:rsidP="004B1D19">
      <w:pPr>
        <w:pStyle w:val="Text"/>
        <w:numPr>
          <w:ilvl w:val="1"/>
          <w:numId w:val="8"/>
        </w:numPr>
        <w:tabs>
          <w:tab w:val="clear" w:pos="227"/>
          <w:tab w:val="clear" w:pos="785"/>
          <w:tab w:val="num" w:pos="720"/>
        </w:tabs>
        <w:spacing w:after="120" w:line="240" w:lineRule="atLeast"/>
        <w:ind w:left="709" w:hanging="709"/>
        <w:rPr>
          <w:rFonts w:ascii="Times New Roman" w:hAnsi="Times New Roman"/>
          <w:snapToGrid w:val="0"/>
          <w:color w:val="auto"/>
          <w:sz w:val="22"/>
          <w:szCs w:val="22"/>
        </w:rPr>
      </w:pPr>
      <w:r w:rsidRPr="00D8417A">
        <w:rPr>
          <w:rFonts w:ascii="Times New Roman" w:hAnsi="Times New Roman"/>
          <w:snapToGrid w:val="0"/>
          <w:color w:val="auto"/>
          <w:sz w:val="22"/>
          <w:szCs w:val="22"/>
        </w:rPr>
        <w:t xml:space="preserve">Každé samostatně uskutečněné dodání zboží je samostatným zdanitelným plněním. Na každé samostatně uskutečněné dodání zboží musí být vystaven dodací list, na kterém musí být kromě jiného uvedeno datum dodání (viz bod 4.4.). Datum dodání uvedené na dodacím listu je datem uskutečnění zdanitelného plnění. Do 15 dnů od data uskutečnění zdanitelného plnění je prodávající povinen vystavit kupujícímu fakturu. Lhůta splatnosti faktury činí 30 dnů ode dne jejího doručení kupujícímu. </w:t>
      </w:r>
    </w:p>
    <w:p w14:paraId="3B6F5451" w14:textId="77777777" w:rsidR="004B1D19" w:rsidRPr="00D8417A" w:rsidRDefault="004B1D19" w:rsidP="004B1D19">
      <w:pPr>
        <w:pStyle w:val="Text"/>
        <w:numPr>
          <w:ilvl w:val="1"/>
          <w:numId w:val="8"/>
        </w:numPr>
        <w:tabs>
          <w:tab w:val="clear" w:pos="227"/>
          <w:tab w:val="clear" w:pos="785"/>
          <w:tab w:val="num" w:pos="720"/>
        </w:tabs>
        <w:spacing w:after="120" w:line="240" w:lineRule="atLeast"/>
        <w:ind w:left="709" w:hanging="709"/>
        <w:rPr>
          <w:rFonts w:ascii="Times New Roman" w:hAnsi="Times New Roman"/>
          <w:snapToGrid w:val="0"/>
          <w:color w:val="auto"/>
          <w:sz w:val="22"/>
          <w:szCs w:val="22"/>
        </w:rPr>
      </w:pPr>
      <w:r w:rsidRPr="00D8417A">
        <w:rPr>
          <w:rFonts w:ascii="Times New Roman" w:hAnsi="Times New Roman"/>
          <w:snapToGrid w:val="0"/>
          <w:color w:val="auto"/>
          <w:sz w:val="22"/>
          <w:szCs w:val="22"/>
        </w:rPr>
        <w:t xml:space="preserve">Smluvní strany se dohodly na platbách formou bezhotovostního bankovního převodu na bankovní účty uvedené ve fakturách (daňových dokladech). Za správnost údajů o svém účtu odpovídá prodávající. Bankovní účet, na který bude kupujícím placeno, musí být vždy bankovním účtem prodávajícího. </w:t>
      </w:r>
    </w:p>
    <w:p w14:paraId="39026CE3" w14:textId="77777777" w:rsidR="004B1D19" w:rsidRPr="00D8417A" w:rsidRDefault="004B1D19" w:rsidP="004B1D19">
      <w:pPr>
        <w:pStyle w:val="Zkladntextodsazen2"/>
        <w:widowControl/>
        <w:numPr>
          <w:ilvl w:val="1"/>
          <w:numId w:val="8"/>
        </w:numPr>
        <w:tabs>
          <w:tab w:val="clear" w:pos="785"/>
          <w:tab w:val="num" w:pos="720"/>
        </w:tabs>
        <w:spacing w:after="120"/>
        <w:ind w:left="709" w:hanging="709"/>
        <w:rPr>
          <w:sz w:val="22"/>
          <w:szCs w:val="22"/>
        </w:rPr>
      </w:pPr>
      <w:r w:rsidRPr="00D8417A">
        <w:rPr>
          <w:sz w:val="22"/>
          <w:szCs w:val="22"/>
        </w:rPr>
        <w:t>V případě, že fakturovaná částka překročí dvojnásobek částky podle zákona upravujícího omezení plateb v hotovosti, při jejímž překročení je stanovena povinnost provést platbu bezhotovostně,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2D18028E" w14:textId="77777777" w:rsidR="004B1D19" w:rsidRPr="00D8417A" w:rsidRDefault="004B1D19" w:rsidP="004B1D19">
      <w:pPr>
        <w:pStyle w:val="Zkladntextodsazen2"/>
        <w:widowControl/>
        <w:numPr>
          <w:ilvl w:val="1"/>
          <w:numId w:val="8"/>
        </w:numPr>
        <w:tabs>
          <w:tab w:val="clear" w:pos="785"/>
          <w:tab w:val="num" w:pos="720"/>
        </w:tabs>
        <w:spacing w:after="120"/>
        <w:ind w:left="720" w:hanging="709"/>
        <w:rPr>
          <w:sz w:val="22"/>
          <w:szCs w:val="22"/>
        </w:rPr>
      </w:pPr>
      <w:r w:rsidRPr="00D8417A">
        <w:rPr>
          <w:sz w:val="22"/>
          <w:szCs w:val="22"/>
        </w:rPr>
        <w:t>Faktura musí obsahovat náležitosti daňového dokladu včetně ostatních náležitostí stanovených touto smlouvou. Pokud faktura nebude obsahovat zákonem stanovené nebo ve smlouvě uvedené náležitosti nebo bude obsahovat chybné či neúplné údaje, je kupující oprávněn vrátit ji prodávajícímu k doplnění. Společně s vrácenou fakturou je kupující povinen písemně vyznačit důvod vrácení. V tomto případě se ruší původní lhůta splatnosti a nová lhůta splatnosti začne plynout až doručením opravené faktury zpět kupujícímu.</w:t>
      </w:r>
    </w:p>
    <w:p w14:paraId="59ECBC1F" w14:textId="77777777" w:rsidR="00A8651B" w:rsidRPr="00D8417A" w:rsidRDefault="00A8651B" w:rsidP="00A8651B">
      <w:pPr>
        <w:pStyle w:val="Zkladntextodsazen2"/>
        <w:widowControl/>
        <w:numPr>
          <w:ilvl w:val="1"/>
          <w:numId w:val="8"/>
        </w:numPr>
        <w:tabs>
          <w:tab w:val="clear" w:pos="785"/>
          <w:tab w:val="num" w:pos="720"/>
        </w:tabs>
        <w:spacing w:after="120"/>
        <w:ind w:left="720" w:hanging="709"/>
        <w:rPr>
          <w:sz w:val="22"/>
          <w:szCs w:val="22"/>
        </w:rPr>
      </w:pPr>
      <w:r w:rsidRPr="00D8417A">
        <w:rPr>
          <w:sz w:val="22"/>
          <w:szCs w:val="22"/>
        </w:rPr>
        <w:t xml:space="preserve">Faktury budou zasílány elektronicky na adresu </w:t>
      </w:r>
      <w:hyperlink r:id="rId11" w:history="1">
        <w:r w:rsidRPr="00D8417A">
          <w:rPr>
            <w:sz w:val="22"/>
            <w:szCs w:val="22"/>
          </w:rPr>
          <w:t>elektronicka.fakturace@dpo.cz</w:t>
        </w:r>
      </w:hyperlink>
      <w:r w:rsidRPr="00D8417A">
        <w:rPr>
          <w:sz w:val="22"/>
          <w:szCs w:val="22"/>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61DF446E" w14:textId="4CB0BB47" w:rsidR="0098696D" w:rsidRPr="00D8417A" w:rsidRDefault="0098696D" w:rsidP="004B1D19">
      <w:pPr>
        <w:pStyle w:val="Zkladntextodsazen2"/>
        <w:widowControl/>
        <w:numPr>
          <w:ilvl w:val="1"/>
          <w:numId w:val="8"/>
        </w:numPr>
        <w:tabs>
          <w:tab w:val="num" w:pos="720"/>
        </w:tabs>
        <w:spacing w:after="120"/>
        <w:ind w:left="720" w:hanging="709"/>
        <w:rPr>
          <w:sz w:val="22"/>
          <w:szCs w:val="22"/>
        </w:rPr>
      </w:pPr>
      <w:r w:rsidRPr="00D8417A">
        <w:rPr>
          <w:sz w:val="22"/>
          <w:szCs w:val="22"/>
        </w:rPr>
        <w:t xml:space="preserve">Prodávající má povinnost uvádět na faktuře číslo </w:t>
      </w:r>
      <w:r w:rsidRPr="00C02384">
        <w:rPr>
          <w:b/>
          <w:sz w:val="22"/>
          <w:szCs w:val="22"/>
        </w:rPr>
        <w:t>smlouvy</w:t>
      </w:r>
      <w:r w:rsidR="004B66EF" w:rsidRPr="00D8417A">
        <w:rPr>
          <w:sz w:val="22"/>
          <w:szCs w:val="22"/>
        </w:rPr>
        <w:t xml:space="preserve"> kupujícího</w:t>
      </w:r>
      <w:r w:rsidRPr="00D8417A">
        <w:rPr>
          <w:sz w:val="22"/>
          <w:szCs w:val="22"/>
        </w:rPr>
        <w:t>.</w:t>
      </w:r>
    </w:p>
    <w:p w14:paraId="4D512A78" w14:textId="77777777" w:rsidR="00703CBD" w:rsidRPr="00D8417A" w:rsidRDefault="00703CBD" w:rsidP="00C2603D">
      <w:pPr>
        <w:pStyle w:val="Zkladntextodsazen2"/>
        <w:keepNext/>
        <w:widowControl/>
        <w:numPr>
          <w:ilvl w:val="1"/>
          <w:numId w:val="8"/>
        </w:numPr>
        <w:tabs>
          <w:tab w:val="num" w:pos="720"/>
        </w:tabs>
        <w:spacing w:after="120"/>
        <w:ind w:left="709" w:hanging="709"/>
        <w:rPr>
          <w:sz w:val="22"/>
          <w:szCs w:val="22"/>
        </w:rPr>
      </w:pPr>
      <w:r w:rsidRPr="00D8417A">
        <w:rPr>
          <w:sz w:val="22"/>
          <w:szCs w:val="22"/>
        </w:rPr>
        <w:lastRenderedPageBreak/>
        <w:t>V</w:t>
      </w:r>
      <w:r w:rsidR="0081062A" w:rsidRPr="00D8417A">
        <w:rPr>
          <w:sz w:val="22"/>
          <w:szCs w:val="22"/>
        </w:rPr>
        <w:t xml:space="preserve"> </w:t>
      </w:r>
      <w:r w:rsidRPr="00D8417A">
        <w:rPr>
          <w:sz w:val="22"/>
          <w:szCs w:val="22"/>
        </w:rPr>
        <w:t>případě, že bude mít vyfakturované zboží vady, které znemožní užívání zboží, může kupující pozdržet placení faktury až do řádného plnění. Sjednaná splatnost v</w:t>
      </w:r>
      <w:r w:rsidR="00E075D4" w:rsidRPr="00D8417A">
        <w:rPr>
          <w:sz w:val="22"/>
          <w:szCs w:val="22"/>
        </w:rPr>
        <w:t xml:space="preserve"> </w:t>
      </w:r>
      <w:r w:rsidRPr="00D8417A">
        <w:rPr>
          <w:sz w:val="22"/>
          <w:szCs w:val="22"/>
        </w:rPr>
        <w:t>tomto případě začne plynout ode dne odstranění nedostatků předmětné dodávky zboží.</w:t>
      </w:r>
    </w:p>
    <w:p w14:paraId="3DD716C2" w14:textId="77777777" w:rsidR="00703CBD" w:rsidRPr="00D8417A" w:rsidRDefault="00703CBD" w:rsidP="001B3A51">
      <w:pPr>
        <w:pStyle w:val="Zkladntextodsazen2"/>
        <w:numPr>
          <w:ilvl w:val="1"/>
          <w:numId w:val="8"/>
        </w:numPr>
        <w:tabs>
          <w:tab w:val="num" w:pos="720"/>
        </w:tabs>
        <w:spacing w:after="120"/>
        <w:ind w:left="720" w:hanging="709"/>
        <w:rPr>
          <w:sz w:val="22"/>
          <w:szCs w:val="22"/>
        </w:rPr>
      </w:pPr>
      <w:r w:rsidRPr="00D8417A">
        <w:rPr>
          <w:sz w:val="22"/>
          <w:szCs w:val="22"/>
        </w:rPr>
        <w:t>V případě, že faktura nebude v</w:t>
      </w:r>
      <w:r w:rsidR="00E075D4" w:rsidRPr="00D8417A">
        <w:rPr>
          <w:sz w:val="22"/>
          <w:szCs w:val="22"/>
        </w:rPr>
        <w:t xml:space="preserve"> </w:t>
      </w:r>
      <w:r w:rsidRPr="00D8417A">
        <w:rPr>
          <w:sz w:val="22"/>
          <w:szCs w:val="22"/>
        </w:rPr>
        <w:t>době splatnosti uhrazena, upozorní prodávající oprávněného zástupce kupujícího na tuto skutečnost.</w:t>
      </w:r>
    </w:p>
    <w:p w14:paraId="7F90F028" w14:textId="2ABA8489" w:rsidR="00703CBD" w:rsidRPr="00D8417A" w:rsidRDefault="00703CBD" w:rsidP="007A17CE">
      <w:pPr>
        <w:pStyle w:val="Zkladntextodsazen2"/>
        <w:numPr>
          <w:ilvl w:val="1"/>
          <w:numId w:val="8"/>
        </w:numPr>
        <w:tabs>
          <w:tab w:val="num" w:pos="720"/>
        </w:tabs>
        <w:spacing w:after="120"/>
        <w:ind w:left="720" w:hanging="709"/>
        <w:rPr>
          <w:sz w:val="22"/>
          <w:szCs w:val="22"/>
        </w:rPr>
      </w:pPr>
      <w:r w:rsidRPr="00D8417A">
        <w:rPr>
          <w:sz w:val="22"/>
          <w:szCs w:val="22"/>
        </w:rPr>
        <w:t xml:space="preserve">V případě pořízení zboží z jiného členského státu </w:t>
      </w:r>
      <w:r w:rsidR="00FB267D" w:rsidRPr="00D8417A">
        <w:rPr>
          <w:sz w:val="22"/>
          <w:szCs w:val="22"/>
        </w:rPr>
        <w:t xml:space="preserve">EU </w:t>
      </w:r>
      <w:r w:rsidRPr="00D8417A">
        <w:rPr>
          <w:sz w:val="22"/>
          <w:szCs w:val="22"/>
        </w:rPr>
        <w:t>se náležitosti daňového dokladu a podmínky pro jeho vystavení řídí Směrnicí Rady 2006/112/ES ze dne 28. listopadu 2006 o společném systému daní z</w:t>
      </w:r>
      <w:r w:rsidR="006020AD" w:rsidRPr="00D8417A">
        <w:rPr>
          <w:sz w:val="22"/>
          <w:szCs w:val="22"/>
        </w:rPr>
        <w:t xml:space="preserve"> </w:t>
      </w:r>
      <w:r w:rsidRPr="00D8417A">
        <w:rPr>
          <w:sz w:val="22"/>
          <w:szCs w:val="22"/>
        </w:rPr>
        <w:t>přidané hodnoty.</w:t>
      </w:r>
    </w:p>
    <w:p w14:paraId="765A2D02" w14:textId="77777777" w:rsidR="005C5836" w:rsidRPr="00072884" w:rsidRDefault="005C5836" w:rsidP="00A5028E">
      <w:pPr>
        <w:pStyle w:val="Zkladntextodsazen2"/>
        <w:spacing w:after="120"/>
        <w:ind w:left="720" w:hanging="709"/>
        <w:rPr>
          <w:sz w:val="22"/>
          <w:szCs w:val="22"/>
        </w:rPr>
      </w:pPr>
    </w:p>
    <w:p w14:paraId="7C7D96F1" w14:textId="1996732A" w:rsidR="00703CBD" w:rsidRPr="00072884" w:rsidRDefault="00072884" w:rsidP="00072884">
      <w:pPr>
        <w:pStyle w:val="Nadpis6"/>
        <w:numPr>
          <w:ilvl w:val="0"/>
          <w:numId w:val="0"/>
        </w:numPr>
        <w:spacing w:after="120"/>
        <w:ind w:hanging="284"/>
        <w:rPr>
          <w:rFonts w:ascii="Arial Black" w:hAnsi="Arial Black"/>
          <w:sz w:val="22"/>
          <w:szCs w:val="22"/>
          <w:u w:val="none"/>
        </w:rPr>
      </w:pPr>
      <w:r>
        <w:rPr>
          <w:sz w:val="22"/>
          <w:szCs w:val="22"/>
          <w:u w:val="none"/>
        </w:rPr>
        <w:t xml:space="preserve">     </w:t>
      </w:r>
      <w:r w:rsidR="00CF43AD" w:rsidRPr="00072884">
        <w:rPr>
          <w:rFonts w:ascii="Arial Black" w:hAnsi="Arial Black"/>
          <w:sz w:val="22"/>
          <w:szCs w:val="22"/>
          <w:u w:val="none"/>
        </w:rPr>
        <w:t xml:space="preserve">6.       </w:t>
      </w:r>
      <w:r w:rsidR="00703CBD" w:rsidRPr="00072884">
        <w:rPr>
          <w:rFonts w:ascii="Arial Black" w:hAnsi="Arial Black"/>
          <w:sz w:val="22"/>
          <w:szCs w:val="22"/>
          <w:u w:val="none"/>
        </w:rPr>
        <w:t>Záruční podmínky</w:t>
      </w:r>
    </w:p>
    <w:p w14:paraId="79148712" w14:textId="44736313" w:rsidR="00703CBD" w:rsidRPr="00072884" w:rsidRDefault="00CB6C8F" w:rsidP="001B3A51">
      <w:pPr>
        <w:pStyle w:val="Zkladntextodsazen2"/>
        <w:numPr>
          <w:ilvl w:val="1"/>
          <w:numId w:val="3"/>
        </w:numPr>
        <w:tabs>
          <w:tab w:val="num" w:pos="720"/>
        </w:tabs>
        <w:spacing w:after="120"/>
        <w:ind w:left="720" w:hanging="709"/>
        <w:rPr>
          <w:sz w:val="22"/>
          <w:szCs w:val="22"/>
        </w:rPr>
      </w:pPr>
      <w:r w:rsidRPr="00072884">
        <w:rPr>
          <w:sz w:val="22"/>
          <w:szCs w:val="22"/>
        </w:rPr>
        <w:t xml:space="preserve"> </w:t>
      </w:r>
      <w:r w:rsidR="00703CBD" w:rsidRPr="00072884">
        <w:rPr>
          <w:sz w:val="22"/>
          <w:szCs w:val="22"/>
        </w:rPr>
        <w:t>Prodávající je povinen dodat zboží v</w:t>
      </w:r>
      <w:r w:rsidR="00DC0992" w:rsidRPr="00072884">
        <w:rPr>
          <w:sz w:val="22"/>
          <w:szCs w:val="22"/>
        </w:rPr>
        <w:t xml:space="preserve"> </w:t>
      </w:r>
      <w:r w:rsidR="00703CBD" w:rsidRPr="00072884">
        <w:rPr>
          <w:sz w:val="22"/>
          <w:szCs w:val="22"/>
        </w:rPr>
        <w:t xml:space="preserve">množství, jakosti a provedení podle této </w:t>
      </w:r>
      <w:r w:rsidR="00703CBD" w:rsidRPr="0009776A">
        <w:rPr>
          <w:b/>
          <w:sz w:val="22"/>
          <w:szCs w:val="22"/>
        </w:rPr>
        <w:t xml:space="preserve">smlouvy </w:t>
      </w:r>
      <w:r w:rsidR="00703CBD" w:rsidRPr="00072884">
        <w:rPr>
          <w:sz w:val="22"/>
          <w:szCs w:val="22"/>
        </w:rPr>
        <w:t>a přejímá závazek, že dodané zboží bude p</w:t>
      </w:r>
      <w:r w:rsidR="00C86198" w:rsidRPr="00072884">
        <w:rPr>
          <w:sz w:val="22"/>
          <w:szCs w:val="22"/>
        </w:rPr>
        <w:t>o dobu</w:t>
      </w:r>
      <w:r w:rsidR="00AE1521" w:rsidRPr="00072884">
        <w:rPr>
          <w:sz w:val="22"/>
          <w:szCs w:val="22"/>
        </w:rPr>
        <w:t xml:space="preserve"> </w:t>
      </w:r>
      <w:r w:rsidR="00C86198" w:rsidRPr="00072884">
        <w:rPr>
          <w:sz w:val="22"/>
          <w:szCs w:val="22"/>
        </w:rPr>
        <w:t>60</w:t>
      </w:r>
      <w:r w:rsidR="00AE1521" w:rsidRPr="00072884">
        <w:rPr>
          <w:sz w:val="22"/>
          <w:szCs w:val="22"/>
        </w:rPr>
        <w:t xml:space="preserve"> měsíců </w:t>
      </w:r>
      <w:r w:rsidR="00703CBD" w:rsidRPr="00072884">
        <w:rPr>
          <w:sz w:val="22"/>
          <w:szCs w:val="22"/>
        </w:rPr>
        <w:t>od dodání do místa plnění</w:t>
      </w:r>
      <w:r w:rsidR="0090785B" w:rsidRPr="00072884">
        <w:rPr>
          <w:sz w:val="22"/>
          <w:szCs w:val="22"/>
        </w:rPr>
        <w:t xml:space="preserve"> (záruční doba)</w:t>
      </w:r>
      <w:r w:rsidR="00703CBD" w:rsidRPr="00072884">
        <w:rPr>
          <w:sz w:val="22"/>
          <w:szCs w:val="22"/>
        </w:rPr>
        <w:t xml:space="preserve"> způsobilé pro použití ke smluvenému, jinak k obvyklému účelu nebo že si zachová smluvené, jinak obvyklé vlastnosti (bude splňovat určené technické parametry a bude v souladu s příslušnými normami a předpisy).</w:t>
      </w:r>
    </w:p>
    <w:p w14:paraId="238EB08E" w14:textId="77777777" w:rsidR="00C14117" w:rsidRPr="00072884" w:rsidRDefault="00CB6C8F" w:rsidP="000F7656">
      <w:pPr>
        <w:pStyle w:val="Zkladntextodsazen2"/>
        <w:keepNext/>
        <w:numPr>
          <w:ilvl w:val="1"/>
          <w:numId w:val="3"/>
        </w:numPr>
        <w:tabs>
          <w:tab w:val="num" w:pos="720"/>
        </w:tabs>
        <w:spacing w:after="120"/>
        <w:ind w:left="720" w:hanging="709"/>
        <w:contextualSpacing/>
        <w:rPr>
          <w:sz w:val="22"/>
          <w:szCs w:val="22"/>
        </w:rPr>
      </w:pPr>
      <w:r w:rsidRPr="00072884">
        <w:rPr>
          <w:sz w:val="22"/>
          <w:szCs w:val="22"/>
        </w:rPr>
        <w:t xml:space="preserve"> </w:t>
      </w:r>
      <w:r w:rsidR="00703CBD" w:rsidRPr="00072884">
        <w:rPr>
          <w:sz w:val="22"/>
          <w:szCs w:val="22"/>
        </w:rPr>
        <w:t>Prodávající odpovídá za vady zjevné</w:t>
      </w:r>
      <w:r w:rsidR="001D7F2C" w:rsidRPr="00072884">
        <w:rPr>
          <w:sz w:val="22"/>
          <w:szCs w:val="22"/>
        </w:rPr>
        <w:t xml:space="preserve"> a</w:t>
      </w:r>
      <w:r w:rsidR="00703CBD" w:rsidRPr="00072884">
        <w:rPr>
          <w:sz w:val="22"/>
          <w:szCs w:val="22"/>
        </w:rPr>
        <w:t xml:space="preserve"> skryté</w:t>
      </w:r>
      <w:r w:rsidR="001D7F2C" w:rsidRPr="00072884">
        <w:rPr>
          <w:sz w:val="22"/>
          <w:szCs w:val="22"/>
        </w:rPr>
        <w:t>, které lze přičíst výrobě</w:t>
      </w:r>
      <w:r w:rsidR="0080718A" w:rsidRPr="00072884">
        <w:rPr>
          <w:sz w:val="22"/>
          <w:szCs w:val="22"/>
        </w:rPr>
        <w:t xml:space="preserve"> a</w:t>
      </w:r>
      <w:r w:rsidR="00703CBD" w:rsidRPr="00072884">
        <w:rPr>
          <w:sz w:val="22"/>
          <w:szCs w:val="22"/>
        </w:rPr>
        <w:t xml:space="preserve"> které má zboží v době jeho předání kupujícímu</w:t>
      </w:r>
      <w:r w:rsidR="0080718A" w:rsidRPr="00072884">
        <w:rPr>
          <w:sz w:val="22"/>
          <w:szCs w:val="22"/>
        </w:rPr>
        <w:t>. D</w:t>
      </w:r>
      <w:r w:rsidR="00703CBD" w:rsidRPr="00072884">
        <w:rPr>
          <w:sz w:val="22"/>
          <w:szCs w:val="22"/>
        </w:rPr>
        <w:t>ále za ty, které se na zboží vyskytnou v záruční době uvedené v bodu 6.1.</w:t>
      </w:r>
      <w:r w:rsidR="0002053D" w:rsidRPr="00072884">
        <w:rPr>
          <w:sz w:val="22"/>
          <w:szCs w:val="22"/>
        </w:rPr>
        <w:t xml:space="preserve"> </w:t>
      </w:r>
    </w:p>
    <w:p w14:paraId="34180A88" w14:textId="77777777" w:rsidR="0002053D" w:rsidRPr="00072884" w:rsidRDefault="0002053D" w:rsidP="000F7656">
      <w:pPr>
        <w:pStyle w:val="Zkladntextodsazen2"/>
        <w:keepNext/>
        <w:spacing w:after="120"/>
        <w:ind w:left="720" w:firstLine="0"/>
        <w:contextualSpacing/>
        <w:rPr>
          <w:sz w:val="22"/>
          <w:szCs w:val="22"/>
        </w:rPr>
      </w:pPr>
      <w:r w:rsidRPr="00072884">
        <w:rPr>
          <w:sz w:val="22"/>
          <w:szCs w:val="22"/>
        </w:rP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p>
    <w:p w14:paraId="1958E02C" w14:textId="77777777" w:rsidR="000F7656" w:rsidRPr="00072884" w:rsidRDefault="000F7656" w:rsidP="000F7656">
      <w:pPr>
        <w:pStyle w:val="Zkladntextodsazen2"/>
        <w:keepNext/>
        <w:spacing w:after="120"/>
        <w:ind w:left="720" w:firstLine="0"/>
        <w:contextualSpacing/>
        <w:rPr>
          <w:sz w:val="22"/>
          <w:szCs w:val="22"/>
        </w:rPr>
      </w:pPr>
    </w:p>
    <w:p w14:paraId="019CA685" w14:textId="77777777" w:rsidR="0002053D" w:rsidRPr="00072884" w:rsidRDefault="0002053D" w:rsidP="00FB267D">
      <w:pPr>
        <w:pStyle w:val="Zkladntextodsazen2"/>
        <w:widowControl/>
        <w:numPr>
          <w:ilvl w:val="1"/>
          <w:numId w:val="3"/>
        </w:numPr>
        <w:tabs>
          <w:tab w:val="num" w:pos="720"/>
        </w:tabs>
        <w:ind w:left="720" w:hanging="709"/>
        <w:rPr>
          <w:sz w:val="22"/>
          <w:szCs w:val="22"/>
        </w:rPr>
      </w:pPr>
      <w:r w:rsidRPr="00072884">
        <w:rPr>
          <w:sz w:val="22"/>
          <w:szCs w:val="22"/>
        </w:rPr>
        <w:t>Oznámení o vadách prodávajícímu musí obsahovat:</w:t>
      </w:r>
    </w:p>
    <w:p w14:paraId="71ACE812" w14:textId="77777777" w:rsidR="0002053D" w:rsidRPr="00072884" w:rsidRDefault="009D02C9" w:rsidP="00FB267D">
      <w:pPr>
        <w:numPr>
          <w:ilvl w:val="0"/>
          <w:numId w:val="12"/>
        </w:numPr>
        <w:spacing w:line="240" w:lineRule="atLeast"/>
        <w:contextualSpacing/>
        <w:jc w:val="both"/>
        <w:rPr>
          <w:sz w:val="22"/>
          <w:szCs w:val="22"/>
        </w:rPr>
      </w:pPr>
      <w:r w:rsidRPr="00072884">
        <w:rPr>
          <w:sz w:val="22"/>
          <w:szCs w:val="22"/>
        </w:rPr>
        <w:t>ú</w:t>
      </w:r>
      <w:r w:rsidR="00AF519F" w:rsidRPr="00072884">
        <w:rPr>
          <w:sz w:val="22"/>
          <w:szCs w:val="22"/>
        </w:rPr>
        <w:t>daje o dodávce kolejnic (odkaz na kupní smlouvu) a informace o kolejnici (značky na stojině, číslo tavby, rok výroby apod.)</w:t>
      </w:r>
      <w:r w:rsidR="00467D78" w:rsidRPr="00072884">
        <w:rPr>
          <w:sz w:val="22"/>
          <w:szCs w:val="22"/>
        </w:rPr>
        <w:t>,</w:t>
      </w:r>
    </w:p>
    <w:p w14:paraId="114FFDBE" w14:textId="77777777" w:rsidR="0002053D" w:rsidRPr="00072884" w:rsidRDefault="00AF519F" w:rsidP="00FB267D">
      <w:pPr>
        <w:numPr>
          <w:ilvl w:val="0"/>
          <w:numId w:val="12"/>
        </w:numPr>
        <w:spacing w:line="240" w:lineRule="atLeast"/>
        <w:ind w:left="1060" w:hanging="357"/>
        <w:contextualSpacing/>
        <w:jc w:val="both"/>
        <w:rPr>
          <w:sz w:val="22"/>
          <w:szCs w:val="22"/>
        </w:rPr>
      </w:pPr>
      <w:r w:rsidRPr="00072884">
        <w:rPr>
          <w:sz w:val="22"/>
          <w:szCs w:val="22"/>
        </w:rPr>
        <w:t>číslo faktury</w:t>
      </w:r>
      <w:r w:rsidR="00467D78" w:rsidRPr="00072884">
        <w:rPr>
          <w:sz w:val="22"/>
          <w:szCs w:val="22"/>
        </w:rPr>
        <w:t>,</w:t>
      </w:r>
    </w:p>
    <w:p w14:paraId="44C62323" w14:textId="77777777" w:rsidR="00AF519F" w:rsidRPr="00072884" w:rsidRDefault="00AF519F" w:rsidP="0002053D">
      <w:pPr>
        <w:numPr>
          <w:ilvl w:val="0"/>
          <w:numId w:val="12"/>
        </w:numPr>
        <w:spacing w:after="120" w:line="240" w:lineRule="atLeast"/>
        <w:contextualSpacing/>
        <w:jc w:val="both"/>
        <w:rPr>
          <w:sz w:val="22"/>
          <w:szCs w:val="22"/>
        </w:rPr>
      </w:pPr>
      <w:r w:rsidRPr="00072884">
        <w:rPr>
          <w:sz w:val="22"/>
          <w:szCs w:val="22"/>
        </w:rPr>
        <w:t>přesnou polohu kolejnic s vadami v trati, případně místo jejich uložení</w:t>
      </w:r>
      <w:r w:rsidR="00467D78" w:rsidRPr="00072884">
        <w:rPr>
          <w:sz w:val="22"/>
          <w:szCs w:val="22"/>
        </w:rPr>
        <w:t>,</w:t>
      </w:r>
    </w:p>
    <w:p w14:paraId="003EC9A4" w14:textId="77777777" w:rsidR="0002053D" w:rsidRPr="00072884" w:rsidRDefault="0002053D" w:rsidP="0002053D">
      <w:pPr>
        <w:numPr>
          <w:ilvl w:val="0"/>
          <w:numId w:val="12"/>
        </w:numPr>
        <w:spacing w:after="120" w:line="240" w:lineRule="atLeast"/>
        <w:contextualSpacing/>
        <w:jc w:val="both"/>
        <w:rPr>
          <w:sz w:val="22"/>
          <w:szCs w:val="22"/>
        </w:rPr>
      </w:pPr>
      <w:r w:rsidRPr="00072884">
        <w:rPr>
          <w:sz w:val="22"/>
          <w:szCs w:val="22"/>
        </w:rPr>
        <w:t xml:space="preserve">popis </w:t>
      </w:r>
      <w:r w:rsidR="00AF519F" w:rsidRPr="00072884">
        <w:rPr>
          <w:sz w:val="22"/>
          <w:szCs w:val="22"/>
        </w:rPr>
        <w:t>zá</w:t>
      </w:r>
      <w:r w:rsidRPr="00072884">
        <w:rPr>
          <w:sz w:val="22"/>
          <w:szCs w:val="22"/>
        </w:rPr>
        <w:t>vady nebo přesné určení jak se projevuje,</w:t>
      </w:r>
    </w:p>
    <w:p w14:paraId="03CA367B" w14:textId="77777777" w:rsidR="00AF519F" w:rsidRPr="00072884" w:rsidRDefault="00AF519F" w:rsidP="0002053D">
      <w:pPr>
        <w:numPr>
          <w:ilvl w:val="0"/>
          <w:numId w:val="12"/>
        </w:numPr>
        <w:spacing w:after="120" w:line="240" w:lineRule="atLeast"/>
        <w:contextualSpacing/>
        <w:jc w:val="both"/>
        <w:rPr>
          <w:sz w:val="22"/>
          <w:szCs w:val="22"/>
        </w:rPr>
      </w:pPr>
      <w:r w:rsidRPr="00072884">
        <w:rPr>
          <w:sz w:val="22"/>
          <w:szCs w:val="22"/>
        </w:rPr>
        <w:t>časové informace o vzniku vady</w:t>
      </w:r>
      <w:r w:rsidR="00467D78" w:rsidRPr="00072884">
        <w:rPr>
          <w:sz w:val="22"/>
          <w:szCs w:val="22"/>
        </w:rPr>
        <w:t>,</w:t>
      </w:r>
    </w:p>
    <w:p w14:paraId="7F98AC00" w14:textId="77777777" w:rsidR="0002053D" w:rsidRPr="00072884" w:rsidRDefault="0002053D" w:rsidP="0002053D">
      <w:pPr>
        <w:numPr>
          <w:ilvl w:val="0"/>
          <w:numId w:val="12"/>
        </w:numPr>
        <w:spacing w:after="120" w:line="240" w:lineRule="atLeast"/>
        <w:contextualSpacing/>
        <w:jc w:val="both"/>
        <w:rPr>
          <w:sz w:val="22"/>
          <w:szCs w:val="22"/>
        </w:rPr>
      </w:pPr>
      <w:r w:rsidRPr="00072884">
        <w:rPr>
          <w:sz w:val="22"/>
          <w:szCs w:val="22"/>
        </w:rPr>
        <w:t>počet vadných kusů.</w:t>
      </w:r>
    </w:p>
    <w:p w14:paraId="1F0B87BB" w14:textId="77777777" w:rsidR="0002053D" w:rsidRPr="00072884" w:rsidRDefault="0002053D" w:rsidP="003778C3">
      <w:pPr>
        <w:pStyle w:val="Zkladntextodsazen2"/>
        <w:numPr>
          <w:ilvl w:val="1"/>
          <w:numId w:val="3"/>
        </w:numPr>
        <w:tabs>
          <w:tab w:val="num" w:pos="720"/>
        </w:tabs>
        <w:ind w:left="720" w:hanging="709"/>
        <w:rPr>
          <w:sz w:val="22"/>
          <w:szCs w:val="22"/>
        </w:rPr>
      </w:pPr>
      <w:r w:rsidRPr="00072884">
        <w:rPr>
          <w:sz w:val="22"/>
          <w:szCs w:val="22"/>
        </w:rPr>
        <w:t>Nároky kupujícího z vad zboží jsou především:</w:t>
      </w:r>
    </w:p>
    <w:p w14:paraId="1862CAB5" w14:textId="77777777" w:rsidR="0002053D" w:rsidRPr="00072884" w:rsidRDefault="0002053D" w:rsidP="003778C3">
      <w:pPr>
        <w:numPr>
          <w:ilvl w:val="0"/>
          <w:numId w:val="14"/>
        </w:numPr>
        <w:spacing w:line="240" w:lineRule="atLeast"/>
        <w:ind w:left="1060" w:hanging="357"/>
        <w:contextualSpacing/>
        <w:jc w:val="both"/>
        <w:rPr>
          <w:sz w:val="22"/>
          <w:szCs w:val="22"/>
        </w:rPr>
      </w:pPr>
      <w:r w:rsidRPr="00072884">
        <w:rPr>
          <w:sz w:val="22"/>
          <w:szCs w:val="22"/>
        </w:rPr>
        <w:t>požadovat dodání chybějícího zboží,</w:t>
      </w:r>
    </w:p>
    <w:p w14:paraId="210736F5" w14:textId="77777777" w:rsidR="0002053D" w:rsidRPr="00072884" w:rsidRDefault="0002053D" w:rsidP="0002053D">
      <w:pPr>
        <w:numPr>
          <w:ilvl w:val="0"/>
          <w:numId w:val="14"/>
        </w:numPr>
        <w:spacing w:after="120" w:line="240" w:lineRule="atLeast"/>
        <w:ind w:left="1060" w:hanging="357"/>
        <w:contextualSpacing/>
        <w:jc w:val="both"/>
        <w:rPr>
          <w:sz w:val="22"/>
          <w:szCs w:val="22"/>
        </w:rPr>
      </w:pPr>
      <w:r w:rsidRPr="00072884">
        <w:rPr>
          <w:sz w:val="22"/>
          <w:szCs w:val="22"/>
        </w:rPr>
        <w:t>požadovat náhradní zboží výměnou za zboží vadné,</w:t>
      </w:r>
    </w:p>
    <w:p w14:paraId="2CD40722" w14:textId="77777777" w:rsidR="0002053D" w:rsidRPr="00072884" w:rsidRDefault="0002053D" w:rsidP="0002053D">
      <w:pPr>
        <w:numPr>
          <w:ilvl w:val="0"/>
          <w:numId w:val="14"/>
        </w:numPr>
        <w:spacing w:after="120" w:line="240" w:lineRule="atLeast"/>
        <w:ind w:left="1060" w:hanging="357"/>
        <w:contextualSpacing/>
        <w:jc w:val="both"/>
        <w:rPr>
          <w:sz w:val="22"/>
          <w:szCs w:val="22"/>
        </w:rPr>
      </w:pPr>
      <w:r w:rsidRPr="00072884">
        <w:rPr>
          <w:sz w:val="22"/>
          <w:szCs w:val="22"/>
        </w:rPr>
        <w:t>požadovat slevu z kupní ceny vadného zboží.</w:t>
      </w:r>
    </w:p>
    <w:p w14:paraId="5D226AAF" w14:textId="17A1B9C0" w:rsidR="0002053D" w:rsidRPr="00072884" w:rsidRDefault="0002053D" w:rsidP="0002053D">
      <w:pPr>
        <w:pStyle w:val="Zkladntextodsazen2"/>
        <w:spacing w:after="120"/>
        <w:ind w:left="720" w:hanging="709"/>
        <w:rPr>
          <w:sz w:val="22"/>
          <w:szCs w:val="22"/>
        </w:rPr>
      </w:pPr>
      <w:r w:rsidRPr="00072884">
        <w:rPr>
          <w:sz w:val="22"/>
          <w:szCs w:val="22"/>
        </w:rPr>
        <w:t xml:space="preserve">          </w:t>
      </w:r>
      <w:r w:rsidR="009028D7">
        <w:rPr>
          <w:sz w:val="22"/>
          <w:szCs w:val="22"/>
        </w:rPr>
        <w:t xml:space="preserve"> </w:t>
      </w:r>
      <w:r w:rsidRPr="00072884">
        <w:rPr>
          <w:sz w:val="22"/>
          <w:szCs w:val="22"/>
        </w:rPr>
        <w:t xml:space="preserve"> Volbu nároku z vad zboží oznámí kupující prodávajícímu v zaslaném oznámení o vadách nebo bez zbytečného odkladu po tomto oznámení.</w:t>
      </w:r>
    </w:p>
    <w:p w14:paraId="0C63926B" w14:textId="3A5688E7" w:rsidR="0002053D" w:rsidRPr="00072884" w:rsidRDefault="0002053D" w:rsidP="0002053D">
      <w:pPr>
        <w:pStyle w:val="Zkladntextodsazen2"/>
        <w:spacing w:after="120"/>
        <w:ind w:left="720" w:hanging="709"/>
        <w:rPr>
          <w:sz w:val="22"/>
          <w:szCs w:val="22"/>
        </w:rPr>
      </w:pPr>
      <w:proofErr w:type="gramStart"/>
      <w:r w:rsidRPr="00072884">
        <w:rPr>
          <w:sz w:val="22"/>
          <w:szCs w:val="22"/>
        </w:rPr>
        <w:t>6.5</w:t>
      </w:r>
      <w:proofErr w:type="gramEnd"/>
      <w:r w:rsidRPr="00072884">
        <w:rPr>
          <w:sz w:val="22"/>
          <w:szCs w:val="22"/>
        </w:rPr>
        <w:t>.</w:t>
      </w:r>
      <w:r w:rsidRPr="00072884">
        <w:rPr>
          <w:sz w:val="22"/>
          <w:szCs w:val="22"/>
        </w:rPr>
        <w:tab/>
        <w:t>V případě, že kupující nesdělí při vytknutí vady či vad zboží v rámci záruční doby prodávajícímu jiný požadavek, je prodávající povinen vytýkané vady odstranit na vlastní náklady nejpozději do 14 dnů poté, co mu budou oznámeny</w:t>
      </w:r>
      <w:r w:rsidR="002C5890">
        <w:rPr>
          <w:sz w:val="22"/>
          <w:szCs w:val="22"/>
        </w:rPr>
        <w:t>, nedohodou-</w:t>
      </w:r>
      <w:proofErr w:type="spellStart"/>
      <w:r w:rsidR="002C5890">
        <w:rPr>
          <w:sz w:val="22"/>
          <w:szCs w:val="22"/>
        </w:rPr>
        <w:t>li</w:t>
      </w:r>
      <w:proofErr w:type="spellEnd"/>
      <w:r w:rsidR="002C5890">
        <w:rPr>
          <w:sz w:val="22"/>
          <w:szCs w:val="22"/>
        </w:rPr>
        <w:t xml:space="preserve"> se</w:t>
      </w:r>
      <w:r w:rsidR="004B66EF" w:rsidRPr="00072884">
        <w:rPr>
          <w:sz w:val="22"/>
          <w:szCs w:val="22"/>
        </w:rPr>
        <w:t xml:space="preserve"> strany jinak</w:t>
      </w:r>
      <w:r w:rsidR="00EF5BD3" w:rsidRPr="00072884">
        <w:rPr>
          <w:sz w:val="22"/>
          <w:szCs w:val="22"/>
        </w:rPr>
        <w:t>.</w:t>
      </w:r>
      <w:r w:rsidRPr="00072884">
        <w:rPr>
          <w:sz w:val="22"/>
          <w:szCs w:val="22"/>
        </w:rPr>
        <w:t xml:space="preserve"> </w:t>
      </w:r>
      <w:r w:rsidR="00726961" w:rsidRPr="00072884">
        <w:rPr>
          <w:sz w:val="22"/>
          <w:szCs w:val="22"/>
        </w:rPr>
        <w:t>P</w:t>
      </w:r>
      <w:r w:rsidRPr="00072884">
        <w:rPr>
          <w:sz w:val="22"/>
          <w:szCs w:val="22"/>
        </w:rPr>
        <w:t>okud tak prodávající v plném rozsahu neučiní, má kupující právo požadovat přiměřenou slevu z kupní ceny za zboží či od této smlouvy odstoupit. Další nároky kupujícího plynoucí mu z titulu vad zboží z obecně závazných právních předpisů tím nejsou dotčeny.</w:t>
      </w:r>
    </w:p>
    <w:p w14:paraId="62F4DA5A" w14:textId="21237BF7" w:rsidR="0002053D" w:rsidRPr="00072884" w:rsidRDefault="0002053D" w:rsidP="0002053D">
      <w:pPr>
        <w:pStyle w:val="Zkladntextodsazen2"/>
        <w:numPr>
          <w:ilvl w:val="1"/>
          <w:numId w:val="13"/>
        </w:numPr>
        <w:tabs>
          <w:tab w:val="clear" w:pos="360"/>
          <w:tab w:val="num" w:pos="720"/>
        </w:tabs>
        <w:spacing w:after="120"/>
        <w:ind w:left="720" w:hanging="709"/>
        <w:rPr>
          <w:sz w:val="22"/>
          <w:szCs w:val="22"/>
        </w:rPr>
      </w:pPr>
      <w:r w:rsidRPr="00072884">
        <w:rPr>
          <w:sz w:val="22"/>
          <w:szCs w:val="22"/>
        </w:rPr>
        <w:t xml:space="preserve">Kupující </w:t>
      </w:r>
      <w:r w:rsidR="002C5890">
        <w:rPr>
          <w:sz w:val="22"/>
          <w:szCs w:val="22"/>
        </w:rPr>
        <w:t>je povinen vady na zboží</w:t>
      </w:r>
      <w:r w:rsidRPr="00072884">
        <w:rPr>
          <w:sz w:val="22"/>
          <w:szCs w:val="22"/>
        </w:rPr>
        <w:t xml:space="preserve"> oznámit prodávajícímu bez zbytečného odkladu po jejich zjištění, nejpozději však do konce sjednané záruky a to</w:t>
      </w:r>
      <w:r w:rsidR="002C5890">
        <w:rPr>
          <w:sz w:val="22"/>
          <w:szCs w:val="22"/>
        </w:rPr>
        <w:t xml:space="preserve"> prostřednictvím datové schránky</w:t>
      </w:r>
      <w:r w:rsidRPr="00072884">
        <w:rPr>
          <w:sz w:val="22"/>
          <w:szCs w:val="22"/>
        </w:rPr>
        <w:t>.</w:t>
      </w:r>
    </w:p>
    <w:p w14:paraId="66699379" w14:textId="77777777" w:rsidR="004D415A" w:rsidRPr="00072884" w:rsidRDefault="004D415A" w:rsidP="0002053D">
      <w:pPr>
        <w:pStyle w:val="Zkladntextodsazen2"/>
        <w:numPr>
          <w:ilvl w:val="1"/>
          <w:numId w:val="13"/>
        </w:numPr>
        <w:tabs>
          <w:tab w:val="clear" w:pos="360"/>
          <w:tab w:val="num" w:pos="720"/>
        </w:tabs>
        <w:spacing w:after="120"/>
        <w:ind w:left="720" w:hanging="709"/>
        <w:rPr>
          <w:sz w:val="22"/>
          <w:szCs w:val="22"/>
        </w:rPr>
      </w:pPr>
      <w:r w:rsidRPr="00072884">
        <w:rPr>
          <w:sz w:val="22"/>
          <w:szCs w:val="22"/>
        </w:rPr>
        <w:t xml:space="preserve">Obecně platí, že jakékoliv nároky plynoucí z odpovědnosti za vady, uplatněné </w:t>
      </w:r>
      <w:r w:rsidR="005643AD" w:rsidRPr="00072884">
        <w:rPr>
          <w:sz w:val="22"/>
          <w:szCs w:val="22"/>
        </w:rPr>
        <w:t>kupujícím</w:t>
      </w:r>
      <w:r w:rsidRPr="00072884">
        <w:rPr>
          <w:sz w:val="22"/>
          <w:szCs w:val="22"/>
        </w:rPr>
        <w:t xml:space="preserve"> vůči </w:t>
      </w:r>
      <w:r w:rsidR="005643AD" w:rsidRPr="00072884">
        <w:rPr>
          <w:sz w:val="22"/>
          <w:szCs w:val="22"/>
        </w:rPr>
        <w:t>prodávajícímu</w:t>
      </w:r>
      <w:r w:rsidRPr="00072884">
        <w:rPr>
          <w:sz w:val="22"/>
          <w:szCs w:val="22"/>
        </w:rPr>
        <w:t xml:space="preserve">, považují obě strany za oprávněné a platné, pokud </w:t>
      </w:r>
      <w:r w:rsidR="005643AD" w:rsidRPr="00072884">
        <w:rPr>
          <w:sz w:val="22"/>
          <w:szCs w:val="22"/>
        </w:rPr>
        <w:t>prodávající</w:t>
      </w:r>
      <w:r w:rsidRPr="00072884">
        <w:rPr>
          <w:sz w:val="22"/>
          <w:szCs w:val="22"/>
        </w:rPr>
        <w:t xml:space="preserve"> neprokáže jejich neoprávněnost. </w:t>
      </w:r>
      <w:r w:rsidR="005643AD" w:rsidRPr="00072884">
        <w:rPr>
          <w:sz w:val="22"/>
          <w:szCs w:val="22"/>
        </w:rPr>
        <w:t>Kupující</w:t>
      </w:r>
      <w:r w:rsidRPr="00072884">
        <w:rPr>
          <w:sz w:val="22"/>
          <w:szCs w:val="22"/>
        </w:rPr>
        <w:t xml:space="preserve"> se zavazuje poskytovat </w:t>
      </w:r>
      <w:r w:rsidR="005643AD" w:rsidRPr="00072884">
        <w:rPr>
          <w:sz w:val="22"/>
          <w:szCs w:val="22"/>
        </w:rPr>
        <w:t>prodávajícímu</w:t>
      </w:r>
      <w:r w:rsidRPr="00072884">
        <w:rPr>
          <w:sz w:val="22"/>
          <w:szCs w:val="22"/>
        </w:rPr>
        <w:t xml:space="preserve"> potřebnou součinnost při získávání podkladů pro posouzení nároků uplatněných </w:t>
      </w:r>
      <w:r w:rsidR="005643AD" w:rsidRPr="00072884">
        <w:rPr>
          <w:sz w:val="22"/>
          <w:szCs w:val="22"/>
        </w:rPr>
        <w:t>kupujícím</w:t>
      </w:r>
      <w:r w:rsidRPr="00072884">
        <w:rPr>
          <w:sz w:val="22"/>
          <w:szCs w:val="22"/>
        </w:rPr>
        <w:t>.</w:t>
      </w:r>
    </w:p>
    <w:p w14:paraId="7B4B6E8E" w14:textId="77777777" w:rsidR="00B71ED9" w:rsidRPr="00CC7077" w:rsidRDefault="00B71ED9" w:rsidP="00B71ED9">
      <w:pPr>
        <w:pStyle w:val="Zkladntextodsazen2"/>
        <w:spacing w:after="120"/>
        <w:ind w:left="720" w:firstLine="0"/>
        <w:rPr>
          <w:rFonts w:ascii="Arial Black" w:hAnsi="Arial Black"/>
          <w:sz w:val="22"/>
          <w:szCs w:val="22"/>
        </w:rPr>
      </w:pPr>
    </w:p>
    <w:p w14:paraId="17DD497B" w14:textId="77777777" w:rsidR="00703CBD" w:rsidRPr="00CC7077" w:rsidRDefault="00172AA5" w:rsidP="00A5028E">
      <w:pPr>
        <w:pStyle w:val="Nadpis5"/>
        <w:spacing w:after="120"/>
        <w:ind w:hanging="709"/>
        <w:rPr>
          <w:rFonts w:ascii="Arial Black" w:hAnsi="Arial Black"/>
          <w:sz w:val="22"/>
          <w:szCs w:val="22"/>
          <w:u w:val="none"/>
        </w:rPr>
      </w:pPr>
      <w:r w:rsidRPr="00CC7077">
        <w:rPr>
          <w:rFonts w:ascii="Arial Black" w:hAnsi="Arial Black"/>
          <w:sz w:val="22"/>
          <w:szCs w:val="22"/>
          <w:u w:val="none"/>
        </w:rPr>
        <w:lastRenderedPageBreak/>
        <w:t xml:space="preserve">          </w:t>
      </w:r>
      <w:r w:rsidR="00CF43AD" w:rsidRPr="00CC7077">
        <w:rPr>
          <w:rFonts w:ascii="Arial Black" w:hAnsi="Arial Black"/>
          <w:sz w:val="22"/>
          <w:szCs w:val="22"/>
          <w:u w:val="none"/>
        </w:rPr>
        <w:t xml:space="preserve">7.      </w:t>
      </w:r>
      <w:r w:rsidR="00B71ED9" w:rsidRPr="00CC7077">
        <w:rPr>
          <w:rFonts w:ascii="Arial Black" w:hAnsi="Arial Black"/>
          <w:sz w:val="22"/>
          <w:szCs w:val="22"/>
          <w:u w:val="none"/>
        </w:rPr>
        <w:t xml:space="preserve"> </w:t>
      </w:r>
      <w:r w:rsidR="00703CBD" w:rsidRPr="00CC7077">
        <w:rPr>
          <w:rFonts w:ascii="Arial Black" w:hAnsi="Arial Black"/>
          <w:sz w:val="22"/>
          <w:szCs w:val="22"/>
          <w:u w:val="none"/>
        </w:rPr>
        <w:t>Sankční ujednání</w:t>
      </w:r>
    </w:p>
    <w:p w14:paraId="1F58ABF5" w14:textId="77777777" w:rsidR="00703CBD" w:rsidRPr="00CC7077" w:rsidRDefault="00703CBD" w:rsidP="001B3A51">
      <w:pPr>
        <w:pStyle w:val="Zkladntextodsazen2"/>
        <w:numPr>
          <w:ilvl w:val="1"/>
          <w:numId w:val="9"/>
        </w:numPr>
        <w:tabs>
          <w:tab w:val="clear" w:pos="360"/>
          <w:tab w:val="num" w:pos="720"/>
        </w:tabs>
        <w:spacing w:after="120"/>
        <w:ind w:left="720" w:hanging="709"/>
        <w:rPr>
          <w:sz w:val="22"/>
          <w:szCs w:val="22"/>
        </w:rPr>
      </w:pPr>
      <w:r w:rsidRPr="00CC7077">
        <w:rPr>
          <w:sz w:val="22"/>
          <w:szCs w:val="22"/>
        </w:rPr>
        <w:t xml:space="preserve">Smluvní strany se dohodly na těchto sankcích: </w:t>
      </w:r>
    </w:p>
    <w:p w14:paraId="27C9994B" w14:textId="77777777" w:rsidR="00630D19" w:rsidRPr="00CC7077" w:rsidRDefault="00630D19" w:rsidP="00937BB9">
      <w:pPr>
        <w:pStyle w:val="Zkladntextodsazen2"/>
        <w:numPr>
          <w:ilvl w:val="0"/>
          <w:numId w:val="25"/>
        </w:numPr>
        <w:tabs>
          <w:tab w:val="clear" w:pos="360"/>
          <w:tab w:val="left" w:pos="1134"/>
        </w:tabs>
        <w:ind w:left="1418"/>
        <w:contextualSpacing/>
        <w:rPr>
          <w:sz w:val="22"/>
          <w:szCs w:val="22"/>
        </w:rPr>
      </w:pPr>
      <w:r w:rsidRPr="00CC7077">
        <w:rPr>
          <w:sz w:val="22"/>
          <w:szCs w:val="22"/>
        </w:rPr>
        <w:t xml:space="preserve">v případě prodlení s placením kupní ceny dodaného zboží je prodávající oprávněn požadovat a kupující je povinen zaplatit prodávajícímu úrok z prodlení </w:t>
      </w:r>
      <w:r w:rsidR="00A838C4" w:rsidRPr="00CC7077">
        <w:rPr>
          <w:sz w:val="22"/>
          <w:szCs w:val="22"/>
        </w:rPr>
        <w:t>ve</w:t>
      </w:r>
      <w:r w:rsidRPr="00CC7077">
        <w:rPr>
          <w:sz w:val="22"/>
          <w:szCs w:val="22"/>
        </w:rPr>
        <w:t xml:space="preserve"> </w:t>
      </w:r>
      <w:r w:rsidR="00A838C4" w:rsidRPr="00CC7077">
        <w:rPr>
          <w:sz w:val="22"/>
          <w:szCs w:val="22"/>
        </w:rPr>
        <w:t xml:space="preserve">výši </w:t>
      </w:r>
      <w:r w:rsidRPr="00CC7077">
        <w:rPr>
          <w:sz w:val="22"/>
          <w:szCs w:val="22"/>
        </w:rPr>
        <w:t>0,05 % z</w:t>
      </w:r>
      <w:r w:rsidR="00883B06" w:rsidRPr="00CC7077">
        <w:rPr>
          <w:sz w:val="22"/>
          <w:szCs w:val="22"/>
        </w:rPr>
        <w:t> dlužné částky</w:t>
      </w:r>
      <w:r w:rsidRPr="00CC7077">
        <w:rPr>
          <w:sz w:val="22"/>
          <w:szCs w:val="22"/>
        </w:rPr>
        <w:t xml:space="preserve"> za každý den prodlení po lhůtě splatnosti,</w:t>
      </w:r>
    </w:p>
    <w:p w14:paraId="259ED0EA" w14:textId="0E0CAE4C" w:rsidR="00664145" w:rsidRPr="00CC7077" w:rsidRDefault="00703CBD" w:rsidP="00937BB9">
      <w:pPr>
        <w:numPr>
          <w:ilvl w:val="0"/>
          <w:numId w:val="25"/>
        </w:numPr>
        <w:tabs>
          <w:tab w:val="clear" w:pos="360"/>
          <w:tab w:val="left" w:pos="1134"/>
        </w:tabs>
        <w:spacing w:after="120" w:line="240" w:lineRule="atLeast"/>
        <w:ind w:left="1418"/>
        <w:contextualSpacing/>
        <w:jc w:val="both"/>
        <w:rPr>
          <w:sz w:val="22"/>
          <w:szCs w:val="22"/>
        </w:rPr>
      </w:pPr>
      <w:r w:rsidRPr="00CC7077">
        <w:rPr>
          <w:sz w:val="22"/>
          <w:szCs w:val="22"/>
        </w:rPr>
        <w:t xml:space="preserve">kupující je oprávněn účtovat prodávajícímu smluvní pokutu ve výši </w:t>
      </w:r>
      <w:r w:rsidR="00510AE0" w:rsidRPr="00CC7077">
        <w:rPr>
          <w:sz w:val="22"/>
          <w:szCs w:val="22"/>
        </w:rPr>
        <w:t>2</w:t>
      </w:r>
      <w:r w:rsidRPr="00CC7077">
        <w:rPr>
          <w:sz w:val="22"/>
          <w:szCs w:val="22"/>
        </w:rPr>
        <w:t>.000,- Kč</w:t>
      </w:r>
      <w:r w:rsidR="00F05C38" w:rsidRPr="00CC7077">
        <w:rPr>
          <w:sz w:val="22"/>
          <w:szCs w:val="22"/>
        </w:rPr>
        <w:t xml:space="preserve">  </w:t>
      </w:r>
      <w:r w:rsidR="00FF59F9" w:rsidRPr="00CC7077">
        <w:rPr>
          <w:sz w:val="22"/>
          <w:szCs w:val="22"/>
        </w:rPr>
        <w:t xml:space="preserve">za každý </w:t>
      </w:r>
      <w:r w:rsidR="00510AE0" w:rsidRPr="00CC7077">
        <w:rPr>
          <w:sz w:val="22"/>
          <w:szCs w:val="22"/>
        </w:rPr>
        <w:t>i započatý den prodlení s dodáním zboží</w:t>
      </w:r>
      <w:r w:rsidRPr="00CC7077">
        <w:rPr>
          <w:sz w:val="22"/>
          <w:szCs w:val="22"/>
        </w:rPr>
        <w:t>,</w:t>
      </w:r>
    </w:p>
    <w:p w14:paraId="178745F8" w14:textId="3D47B557" w:rsidR="0090785B" w:rsidRPr="00CC7077" w:rsidRDefault="0090785B" w:rsidP="00937BB9">
      <w:pPr>
        <w:numPr>
          <w:ilvl w:val="0"/>
          <w:numId w:val="25"/>
        </w:numPr>
        <w:tabs>
          <w:tab w:val="clear" w:pos="360"/>
          <w:tab w:val="left" w:pos="1134"/>
        </w:tabs>
        <w:spacing w:after="120" w:line="240" w:lineRule="atLeast"/>
        <w:ind w:left="1418"/>
        <w:contextualSpacing/>
        <w:jc w:val="both"/>
        <w:rPr>
          <w:sz w:val="22"/>
          <w:szCs w:val="22"/>
        </w:rPr>
      </w:pPr>
      <w:r w:rsidRPr="00CC7077">
        <w:rPr>
          <w:sz w:val="22"/>
          <w:szCs w:val="22"/>
        </w:rPr>
        <w:t xml:space="preserve">kupující je oprávněn účtovat prodávajícímu smluvní pokutu ve výši </w:t>
      </w:r>
      <w:r w:rsidR="00FC1DEF" w:rsidRPr="00CC7077">
        <w:rPr>
          <w:sz w:val="22"/>
          <w:szCs w:val="22"/>
        </w:rPr>
        <w:t>2.000,-</w:t>
      </w:r>
      <w:r w:rsidRPr="00CC7077">
        <w:rPr>
          <w:sz w:val="22"/>
          <w:szCs w:val="22"/>
        </w:rPr>
        <w:t xml:space="preserve"> Kč  za každý i započatý den prodlení s odstraněním záručních vad dle čl. 6.5.,</w:t>
      </w:r>
    </w:p>
    <w:p w14:paraId="5CCC1DC9" w14:textId="0E02F012" w:rsidR="00703CBD" w:rsidRDefault="00703CBD" w:rsidP="00937BB9">
      <w:pPr>
        <w:numPr>
          <w:ilvl w:val="0"/>
          <w:numId w:val="25"/>
        </w:numPr>
        <w:tabs>
          <w:tab w:val="clear" w:pos="360"/>
          <w:tab w:val="left" w:pos="1134"/>
        </w:tabs>
        <w:spacing w:after="120" w:line="240" w:lineRule="atLeast"/>
        <w:ind w:left="1418"/>
        <w:contextualSpacing/>
        <w:jc w:val="both"/>
        <w:rPr>
          <w:sz w:val="22"/>
          <w:szCs w:val="22"/>
        </w:rPr>
      </w:pPr>
      <w:r w:rsidRPr="00CC7077">
        <w:rPr>
          <w:sz w:val="22"/>
          <w:szCs w:val="22"/>
        </w:rPr>
        <w:t xml:space="preserve">zaplacením smluvní pokuty prodávajícím není dotčeno </w:t>
      </w:r>
      <w:r w:rsidR="004B1D19" w:rsidRPr="00CC7077">
        <w:rPr>
          <w:sz w:val="22"/>
          <w:szCs w:val="22"/>
        </w:rPr>
        <w:t xml:space="preserve">ani omezeno </w:t>
      </w:r>
      <w:r w:rsidRPr="00CC7077">
        <w:rPr>
          <w:sz w:val="22"/>
          <w:szCs w:val="22"/>
        </w:rPr>
        <w:t>právo kupujícího na náhradu škody</w:t>
      </w:r>
      <w:r w:rsidR="004B1D19" w:rsidRPr="00CC7077">
        <w:rPr>
          <w:sz w:val="22"/>
          <w:szCs w:val="22"/>
        </w:rPr>
        <w:t>.</w:t>
      </w:r>
    </w:p>
    <w:p w14:paraId="74A0516A" w14:textId="79E5C935" w:rsidR="001F17B4" w:rsidRDefault="00BE5ADC" w:rsidP="007424CF">
      <w:pPr>
        <w:pStyle w:val="Zkladntextodsazen2"/>
        <w:numPr>
          <w:ilvl w:val="1"/>
          <w:numId w:val="9"/>
        </w:numPr>
        <w:tabs>
          <w:tab w:val="clear" w:pos="360"/>
          <w:tab w:val="num" w:pos="709"/>
        </w:tabs>
        <w:spacing w:after="120"/>
        <w:ind w:left="709" w:hanging="709"/>
        <w:rPr>
          <w:sz w:val="22"/>
          <w:szCs w:val="22"/>
        </w:rPr>
      </w:pPr>
      <w:r>
        <w:rPr>
          <w:sz w:val="22"/>
          <w:szCs w:val="22"/>
        </w:rPr>
        <w:t>Nárok na zaplacení jakékoliv smluvní pokuty nevznikne tehdy, jestliže k porušení povinnosti došlo v důsledku případu vyšší moci.</w:t>
      </w:r>
      <w:r w:rsidR="001F17B4" w:rsidRPr="00CC7077">
        <w:rPr>
          <w:sz w:val="22"/>
          <w:szCs w:val="22"/>
        </w:rPr>
        <w:t xml:space="preserve"> </w:t>
      </w:r>
    </w:p>
    <w:p w14:paraId="6F258483" w14:textId="14303A63" w:rsidR="00BE5ADC" w:rsidRPr="007424CF" w:rsidRDefault="00BE5ADC" w:rsidP="007424CF">
      <w:pPr>
        <w:pStyle w:val="Zkladntextodsazen2"/>
        <w:numPr>
          <w:ilvl w:val="1"/>
          <w:numId w:val="9"/>
        </w:numPr>
        <w:tabs>
          <w:tab w:val="clear" w:pos="360"/>
          <w:tab w:val="num" w:pos="709"/>
        </w:tabs>
        <w:spacing w:after="120"/>
        <w:ind w:left="709" w:hanging="709"/>
        <w:rPr>
          <w:sz w:val="20"/>
        </w:rPr>
      </w:pPr>
      <w:r>
        <w:rPr>
          <w:iCs/>
          <w:sz w:val="22"/>
        </w:rPr>
        <w:t>Prodávající</w:t>
      </w:r>
      <w:r w:rsidRPr="007424CF">
        <w:rPr>
          <w:iCs/>
          <w:sz w:val="22"/>
        </w:rPr>
        <w:t xml:space="preserve"> bere na vědomí, že pokud </w:t>
      </w:r>
      <w:r>
        <w:rPr>
          <w:iCs/>
          <w:sz w:val="22"/>
        </w:rPr>
        <w:t>kupujícímu</w:t>
      </w:r>
      <w:r w:rsidRPr="007424CF">
        <w:rPr>
          <w:iCs/>
          <w:sz w:val="22"/>
        </w:rPr>
        <w:t xml:space="preserve"> vznikne právo účtovat smluvní pokutu dle této smlouvy, je </w:t>
      </w:r>
      <w:r>
        <w:rPr>
          <w:iCs/>
          <w:sz w:val="22"/>
        </w:rPr>
        <w:t>kupující</w:t>
      </w:r>
      <w:r w:rsidRPr="007424CF">
        <w:rPr>
          <w:iCs/>
          <w:sz w:val="22"/>
        </w:rPr>
        <w:t xml:space="preserve"> oprávněn tak vždy učinit, nicméně není to jeho povinností. </w:t>
      </w:r>
      <w:r>
        <w:rPr>
          <w:iCs/>
          <w:sz w:val="22"/>
        </w:rPr>
        <w:t>Kupující</w:t>
      </w:r>
      <w:r w:rsidRPr="007424CF">
        <w:rPr>
          <w:iCs/>
          <w:sz w:val="22"/>
        </w:rPr>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rPr>
          <w:iCs/>
          <w:sz w:val="22"/>
        </w:rPr>
        <w:t>prodávajícího</w:t>
      </w:r>
      <w:r w:rsidRPr="007424CF">
        <w:rPr>
          <w:iCs/>
          <w:sz w:val="22"/>
        </w:rPr>
        <w:t xml:space="preserve"> či míru škody vzniklé v majetkové sféře </w:t>
      </w:r>
      <w:r>
        <w:rPr>
          <w:iCs/>
          <w:sz w:val="22"/>
        </w:rPr>
        <w:t>kupujícího</w:t>
      </w:r>
      <w:r w:rsidRPr="007424CF">
        <w:rPr>
          <w:iCs/>
          <w:sz w:val="22"/>
        </w:rPr>
        <w:t xml:space="preserve">, to vše s přihlédnutím k racionálnímu a spravedlivému uspořádání vzájemných vztahů (pozn.: pokud se však </w:t>
      </w:r>
      <w:r>
        <w:rPr>
          <w:iCs/>
          <w:sz w:val="22"/>
        </w:rPr>
        <w:t>kupující</w:t>
      </w:r>
      <w:r w:rsidRPr="007424CF">
        <w:rPr>
          <w:iCs/>
          <w:sz w:val="22"/>
        </w:rPr>
        <w:t xml:space="preserve"> rozhodne smluvní pokutu v případě vzniku nároku na její zaplacení vyúčtovat, není </w:t>
      </w:r>
      <w:r>
        <w:rPr>
          <w:iCs/>
          <w:sz w:val="22"/>
        </w:rPr>
        <w:t>prodávající</w:t>
      </w:r>
      <w:r w:rsidRPr="007424CF">
        <w:rPr>
          <w:iCs/>
          <w:sz w:val="22"/>
        </w:rPr>
        <w:t xml:space="preserve"> oprávněn s ohledem na výše uvedené aspekty namítat, že smluvní pokuta neměla být účtována).</w:t>
      </w:r>
    </w:p>
    <w:p w14:paraId="7CB06835" w14:textId="5B020F50" w:rsidR="004B1D19" w:rsidRPr="00F549DE" w:rsidRDefault="004B1D19" w:rsidP="00F549DE">
      <w:pPr>
        <w:tabs>
          <w:tab w:val="left" w:pos="1134"/>
        </w:tabs>
        <w:spacing w:after="120" w:line="240" w:lineRule="atLeast"/>
        <w:jc w:val="both"/>
        <w:rPr>
          <w:sz w:val="28"/>
          <w:szCs w:val="28"/>
        </w:rPr>
      </w:pPr>
    </w:p>
    <w:p w14:paraId="50ADF023" w14:textId="6D5729B7" w:rsidR="004B1D19" w:rsidRPr="009D426D" w:rsidRDefault="009D426D" w:rsidP="004B1D19">
      <w:pPr>
        <w:pStyle w:val="Odstavecseseznamem"/>
        <w:numPr>
          <w:ilvl w:val="0"/>
          <w:numId w:val="9"/>
        </w:numPr>
        <w:tabs>
          <w:tab w:val="left" w:pos="720"/>
        </w:tabs>
        <w:spacing w:after="0" w:line="240" w:lineRule="auto"/>
        <w:rPr>
          <w:rFonts w:ascii="Arial Black" w:hAnsi="Arial Black"/>
          <w:b/>
          <w:snapToGrid w:val="0"/>
        </w:rPr>
      </w:pPr>
      <w:r>
        <w:rPr>
          <w:rFonts w:ascii="Arial Black" w:hAnsi="Arial Black"/>
          <w:b/>
          <w:snapToGrid w:val="0"/>
        </w:rPr>
        <w:t xml:space="preserve">     </w:t>
      </w:r>
      <w:r w:rsidR="004B1D19" w:rsidRPr="009D426D">
        <w:rPr>
          <w:rFonts w:ascii="Arial Black" w:hAnsi="Arial Black"/>
          <w:b/>
          <w:snapToGrid w:val="0"/>
        </w:rPr>
        <w:t>Vyšší moc, prodlení smluvních stran</w:t>
      </w:r>
    </w:p>
    <w:p w14:paraId="3BE25DAF" w14:textId="14E24CC9" w:rsidR="004B1D19" w:rsidRPr="003F0A18" w:rsidRDefault="004B1D19" w:rsidP="00EC692A">
      <w:pPr>
        <w:pStyle w:val="Zkladntextodsazen2"/>
        <w:numPr>
          <w:ilvl w:val="1"/>
          <w:numId w:val="9"/>
        </w:numPr>
        <w:tabs>
          <w:tab w:val="clear" w:pos="360"/>
          <w:tab w:val="num" w:pos="709"/>
        </w:tabs>
        <w:spacing w:before="60" w:after="120"/>
        <w:ind w:left="720" w:hanging="709"/>
        <w:rPr>
          <w:sz w:val="22"/>
          <w:szCs w:val="22"/>
        </w:rPr>
      </w:pPr>
      <w:r w:rsidRPr="009D426D">
        <w:rPr>
          <w:snapToGrid/>
          <w:sz w:val="22"/>
          <w:szCs w:val="22"/>
        </w:rPr>
        <w:t xml:space="preserve">Pokud některé ze smluvních stran brání ve splnění jakékoli její povinnosti z této </w:t>
      </w:r>
      <w:r w:rsidRPr="0098369C">
        <w:rPr>
          <w:b/>
          <w:snapToGrid/>
          <w:sz w:val="22"/>
          <w:szCs w:val="22"/>
        </w:rPr>
        <w:t xml:space="preserve">smlouvy </w:t>
      </w:r>
      <w:r w:rsidRPr="009D426D">
        <w:rPr>
          <w:snapToGrid/>
          <w:sz w:val="22"/>
          <w:szCs w:val="22"/>
        </w:rPr>
        <w:t>překážka v podobě vyšší moci, nebude tato smluvní strana v prodlení se splněním příslušné povinnosti, ani odpovědná za újmu plynoucí z </w:t>
      </w:r>
      <w:r w:rsidRPr="00771B20">
        <w:rPr>
          <w:snapToGrid/>
          <w:sz w:val="22"/>
          <w:szCs w:val="22"/>
        </w:rPr>
        <w:t>jejího porušení</w:t>
      </w:r>
      <w:r w:rsidR="001F17B4" w:rsidRPr="007424CF">
        <w:rPr>
          <w:sz w:val="22"/>
          <w:szCs w:val="22"/>
        </w:rPr>
        <w:t>,</w:t>
      </w:r>
      <w:r w:rsidR="001F17B4" w:rsidRPr="007424CF">
        <w:rPr>
          <w:rFonts w:ascii="Garamond" w:eastAsia="Calibri" w:hAnsi="Garamond"/>
          <w:sz w:val="22"/>
          <w:szCs w:val="22"/>
        </w:rPr>
        <w:t xml:space="preserve"> </w:t>
      </w:r>
      <w:r w:rsidR="001F17B4" w:rsidRPr="007424CF">
        <w:rPr>
          <w:sz w:val="22"/>
          <w:szCs w:val="22"/>
        </w:rPr>
        <w:t>avšak překážka v podobě vyšší moci lhůtu k plnění nestaví a nebrání tak možnosti odstoupení od smlouvy v případě prodlení s plněním či z jiných důvodů stanovených touto smlouvou či zákonem</w:t>
      </w:r>
      <w:r w:rsidRPr="00771B20">
        <w:rPr>
          <w:snapToGrid/>
          <w:sz w:val="22"/>
          <w:szCs w:val="22"/>
        </w:rPr>
        <w:t>. Pro vyloučení pochybností se předchozí věta uplatní pouze ve vztahu k povinnosti, jejíž splnění je přímo nebo bezprostředně vyloučeno vyšší mocí.</w:t>
      </w:r>
    </w:p>
    <w:p w14:paraId="67A15EE7" w14:textId="36B34178" w:rsidR="001F17B4" w:rsidRDefault="004B1D19" w:rsidP="004B1D19">
      <w:pPr>
        <w:pStyle w:val="Odstavecseseznamem"/>
        <w:spacing w:after="120" w:line="240" w:lineRule="atLeast"/>
        <w:ind w:left="709"/>
        <w:jc w:val="both"/>
        <w:rPr>
          <w:rFonts w:ascii="Times New Roman" w:hAnsi="Times New Roman"/>
          <w:snapToGrid w:val="0"/>
        </w:rPr>
      </w:pPr>
      <w:r w:rsidRPr="009D426D">
        <w:rPr>
          <w:rFonts w:ascii="Times New Roman" w:hAnsi="Times New Roman"/>
          <w:snapToGrid w:val="0"/>
        </w:rPr>
        <w:t xml:space="preserve">Vyšší </w:t>
      </w:r>
      <w:r w:rsidR="00327072">
        <w:rPr>
          <w:rFonts w:ascii="Times New Roman" w:hAnsi="Times New Roman"/>
          <w:snapToGrid w:val="0"/>
        </w:rPr>
        <w:t xml:space="preserve">mocí se pro účely této </w:t>
      </w:r>
      <w:r w:rsidR="00327072" w:rsidRPr="00327072">
        <w:rPr>
          <w:rFonts w:ascii="Times New Roman" w:hAnsi="Times New Roman"/>
          <w:b/>
          <w:snapToGrid w:val="0"/>
        </w:rPr>
        <w:t>smlouvy</w:t>
      </w:r>
      <w:r w:rsidR="00327072">
        <w:rPr>
          <w:rFonts w:ascii="Times New Roman" w:hAnsi="Times New Roman"/>
          <w:snapToGrid w:val="0"/>
        </w:rPr>
        <w:t xml:space="preserve"> </w:t>
      </w:r>
      <w:r w:rsidRPr="009D426D">
        <w:rPr>
          <w:rFonts w:ascii="Times New Roman" w:hAnsi="Times New Roman"/>
          <w:snapToGrid w:val="0"/>
        </w:rPr>
        <w:t xml:space="preserve">rozumí mimořádná událost, okolnost nebo překážka, kterou, ani při vynaložení náležité péče, nemohl prodávající před podáním nabídky (nabídka byla prodávajícím podána dne </w:t>
      </w:r>
      <w:r w:rsidR="00447ECB" w:rsidRPr="00C25DCE">
        <w:rPr>
          <w:rFonts w:ascii="Garamond" w:hAnsi="Garamond"/>
          <w:highlight w:val="red"/>
        </w:rPr>
        <w:t>[DOPLNÍ KUPUJÍCÍ před podpisem smlouvy]</w:t>
      </w:r>
      <w:r w:rsidR="00447ECB" w:rsidRPr="006F5338">
        <w:t xml:space="preserve"> </w:t>
      </w:r>
      <w:r w:rsidRPr="009D426D">
        <w:rPr>
          <w:rFonts w:ascii="Times New Roman" w:hAnsi="Times New Roman"/>
          <w:snapToGrid w:val="0"/>
        </w:rPr>
        <w:t xml:space="preserve">a kupující před uzavřením </w:t>
      </w:r>
      <w:r w:rsidRPr="00327072">
        <w:rPr>
          <w:rFonts w:ascii="Times New Roman" w:hAnsi="Times New Roman"/>
          <w:b/>
          <w:snapToGrid w:val="0"/>
        </w:rPr>
        <w:t>smlouvy</w:t>
      </w:r>
      <w:r w:rsidRPr="009D426D">
        <w:rPr>
          <w:rFonts w:ascii="Times New Roman" w:hAnsi="Times New Roman"/>
          <w:snapToGrid w:val="0"/>
        </w:rPr>
        <w:t xml:space="preserve"> předvídat ani ji předejít a která je mimo jakoukoliv kontrolu takové smluvní strany a nebyla způsobena úmyslně ani z nedbalosti jednáním nebo opomenutím této smluvní strany. </w:t>
      </w:r>
    </w:p>
    <w:p w14:paraId="7630DCC9" w14:textId="470D6325" w:rsidR="004B1D19" w:rsidRPr="009D426D" w:rsidRDefault="004B1D19" w:rsidP="004B1D19">
      <w:pPr>
        <w:pStyle w:val="Odstavecseseznamem"/>
        <w:spacing w:after="120" w:line="240" w:lineRule="atLeast"/>
        <w:ind w:left="709"/>
        <w:jc w:val="both"/>
        <w:rPr>
          <w:rFonts w:ascii="Times New Roman" w:hAnsi="Times New Roman"/>
          <w:snapToGrid w:val="0"/>
        </w:rPr>
      </w:pPr>
      <w:r w:rsidRPr="009D426D">
        <w:rPr>
          <w:rFonts w:ascii="Times New Roman" w:hAnsi="Times New Roman"/>
          <w:snapToGrid w:val="0"/>
        </w:rPr>
        <w:t>Takovými událostmi, okolnostmi nebo překážkami jsou zejména, nikoliv však výlučně</w:t>
      </w:r>
    </w:p>
    <w:p w14:paraId="4B92FF88" w14:textId="77777777" w:rsidR="004B1D19" w:rsidRPr="009D426D" w:rsidRDefault="004B1D19" w:rsidP="004B1D19">
      <w:pPr>
        <w:pStyle w:val="Odstavecseseznamem"/>
        <w:numPr>
          <w:ilvl w:val="0"/>
          <w:numId w:val="24"/>
        </w:numPr>
        <w:spacing w:after="0" w:line="240" w:lineRule="auto"/>
        <w:ind w:left="1134" w:hanging="425"/>
        <w:contextualSpacing w:val="0"/>
        <w:jc w:val="both"/>
        <w:rPr>
          <w:rFonts w:ascii="Times New Roman" w:hAnsi="Times New Roman"/>
          <w:snapToGrid w:val="0"/>
        </w:rPr>
      </w:pPr>
      <w:r w:rsidRPr="009D426D">
        <w:rPr>
          <w:rFonts w:ascii="Times New Roman" w:hAnsi="Times New Roman"/>
          <w:snapToGrid w:val="0"/>
        </w:rPr>
        <w:t>živelné události (zejména zemětřesení, záplavy, vichřice),</w:t>
      </w:r>
    </w:p>
    <w:p w14:paraId="6161EFA0" w14:textId="77777777" w:rsidR="004B1D19" w:rsidRPr="009D426D" w:rsidRDefault="004B1D19" w:rsidP="003A4B5F">
      <w:pPr>
        <w:pStyle w:val="Odstavecseseznamem"/>
        <w:numPr>
          <w:ilvl w:val="0"/>
          <w:numId w:val="24"/>
        </w:numPr>
        <w:spacing w:after="0" w:line="240" w:lineRule="auto"/>
        <w:ind w:left="1134" w:hanging="425"/>
        <w:contextualSpacing w:val="0"/>
        <w:jc w:val="both"/>
        <w:rPr>
          <w:rFonts w:ascii="Times New Roman" w:hAnsi="Times New Roman"/>
          <w:snapToGrid w:val="0"/>
        </w:rPr>
      </w:pPr>
      <w:r w:rsidRPr="009D426D">
        <w:rPr>
          <w:rFonts w:ascii="Times New Roman" w:hAnsi="Times New Roman"/>
          <w:snapToGrid w:val="0"/>
        </w:rPr>
        <w:t>události související s činností člověka, např. války, občanské nepokoje,</w:t>
      </w:r>
    </w:p>
    <w:p w14:paraId="0532CA8F" w14:textId="445EB5F1" w:rsidR="004B1D19" w:rsidRPr="009D426D" w:rsidRDefault="004B1D19" w:rsidP="004B1D19">
      <w:pPr>
        <w:pStyle w:val="Odstavecseseznamem"/>
        <w:numPr>
          <w:ilvl w:val="0"/>
          <w:numId w:val="24"/>
        </w:numPr>
        <w:spacing w:after="0" w:line="240" w:lineRule="auto"/>
        <w:ind w:left="1134" w:hanging="425"/>
        <w:contextualSpacing w:val="0"/>
        <w:jc w:val="both"/>
        <w:rPr>
          <w:rFonts w:ascii="Times New Roman" w:hAnsi="Times New Roman"/>
          <w:snapToGrid w:val="0"/>
        </w:rPr>
      </w:pPr>
      <w:r w:rsidRPr="001F17B4">
        <w:rPr>
          <w:rFonts w:ascii="Times New Roman" w:hAnsi="Times New Roman"/>
          <w:snapToGrid w:val="0"/>
        </w:rPr>
        <w:t>epidemie</w:t>
      </w:r>
      <w:r w:rsidR="001F17B4" w:rsidRPr="001F17B4">
        <w:rPr>
          <w:rFonts w:ascii="Times New Roman" w:hAnsi="Times New Roman"/>
          <w:snapToGrid w:val="0"/>
        </w:rPr>
        <w:t xml:space="preserve"> </w:t>
      </w:r>
      <w:r w:rsidR="001F17B4" w:rsidRPr="007424CF">
        <w:rPr>
          <w:rFonts w:ascii="Times New Roman" w:hAnsi="Times New Roman"/>
        </w:rPr>
        <w:t>a s tím případná související krizová a další opatření orgánů veřejné moci.</w:t>
      </w:r>
    </w:p>
    <w:p w14:paraId="089185FA" w14:textId="77777777" w:rsidR="004B1D19" w:rsidRPr="009D426D" w:rsidRDefault="004B1D19" w:rsidP="004B1D19">
      <w:pPr>
        <w:ind w:left="567" w:hanging="567"/>
        <w:jc w:val="both"/>
        <w:rPr>
          <w:snapToGrid w:val="0"/>
          <w:sz w:val="22"/>
          <w:szCs w:val="22"/>
        </w:rPr>
      </w:pPr>
    </w:p>
    <w:p w14:paraId="51CD79DF" w14:textId="77777777" w:rsidR="004B1D19" w:rsidRPr="009D426D" w:rsidRDefault="004B1D19" w:rsidP="004B1D19">
      <w:pPr>
        <w:pStyle w:val="Zkladntextodsazen2"/>
        <w:numPr>
          <w:ilvl w:val="1"/>
          <w:numId w:val="9"/>
        </w:numPr>
        <w:tabs>
          <w:tab w:val="clear" w:pos="360"/>
          <w:tab w:val="num" w:pos="709"/>
        </w:tabs>
        <w:spacing w:after="120"/>
        <w:ind w:left="720" w:hanging="709"/>
        <w:rPr>
          <w:sz w:val="22"/>
          <w:szCs w:val="22"/>
        </w:rPr>
      </w:pPr>
      <w:r w:rsidRPr="009D426D">
        <w:rPr>
          <w:snapToGrid/>
          <w:sz w:val="22"/>
          <w:szCs w:val="22"/>
        </w:rPr>
        <w:t xml:space="preserve">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w:t>
      </w:r>
      <w:r w:rsidRPr="0088122D">
        <w:rPr>
          <w:b/>
          <w:snapToGrid/>
          <w:sz w:val="22"/>
          <w:szCs w:val="22"/>
        </w:rPr>
        <w:t>smlouvy</w:t>
      </w:r>
      <w:r w:rsidRPr="009D426D">
        <w:rPr>
          <w:snapToGrid/>
          <w:sz w:val="22"/>
          <w:szCs w:val="22"/>
        </w:rPr>
        <w:t>.</w:t>
      </w:r>
    </w:p>
    <w:p w14:paraId="1D9F8BFA" w14:textId="77777777" w:rsidR="0031153E" w:rsidRPr="00720167" w:rsidRDefault="0031153E" w:rsidP="004F04D7">
      <w:pPr>
        <w:rPr>
          <w:sz w:val="22"/>
          <w:szCs w:val="22"/>
        </w:rPr>
      </w:pPr>
    </w:p>
    <w:p w14:paraId="0CC9B523" w14:textId="6B076373" w:rsidR="00703CBD" w:rsidRPr="00720167" w:rsidRDefault="004B1D19" w:rsidP="004B1D19">
      <w:pPr>
        <w:pStyle w:val="Nadpis6"/>
        <w:widowControl/>
        <w:numPr>
          <w:ilvl w:val="0"/>
          <w:numId w:val="0"/>
        </w:numPr>
        <w:spacing w:after="120"/>
        <w:rPr>
          <w:rFonts w:ascii="Arial Black" w:hAnsi="Arial Black"/>
          <w:sz w:val="22"/>
          <w:szCs w:val="22"/>
          <w:u w:val="none"/>
        </w:rPr>
      </w:pPr>
      <w:r w:rsidRPr="00720167">
        <w:rPr>
          <w:rFonts w:ascii="Arial Black" w:hAnsi="Arial Black"/>
          <w:sz w:val="22"/>
          <w:szCs w:val="22"/>
          <w:u w:val="none"/>
        </w:rPr>
        <w:t>9.</w:t>
      </w:r>
      <w:r w:rsidR="0031153E" w:rsidRPr="00720167">
        <w:rPr>
          <w:rFonts w:ascii="Arial Black" w:hAnsi="Arial Black"/>
          <w:sz w:val="22"/>
          <w:szCs w:val="22"/>
          <w:u w:val="none"/>
        </w:rPr>
        <w:t xml:space="preserve">     </w:t>
      </w:r>
      <w:r w:rsidR="00A730B4">
        <w:rPr>
          <w:rFonts w:ascii="Arial Black" w:hAnsi="Arial Black"/>
          <w:sz w:val="22"/>
          <w:szCs w:val="22"/>
          <w:u w:val="none"/>
        </w:rPr>
        <w:t xml:space="preserve">  </w:t>
      </w:r>
      <w:r w:rsidR="00703CBD" w:rsidRPr="00720167">
        <w:rPr>
          <w:rFonts w:ascii="Arial Black" w:hAnsi="Arial Black"/>
          <w:sz w:val="22"/>
          <w:szCs w:val="22"/>
          <w:u w:val="none"/>
        </w:rPr>
        <w:t>Závěrečná ustanovení</w:t>
      </w:r>
    </w:p>
    <w:p w14:paraId="3849E15C" w14:textId="1DD5CE35" w:rsidR="00694FB1" w:rsidRPr="00720167" w:rsidRDefault="00694FB1" w:rsidP="00694FB1">
      <w:pPr>
        <w:pStyle w:val="Zkladntextodsazen2"/>
        <w:widowControl/>
        <w:numPr>
          <w:ilvl w:val="0"/>
          <w:numId w:val="22"/>
        </w:numPr>
        <w:spacing w:after="120"/>
        <w:ind w:left="709" w:hanging="709"/>
        <w:rPr>
          <w:sz w:val="22"/>
          <w:szCs w:val="22"/>
        </w:rPr>
      </w:pPr>
      <w:r w:rsidRPr="0099076F">
        <w:rPr>
          <w:b/>
          <w:sz w:val="22"/>
          <w:szCs w:val="22"/>
        </w:rPr>
        <w:t>Smlouva</w:t>
      </w:r>
      <w:r w:rsidRPr="00720167">
        <w:rPr>
          <w:sz w:val="22"/>
          <w:szCs w:val="22"/>
        </w:rPr>
        <w:t xml:space="preserve"> nabývá platnosti dnem jejího podepsání oběma smluvními stranami. </w:t>
      </w:r>
      <w:r w:rsidR="0090785B" w:rsidRPr="00720167">
        <w:rPr>
          <w:sz w:val="22"/>
          <w:szCs w:val="22"/>
        </w:rPr>
        <w:t xml:space="preserve">Účinnosti </w:t>
      </w:r>
      <w:r w:rsidR="0090785B" w:rsidRPr="0099076F">
        <w:rPr>
          <w:b/>
          <w:sz w:val="22"/>
          <w:szCs w:val="22"/>
        </w:rPr>
        <w:t>smlouva</w:t>
      </w:r>
      <w:r w:rsidR="0090785B" w:rsidRPr="00720167">
        <w:rPr>
          <w:sz w:val="22"/>
          <w:szCs w:val="22"/>
        </w:rPr>
        <w:t xml:space="preserve"> nabývá dnem jejího zveřejnění na portálu veřejné správy v registru smluv. Toto </w:t>
      </w:r>
      <w:r w:rsidR="0090785B" w:rsidRPr="00720167">
        <w:rPr>
          <w:sz w:val="22"/>
          <w:szCs w:val="22"/>
        </w:rPr>
        <w:lastRenderedPageBreak/>
        <w:t>zveřejnění zajistí kupující s tím, že se o tomto zveřejnění zavazuje informovat prodávajícího bez zbytečného odkladu,</w:t>
      </w:r>
      <w:r w:rsidR="001B54E4" w:rsidRPr="00720167">
        <w:rPr>
          <w:sz w:val="22"/>
          <w:szCs w:val="22"/>
        </w:rPr>
        <w:t xml:space="preserve"> </w:t>
      </w:r>
      <w:r w:rsidR="0090785B" w:rsidRPr="00720167">
        <w:rPr>
          <w:sz w:val="22"/>
          <w:szCs w:val="22"/>
        </w:rPr>
        <w:t>a to na e-mailovou adresu</w:t>
      </w:r>
      <w:r w:rsidR="0099076F">
        <w:rPr>
          <w:sz w:val="22"/>
          <w:szCs w:val="22"/>
        </w:rPr>
        <w:t xml:space="preserve"> </w:t>
      </w:r>
      <w:r w:rsidR="0099076F">
        <w:rPr>
          <w:rFonts w:ascii="Garamond" w:hAnsi="Garamond"/>
          <w:sz w:val="22"/>
          <w:szCs w:val="22"/>
          <w:highlight w:val="cyan"/>
        </w:rPr>
        <w:t>[DOPLNÍ DODAVATEL]</w:t>
      </w:r>
      <w:r w:rsidR="0099076F">
        <w:rPr>
          <w:i/>
          <w:color w:val="00B0F0"/>
          <w:sz w:val="22"/>
          <w:szCs w:val="22"/>
        </w:rPr>
        <w:t xml:space="preserve"> </w:t>
      </w:r>
      <w:r w:rsidR="0090785B" w:rsidRPr="00720167">
        <w:rPr>
          <w:sz w:val="22"/>
          <w:szCs w:val="22"/>
        </w:rPr>
        <w:t xml:space="preserve">nebo do jeho datové schránky. Plnění předmětu smlouvy před její účinností se považuje za plnění podle této </w:t>
      </w:r>
      <w:r w:rsidR="0090785B" w:rsidRPr="0099076F">
        <w:rPr>
          <w:b/>
          <w:sz w:val="22"/>
          <w:szCs w:val="22"/>
        </w:rPr>
        <w:t>smlouvy</w:t>
      </w:r>
      <w:r w:rsidR="0090785B" w:rsidRPr="00720167">
        <w:rPr>
          <w:sz w:val="22"/>
          <w:szCs w:val="22"/>
        </w:rPr>
        <w:t xml:space="preserve"> a práva a povinnosti z něj vzniklé se řídí touto </w:t>
      </w:r>
      <w:r w:rsidR="0090785B" w:rsidRPr="0099076F">
        <w:rPr>
          <w:b/>
          <w:sz w:val="22"/>
          <w:szCs w:val="22"/>
        </w:rPr>
        <w:t>smlouvou</w:t>
      </w:r>
      <w:r w:rsidR="0090785B" w:rsidRPr="00720167">
        <w:rPr>
          <w:sz w:val="22"/>
          <w:szCs w:val="22"/>
        </w:rPr>
        <w:t>.</w:t>
      </w:r>
    </w:p>
    <w:p w14:paraId="05574537" w14:textId="77777777" w:rsidR="00694FB1" w:rsidRPr="00720167" w:rsidRDefault="00694FB1" w:rsidP="00694FB1">
      <w:pPr>
        <w:pStyle w:val="Zkladntextodsazen2"/>
        <w:widowControl/>
        <w:numPr>
          <w:ilvl w:val="0"/>
          <w:numId w:val="22"/>
        </w:numPr>
        <w:spacing w:after="120"/>
        <w:ind w:left="709" w:hanging="709"/>
        <w:rPr>
          <w:sz w:val="22"/>
          <w:szCs w:val="22"/>
        </w:rPr>
      </w:pPr>
      <w:r w:rsidRPr="00720167">
        <w:rPr>
          <w:sz w:val="22"/>
          <w:szCs w:val="22"/>
        </w:rPr>
        <w:t xml:space="preserve">Změny a dodatky této </w:t>
      </w:r>
      <w:r w:rsidRPr="00E66CF3">
        <w:rPr>
          <w:b/>
          <w:sz w:val="22"/>
          <w:szCs w:val="22"/>
        </w:rPr>
        <w:t>smlouvy</w:t>
      </w:r>
      <w:r w:rsidRPr="00720167">
        <w:rPr>
          <w:sz w:val="22"/>
          <w:szCs w:val="22"/>
        </w:rPr>
        <w:t xml:space="preserve"> smí být provedeny pouze písemně, a to formou číslovaných dodatků. Všeobecné obchodní podmínky stran jsou vyloučeny.</w:t>
      </w:r>
    </w:p>
    <w:p w14:paraId="00070AB4" w14:textId="77777777" w:rsidR="00694FB1" w:rsidRPr="00720167" w:rsidRDefault="00694FB1" w:rsidP="00694FB1">
      <w:pPr>
        <w:pStyle w:val="Zkladntextodsazen2"/>
        <w:widowControl/>
        <w:numPr>
          <w:ilvl w:val="0"/>
          <w:numId w:val="22"/>
        </w:numPr>
        <w:spacing w:after="120"/>
        <w:ind w:left="709" w:hanging="709"/>
        <w:rPr>
          <w:sz w:val="22"/>
          <w:szCs w:val="22"/>
        </w:rPr>
      </w:pPr>
      <w:r w:rsidRPr="00720167">
        <w:rPr>
          <w:sz w:val="22"/>
          <w:szCs w:val="22"/>
        </w:rPr>
        <w:t xml:space="preserve">Pokud nebylo v této </w:t>
      </w:r>
      <w:r w:rsidRPr="00E66CF3">
        <w:rPr>
          <w:b/>
          <w:sz w:val="22"/>
          <w:szCs w:val="22"/>
        </w:rPr>
        <w:t>smlouvě</w:t>
      </w:r>
      <w:r w:rsidRPr="00720167">
        <w:rPr>
          <w:sz w:val="22"/>
          <w:szCs w:val="22"/>
        </w:rPr>
        <w:t xml:space="preserve"> ujednáno jinak, řídí se práva a povinnosti a právní poměry z této </w:t>
      </w:r>
      <w:r w:rsidRPr="00E66CF3">
        <w:rPr>
          <w:b/>
          <w:sz w:val="22"/>
          <w:szCs w:val="22"/>
        </w:rPr>
        <w:t>smlouvy</w:t>
      </w:r>
      <w:r w:rsidRPr="00720167">
        <w:rPr>
          <w:sz w:val="22"/>
          <w:szCs w:val="22"/>
        </w:rPr>
        <w:t xml:space="preserve"> vyplývající, vznikající a související, ustanoveními zákona č. 89/2012 Sb., občanského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293245F4" w14:textId="77777777" w:rsidR="00694FB1" w:rsidRPr="00720167" w:rsidRDefault="00694FB1" w:rsidP="00694FB1">
      <w:pPr>
        <w:pStyle w:val="Zkladntextodsazen2"/>
        <w:widowControl/>
        <w:numPr>
          <w:ilvl w:val="0"/>
          <w:numId w:val="22"/>
        </w:numPr>
        <w:spacing w:after="120"/>
        <w:ind w:left="709" w:hanging="709"/>
        <w:rPr>
          <w:sz w:val="22"/>
          <w:szCs w:val="22"/>
        </w:rPr>
      </w:pPr>
      <w:r w:rsidRPr="00720167">
        <w:rPr>
          <w:sz w:val="22"/>
          <w:szCs w:val="22"/>
        </w:rPr>
        <w:t xml:space="preserve">Tato kupní smlouva se vyhotovuje v jednom (1) vyhotovení v elektronické podobě, které bude poskytnuto oběma smluvním stranám. </w:t>
      </w:r>
    </w:p>
    <w:p w14:paraId="08B25BB7" w14:textId="77777777" w:rsidR="00694FB1" w:rsidRPr="00720167" w:rsidRDefault="00694FB1" w:rsidP="00694FB1">
      <w:pPr>
        <w:pStyle w:val="Zkladntextodsazen2"/>
        <w:widowControl/>
        <w:numPr>
          <w:ilvl w:val="0"/>
          <w:numId w:val="22"/>
        </w:numPr>
        <w:spacing w:after="120"/>
        <w:ind w:left="709" w:hanging="709"/>
        <w:rPr>
          <w:sz w:val="22"/>
          <w:szCs w:val="22"/>
        </w:rPr>
      </w:pPr>
      <w:r w:rsidRPr="00720167">
        <w:rPr>
          <w:sz w:val="22"/>
          <w:szCs w:val="22"/>
        </w:rPr>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3D7533D4" w14:textId="77777777" w:rsidR="00694FB1" w:rsidRPr="00720167" w:rsidRDefault="00694FB1" w:rsidP="00694FB1">
      <w:pPr>
        <w:pStyle w:val="Zkladntextodsazen2"/>
        <w:widowControl/>
        <w:numPr>
          <w:ilvl w:val="0"/>
          <w:numId w:val="22"/>
        </w:numPr>
        <w:spacing w:after="120"/>
        <w:ind w:left="709" w:hanging="709"/>
        <w:rPr>
          <w:sz w:val="22"/>
          <w:szCs w:val="22"/>
        </w:rPr>
      </w:pPr>
      <w:r w:rsidRPr="00720167">
        <w:rPr>
          <w:sz w:val="22"/>
          <w:szCs w:val="22"/>
        </w:rPr>
        <w:t>Prodávající podpisem této</w:t>
      </w:r>
      <w:r w:rsidRPr="00E061A8">
        <w:rPr>
          <w:b/>
          <w:sz w:val="22"/>
          <w:szCs w:val="22"/>
        </w:rPr>
        <w:t xml:space="preserve"> smlouvy</w:t>
      </w:r>
      <w:r w:rsidRPr="00720167">
        <w:rPr>
          <w:sz w:val="22"/>
          <w:szCs w:val="22"/>
        </w:rPr>
        <w:t xml:space="preserve"> bere na vědomí, že kupující je povinným subjektem v souladu se zákonem č. 106/1999 Sb., o svobodném přístupu k informacím, a v souladu a za podmínek stanovených v tomto zákoně je povinen tuto </w:t>
      </w:r>
      <w:r w:rsidRPr="00E061A8">
        <w:rPr>
          <w:b/>
          <w:sz w:val="22"/>
          <w:szCs w:val="22"/>
        </w:rPr>
        <w:t>smlouvu</w:t>
      </w:r>
      <w:r w:rsidRPr="00720167">
        <w:rPr>
          <w:sz w:val="22"/>
          <w:szCs w:val="22"/>
        </w:rPr>
        <w:t xml:space="preserve">, příp. informace v ní obsažené nebo z ní vyplývající, zveřejnit. Podpisem této </w:t>
      </w:r>
      <w:r w:rsidRPr="00E061A8">
        <w:rPr>
          <w:b/>
          <w:sz w:val="22"/>
          <w:szCs w:val="22"/>
        </w:rPr>
        <w:t>smlouvy</w:t>
      </w:r>
      <w:r w:rsidRPr="00720167">
        <w:rPr>
          <w:sz w:val="22"/>
          <w:szCs w:val="22"/>
        </w:rPr>
        <w:t xml:space="preserve"> dále bere prodávající na vědomí, že kupující je povinen za podmínek stanovených v zákoně č. 340/2015 Sb., o registru  smluv,  zveřejňovat smlouvy na Portálu veřejné správy v Registru smluv.</w:t>
      </w:r>
    </w:p>
    <w:p w14:paraId="31C76FA4" w14:textId="1E3F3050" w:rsidR="00B71ED9" w:rsidRDefault="005D6A1C" w:rsidP="00E061A8">
      <w:pPr>
        <w:pStyle w:val="Zkladntextodsazen2"/>
        <w:widowControl/>
        <w:numPr>
          <w:ilvl w:val="0"/>
          <w:numId w:val="22"/>
        </w:numPr>
        <w:spacing w:after="120"/>
        <w:ind w:left="709" w:hanging="709"/>
        <w:rPr>
          <w:sz w:val="22"/>
          <w:szCs w:val="22"/>
        </w:rPr>
      </w:pPr>
      <w:r>
        <w:rPr>
          <w:sz w:val="22"/>
          <w:szCs w:val="22"/>
        </w:rPr>
        <w:t>S</w:t>
      </w:r>
      <w:r w:rsidR="0046239E" w:rsidRPr="00720167">
        <w:rPr>
          <w:sz w:val="22"/>
          <w:szCs w:val="22"/>
        </w:rPr>
        <w:t>mluvní strany souhlasí s</w:t>
      </w:r>
      <w:r>
        <w:rPr>
          <w:sz w:val="22"/>
          <w:szCs w:val="22"/>
        </w:rPr>
        <w:t>e</w:t>
      </w:r>
      <w:r w:rsidR="0046239E" w:rsidRPr="00720167">
        <w:rPr>
          <w:sz w:val="22"/>
          <w:szCs w:val="22"/>
        </w:rPr>
        <w:t xml:space="preserve">  zveřejněním </w:t>
      </w:r>
      <w:r>
        <w:rPr>
          <w:sz w:val="22"/>
          <w:szCs w:val="22"/>
        </w:rPr>
        <w:t xml:space="preserve">smlouvy a jejich příloh </w:t>
      </w:r>
      <w:r w:rsidR="0046239E" w:rsidRPr="00720167">
        <w:rPr>
          <w:sz w:val="22"/>
          <w:szCs w:val="22"/>
        </w:rPr>
        <w:t>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w:t>
      </w:r>
      <w:r w:rsidR="00E061A8">
        <w:rPr>
          <w:sz w:val="22"/>
          <w:szCs w:val="22"/>
        </w:rPr>
        <w:t>v, ve znění pozdějších předpisů.</w:t>
      </w:r>
    </w:p>
    <w:p w14:paraId="7F5EF913" w14:textId="63C7F663" w:rsidR="003F0A18" w:rsidRPr="003F0A18" w:rsidRDefault="00714D4F" w:rsidP="007424CF">
      <w:pPr>
        <w:pStyle w:val="Zkladntextodsazen2"/>
        <w:widowControl/>
        <w:numPr>
          <w:ilvl w:val="0"/>
          <w:numId w:val="22"/>
        </w:numPr>
        <w:spacing w:beforeLines="60" w:before="144" w:after="120"/>
        <w:ind w:left="709" w:hanging="709"/>
        <w:contextualSpacing/>
        <w:rPr>
          <w:sz w:val="22"/>
          <w:szCs w:val="22"/>
        </w:rPr>
      </w:pPr>
      <w:r>
        <w:rPr>
          <w:sz w:val="22"/>
          <w:szCs w:val="22"/>
        </w:rPr>
        <w:t>Prodávající</w:t>
      </w:r>
      <w:bookmarkStart w:id="0" w:name="_GoBack"/>
      <w:bookmarkEnd w:id="0"/>
      <w:r w:rsidR="003F0A18" w:rsidRPr="00F43F77">
        <w:rPr>
          <w:sz w:val="22"/>
          <w:szCs w:val="22"/>
        </w:rPr>
        <w:t xml:space="preserve"> se zavazuje realizovat Předmět smlouvy svým jménem a na vlastní odpovědnost při dodržení kvalitativních a technických podmínek stanovených v této Smlouvě. V případě, že pověří provedením jeho části jinou osobu, má </w:t>
      </w:r>
      <w:r w:rsidR="003F0A18">
        <w:rPr>
          <w:sz w:val="22"/>
          <w:szCs w:val="22"/>
        </w:rPr>
        <w:t>prodávající</w:t>
      </w:r>
      <w:r w:rsidR="003F0A18" w:rsidRPr="00F43F77">
        <w:rPr>
          <w:sz w:val="22"/>
          <w:szCs w:val="22"/>
        </w:rPr>
        <w:t xml:space="preserve"> odpovědnost, jako by dané činnosti provedl sám. </w:t>
      </w:r>
      <w:r w:rsidR="003F0A18">
        <w:rPr>
          <w:sz w:val="22"/>
          <w:szCs w:val="22"/>
        </w:rPr>
        <w:t>Prodávající</w:t>
      </w:r>
      <w:r w:rsidR="003F0A18" w:rsidRPr="00F43F77">
        <w:rPr>
          <w:sz w:val="22"/>
          <w:szCs w:val="22"/>
        </w:rPr>
        <w:t xml:space="preserve"> je oprávněn pověřit provedením části Předmětu smlouvy pouze poddodavatele uvedené v Seznamu poddodavatelů (Příloha č. </w:t>
      </w:r>
      <w:r w:rsidR="005D6A1C">
        <w:rPr>
          <w:sz w:val="22"/>
          <w:szCs w:val="22"/>
        </w:rPr>
        <w:t>3</w:t>
      </w:r>
      <w:r w:rsidR="005D6A1C" w:rsidRPr="00F43F77">
        <w:rPr>
          <w:sz w:val="22"/>
          <w:szCs w:val="22"/>
        </w:rPr>
        <w:t xml:space="preserve"> </w:t>
      </w:r>
      <w:proofErr w:type="gramStart"/>
      <w:r w:rsidR="003F0A18" w:rsidRPr="00F43F77">
        <w:rPr>
          <w:sz w:val="22"/>
          <w:szCs w:val="22"/>
        </w:rPr>
        <w:t>této</w:t>
      </w:r>
      <w:proofErr w:type="gramEnd"/>
      <w:r w:rsidR="003F0A18" w:rsidRPr="00F43F77">
        <w:rPr>
          <w:sz w:val="22"/>
          <w:szCs w:val="22"/>
        </w:rPr>
        <w:t xml:space="preserve"> smlouvy). </w:t>
      </w:r>
      <w:r w:rsidR="003F0A18">
        <w:rPr>
          <w:sz w:val="22"/>
          <w:szCs w:val="22"/>
        </w:rPr>
        <w:t>Prodávající</w:t>
      </w:r>
      <w:r w:rsidR="003F0A18" w:rsidRPr="00F43F77">
        <w:rPr>
          <w:sz w:val="22"/>
          <w:szCs w:val="22"/>
        </w:rPr>
        <w:t xml:space="preserve"> je oprávněn požádat </w:t>
      </w:r>
      <w:r w:rsidR="003F0A18">
        <w:rPr>
          <w:sz w:val="22"/>
          <w:szCs w:val="22"/>
        </w:rPr>
        <w:t>kupujícího</w:t>
      </w:r>
      <w:r w:rsidR="003F0A18" w:rsidRPr="00F43F77">
        <w:rPr>
          <w:sz w:val="22"/>
          <w:szCs w:val="22"/>
        </w:rPr>
        <w:t xml:space="preserve"> o změnu v Seznamu poddodavatelů. V případě, že </w:t>
      </w:r>
      <w:r w:rsidR="003F0A18">
        <w:rPr>
          <w:sz w:val="22"/>
          <w:szCs w:val="22"/>
        </w:rPr>
        <w:t>Prodávající</w:t>
      </w:r>
      <w:r w:rsidR="003F0A18" w:rsidRPr="00F43F77">
        <w:rPr>
          <w:sz w:val="22"/>
          <w:szCs w:val="22"/>
        </w:rPr>
        <w:t xml:space="preserve"> o změnu v Seznamu poddodavatelů požádá, je právem </w:t>
      </w:r>
      <w:r w:rsidR="003F0A18">
        <w:rPr>
          <w:sz w:val="22"/>
          <w:szCs w:val="22"/>
        </w:rPr>
        <w:t>kupujícího</w:t>
      </w:r>
      <w:r w:rsidR="003F0A18" w:rsidRPr="00F43F77">
        <w:rPr>
          <w:sz w:val="22"/>
          <w:szCs w:val="22"/>
        </w:rPr>
        <w:t xml:space="preserve"> rozhodnout o tom, zda žádost o změnu v Seznamu poddodavatelů akceptuje nebo odmítne, přičemž odmítnutí nesmí být bezdůvodné. </w:t>
      </w:r>
      <w:r w:rsidR="003F0A18">
        <w:rPr>
          <w:sz w:val="22"/>
          <w:szCs w:val="22"/>
        </w:rPr>
        <w:t>Prodávající</w:t>
      </w:r>
      <w:r w:rsidR="003F0A18" w:rsidRPr="00F43F77">
        <w:rPr>
          <w:sz w:val="22"/>
          <w:szCs w:val="22"/>
        </w:rPr>
        <w:t xml:space="preserve"> je oprávněn změnit po</w:t>
      </w:r>
      <w:r w:rsidR="003F0A18">
        <w:rPr>
          <w:sz w:val="22"/>
          <w:szCs w:val="22"/>
        </w:rPr>
        <w:t>ddodavatele</w:t>
      </w:r>
      <w:r w:rsidR="003F0A18" w:rsidRPr="00F43F77">
        <w:rPr>
          <w:sz w:val="22"/>
          <w:szCs w:val="22"/>
        </w:rPr>
        <w:t xml:space="preserve">, pomocí kterého prokázal část splnění kvalifikace, jen v nutných a závažných případech s předchozím písemným souhlasem </w:t>
      </w:r>
      <w:r w:rsidR="003F0A18">
        <w:rPr>
          <w:sz w:val="22"/>
          <w:szCs w:val="22"/>
        </w:rPr>
        <w:t>kupujícího</w:t>
      </w:r>
      <w:r w:rsidR="003F0A18" w:rsidRPr="00F43F77">
        <w:rPr>
          <w:sz w:val="22"/>
          <w:szCs w:val="22"/>
        </w:rPr>
        <w:t>, přičemž nový pod</w:t>
      </w:r>
      <w:r w:rsidR="003F0A18">
        <w:rPr>
          <w:sz w:val="22"/>
          <w:szCs w:val="22"/>
        </w:rPr>
        <w:t>dodavatel</w:t>
      </w:r>
      <w:r w:rsidR="003F0A18" w:rsidRPr="00F43F77">
        <w:rPr>
          <w:sz w:val="22"/>
          <w:szCs w:val="22"/>
        </w:rPr>
        <w:t>, dosazený za původního, musí disponovat minimálně stejnými kvalifikačními předpoklady, které původní pod</w:t>
      </w:r>
      <w:r w:rsidR="003F0A18">
        <w:rPr>
          <w:sz w:val="22"/>
          <w:szCs w:val="22"/>
        </w:rPr>
        <w:t>dodavatel</w:t>
      </w:r>
      <w:r w:rsidR="003F0A18" w:rsidRPr="00F43F77">
        <w:rPr>
          <w:sz w:val="22"/>
          <w:szCs w:val="22"/>
        </w:rPr>
        <w:t xml:space="preserve"> prokazoval za </w:t>
      </w:r>
      <w:r w:rsidR="003F0A18">
        <w:rPr>
          <w:sz w:val="22"/>
          <w:szCs w:val="22"/>
        </w:rPr>
        <w:t>Prodávajícího</w:t>
      </w:r>
      <w:r w:rsidR="003F0A18" w:rsidRPr="00F43F77">
        <w:rPr>
          <w:sz w:val="22"/>
          <w:szCs w:val="22"/>
        </w:rPr>
        <w:t xml:space="preserve"> v rámci veřejné zakázky. Své kvalifikační předpoklady musí nově dosazený pod</w:t>
      </w:r>
      <w:r w:rsidR="003F0A18">
        <w:rPr>
          <w:sz w:val="22"/>
          <w:szCs w:val="22"/>
        </w:rPr>
        <w:t>dodavatel</w:t>
      </w:r>
      <w:r w:rsidR="003F0A18" w:rsidRPr="00F43F77">
        <w:rPr>
          <w:sz w:val="22"/>
          <w:szCs w:val="22"/>
        </w:rPr>
        <w:t xml:space="preserve"> prokázat na vyzvání </w:t>
      </w:r>
      <w:r w:rsidR="003F0A18">
        <w:rPr>
          <w:sz w:val="22"/>
          <w:szCs w:val="22"/>
        </w:rPr>
        <w:t xml:space="preserve">kupujícímu </w:t>
      </w:r>
      <w:r w:rsidR="003F0A18" w:rsidRPr="00F43F77">
        <w:rPr>
          <w:sz w:val="22"/>
          <w:szCs w:val="22"/>
        </w:rPr>
        <w:t>a ten nesmí souhlas se změnou pod</w:t>
      </w:r>
      <w:r w:rsidR="003F0A18">
        <w:rPr>
          <w:sz w:val="22"/>
          <w:szCs w:val="22"/>
        </w:rPr>
        <w:t>dodavatele</w:t>
      </w:r>
      <w:r w:rsidR="003F0A18" w:rsidRPr="00F43F77">
        <w:rPr>
          <w:sz w:val="22"/>
          <w:szCs w:val="22"/>
        </w:rPr>
        <w:t xml:space="preserve"> bezdůvodně odmítnout, pokud mu budou všechny předmětné dokumenty předloženy.</w:t>
      </w:r>
    </w:p>
    <w:p w14:paraId="23521C13" w14:textId="77777777" w:rsidR="009E72BD" w:rsidRPr="007424CF" w:rsidRDefault="009E72BD" w:rsidP="007424CF">
      <w:pPr>
        <w:pStyle w:val="Odstavecseseznamem"/>
        <w:numPr>
          <w:ilvl w:val="0"/>
          <w:numId w:val="22"/>
        </w:numPr>
        <w:spacing w:beforeLines="60" w:before="144" w:line="240" w:lineRule="atLeast"/>
        <w:ind w:left="709" w:hanging="709"/>
        <w:jc w:val="both"/>
        <w:rPr>
          <w:rFonts w:ascii="Times New Roman" w:hAnsi="Times New Roman"/>
          <w:iCs/>
        </w:rPr>
      </w:pPr>
      <w:r w:rsidRPr="007424CF">
        <w:rPr>
          <w:rFonts w:ascii="Times New Roman" w:hAnsi="Times New Roman"/>
          <w:iCs/>
        </w:rPr>
        <w:t xml:space="preserve">Prodávající je povinen poskytnout kupujícímu pravdivé relevantní informace týkající se zajišťování souladu s aplikovatelnými předpisy v oblasti společenské odpovědnosti a udržitelnosti – ESG (zodpovědné chování firem ve vztahu k životnímu prostředí, společnosti i řízení rizik), </w:t>
      </w:r>
      <w:proofErr w:type="spellStart"/>
      <w:r w:rsidRPr="007424CF">
        <w:rPr>
          <w:rFonts w:ascii="Times New Roman" w:hAnsi="Times New Roman"/>
          <w:iCs/>
        </w:rPr>
        <w:t>kyberbezpečnosti</w:t>
      </w:r>
      <w:proofErr w:type="spellEnd"/>
      <w:r w:rsidRPr="007424CF">
        <w:rPr>
          <w:rFonts w:ascii="Times New Roman" w:hAnsi="Times New Roman"/>
          <w:iCs/>
        </w:rPr>
        <w:t>, jakož i v dalších oblastech, kde aplikovatelné právní předpisy vyžadují od kupujícího získávání dat od dodavatelů. Prodávající je také povinen umožnit kupujícímu provedení auditu v uvedených oblastech a poskytnout mu potřebnou součinnost.</w:t>
      </w:r>
    </w:p>
    <w:p w14:paraId="0DD84A3B" w14:textId="77777777" w:rsidR="009E72BD" w:rsidRPr="00E061A8" w:rsidRDefault="009E72BD" w:rsidP="007424CF">
      <w:pPr>
        <w:pStyle w:val="Zkladntextodsazen2"/>
        <w:widowControl/>
        <w:spacing w:after="120"/>
        <w:ind w:left="709" w:firstLine="0"/>
        <w:rPr>
          <w:sz w:val="22"/>
          <w:szCs w:val="22"/>
        </w:rPr>
      </w:pPr>
    </w:p>
    <w:p w14:paraId="4B12AF1C" w14:textId="77777777" w:rsidR="003F0868" w:rsidRPr="00E061A8" w:rsidRDefault="003F0868" w:rsidP="004F04D7">
      <w:pPr>
        <w:widowControl w:val="0"/>
        <w:spacing w:line="240" w:lineRule="atLeast"/>
        <w:rPr>
          <w:snapToGrid w:val="0"/>
          <w:sz w:val="22"/>
          <w:szCs w:val="22"/>
        </w:rPr>
      </w:pPr>
    </w:p>
    <w:p w14:paraId="26D4986B" w14:textId="77777777" w:rsidR="00FB267D" w:rsidRPr="00E061A8" w:rsidRDefault="00FB267D" w:rsidP="004F04D7">
      <w:pPr>
        <w:widowControl w:val="0"/>
        <w:spacing w:line="240" w:lineRule="atLeast"/>
        <w:rPr>
          <w:b/>
          <w:snapToGrid w:val="0"/>
          <w:sz w:val="22"/>
          <w:szCs w:val="22"/>
        </w:rPr>
      </w:pPr>
      <w:r w:rsidRPr="00E061A8">
        <w:rPr>
          <w:b/>
          <w:snapToGrid w:val="0"/>
          <w:sz w:val="22"/>
          <w:szCs w:val="22"/>
        </w:rPr>
        <w:lastRenderedPageBreak/>
        <w:t>Přílohy smlouvy:</w:t>
      </w:r>
    </w:p>
    <w:p w14:paraId="163336DB" w14:textId="1E829D45" w:rsidR="00FB267D" w:rsidRPr="00B40110" w:rsidRDefault="00FB267D" w:rsidP="00BD1942">
      <w:pPr>
        <w:pStyle w:val="Odstavecseseznamem"/>
        <w:widowControl w:val="0"/>
        <w:numPr>
          <w:ilvl w:val="0"/>
          <w:numId w:val="10"/>
        </w:numPr>
        <w:spacing w:line="240" w:lineRule="atLeast"/>
        <w:rPr>
          <w:rFonts w:ascii="Times New Roman" w:hAnsi="Times New Roman"/>
          <w:snapToGrid w:val="0"/>
        </w:rPr>
      </w:pPr>
      <w:r w:rsidRPr="00B40110">
        <w:rPr>
          <w:rFonts w:ascii="Times New Roman" w:hAnsi="Times New Roman"/>
          <w:snapToGrid w:val="0"/>
        </w:rPr>
        <w:t>příloha č.</w:t>
      </w:r>
      <w:r w:rsidR="00A90E4E" w:rsidRPr="00B40110">
        <w:rPr>
          <w:rFonts w:ascii="Times New Roman" w:hAnsi="Times New Roman"/>
          <w:snapToGrid w:val="0"/>
        </w:rPr>
        <w:t xml:space="preserve"> </w:t>
      </w:r>
      <w:r w:rsidRPr="00B40110">
        <w:rPr>
          <w:rFonts w:ascii="Times New Roman" w:hAnsi="Times New Roman"/>
          <w:snapToGrid w:val="0"/>
        </w:rPr>
        <w:t>1 – Základní požadavky k zajištění BOZP</w:t>
      </w:r>
    </w:p>
    <w:p w14:paraId="3FF839DD" w14:textId="327DBE20" w:rsidR="00694FB1" w:rsidRDefault="00694FB1" w:rsidP="00FB267D">
      <w:pPr>
        <w:pStyle w:val="Odstavecseseznamem"/>
        <w:widowControl w:val="0"/>
        <w:numPr>
          <w:ilvl w:val="0"/>
          <w:numId w:val="10"/>
        </w:numPr>
        <w:spacing w:line="240" w:lineRule="atLeast"/>
        <w:rPr>
          <w:rFonts w:ascii="Times New Roman" w:hAnsi="Times New Roman"/>
          <w:snapToGrid w:val="0"/>
        </w:rPr>
      </w:pPr>
      <w:r w:rsidRPr="00E061A8">
        <w:rPr>
          <w:rFonts w:ascii="Times New Roman" w:hAnsi="Times New Roman"/>
          <w:snapToGrid w:val="0"/>
        </w:rPr>
        <w:t>příloha č.</w:t>
      </w:r>
      <w:r w:rsidR="00A90E4E">
        <w:rPr>
          <w:rFonts w:ascii="Times New Roman" w:hAnsi="Times New Roman"/>
          <w:snapToGrid w:val="0"/>
        </w:rPr>
        <w:t xml:space="preserve"> </w:t>
      </w:r>
      <w:r w:rsidR="005D6A1C">
        <w:rPr>
          <w:rFonts w:ascii="Times New Roman" w:hAnsi="Times New Roman"/>
          <w:snapToGrid w:val="0"/>
        </w:rPr>
        <w:t>2</w:t>
      </w:r>
      <w:r w:rsidR="005D6A1C" w:rsidRPr="00E061A8">
        <w:rPr>
          <w:rFonts w:ascii="Times New Roman" w:hAnsi="Times New Roman"/>
          <w:snapToGrid w:val="0"/>
        </w:rPr>
        <w:t xml:space="preserve"> </w:t>
      </w:r>
      <w:r w:rsidRPr="00E061A8">
        <w:rPr>
          <w:rFonts w:ascii="Times New Roman" w:hAnsi="Times New Roman"/>
          <w:snapToGrid w:val="0"/>
        </w:rPr>
        <w:t>– Pravidla sociální odpovědnosti</w:t>
      </w:r>
    </w:p>
    <w:p w14:paraId="6DE793D8" w14:textId="77777777" w:rsidR="00B40110" w:rsidRPr="00B40110" w:rsidRDefault="002F09BC" w:rsidP="00B40110">
      <w:pPr>
        <w:pStyle w:val="Odstavecseseznamem"/>
        <w:widowControl w:val="0"/>
        <w:numPr>
          <w:ilvl w:val="0"/>
          <w:numId w:val="10"/>
        </w:numPr>
        <w:spacing w:line="240" w:lineRule="atLeast"/>
        <w:rPr>
          <w:snapToGrid w:val="0"/>
        </w:rPr>
      </w:pPr>
      <w:r>
        <w:rPr>
          <w:rFonts w:ascii="Times New Roman" w:hAnsi="Times New Roman"/>
          <w:snapToGrid w:val="0"/>
        </w:rPr>
        <w:t xml:space="preserve">příloha č. </w:t>
      </w:r>
      <w:r w:rsidR="005D6A1C">
        <w:rPr>
          <w:rFonts w:ascii="Times New Roman" w:hAnsi="Times New Roman"/>
          <w:snapToGrid w:val="0"/>
        </w:rPr>
        <w:t xml:space="preserve">3 </w:t>
      </w:r>
      <w:r>
        <w:rPr>
          <w:rFonts w:ascii="Times New Roman" w:hAnsi="Times New Roman"/>
          <w:snapToGrid w:val="0"/>
        </w:rPr>
        <w:t>– Seznam poddodavatelů</w:t>
      </w:r>
    </w:p>
    <w:p w14:paraId="45CC1CD1" w14:textId="03304584" w:rsidR="003F0868" w:rsidRPr="00BB75C9" w:rsidRDefault="00201950" w:rsidP="00B40110">
      <w:pPr>
        <w:pStyle w:val="Odstavecseseznamem"/>
        <w:widowControl w:val="0"/>
        <w:numPr>
          <w:ilvl w:val="0"/>
          <w:numId w:val="10"/>
        </w:numPr>
        <w:spacing w:line="240" w:lineRule="atLeast"/>
        <w:rPr>
          <w:snapToGrid w:val="0"/>
        </w:rPr>
      </w:pPr>
      <w:r w:rsidRPr="00B40110">
        <w:rPr>
          <w:rFonts w:ascii="Times New Roman" w:hAnsi="Times New Roman"/>
          <w:snapToGrid w:val="0"/>
        </w:rPr>
        <w:t xml:space="preserve">příloha č. </w:t>
      </w:r>
      <w:r w:rsidR="005D6A1C">
        <w:rPr>
          <w:rFonts w:ascii="Times New Roman" w:hAnsi="Times New Roman"/>
          <w:snapToGrid w:val="0"/>
        </w:rPr>
        <w:t>4</w:t>
      </w:r>
      <w:r w:rsidRPr="00B40110">
        <w:rPr>
          <w:rFonts w:ascii="Times New Roman" w:hAnsi="Times New Roman"/>
          <w:snapToGrid w:val="0"/>
        </w:rPr>
        <w:t xml:space="preserve"> – Protikorupční doložka</w:t>
      </w:r>
      <w:r w:rsidR="003F0868" w:rsidRPr="00B40110">
        <w:rPr>
          <w:rFonts w:ascii="Times New Roman" w:hAnsi="Times New Roman"/>
          <w:snapToGrid w:val="0"/>
        </w:rPr>
        <w:t xml:space="preserve"> </w:t>
      </w:r>
    </w:p>
    <w:p w14:paraId="427A4CAD" w14:textId="77777777" w:rsidR="003F0868" w:rsidRPr="00E061A8" w:rsidRDefault="003F0868" w:rsidP="004F04D7">
      <w:pPr>
        <w:widowControl w:val="0"/>
        <w:spacing w:line="240" w:lineRule="atLeast"/>
        <w:rPr>
          <w:snapToGrid w:val="0"/>
          <w:sz w:val="22"/>
          <w:szCs w:val="22"/>
        </w:rPr>
      </w:pPr>
    </w:p>
    <w:p w14:paraId="68DC5F03" w14:textId="77777777" w:rsidR="003F0868" w:rsidRPr="00E061A8" w:rsidRDefault="003F0868" w:rsidP="004F04D7">
      <w:pPr>
        <w:widowControl w:val="0"/>
        <w:spacing w:line="240" w:lineRule="atLeast"/>
        <w:rPr>
          <w:snapToGrid w:val="0"/>
          <w:sz w:val="22"/>
          <w:szCs w:val="22"/>
        </w:rPr>
      </w:pPr>
    </w:p>
    <w:p w14:paraId="6935F1F2" w14:textId="77777777" w:rsidR="003F0868" w:rsidRPr="00E061A8" w:rsidRDefault="003F0868" w:rsidP="004F04D7">
      <w:pPr>
        <w:widowControl w:val="0"/>
        <w:spacing w:line="240" w:lineRule="atLeast"/>
        <w:rPr>
          <w:snapToGrid w:val="0"/>
          <w:sz w:val="22"/>
          <w:szCs w:val="22"/>
        </w:rPr>
      </w:pPr>
    </w:p>
    <w:p w14:paraId="558FB46B" w14:textId="77777777" w:rsidR="003F0868" w:rsidRPr="00E061A8" w:rsidRDefault="003F0868" w:rsidP="004F04D7">
      <w:pPr>
        <w:widowControl w:val="0"/>
        <w:spacing w:line="240" w:lineRule="atLeast"/>
        <w:rPr>
          <w:snapToGrid w:val="0"/>
          <w:sz w:val="22"/>
          <w:szCs w:val="22"/>
        </w:rPr>
      </w:pPr>
    </w:p>
    <w:p w14:paraId="05094F1B" w14:textId="77777777" w:rsidR="003F0868" w:rsidRPr="00E061A8" w:rsidRDefault="003F0868" w:rsidP="004F04D7">
      <w:pPr>
        <w:widowControl w:val="0"/>
        <w:spacing w:line="240" w:lineRule="atLeast"/>
        <w:rPr>
          <w:snapToGrid w:val="0"/>
          <w:sz w:val="22"/>
          <w:szCs w:val="22"/>
        </w:rPr>
      </w:pPr>
    </w:p>
    <w:p w14:paraId="034B52A2" w14:textId="77777777" w:rsidR="00A90E4E" w:rsidRPr="00AC23A5" w:rsidRDefault="00A90E4E" w:rsidP="00A90E4E">
      <w:pPr>
        <w:widowControl w:val="0"/>
        <w:spacing w:line="240" w:lineRule="atLeast"/>
        <w:rPr>
          <w:snapToGrid w:val="0"/>
          <w:sz w:val="22"/>
          <w:szCs w:val="22"/>
        </w:rPr>
      </w:pPr>
    </w:p>
    <w:p w14:paraId="7BADB27E" w14:textId="77777777" w:rsidR="00A90E4E" w:rsidRPr="00AC23A5" w:rsidRDefault="00A90E4E" w:rsidP="00A90E4E">
      <w:pPr>
        <w:widowControl w:val="0"/>
        <w:spacing w:line="240" w:lineRule="atLeast"/>
        <w:rPr>
          <w:snapToGrid w:val="0"/>
          <w:sz w:val="22"/>
          <w:szCs w:val="22"/>
        </w:rPr>
      </w:pPr>
      <w:r w:rsidRPr="00AC23A5">
        <w:rPr>
          <w:snapToGrid w:val="0"/>
          <w:sz w:val="22"/>
          <w:szCs w:val="22"/>
        </w:rPr>
        <w:t>Za prodávajícího:</w:t>
      </w:r>
      <w:r w:rsidRPr="00AC23A5">
        <w:rPr>
          <w:snapToGrid w:val="0"/>
          <w:sz w:val="22"/>
          <w:szCs w:val="22"/>
        </w:rPr>
        <w:tab/>
      </w:r>
      <w:r w:rsidRPr="00AC23A5">
        <w:rPr>
          <w:snapToGrid w:val="0"/>
          <w:sz w:val="22"/>
          <w:szCs w:val="22"/>
        </w:rPr>
        <w:tab/>
      </w:r>
      <w:r w:rsidRPr="00AC23A5">
        <w:rPr>
          <w:snapToGrid w:val="0"/>
          <w:sz w:val="22"/>
          <w:szCs w:val="22"/>
        </w:rPr>
        <w:tab/>
      </w:r>
      <w:r w:rsidRPr="00AC23A5">
        <w:rPr>
          <w:snapToGrid w:val="0"/>
          <w:sz w:val="22"/>
          <w:szCs w:val="22"/>
        </w:rPr>
        <w:tab/>
      </w:r>
      <w:r w:rsidRPr="00AC23A5">
        <w:rPr>
          <w:snapToGrid w:val="0"/>
          <w:sz w:val="22"/>
          <w:szCs w:val="22"/>
        </w:rPr>
        <w:tab/>
      </w:r>
      <w:r>
        <w:rPr>
          <w:snapToGrid w:val="0"/>
          <w:sz w:val="22"/>
          <w:szCs w:val="22"/>
        </w:rPr>
        <w:tab/>
      </w:r>
      <w:r w:rsidRPr="00AC23A5">
        <w:rPr>
          <w:snapToGrid w:val="0"/>
          <w:sz w:val="22"/>
          <w:szCs w:val="22"/>
        </w:rPr>
        <w:t>Za kupujícího:</w:t>
      </w:r>
    </w:p>
    <w:p w14:paraId="51A57AF8" w14:textId="77777777" w:rsidR="00A90E4E" w:rsidRPr="00AC23A5" w:rsidRDefault="00A90E4E" w:rsidP="00A90E4E">
      <w:pPr>
        <w:widowControl w:val="0"/>
        <w:spacing w:line="240" w:lineRule="atLeast"/>
        <w:rPr>
          <w:snapToGrid w:val="0"/>
          <w:sz w:val="22"/>
          <w:szCs w:val="22"/>
        </w:rPr>
      </w:pPr>
      <w:r w:rsidRPr="00AC23A5">
        <w:rPr>
          <w:snapToGrid w:val="0"/>
          <w:sz w:val="22"/>
          <w:szCs w:val="22"/>
        </w:rPr>
        <w:t>V </w:t>
      </w:r>
      <w:r>
        <w:rPr>
          <w:rFonts w:ascii="Garamond" w:hAnsi="Garamond"/>
          <w:sz w:val="22"/>
          <w:szCs w:val="22"/>
          <w:highlight w:val="cyan"/>
        </w:rPr>
        <w:t>[DOPLNÍ DODAVATEL]</w:t>
      </w:r>
      <w:r w:rsidRPr="00321699">
        <w:rPr>
          <w:sz w:val="22"/>
          <w:szCs w:val="22"/>
        </w:rPr>
        <w:t xml:space="preserve"> </w:t>
      </w:r>
      <w:r w:rsidRPr="00AC23A5">
        <w:rPr>
          <w:snapToGrid w:val="0"/>
          <w:sz w:val="22"/>
          <w:szCs w:val="22"/>
        </w:rPr>
        <w:t xml:space="preserve"> dne</w:t>
      </w:r>
      <w:r>
        <w:rPr>
          <w:snapToGrid w:val="0"/>
          <w:sz w:val="22"/>
          <w:szCs w:val="22"/>
        </w:rPr>
        <w:t>:</w:t>
      </w:r>
      <w:r w:rsidRPr="00F42E68">
        <w:rPr>
          <w:rFonts w:ascii="Garamond" w:hAnsi="Garamond"/>
          <w:sz w:val="22"/>
          <w:szCs w:val="22"/>
          <w:highlight w:val="cyan"/>
        </w:rPr>
        <w:t xml:space="preserve"> </w:t>
      </w:r>
      <w:r>
        <w:rPr>
          <w:rFonts w:ascii="Garamond" w:hAnsi="Garamond"/>
          <w:sz w:val="22"/>
          <w:szCs w:val="22"/>
          <w:highlight w:val="cyan"/>
        </w:rPr>
        <w:t>[DOPLNÍ DODAVATEL]</w:t>
      </w:r>
      <w:r w:rsidRPr="00321699">
        <w:rPr>
          <w:sz w:val="22"/>
          <w:szCs w:val="22"/>
        </w:rPr>
        <w:t xml:space="preserve"> </w:t>
      </w:r>
      <w:r>
        <w:rPr>
          <w:snapToGrid w:val="0"/>
          <w:sz w:val="22"/>
          <w:szCs w:val="22"/>
        </w:rPr>
        <w:t xml:space="preserve">  </w:t>
      </w:r>
      <w:r w:rsidRPr="00AC23A5">
        <w:rPr>
          <w:snapToGrid w:val="0"/>
          <w:sz w:val="22"/>
          <w:szCs w:val="22"/>
        </w:rPr>
        <w:t xml:space="preserve">V Ostravě dne </w:t>
      </w:r>
    </w:p>
    <w:p w14:paraId="546B5BED" w14:textId="77777777" w:rsidR="00A90E4E" w:rsidRPr="00AC23A5" w:rsidRDefault="00A90E4E" w:rsidP="00A90E4E">
      <w:pPr>
        <w:widowControl w:val="0"/>
        <w:spacing w:line="240" w:lineRule="atLeast"/>
        <w:rPr>
          <w:snapToGrid w:val="0"/>
          <w:sz w:val="22"/>
          <w:szCs w:val="22"/>
        </w:rPr>
      </w:pPr>
    </w:p>
    <w:p w14:paraId="35B27927" w14:textId="77777777" w:rsidR="00A90E4E" w:rsidRPr="00AC23A5" w:rsidRDefault="00A90E4E" w:rsidP="00A90E4E">
      <w:pPr>
        <w:widowControl w:val="0"/>
        <w:spacing w:line="240" w:lineRule="atLeast"/>
        <w:rPr>
          <w:snapToGrid w:val="0"/>
          <w:sz w:val="22"/>
          <w:szCs w:val="22"/>
        </w:rPr>
      </w:pPr>
    </w:p>
    <w:p w14:paraId="1ADE8FC8" w14:textId="77777777" w:rsidR="00A90E4E" w:rsidRPr="00AC23A5" w:rsidRDefault="00A90E4E" w:rsidP="00A90E4E">
      <w:pPr>
        <w:widowControl w:val="0"/>
        <w:spacing w:line="240" w:lineRule="atLeast"/>
        <w:rPr>
          <w:snapToGrid w:val="0"/>
          <w:sz w:val="22"/>
          <w:szCs w:val="22"/>
        </w:rPr>
      </w:pPr>
    </w:p>
    <w:p w14:paraId="673EB17D" w14:textId="77777777" w:rsidR="00A90E4E" w:rsidRPr="00AC23A5" w:rsidRDefault="00A90E4E" w:rsidP="00A90E4E">
      <w:pPr>
        <w:widowControl w:val="0"/>
        <w:spacing w:line="240" w:lineRule="atLeast"/>
        <w:rPr>
          <w:snapToGrid w:val="0"/>
          <w:sz w:val="22"/>
          <w:szCs w:val="22"/>
        </w:rPr>
      </w:pPr>
    </w:p>
    <w:p w14:paraId="6B2BED56" w14:textId="77777777" w:rsidR="00A90E4E" w:rsidRPr="00AC23A5" w:rsidRDefault="00A90E4E" w:rsidP="00A90E4E">
      <w:pPr>
        <w:widowControl w:val="0"/>
        <w:spacing w:line="240" w:lineRule="atLeast"/>
        <w:rPr>
          <w:snapToGrid w:val="0"/>
          <w:sz w:val="22"/>
          <w:szCs w:val="22"/>
        </w:rPr>
      </w:pPr>
      <w:r w:rsidRPr="00AC23A5">
        <w:rPr>
          <w:snapToGrid w:val="0"/>
          <w:sz w:val="22"/>
          <w:szCs w:val="22"/>
        </w:rPr>
        <w:tab/>
      </w:r>
    </w:p>
    <w:p w14:paraId="0F3CEFC9" w14:textId="77777777" w:rsidR="00A90E4E" w:rsidRPr="00AC23A5" w:rsidRDefault="00A90E4E" w:rsidP="00A90E4E">
      <w:pPr>
        <w:widowControl w:val="0"/>
        <w:spacing w:line="240" w:lineRule="atLeast"/>
        <w:rPr>
          <w:snapToGrid w:val="0"/>
          <w:sz w:val="22"/>
          <w:szCs w:val="22"/>
        </w:rPr>
      </w:pPr>
      <w:r w:rsidRPr="00AC23A5">
        <w:rPr>
          <w:snapToGrid w:val="0"/>
          <w:sz w:val="22"/>
          <w:szCs w:val="22"/>
        </w:rPr>
        <w:t>…………………………………….</w:t>
      </w:r>
      <w:r w:rsidRPr="00AC23A5">
        <w:rPr>
          <w:snapToGrid w:val="0"/>
          <w:sz w:val="22"/>
          <w:szCs w:val="22"/>
        </w:rPr>
        <w:tab/>
      </w:r>
      <w:r w:rsidRPr="00AC23A5">
        <w:rPr>
          <w:snapToGrid w:val="0"/>
          <w:sz w:val="22"/>
          <w:szCs w:val="22"/>
        </w:rPr>
        <w:tab/>
      </w:r>
      <w:r w:rsidRPr="00AC23A5">
        <w:rPr>
          <w:snapToGrid w:val="0"/>
          <w:sz w:val="22"/>
          <w:szCs w:val="22"/>
        </w:rPr>
        <w:tab/>
        <w:t xml:space="preserve">  …………………………………..</w:t>
      </w:r>
    </w:p>
    <w:p w14:paraId="2FC7A918" w14:textId="241241FF" w:rsidR="00A90E4E" w:rsidRPr="00AC23A5" w:rsidRDefault="00A90E4E" w:rsidP="00A90E4E">
      <w:pPr>
        <w:widowControl w:val="0"/>
        <w:spacing w:line="240" w:lineRule="atLeast"/>
        <w:rPr>
          <w:snapToGrid w:val="0"/>
          <w:sz w:val="22"/>
          <w:szCs w:val="22"/>
        </w:rPr>
      </w:pPr>
      <w:r w:rsidRPr="00AC23A5">
        <w:rPr>
          <w:i/>
          <w:snapToGrid w:val="0"/>
          <w:sz w:val="22"/>
          <w:szCs w:val="22"/>
          <w:highlight w:val="cyan"/>
        </w:rPr>
        <w:t>podpis oprávněné osoby prodávajícího</w:t>
      </w:r>
      <w:r w:rsidRPr="00AC23A5">
        <w:rPr>
          <w:snapToGrid w:val="0"/>
          <w:sz w:val="22"/>
          <w:szCs w:val="22"/>
        </w:rPr>
        <w:t xml:space="preserve"> </w:t>
      </w:r>
      <w:r w:rsidRPr="00AC23A5">
        <w:rPr>
          <w:i/>
          <w:snapToGrid w:val="0"/>
          <w:sz w:val="22"/>
          <w:szCs w:val="22"/>
        </w:rPr>
        <w:tab/>
      </w:r>
      <w:r>
        <w:rPr>
          <w:i/>
          <w:snapToGrid w:val="0"/>
          <w:sz w:val="22"/>
          <w:szCs w:val="22"/>
        </w:rPr>
        <w:t xml:space="preserve">                                  </w:t>
      </w:r>
      <w:r w:rsidR="00943B6C">
        <w:rPr>
          <w:i/>
          <w:snapToGrid w:val="0"/>
          <w:sz w:val="22"/>
          <w:szCs w:val="22"/>
        </w:rPr>
        <w:t xml:space="preserve">     </w:t>
      </w:r>
      <w:r>
        <w:rPr>
          <w:i/>
          <w:snapToGrid w:val="0"/>
          <w:sz w:val="22"/>
          <w:szCs w:val="22"/>
        </w:rPr>
        <w:t xml:space="preserve">  </w:t>
      </w:r>
      <w:r w:rsidRPr="00AC23A5">
        <w:rPr>
          <w:snapToGrid w:val="0"/>
          <w:sz w:val="22"/>
          <w:szCs w:val="22"/>
        </w:rPr>
        <w:t xml:space="preserve">Ing. </w:t>
      </w:r>
      <w:r w:rsidR="00943B6C">
        <w:rPr>
          <w:snapToGrid w:val="0"/>
          <w:sz w:val="22"/>
          <w:szCs w:val="22"/>
        </w:rPr>
        <w:t>Jakub Sajdl</w:t>
      </w:r>
    </w:p>
    <w:p w14:paraId="19AEC49B" w14:textId="3065AD7F" w:rsidR="00A90E4E" w:rsidRPr="002E4E1B" w:rsidRDefault="00A90E4E" w:rsidP="00A90E4E">
      <w:pPr>
        <w:widowControl w:val="0"/>
        <w:spacing w:line="240" w:lineRule="atLeast"/>
        <w:rPr>
          <w:b/>
          <w:bCs/>
          <w:snapToGrid w:val="0"/>
          <w:sz w:val="22"/>
          <w:szCs w:val="22"/>
        </w:rPr>
      </w:pPr>
      <w:r>
        <w:rPr>
          <w:rFonts w:ascii="Garamond" w:hAnsi="Garamond"/>
          <w:sz w:val="22"/>
          <w:szCs w:val="22"/>
          <w:highlight w:val="cyan"/>
        </w:rPr>
        <w:t>[DOPLNÍ DODAVATEL]</w:t>
      </w:r>
      <w:r w:rsidRPr="00321699">
        <w:rPr>
          <w:sz w:val="22"/>
          <w:szCs w:val="22"/>
        </w:rPr>
        <w:t xml:space="preserve"> </w:t>
      </w:r>
      <w:r>
        <w:rPr>
          <w:sz w:val="22"/>
          <w:szCs w:val="22"/>
        </w:rPr>
        <w:tab/>
      </w:r>
      <w:r>
        <w:rPr>
          <w:sz w:val="22"/>
          <w:szCs w:val="22"/>
        </w:rPr>
        <w:tab/>
      </w:r>
      <w:r>
        <w:rPr>
          <w:sz w:val="22"/>
          <w:szCs w:val="22"/>
        </w:rPr>
        <w:tab/>
      </w:r>
      <w:r>
        <w:rPr>
          <w:sz w:val="22"/>
          <w:szCs w:val="22"/>
        </w:rPr>
        <w:tab/>
        <w:t xml:space="preserve">   ředitel </w:t>
      </w:r>
      <w:r w:rsidR="00943B6C">
        <w:rPr>
          <w:sz w:val="22"/>
          <w:szCs w:val="22"/>
        </w:rPr>
        <w:t>úseku nákup a správa společnosti</w:t>
      </w:r>
      <w:r>
        <w:rPr>
          <w:sz w:val="22"/>
          <w:szCs w:val="22"/>
        </w:rPr>
        <w:t xml:space="preserve"> </w:t>
      </w:r>
    </w:p>
    <w:p w14:paraId="2036817F" w14:textId="77777777" w:rsidR="00703CBD" w:rsidRDefault="00537BD2" w:rsidP="001D055C">
      <w:pPr>
        <w:widowControl w:val="0"/>
        <w:spacing w:line="240" w:lineRule="atLeast"/>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703CBD">
        <w:rPr>
          <w:snapToGrid w:val="0"/>
        </w:rPr>
        <w:t xml:space="preserve">  </w:t>
      </w:r>
    </w:p>
    <w:sectPr w:rsidR="00703CBD" w:rsidSect="00492D4D">
      <w:headerReference w:type="default" r:id="rId12"/>
      <w:footerReference w:type="even" r:id="rId13"/>
      <w:footerReference w:type="default" r:id="rId14"/>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0671A" w14:textId="77777777" w:rsidR="00D17BAC" w:rsidRDefault="00D17BAC">
      <w:r>
        <w:separator/>
      </w:r>
    </w:p>
  </w:endnote>
  <w:endnote w:type="continuationSeparator" w:id="0">
    <w:p w14:paraId="0FA79544" w14:textId="77777777" w:rsidR="00D17BAC" w:rsidRDefault="00D1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D0981" w14:textId="77777777" w:rsidR="007E4877" w:rsidRDefault="00DF12D5">
    <w:pPr>
      <w:pStyle w:val="Zpat"/>
      <w:framePr w:wrap="around" w:vAnchor="text" w:hAnchor="margin" w:xAlign="center" w:y="1"/>
      <w:rPr>
        <w:rStyle w:val="slostrnky"/>
      </w:rPr>
    </w:pPr>
    <w:r>
      <w:rPr>
        <w:rStyle w:val="slostrnky"/>
      </w:rPr>
      <w:fldChar w:fldCharType="begin"/>
    </w:r>
    <w:r w:rsidR="007E4877">
      <w:rPr>
        <w:rStyle w:val="slostrnky"/>
      </w:rPr>
      <w:instrText xml:space="preserve">PAGE  </w:instrText>
    </w:r>
    <w:r>
      <w:rPr>
        <w:rStyle w:val="slostrnky"/>
      </w:rPr>
      <w:fldChar w:fldCharType="end"/>
    </w:r>
  </w:p>
  <w:p w14:paraId="3DC272A7" w14:textId="77777777" w:rsidR="007E4877" w:rsidRDefault="007E48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F7EBC" w14:textId="25DAD8D5" w:rsidR="007E4877" w:rsidRDefault="007E4877" w:rsidP="00F3263A">
    <w:pPr>
      <w:pStyle w:val="Zpat"/>
      <w:tabs>
        <w:tab w:val="clear" w:pos="4536"/>
      </w:tabs>
      <w:jc w:val="right"/>
      <w:rPr>
        <w:i/>
        <w:iCs/>
      </w:rPr>
    </w:pPr>
    <w:r>
      <w:rPr>
        <w:i/>
        <w:iCs/>
      </w:rPr>
      <w:t xml:space="preserve">Strana </w:t>
    </w:r>
    <w:r w:rsidR="00DF12D5">
      <w:rPr>
        <w:i/>
        <w:iCs/>
      </w:rPr>
      <w:fldChar w:fldCharType="begin"/>
    </w:r>
    <w:r>
      <w:rPr>
        <w:i/>
        <w:iCs/>
      </w:rPr>
      <w:instrText xml:space="preserve"> PAGE </w:instrText>
    </w:r>
    <w:r w:rsidR="00DF12D5">
      <w:rPr>
        <w:i/>
        <w:iCs/>
      </w:rPr>
      <w:fldChar w:fldCharType="separate"/>
    </w:r>
    <w:r w:rsidR="00714D4F">
      <w:rPr>
        <w:i/>
        <w:iCs/>
        <w:noProof/>
      </w:rPr>
      <w:t>7</w:t>
    </w:r>
    <w:r w:rsidR="00DF12D5">
      <w:rPr>
        <w:i/>
        <w:iCs/>
      </w:rPr>
      <w:fldChar w:fldCharType="end"/>
    </w:r>
    <w:r>
      <w:rPr>
        <w:i/>
        <w:iCs/>
      </w:rPr>
      <w:t xml:space="preserve"> (celkem </w:t>
    </w:r>
    <w:r w:rsidR="00DF12D5">
      <w:rPr>
        <w:i/>
        <w:iCs/>
      </w:rPr>
      <w:fldChar w:fldCharType="begin"/>
    </w:r>
    <w:r>
      <w:rPr>
        <w:i/>
        <w:iCs/>
      </w:rPr>
      <w:instrText xml:space="preserve"> NUMPAGES </w:instrText>
    </w:r>
    <w:r w:rsidR="00DF12D5">
      <w:rPr>
        <w:i/>
        <w:iCs/>
      </w:rPr>
      <w:fldChar w:fldCharType="separate"/>
    </w:r>
    <w:r w:rsidR="00714D4F">
      <w:rPr>
        <w:i/>
        <w:iCs/>
        <w:noProof/>
      </w:rPr>
      <w:t>7</w:t>
    </w:r>
    <w:r w:rsidR="00DF12D5">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91A9E" w14:textId="77777777" w:rsidR="00D17BAC" w:rsidRDefault="00D17BAC">
      <w:r>
        <w:separator/>
      </w:r>
    </w:p>
  </w:footnote>
  <w:footnote w:type="continuationSeparator" w:id="0">
    <w:p w14:paraId="67FD5309" w14:textId="77777777" w:rsidR="00D17BAC" w:rsidRDefault="00D1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98313" w14:textId="046733B0" w:rsidR="00DD02CE" w:rsidRPr="00F46869" w:rsidRDefault="00DD02CE" w:rsidP="00DD02CE">
    <w:pPr>
      <w:pStyle w:val="Zhlav"/>
      <w:rPr>
        <w:sz w:val="22"/>
        <w:szCs w:val="22"/>
      </w:rPr>
    </w:pPr>
    <w:r w:rsidRPr="00F46869">
      <w:rPr>
        <w:i/>
        <w:sz w:val="22"/>
        <w:szCs w:val="22"/>
      </w:rPr>
      <w:t>Příloha č.</w:t>
    </w:r>
    <w:r w:rsidR="00795E5C" w:rsidRPr="00F46869">
      <w:rPr>
        <w:i/>
        <w:sz w:val="22"/>
        <w:szCs w:val="22"/>
      </w:rPr>
      <w:t xml:space="preserve"> 4</w:t>
    </w:r>
    <w:r w:rsidRPr="00F46869">
      <w:rPr>
        <w:i/>
        <w:sz w:val="22"/>
        <w:szCs w:val="22"/>
      </w:rPr>
      <w:t xml:space="preserve"> zadávací dokumentace – Návrh kupní smlouvy</w:t>
    </w:r>
  </w:p>
  <w:p w14:paraId="106873CD" w14:textId="77777777" w:rsidR="00DD02CE" w:rsidRDefault="00DD02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452"/>
    <w:multiLevelType w:val="hybridMultilevel"/>
    <w:tmpl w:val="378C853E"/>
    <w:lvl w:ilvl="0" w:tplc="BF281386">
      <w:start w:val="7"/>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ind w:left="735" w:hanging="360"/>
      </w:pPr>
      <w:rPr>
        <w:rFonts w:ascii="Courier New" w:hAnsi="Courier New" w:cs="Courier New"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1"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12D1287"/>
    <w:multiLevelType w:val="hybridMultilevel"/>
    <w:tmpl w:val="DAF68A58"/>
    <w:lvl w:ilvl="0" w:tplc="04050017">
      <w:start w:val="1"/>
      <w:numFmt w:val="lowerLetter"/>
      <w:lvlText w:val="%1)"/>
      <w:lvlJc w:val="left"/>
      <w:pPr>
        <w:tabs>
          <w:tab w:val="num" w:pos="360"/>
        </w:tabs>
        <w:ind w:left="360" w:hanging="360"/>
      </w:pPr>
      <w:rPr>
        <w:rFonts w:hint="default"/>
      </w:rPr>
    </w:lvl>
    <w:lvl w:ilvl="1" w:tplc="62FCF146">
      <w:start w:val="1"/>
      <w:numFmt w:val="decimal"/>
      <w:lvlText w:val="%2.1"/>
      <w:lvlJc w:val="left"/>
      <w:pPr>
        <w:ind w:left="735" w:hanging="360"/>
      </w:pPr>
      <w:rPr>
        <w:rFonts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4"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D2B319B"/>
    <w:multiLevelType w:val="multilevel"/>
    <w:tmpl w:val="5D3087E0"/>
    <w:lvl w:ilvl="0">
      <w:start w:val="7"/>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293115"/>
    <w:multiLevelType w:val="hybridMultilevel"/>
    <w:tmpl w:val="58BA2D48"/>
    <w:lvl w:ilvl="0" w:tplc="C92ADBAE">
      <w:start w:val="1"/>
      <w:numFmt w:val="bullet"/>
      <w:lvlText w:val="-"/>
      <w:lvlJc w:val="left"/>
      <w:pPr>
        <w:ind w:left="1620" w:hanging="360"/>
      </w:pPr>
      <w:rPr>
        <w:rFonts w:ascii="Times New Roman" w:hAnsi="Times New Roman" w:cs="Times New Roman"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0" w15:restartNumberingAfterBreak="0">
    <w:nsid w:val="24A2214F"/>
    <w:multiLevelType w:val="multilevel"/>
    <w:tmpl w:val="79BEEE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31D85F43"/>
    <w:multiLevelType w:val="hybridMultilevel"/>
    <w:tmpl w:val="B114EBBA"/>
    <w:lvl w:ilvl="0" w:tplc="FCA6FB18">
      <w:start w:val="1"/>
      <w:numFmt w:val="upperRoman"/>
      <w:lvlText w:val="%1."/>
      <w:lvlJc w:val="left"/>
      <w:pPr>
        <w:ind w:left="1145" w:hanging="720"/>
      </w:pPr>
      <w:rPr>
        <w:rFonts w:hint="default"/>
        <w:b/>
        <w:sz w:val="22"/>
        <w:szCs w:val="22"/>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3"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6" w15:restartNumberingAfterBreak="0">
    <w:nsid w:val="4C9D6EA7"/>
    <w:multiLevelType w:val="multilevel"/>
    <w:tmpl w:val="D3388110"/>
    <w:lvl w:ilvl="0">
      <w:start w:val="1"/>
      <w:numFmt w:val="decimal"/>
      <w:lvlText w:val="9.%1."/>
      <w:lvlJc w:val="left"/>
      <w:pPr>
        <w:ind w:left="360" w:hanging="360"/>
      </w:pPr>
      <w:rPr>
        <w:rFonts w:hint="default"/>
        <w:sz w:val="22"/>
        <w:szCs w:val="22"/>
      </w:rPr>
    </w:lvl>
    <w:lvl w:ilvl="1">
      <w:start w:val="1"/>
      <w:numFmt w:val="decimal"/>
      <w:lvlText w:val="9.%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7" w15:restartNumberingAfterBreak="0">
    <w:nsid w:val="54644C58"/>
    <w:multiLevelType w:val="multilevel"/>
    <w:tmpl w:val="9F26E962"/>
    <w:lvl w:ilvl="0">
      <w:start w:val="8"/>
      <w:numFmt w:val="decimal"/>
      <w:lvlText w:val="%1.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ordinal"/>
      <w:lvlText w:val="8.%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6303EE2"/>
    <w:multiLevelType w:val="hybridMultilevel"/>
    <w:tmpl w:val="EAC2C498"/>
    <w:lvl w:ilvl="0" w:tplc="13C23E1A">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9" w15:restartNumberingAfterBreak="0">
    <w:nsid w:val="616063BA"/>
    <w:multiLevelType w:val="multilevel"/>
    <w:tmpl w:val="61B82E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85"/>
        </w:tabs>
        <w:ind w:left="785"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C9269FC"/>
    <w:multiLevelType w:val="hybridMultilevel"/>
    <w:tmpl w:val="8968C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1570F2"/>
    <w:multiLevelType w:val="hybridMultilevel"/>
    <w:tmpl w:val="E4D2DB62"/>
    <w:lvl w:ilvl="0" w:tplc="E2824490">
      <w:start w:val="1"/>
      <w:numFmt w:val="ordinal"/>
      <w:lvlText w:val="8.%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C63323"/>
    <w:multiLevelType w:val="multilevel"/>
    <w:tmpl w:val="D304FD7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A7E777A"/>
    <w:multiLevelType w:val="hybridMultilevel"/>
    <w:tmpl w:val="B2ACFAD8"/>
    <w:lvl w:ilvl="0" w:tplc="91027E96">
      <w:start w:val="1"/>
      <w:numFmt w:val="upperRoman"/>
      <w:lvlText w:val="%1."/>
      <w:lvlJc w:val="left"/>
      <w:pPr>
        <w:ind w:left="3981" w:hanging="720"/>
      </w:pPr>
      <w:rPr>
        <w:rFonts w:hint="default"/>
        <w:b/>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1"/>
  </w:num>
  <w:num w:numId="3">
    <w:abstractNumId w:val="24"/>
  </w:num>
  <w:num w:numId="4">
    <w:abstractNumId w:val="17"/>
  </w:num>
  <w:num w:numId="5">
    <w:abstractNumId w:val="22"/>
  </w:num>
  <w:num w:numId="6">
    <w:abstractNumId w:val="10"/>
  </w:num>
  <w:num w:numId="7">
    <w:abstractNumId w:val="8"/>
  </w:num>
  <w:num w:numId="8">
    <w:abstractNumId w:val="19"/>
  </w:num>
  <w:num w:numId="9">
    <w:abstractNumId w:val="7"/>
  </w:num>
  <w:num w:numId="10">
    <w:abstractNumId w:val="0"/>
  </w:num>
  <w:num w:numId="11">
    <w:abstractNumId w:val="20"/>
  </w:num>
  <w:num w:numId="12">
    <w:abstractNumId w:val="6"/>
  </w:num>
  <w:num w:numId="13">
    <w:abstractNumId w:val="5"/>
  </w:num>
  <w:num w:numId="14">
    <w:abstractNumId w:val="14"/>
  </w:num>
  <w:num w:numId="15">
    <w:abstractNumId w:val="2"/>
  </w:num>
  <w:num w:numId="16">
    <w:abstractNumId w:val="9"/>
  </w:num>
  <w:num w:numId="17">
    <w:abstractNumId w:val="18"/>
  </w:num>
  <w:num w:numId="18">
    <w:abstractNumId w:val="21"/>
  </w:num>
  <w:num w:numId="19">
    <w:abstractNumId w:val="23"/>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2"/>
  </w:num>
  <w:num w:numId="24">
    <w:abstractNumId w:val="15"/>
  </w:num>
  <w:num w:numId="2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2255"/>
    <w:rsid w:val="00006035"/>
    <w:rsid w:val="000110D5"/>
    <w:rsid w:val="0002053D"/>
    <w:rsid w:val="00021B42"/>
    <w:rsid w:val="0002363D"/>
    <w:rsid w:val="0002759C"/>
    <w:rsid w:val="000344F0"/>
    <w:rsid w:val="00034765"/>
    <w:rsid w:val="000430A1"/>
    <w:rsid w:val="0005759D"/>
    <w:rsid w:val="000723A8"/>
    <w:rsid w:val="00072884"/>
    <w:rsid w:val="00074E65"/>
    <w:rsid w:val="00074E90"/>
    <w:rsid w:val="00076A7E"/>
    <w:rsid w:val="00076EBD"/>
    <w:rsid w:val="00080D8E"/>
    <w:rsid w:val="0008179B"/>
    <w:rsid w:val="00085CF0"/>
    <w:rsid w:val="00087797"/>
    <w:rsid w:val="00095195"/>
    <w:rsid w:val="00096DEA"/>
    <w:rsid w:val="0009776A"/>
    <w:rsid w:val="000A404C"/>
    <w:rsid w:val="000A658A"/>
    <w:rsid w:val="000A6725"/>
    <w:rsid w:val="000B6109"/>
    <w:rsid w:val="000C59E3"/>
    <w:rsid w:val="000C75A5"/>
    <w:rsid w:val="000E2802"/>
    <w:rsid w:val="000F7656"/>
    <w:rsid w:val="001109B4"/>
    <w:rsid w:val="00120C56"/>
    <w:rsid w:val="00121645"/>
    <w:rsid w:val="00137D6A"/>
    <w:rsid w:val="00144929"/>
    <w:rsid w:val="0014730B"/>
    <w:rsid w:val="00147E24"/>
    <w:rsid w:val="00165195"/>
    <w:rsid w:val="0017211D"/>
    <w:rsid w:val="00172AA5"/>
    <w:rsid w:val="001760A4"/>
    <w:rsid w:val="001828E9"/>
    <w:rsid w:val="001834CE"/>
    <w:rsid w:val="001850AE"/>
    <w:rsid w:val="00187FD7"/>
    <w:rsid w:val="00190ADA"/>
    <w:rsid w:val="00197534"/>
    <w:rsid w:val="001A0806"/>
    <w:rsid w:val="001A1E16"/>
    <w:rsid w:val="001A2FF2"/>
    <w:rsid w:val="001A3DCF"/>
    <w:rsid w:val="001A62A5"/>
    <w:rsid w:val="001B1999"/>
    <w:rsid w:val="001B3A51"/>
    <w:rsid w:val="001B3B80"/>
    <w:rsid w:val="001B54E4"/>
    <w:rsid w:val="001C08E7"/>
    <w:rsid w:val="001C2964"/>
    <w:rsid w:val="001C77ED"/>
    <w:rsid w:val="001D055C"/>
    <w:rsid w:val="001D390C"/>
    <w:rsid w:val="001D5AF3"/>
    <w:rsid w:val="001D7F2C"/>
    <w:rsid w:val="001E2CC4"/>
    <w:rsid w:val="001E5E75"/>
    <w:rsid w:val="001F16B1"/>
    <w:rsid w:val="001F17B4"/>
    <w:rsid w:val="001F4399"/>
    <w:rsid w:val="001F4A6B"/>
    <w:rsid w:val="0020177C"/>
    <w:rsid w:val="00201790"/>
    <w:rsid w:val="00201950"/>
    <w:rsid w:val="00203749"/>
    <w:rsid w:val="00211E2E"/>
    <w:rsid w:val="00213966"/>
    <w:rsid w:val="00224BDF"/>
    <w:rsid w:val="00225A5F"/>
    <w:rsid w:val="0023117D"/>
    <w:rsid w:val="00231483"/>
    <w:rsid w:val="00231E94"/>
    <w:rsid w:val="0024187E"/>
    <w:rsid w:val="00244F8B"/>
    <w:rsid w:val="002530C7"/>
    <w:rsid w:val="00257438"/>
    <w:rsid w:val="0025754B"/>
    <w:rsid w:val="002664F7"/>
    <w:rsid w:val="00275325"/>
    <w:rsid w:val="002926B9"/>
    <w:rsid w:val="002970BA"/>
    <w:rsid w:val="002A1B58"/>
    <w:rsid w:val="002A7760"/>
    <w:rsid w:val="002B2E4B"/>
    <w:rsid w:val="002B6EC8"/>
    <w:rsid w:val="002C2132"/>
    <w:rsid w:val="002C448C"/>
    <w:rsid w:val="002C5890"/>
    <w:rsid w:val="002C630C"/>
    <w:rsid w:val="002D07E7"/>
    <w:rsid w:val="002D7786"/>
    <w:rsid w:val="002D79FF"/>
    <w:rsid w:val="002E3B6B"/>
    <w:rsid w:val="002E65A9"/>
    <w:rsid w:val="002F0649"/>
    <w:rsid w:val="002F09BC"/>
    <w:rsid w:val="002F613D"/>
    <w:rsid w:val="0031153E"/>
    <w:rsid w:val="00325376"/>
    <w:rsid w:val="00327072"/>
    <w:rsid w:val="00335AEB"/>
    <w:rsid w:val="0034386C"/>
    <w:rsid w:val="00347345"/>
    <w:rsid w:val="00347644"/>
    <w:rsid w:val="00354C5A"/>
    <w:rsid w:val="00365552"/>
    <w:rsid w:val="003778C3"/>
    <w:rsid w:val="00381242"/>
    <w:rsid w:val="003A4B5F"/>
    <w:rsid w:val="003A68B2"/>
    <w:rsid w:val="003D42BE"/>
    <w:rsid w:val="003D48D0"/>
    <w:rsid w:val="003D4EBE"/>
    <w:rsid w:val="003E35FC"/>
    <w:rsid w:val="003F0868"/>
    <w:rsid w:val="003F0A18"/>
    <w:rsid w:val="003F699C"/>
    <w:rsid w:val="0040294E"/>
    <w:rsid w:val="00405484"/>
    <w:rsid w:val="00411227"/>
    <w:rsid w:val="004163EC"/>
    <w:rsid w:val="00420658"/>
    <w:rsid w:val="0042289E"/>
    <w:rsid w:val="00423FD1"/>
    <w:rsid w:val="00435647"/>
    <w:rsid w:val="00441E7D"/>
    <w:rsid w:val="00442654"/>
    <w:rsid w:val="004477D6"/>
    <w:rsid w:val="00447ECB"/>
    <w:rsid w:val="0046239E"/>
    <w:rsid w:val="00467D78"/>
    <w:rsid w:val="00470505"/>
    <w:rsid w:val="00470EB1"/>
    <w:rsid w:val="0047378C"/>
    <w:rsid w:val="004759B2"/>
    <w:rsid w:val="00477B52"/>
    <w:rsid w:val="00482E77"/>
    <w:rsid w:val="00485164"/>
    <w:rsid w:val="004919CD"/>
    <w:rsid w:val="00492D4D"/>
    <w:rsid w:val="004A1855"/>
    <w:rsid w:val="004A32D8"/>
    <w:rsid w:val="004A6038"/>
    <w:rsid w:val="004A7311"/>
    <w:rsid w:val="004B1D19"/>
    <w:rsid w:val="004B2F88"/>
    <w:rsid w:val="004B66EF"/>
    <w:rsid w:val="004B67C6"/>
    <w:rsid w:val="004C07FB"/>
    <w:rsid w:val="004C2975"/>
    <w:rsid w:val="004C3BAB"/>
    <w:rsid w:val="004D0722"/>
    <w:rsid w:val="004D27BA"/>
    <w:rsid w:val="004D2C57"/>
    <w:rsid w:val="004D415A"/>
    <w:rsid w:val="004D51C6"/>
    <w:rsid w:val="004D7038"/>
    <w:rsid w:val="004D7341"/>
    <w:rsid w:val="004E28F5"/>
    <w:rsid w:val="004E4E9C"/>
    <w:rsid w:val="004F04D7"/>
    <w:rsid w:val="004F23D0"/>
    <w:rsid w:val="004F3104"/>
    <w:rsid w:val="004F432A"/>
    <w:rsid w:val="0050547D"/>
    <w:rsid w:val="00507A63"/>
    <w:rsid w:val="005100D8"/>
    <w:rsid w:val="00510AE0"/>
    <w:rsid w:val="00511360"/>
    <w:rsid w:val="005120FB"/>
    <w:rsid w:val="0052267C"/>
    <w:rsid w:val="00531115"/>
    <w:rsid w:val="005312F1"/>
    <w:rsid w:val="00535843"/>
    <w:rsid w:val="00537BD2"/>
    <w:rsid w:val="00541839"/>
    <w:rsid w:val="00543669"/>
    <w:rsid w:val="00545222"/>
    <w:rsid w:val="0055388B"/>
    <w:rsid w:val="005643AD"/>
    <w:rsid w:val="005666A0"/>
    <w:rsid w:val="00570187"/>
    <w:rsid w:val="00575F82"/>
    <w:rsid w:val="00577752"/>
    <w:rsid w:val="00583B5B"/>
    <w:rsid w:val="00593C0A"/>
    <w:rsid w:val="00596F03"/>
    <w:rsid w:val="005B18A3"/>
    <w:rsid w:val="005B3765"/>
    <w:rsid w:val="005B4D74"/>
    <w:rsid w:val="005C5297"/>
    <w:rsid w:val="005C5836"/>
    <w:rsid w:val="005C74DE"/>
    <w:rsid w:val="005D6A1C"/>
    <w:rsid w:val="005D6D3C"/>
    <w:rsid w:val="005E2FFB"/>
    <w:rsid w:val="005E3A12"/>
    <w:rsid w:val="005F0479"/>
    <w:rsid w:val="005F143C"/>
    <w:rsid w:val="005F216F"/>
    <w:rsid w:val="005F3940"/>
    <w:rsid w:val="006020AD"/>
    <w:rsid w:val="006028C8"/>
    <w:rsid w:val="006131A9"/>
    <w:rsid w:val="00622252"/>
    <w:rsid w:val="00630D19"/>
    <w:rsid w:val="006441A6"/>
    <w:rsid w:val="00657A9F"/>
    <w:rsid w:val="00660240"/>
    <w:rsid w:val="00661843"/>
    <w:rsid w:val="00664145"/>
    <w:rsid w:val="006712F1"/>
    <w:rsid w:val="00673765"/>
    <w:rsid w:val="0067554B"/>
    <w:rsid w:val="00685110"/>
    <w:rsid w:val="00694FB1"/>
    <w:rsid w:val="006959EC"/>
    <w:rsid w:val="00696741"/>
    <w:rsid w:val="0069723B"/>
    <w:rsid w:val="00697412"/>
    <w:rsid w:val="006C3302"/>
    <w:rsid w:val="006E1DEE"/>
    <w:rsid w:val="006E3522"/>
    <w:rsid w:val="006F0D05"/>
    <w:rsid w:val="006F1D96"/>
    <w:rsid w:val="006F26BE"/>
    <w:rsid w:val="006F4CD3"/>
    <w:rsid w:val="00703756"/>
    <w:rsid w:val="00703CBD"/>
    <w:rsid w:val="00703EF5"/>
    <w:rsid w:val="00713171"/>
    <w:rsid w:val="00713ACF"/>
    <w:rsid w:val="0071480B"/>
    <w:rsid w:val="00714D4F"/>
    <w:rsid w:val="00716316"/>
    <w:rsid w:val="0071638A"/>
    <w:rsid w:val="00717486"/>
    <w:rsid w:val="00717F6E"/>
    <w:rsid w:val="00720167"/>
    <w:rsid w:val="00723434"/>
    <w:rsid w:val="00726961"/>
    <w:rsid w:val="00726B3E"/>
    <w:rsid w:val="00727AD8"/>
    <w:rsid w:val="00732391"/>
    <w:rsid w:val="0073509B"/>
    <w:rsid w:val="007424CF"/>
    <w:rsid w:val="0074375B"/>
    <w:rsid w:val="0074693E"/>
    <w:rsid w:val="00753A50"/>
    <w:rsid w:val="00764298"/>
    <w:rsid w:val="00771B20"/>
    <w:rsid w:val="00772C7C"/>
    <w:rsid w:val="007908A1"/>
    <w:rsid w:val="00795E5C"/>
    <w:rsid w:val="007A17CE"/>
    <w:rsid w:val="007A763D"/>
    <w:rsid w:val="007B2C14"/>
    <w:rsid w:val="007B6058"/>
    <w:rsid w:val="007D54D1"/>
    <w:rsid w:val="007D6F5B"/>
    <w:rsid w:val="007D7307"/>
    <w:rsid w:val="007E0C6A"/>
    <w:rsid w:val="007E3CD1"/>
    <w:rsid w:val="007E4877"/>
    <w:rsid w:val="007E49B8"/>
    <w:rsid w:val="007E4F47"/>
    <w:rsid w:val="007E5140"/>
    <w:rsid w:val="007E5B5D"/>
    <w:rsid w:val="007F052E"/>
    <w:rsid w:val="0080718A"/>
    <w:rsid w:val="0081062A"/>
    <w:rsid w:val="00813CFB"/>
    <w:rsid w:val="008147FF"/>
    <w:rsid w:val="00814C71"/>
    <w:rsid w:val="00814E28"/>
    <w:rsid w:val="00815DF2"/>
    <w:rsid w:val="0081715A"/>
    <w:rsid w:val="00817742"/>
    <w:rsid w:val="00820167"/>
    <w:rsid w:val="008246E5"/>
    <w:rsid w:val="00825DBF"/>
    <w:rsid w:val="00833405"/>
    <w:rsid w:val="00833A66"/>
    <w:rsid w:val="008404BE"/>
    <w:rsid w:val="00850A1D"/>
    <w:rsid w:val="008670A0"/>
    <w:rsid w:val="00873535"/>
    <w:rsid w:val="00877C15"/>
    <w:rsid w:val="00877D9F"/>
    <w:rsid w:val="0088122D"/>
    <w:rsid w:val="00883B06"/>
    <w:rsid w:val="00890732"/>
    <w:rsid w:val="00891BC7"/>
    <w:rsid w:val="00892DCD"/>
    <w:rsid w:val="008A118B"/>
    <w:rsid w:val="008A48D9"/>
    <w:rsid w:val="008A5771"/>
    <w:rsid w:val="008B40A0"/>
    <w:rsid w:val="008B7671"/>
    <w:rsid w:val="008C3039"/>
    <w:rsid w:val="008C30F4"/>
    <w:rsid w:val="008C4C76"/>
    <w:rsid w:val="008C57FC"/>
    <w:rsid w:val="008D1A76"/>
    <w:rsid w:val="008D3F5E"/>
    <w:rsid w:val="008F41F7"/>
    <w:rsid w:val="008F5DC1"/>
    <w:rsid w:val="008F7523"/>
    <w:rsid w:val="009028D7"/>
    <w:rsid w:val="0090785B"/>
    <w:rsid w:val="00907E9F"/>
    <w:rsid w:val="009137D2"/>
    <w:rsid w:val="009161B1"/>
    <w:rsid w:val="009215DB"/>
    <w:rsid w:val="009244F9"/>
    <w:rsid w:val="009336BE"/>
    <w:rsid w:val="00935F19"/>
    <w:rsid w:val="0093608F"/>
    <w:rsid w:val="0093752D"/>
    <w:rsid w:val="00937BB9"/>
    <w:rsid w:val="00940A1D"/>
    <w:rsid w:val="00942AEF"/>
    <w:rsid w:val="009432FE"/>
    <w:rsid w:val="00943B6C"/>
    <w:rsid w:val="009441BD"/>
    <w:rsid w:val="00944427"/>
    <w:rsid w:val="00951CA7"/>
    <w:rsid w:val="00954457"/>
    <w:rsid w:val="00954B27"/>
    <w:rsid w:val="00957C6F"/>
    <w:rsid w:val="009613F2"/>
    <w:rsid w:val="00964DBC"/>
    <w:rsid w:val="00967625"/>
    <w:rsid w:val="0097394A"/>
    <w:rsid w:val="00974742"/>
    <w:rsid w:val="00982258"/>
    <w:rsid w:val="0098369C"/>
    <w:rsid w:val="00984450"/>
    <w:rsid w:val="00986569"/>
    <w:rsid w:val="0098696D"/>
    <w:rsid w:val="0099076F"/>
    <w:rsid w:val="009933B4"/>
    <w:rsid w:val="009A027C"/>
    <w:rsid w:val="009B22EA"/>
    <w:rsid w:val="009B30E7"/>
    <w:rsid w:val="009D02C9"/>
    <w:rsid w:val="009D3B2C"/>
    <w:rsid w:val="009D3B7F"/>
    <w:rsid w:val="009D426D"/>
    <w:rsid w:val="009D468F"/>
    <w:rsid w:val="009D67C5"/>
    <w:rsid w:val="009E1B2B"/>
    <w:rsid w:val="009E72BD"/>
    <w:rsid w:val="009F1A61"/>
    <w:rsid w:val="009F3A13"/>
    <w:rsid w:val="009F434D"/>
    <w:rsid w:val="009F4B7B"/>
    <w:rsid w:val="00A00C0A"/>
    <w:rsid w:val="00A11ECE"/>
    <w:rsid w:val="00A11EFB"/>
    <w:rsid w:val="00A202E3"/>
    <w:rsid w:val="00A237CF"/>
    <w:rsid w:val="00A2427B"/>
    <w:rsid w:val="00A26244"/>
    <w:rsid w:val="00A26E13"/>
    <w:rsid w:val="00A31893"/>
    <w:rsid w:val="00A5028E"/>
    <w:rsid w:val="00A51BA5"/>
    <w:rsid w:val="00A5281A"/>
    <w:rsid w:val="00A52D2F"/>
    <w:rsid w:val="00A66DB9"/>
    <w:rsid w:val="00A72C02"/>
    <w:rsid w:val="00A730B4"/>
    <w:rsid w:val="00A749CE"/>
    <w:rsid w:val="00A75FED"/>
    <w:rsid w:val="00A77A4E"/>
    <w:rsid w:val="00A838C4"/>
    <w:rsid w:val="00A8522E"/>
    <w:rsid w:val="00A8651B"/>
    <w:rsid w:val="00A90E4E"/>
    <w:rsid w:val="00A9522D"/>
    <w:rsid w:val="00AB5106"/>
    <w:rsid w:val="00AC6819"/>
    <w:rsid w:val="00AC6A15"/>
    <w:rsid w:val="00AD7A5C"/>
    <w:rsid w:val="00AD7F64"/>
    <w:rsid w:val="00AE1521"/>
    <w:rsid w:val="00AE258E"/>
    <w:rsid w:val="00AE50C4"/>
    <w:rsid w:val="00AE60FC"/>
    <w:rsid w:val="00AE6B4F"/>
    <w:rsid w:val="00AF1D92"/>
    <w:rsid w:val="00AF519F"/>
    <w:rsid w:val="00B00B36"/>
    <w:rsid w:val="00B0545D"/>
    <w:rsid w:val="00B06AFA"/>
    <w:rsid w:val="00B1089C"/>
    <w:rsid w:val="00B12F6D"/>
    <w:rsid w:val="00B15369"/>
    <w:rsid w:val="00B158A9"/>
    <w:rsid w:val="00B21305"/>
    <w:rsid w:val="00B25207"/>
    <w:rsid w:val="00B25257"/>
    <w:rsid w:val="00B32876"/>
    <w:rsid w:val="00B3360C"/>
    <w:rsid w:val="00B3789F"/>
    <w:rsid w:val="00B40110"/>
    <w:rsid w:val="00B428D9"/>
    <w:rsid w:val="00B44F90"/>
    <w:rsid w:val="00B50059"/>
    <w:rsid w:val="00B61923"/>
    <w:rsid w:val="00B64B96"/>
    <w:rsid w:val="00B71ED9"/>
    <w:rsid w:val="00B728AD"/>
    <w:rsid w:val="00B74D8E"/>
    <w:rsid w:val="00B75954"/>
    <w:rsid w:val="00B77C5B"/>
    <w:rsid w:val="00B80802"/>
    <w:rsid w:val="00B822D3"/>
    <w:rsid w:val="00B830D4"/>
    <w:rsid w:val="00B91150"/>
    <w:rsid w:val="00B962FF"/>
    <w:rsid w:val="00BA27A8"/>
    <w:rsid w:val="00BA5B61"/>
    <w:rsid w:val="00BB75C9"/>
    <w:rsid w:val="00BC0EF8"/>
    <w:rsid w:val="00BC1A2A"/>
    <w:rsid w:val="00BD3EBF"/>
    <w:rsid w:val="00BD62F4"/>
    <w:rsid w:val="00BE0E05"/>
    <w:rsid w:val="00BE1FFE"/>
    <w:rsid w:val="00BE5ADC"/>
    <w:rsid w:val="00BE5D44"/>
    <w:rsid w:val="00BE6A2D"/>
    <w:rsid w:val="00BF12AE"/>
    <w:rsid w:val="00BF24F9"/>
    <w:rsid w:val="00BF6145"/>
    <w:rsid w:val="00C02384"/>
    <w:rsid w:val="00C04C07"/>
    <w:rsid w:val="00C076A3"/>
    <w:rsid w:val="00C14117"/>
    <w:rsid w:val="00C14DA6"/>
    <w:rsid w:val="00C21F30"/>
    <w:rsid w:val="00C2603D"/>
    <w:rsid w:val="00C263C1"/>
    <w:rsid w:val="00C3360A"/>
    <w:rsid w:val="00C36340"/>
    <w:rsid w:val="00C543FA"/>
    <w:rsid w:val="00C563F5"/>
    <w:rsid w:val="00C61671"/>
    <w:rsid w:val="00C75CB0"/>
    <w:rsid w:val="00C76820"/>
    <w:rsid w:val="00C8347A"/>
    <w:rsid w:val="00C86198"/>
    <w:rsid w:val="00C879E7"/>
    <w:rsid w:val="00CA4345"/>
    <w:rsid w:val="00CA5F62"/>
    <w:rsid w:val="00CA67E4"/>
    <w:rsid w:val="00CA7C56"/>
    <w:rsid w:val="00CB4C90"/>
    <w:rsid w:val="00CB6C8F"/>
    <w:rsid w:val="00CC0CF8"/>
    <w:rsid w:val="00CC276B"/>
    <w:rsid w:val="00CC3311"/>
    <w:rsid w:val="00CC7077"/>
    <w:rsid w:val="00CD109B"/>
    <w:rsid w:val="00CD4122"/>
    <w:rsid w:val="00CE28CD"/>
    <w:rsid w:val="00CF2AAA"/>
    <w:rsid w:val="00CF43AD"/>
    <w:rsid w:val="00D04936"/>
    <w:rsid w:val="00D051F5"/>
    <w:rsid w:val="00D05C04"/>
    <w:rsid w:val="00D1283A"/>
    <w:rsid w:val="00D17BAC"/>
    <w:rsid w:val="00D256FD"/>
    <w:rsid w:val="00D33332"/>
    <w:rsid w:val="00D46B37"/>
    <w:rsid w:val="00D5193E"/>
    <w:rsid w:val="00D53788"/>
    <w:rsid w:val="00D57CE9"/>
    <w:rsid w:val="00D71190"/>
    <w:rsid w:val="00D71D5F"/>
    <w:rsid w:val="00D75902"/>
    <w:rsid w:val="00D75D65"/>
    <w:rsid w:val="00D76A2C"/>
    <w:rsid w:val="00D8255A"/>
    <w:rsid w:val="00D8417A"/>
    <w:rsid w:val="00D84A58"/>
    <w:rsid w:val="00D85586"/>
    <w:rsid w:val="00D860C0"/>
    <w:rsid w:val="00D87398"/>
    <w:rsid w:val="00D87E0E"/>
    <w:rsid w:val="00D913EC"/>
    <w:rsid w:val="00D9174C"/>
    <w:rsid w:val="00D91D21"/>
    <w:rsid w:val="00DA079A"/>
    <w:rsid w:val="00DA3D52"/>
    <w:rsid w:val="00DA5549"/>
    <w:rsid w:val="00DB3E28"/>
    <w:rsid w:val="00DB7606"/>
    <w:rsid w:val="00DC0992"/>
    <w:rsid w:val="00DC2EE6"/>
    <w:rsid w:val="00DC5029"/>
    <w:rsid w:val="00DC5271"/>
    <w:rsid w:val="00DC589F"/>
    <w:rsid w:val="00DD02CE"/>
    <w:rsid w:val="00DD35E3"/>
    <w:rsid w:val="00DD5F46"/>
    <w:rsid w:val="00DE0F5F"/>
    <w:rsid w:val="00DE5B04"/>
    <w:rsid w:val="00DF12D5"/>
    <w:rsid w:val="00DF7DED"/>
    <w:rsid w:val="00E045E0"/>
    <w:rsid w:val="00E061A8"/>
    <w:rsid w:val="00E075D4"/>
    <w:rsid w:val="00E3576D"/>
    <w:rsid w:val="00E37161"/>
    <w:rsid w:val="00E4566B"/>
    <w:rsid w:val="00E46243"/>
    <w:rsid w:val="00E5328A"/>
    <w:rsid w:val="00E66CF3"/>
    <w:rsid w:val="00E66EB6"/>
    <w:rsid w:val="00E718BB"/>
    <w:rsid w:val="00E724B1"/>
    <w:rsid w:val="00E76C08"/>
    <w:rsid w:val="00E8245D"/>
    <w:rsid w:val="00E82F2E"/>
    <w:rsid w:val="00E83010"/>
    <w:rsid w:val="00E836AA"/>
    <w:rsid w:val="00E904A7"/>
    <w:rsid w:val="00EC0A6B"/>
    <w:rsid w:val="00EC692A"/>
    <w:rsid w:val="00ED0CE7"/>
    <w:rsid w:val="00ED120E"/>
    <w:rsid w:val="00ED7665"/>
    <w:rsid w:val="00EE0422"/>
    <w:rsid w:val="00EE27D3"/>
    <w:rsid w:val="00EE4A5C"/>
    <w:rsid w:val="00EE6659"/>
    <w:rsid w:val="00EE6927"/>
    <w:rsid w:val="00EF1847"/>
    <w:rsid w:val="00EF5BD3"/>
    <w:rsid w:val="00EF69C3"/>
    <w:rsid w:val="00EF6EFE"/>
    <w:rsid w:val="00F04217"/>
    <w:rsid w:val="00F044AD"/>
    <w:rsid w:val="00F04ED9"/>
    <w:rsid w:val="00F05C38"/>
    <w:rsid w:val="00F07D9D"/>
    <w:rsid w:val="00F12F7D"/>
    <w:rsid w:val="00F13F5E"/>
    <w:rsid w:val="00F228C2"/>
    <w:rsid w:val="00F2448F"/>
    <w:rsid w:val="00F26A21"/>
    <w:rsid w:val="00F3263A"/>
    <w:rsid w:val="00F336F9"/>
    <w:rsid w:val="00F37D3E"/>
    <w:rsid w:val="00F46869"/>
    <w:rsid w:val="00F47730"/>
    <w:rsid w:val="00F4785F"/>
    <w:rsid w:val="00F51196"/>
    <w:rsid w:val="00F5493E"/>
    <w:rsid w:val="00F549DE"/>
    <w:rsid w:val="00F6359C"/>
    <w:rsid w:val="00F70721"/>
    <w:rsid w:val="00F727F3"/>
    <w:rsid w:val="00F7332F"/>
    <w:rsid w:val="00F7429D"/>
    <w:rsid w:val="00F80F6D"/>
    <w:rsid w:val="00F90431"/>
    <w:rsid w:val="00F90D20"/>
    <w:rsid w:val="00F924E2"/>
    <w:rsid w:val="00F92673"/>
    <w:rsid w:val="00F94A8D"/>
    <w:rsid w:val="00F95AB1"/>
    <w:rsid w:val="00F97C6A"/>
    <w:rsid w:val="00FA5546"/>
    <w:rsid w:val="00FB267D"/>
    <w:rsid w:val="00FB340E"/>
    <w:rsid w:val="00FC1DEF"/>
    <w:rsid w:val="00FC2359"/>
    <w:rsid w:val="00FC65C4"/>
    <w:rsid w:val="00FD39A5"/>
    <w:rsid w:val="00FE2B30"/>
    <w:rsid w:val="00FE4039"/>
    <w:rsid w:val="00FF10F7"/>
    <w:rsid w:val="00FF59F9"/>
    <w:rsid w:val="00FF70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3412AA"/>
  <w15:docId w15:val="{DD4DBE6D-17FB-4B20-8B48-F281B124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paragraph" w:styleId="Odstavecseseznamem">
    <w:name w:val="List Paragraph"/>
    <w:aliases w:val="Bullet Number,lp1,lp11,List Paragraph11,Bullet 1,Use Case List Paragraph,List Paragraph1,Odstavec se seznamem a odrážkou,1 úroveň Odstavec se seznamem,Základní styl odstavce,Section"/>
    <w:basedOn w:val="Normln"/>
    <w:link w:val="OdstavecseseznamemChar"/>
    <w:uiPriority w:val="99"/>
    <w:qFormat/>
    <w:rsid w:val="00DD5F46"/>
    <w:pPr>
      <w:spacing w:after="200" w:line="276" w:lineRule="auto"/>
      <w:ind w:left="720"/>
      <w:contextualSpacing/>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semiHidden/>
    <w:rsid w:val="006F4CD3"/>
    <w:rPr>
      <w:snapToGrid w:val="0"/>
      <w:sz w:val="24"/>
      <w:szCs w:val="24"/>
    </w:rPr>
  </w:style>
  <w:style w:type="paragraph" w:customStyle="1" w:styleId="rove1">
    <w:name w:val="úroveň 1"/>
    <w:basedOn w:val="Normln"/>
    <w:next w:val="rove2"/>
    <w:rsid w:val="002926B9"/>
    <w:pPr>
      <w:numPr>
        <w:numId w:val="20"/>
      </w:numPr>
      <w:spacing w:before="480" w:after="240"/>
    </w:pPr>
    <w:rPr>
      <w:b/>
      <w:bCs/>
    </w:rPr>
  </w:style>
  <w:style w:type="paragraph" w:customStyle="1" w:styleId="rove2">
    <w:name w:val="úroveň 2"/>
    <w:basedOn w:val="Normln"/>
    <w:rsid w:val="002926B9"/>
    <w:pPr>
      <w:numPr>
        <w:ilvl w:val="1"/>
        <w:numId w:val="20"/>
      </w:numPr>
      <w:spacing w:after="120"/>
      <w:jc w:val="both"/>
    </w:pPr>
  </w:style>
  <w:style w:type="paragraph" w:customStyle="1" w:styleId="Text">
    <w:name w:val="Text"/>
    <w:basedOn w:val="Normln"/>
    <w:uiPriority w:val="99"/>
    <w:rsid w:val="004B1D19"/>
    <w:pPr>
      <w:tabs>
        <w:tab w:val="left" w:pos="227"/>
      </w:tabs>
      <w:spacing w:line="220" w:lineRule="exact"/>
      <w:jc w:val="both"/>
    </w:pPr>
    <w:rPr>
      <w:rFonts w:ascii="Book Antiqua" w:hAnsi="Book Antiqua"/>
      <w:color w:val="000000"/>
      <w:sz w:val="18"/>
      <w:szCs w:val="20"/>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99"/>
    <w:rsid w:val="004B1D1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anislav.Pecha@dpo.cz" TargetMode="External"/><Relationship Id="rId4" Type="http://schemas.openxmlformats.org/officeDocument/2006/relationships/settings" Target="settings.xml"/><Relationship Id="rId9" Type="http://schemas.openxmlformats.org/officeDocument/2006/relationships/hyperlink" Target="mailto:Roman.Macecek@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8942C-1C40-4E8E-9F6C-A117C46F2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2845</Words>
  <Characters>17128</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subject/>
  <dc:creator>Dane</dc:creator>
  <cp:keywords/>
  <dc:description/>
  <cp:lastModifiedBy>Janečková Iveta, Bc.</cp:lastModifiedBy>
  <cp:revision>6</cp:revision>
  <cp:lastPrinted>2015-02-06T06:21:00Z</cp:lastPrinted>
  <dcterms:created xsi:type="dcterms:W3CDTF">2025-07-28T09:04:00Z</dcterms:created>
  <dcterms:modified xsi:type="dcterms:W3CDTF">2025-08-04T08:12:00Z</dcterms:modified>
</cp:coreProperties>
</file>