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58E1628D" w:rsidR="006451DF" w:rsidRPr="00FF16DE" w:rsidRDefault="00FF16DE" w:rsidP="00FF16DE">
      <w:pPr>
        <w:pStyle w:val="Nzev"/>
        <w:tabs>
          <w:tab w:val="clear" w:pos="720"/>
        </w:tabs>
        <w:ind w:left="0" w:right="21"/>
        <w:jc w:val="left"/>
        <w:rPr>
          <w:b w:val="0"/>
          <w:i/>
          <w:szCs w:val="22"/>
        </w:rPr>
      </w:pPr>
      <w:r w:rsidRPr="00FF16DE">
        <w:rPr>
          <w:b w:val="0"/>
          <w:i/>
          <w:szCs w:val="22"/>
        </w:rPr>
        <w:t xml:space="preserve">Příloha č. </w:t>
      </w:r>
      <w:r w:rsidR="00051848">
        <w:rPr>
          <w:b w:val="0"/>
          <w:i/>
          <w:szCs w:val="22"/>
        </w:rPr>
        <w:t>1</w:t>
      </w:r>
      <w:r w:rsidRPr="00FF16DE">
        <w:rPr>
          <w:b w:val="0"/>
          <w:i/>
          <w:szCs w:val="22"/>
        </w:rPr>
        <w:t xml:space="preserve"> ZD – Návrh smlouvy o dílo</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7000A516" w:rsidR="00D54220" w:rsidRPr="00520E19" w:rsidRDefault="00D54220" w:rsidP="00753518">
      <w:pPr>
        <w:pStyle w:val="Zkladntext"/>
        <w:tabs>
          <w:tab w:val="left" w:pos="3969"/>
        </w:tabs>
      </w:pPr>
      <w:r w:rsidRPr="00520E19">
        <w:t>Číslo smlouvy objednatele:</w:t>
      </w:r>
      <w:r w:rsidR="00753518">
        <w:tab/>
      </w:r>
      <w:r w:rsidR="00531AC4">
        <w:t>DOD20251332</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rejstříku: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789AE420"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BE1861" w:rsidRPr="00BE1861">
        <w:rPr>
          <w:i/>
          <w:color w:val="00B0F0"/>
          <w:szCs w:val="22"/>
        </w:rPr>
        <w:t xml:space="preserve">(Pozn.: </w:t>
      </w:r>
      <w:r w:rsidR="00BE1861">
        <w:rPr>
          <w:i/>
          <w:color w:val="00B0F0"/>
          <w:szCs w:val="22"/>
        </w:rPr>
        <w:t>D</w:t>
      </w:r>
      <w:r w:rsidR="00BE1861" w:rsidRPr="00BE1861">
        <w:rPr>
          <w:i/>
          <w:color w:val="00B0F0"/>
          <w:szCs w:val="22"/>
        </w:rPr>
        <w:t>oplní objednatel před podpisem smlouvy</w:t>
      </w:r>
      <w:r w:rsidR="00BE1861">
        <w:rPr>
          <w:i/>
          <w:color w:val="00B0F0"/>
          <w:szCs w:val="22"/>
        </w:rPr>
        <w:t>)</w:t>
      </w:r>
    </w:p>
    <w:p w14:paraId="71125389" w14:textId="71523B15" w:rsidR="00883BF2" w:rsidRDefault="0033319A" w:rsidP="00A353F4">
      <w:pPr>
        <w:tabs>
          <w:tab w:val="left" w:pos="3969"/>
        </w:tabs>
        <w:ind w:right="21"/>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D67177" w:rsidRPr="00883BF2">
        <w:t>Ing. Sylva Řezáčová</w:t>
      </w:r>
      <w:r w:rsidR="00883BF2">
        <w:t>, projektový manažer</w:t>
      </w:r>
    </w:p>
    <w:p w14:paraId="247ED639" w14:textId="574A14FB" w:rsidR="00D67177" w:rsidRPr="002E6B55" w:rsidRDefault="00883BF2" w:rsidP="00883BF2">
      <w:pPr>
        <w:tabs>
          <w:tab w:val="left" w:pos="3969"/>
        </w:tabs>
        <w:ind w:right="48"/>
        <w:rPr>
          <w:szCs w:val="22"/>
        </w:rPr>
      </w:pPr>
      <w:r>
        <w:tab/>
        <w:t xml:space="preserve">email: </w:t>
      </w:r>
      <w:hyperlink r:id="rId8" w:history="1">
        <w:r w:rsidRPr="00EF2913">
          <w:rPr>
            <w:rStyle w:val="Hypertextovodkaz"/>
          </w:rPr>
          <w:t>Sylva.Rezacova@dpo.cz</w:t>
        </w:r>
      </w:hyperlink>
      <w:r>
        <w:t>, tel.: 725 903 814</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9"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 xml:space="preserve">Ing. Martin </w:t>
      </w:r>
      <w:proofErr w:type="spellStart"/>
      <w:r w:rsidR="0019602D" w:rsidRPr="0019602D">
        <w:rPr>
          <w:sz w:val="22"/>
          <w:szCs w:val="22"/>
        </w:rPr>
        <w:t>Grohman</w:t>
      </w:r>
      <w:proofErr w:type="spellEnd"/>
      <w:r w:rsidR="0019602D" w:rsidRPr="0019602D">
        <w:rPr>
          <w:sz w:val="22"/>
          <w:szCs w:val="22"/>
        </w:rPr>
        <w:t>,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608 068 514</w:t>
      </w:r>
    </w:p>
    <w:p w14:paraId="1FE56510" w14:textId="048F471E" w:rsidR="00FA64D9" w:rsidRDefault="0019602D" w:rsidP="00FA64D9">
      <w:pPr>
        <w:tabs>
          <w:tab w:val="left" w:pos="3969"/>
        </w:tabs>
        <w:spacing w:before="120" w:line="240" w:lineRule="auto"/>
        <w:ind w:left="3969" w:right="21" w:hanging="3969"/>
        <w:jc w:val="both"/>
        <w:rPr>
          <w:szCs w:val="22"/>
        </w:rPr>
      </w:pPr>
      <w:r>
        <w:rPr>
          <w:szCs w:val="22"/>
        </w:rPr>
        <w:tab/>
      </w:r>
      <w:r w:rsidR="00FA64D9" w:rsidRPr="00FA64D9">
        <w:rPr>
          <w:szCs w:val="22"/>
        </w:rPr>
        <w:t xml:space="preserve">Ing. Naděžda Vyroubalová, </w:t>
      </w:r>
      <w:r w:rsidR="005B6873">
        <w:rPr>
          <w:szCs w:val="22"/>
        </w:rPr>
        <w:t>vedoucí</w:t>
      </w:r>
      <w:r w:rsidR="00FA64D9" w:rsidRPr="00FA64D9">
        <w:rPr>
          <w:szCs w:val="22"/>
        </w:rPr>
        <w:t xml:space="preserve"> </w:t>
      </w:r>
      <w:r w:rsidR="00FA64D9">
        <w:rPr>
          <w:szCs w:val="22"/>
        </w:rPr>
        <w:t>provozu příprava a realizace staveb</w:t>
      </w:r>
    </w:p>
    <w:p w14:paraId="00F12D3F" w14:textId="3AC33768" w:rsidR="00FA64D9" w:rsidRDefault="00FA64D9" w:rsidP="00FA64D9">
      <w:pPr>
        <w:tabs>
          <w:tab w:val="left" w:pos="3969"/>
        </w:tabs>
        <w:ind w:right="21"/>
        <w:rPr>
          <w:szCs w:val="22"/>
        </w:rPr>
      </w:pPr>
      <w:r w:rsidRPr="00FA64D9">
        <w:rPr>
          <w:szCs w:val="22"/>
        </w:rPr>
        <w:tab/>
        <w:t xml:space="preserve">email: </w:t>
      </w:r>
      <w:hyperlink r:id="rId11" w:history="1">
        <w:r w:rsidRPr="00FA64D9">
          <w:rPr>
            <w:rStyle w:val="Hypertextovodkaz"/>
            <w:szCs w:val="22"/>
          </w:rPr>
          <w:t>Nadezda.Vyroubalova@dpo.cz</w:t>
        </w:r>
      </w:hyperlink>
      <w:r w:rsidRPr="00FA64D9">
        <w:rPr>
          <w:szCs w:val="22"/>
        </w:rPr>
        <w:t xml:space="preserve"> , tel.: 605 249</w:t>
      </w:r>
      <w:r w:rsidR="00560BA5">
        <w:rPr>
          <w:szCs w:val="22"/>
        </w:rPr>
        <w:t> </w:t>
      </w:r>
      <w:r w:rsidRPr="00FA64D9">
        <w:rPr>
          <w:szCs w:val="22"/>
        </w:rPr>
        <w:t>193</w:t>
      </w:r>
    </w:p>
    <w:p w14:paraId="0CD337F9" w14:textId="3B8BCA85" w:rsidR="001A7CEF" w:rsidRPr="003D6569" w:rsidRDefault="001A7CEF" w:rsidP="0051071A">
      <w:pPr>
        <w:tabs>
          <w:tab w:val="left" w:pos="3969"/>
        </w:tabs>
        <w:spacing w:before="120" w:line="240" w:lineRule="auto"/>
        <w:ind w:left="3969" w:right="21" w:hanging="3969"/>
        <w:jc w:val="both"/>
        <w:rPr>
          <w:szCs w:val="22"/>
        </w:rPr>
      </w:pPr>
      <w:r w:rsidRPr="003D6569">
        <w:rPr>
          <w:szCs w:val="22"/>
        </w:rPr>
        <w:t>osoba oprávněná pro změny díla:</w:t>
      </w:r>
      <w:r w:rsidR="00520E19" w:rsidRPr="003D6569">
        <w:rPr>
          <w:szCs w:val="22"/>
        </w:rPr>
        <w:t xml:space="preserve"> </w:t>
      </w:r>
      <w:r w:rsidR="00520E19" w:rsidRPr="003D6569">
        <w:rPr>
          <w:szCs w:val="22"/>
        </w:rPr>
        <w:tab/>
      </w:r>
      <w:r w:rsidR="00BE1861" w:rsidRPr="00BE1861">
        <w:rPr>
          <w:i/>
          <w:color w:val="00B0F0"/>
          <w:szCs w:val="22"/>
        </w:rPr>
        <w:t>(Pozn.: Doplní objednatel před podpisem smlouvy)</w:t>
      </w:r>
    </w:p>
    <w:p w14:paraId="7EC3228D" w14:textId="6FF5AD3A"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21D641A6"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2454051B" w14:textId="0CA71152" w:rsidR="00531AC4" w:rsidRDefault="00547489" w:rsidP="00531AC4">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0F3903" w:rsidRPr="000F3903">
        <w:rPr>
          <w:szCs w:val="22"/>
        </w:rPr>
        <w:t>SVZ-94-25-PŘ-Če</w:t>
      </w:r>
      <w:r w:rsidR="000F3903">
        <w:rPr>
          <w:szCs w:val="22"/>
        </w:rPr>
        <w:t xml:space="preserve"> </w:t>
      </w:r>
      <w:r w:rsidR="0019602D">
        <w:rPr>
          <w:szCs w:val="22"/>
        </w:rPr>
        <w:t xml:space="preserve">a v investičním plánu je vedena pod číslem IP </w:t>
      </w:r>
      <w:r w:rsidR="00531AC4">
        <w:rPr>
          <w:szCs w:val="22"/>
        </w:rPr>
        <w:t>100_2024</w:t>
      </w:r>
      <w:r w:rsidR="0019602D">
        <w:rPr>
          <w:szCs w:val="22"/>
        </w:rPr>
        <w:t>.</w:t>
      </w:r>
      <w:r w:rsidR="00BE1861">
        <w:rPr>
          <w:szCs w:val="22"/>
        </w:rPr>
        <w:t xml:space="preserve"> </w:t>
      </w:r>
      <w:r w:rsidR="00531AC4">
        <w:rPr>
          <w:szCs w:val="22"/>
        </w:rPr>
        <w:br w:type="page"/>
      </w:r>
    </w:p>
    <w:p w14:paraId="304C4FAD" w14:textId="77777777" w:rsidR="00E702D4" w:rsidRPr="002E6B55" w:rsidRDefault="00E702D4" w:rsidP="00E43692">
      <w:pPr>
        <w:pStyle w:val="Nadpis1"/>
        <w:ind w:left="0" w:firstLine="0"/>
        <w:jc w:val="center"/>
      </w:pPr>
      <w:r w:rsidRPr="002E6B55">
        <w:lastRenderedPageBreak/>
        <w:t>Předmět smlouvy</w:t>
      </w:r>
    </w:p>
    <w:p w14:paraId="5293A4F3" w14:textId="4024B5B9" w:rsidR="00531AC4" w:rsidRDefault="007144F2" w:rsidP="00F8603F">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531AC4" w:rsidRPr="00531AC4">
        <w:rPr>
          <w:b/>
        </w:rPr>
        <w:t>Dodávka a montáž záchytného systému proti pádu při práci ve výškách</w:t>
      </w:r>
      <w:r w:rsidR="00E702D4" w:rsidRPr="00ED3D7A">
        <w:rPr>
          <w:b/>
        </w:rPr>
        <w:t>“</w:t>
      </w:r>
      <w:r w:rsidR="00B41DB4">
        <w:rPr>
          <w:b/>
        </w:rPr>
        <w:t xml:space="preserve"> </w:t>
      </w:r>
      <w:r w:rsidR="002B3CC8" w:rsidRPr="00FD658E">
        <w:t>(</w:t>
      </w:r>
      <w:r w:rsidR="002B3CC8">
        <w:t>souhrnně dále</w:t>
      </w:r>
      <w:r w:rsidR="002B3CC8" w:rsidRPr="00FD658E">
        <w:t xml:space="preserve"> jen </w:t>
      </w:r>
      <w:r w:rsidR="00EA0FF7" w:rsidRPr="00EA0FF7">
        <w:rPr>
          <w:i/>
        </w:rPr>
        <w:t>„dílo“</w:t>
      </w:r>
      <w:r w:rsidR="00EA0FF7">
        <w:t xml:space="preserve"> nebo </w:t>
      </w:r>
      <w:r w:rsidR="002B3CC8" w:rsidRPr="00ED3D7A">
        <w:rPr>
          <w:i/>
        </w:rPr>
        <w:t>„stavba“</w:t>
      </w:r>
      <w:r w:rsidR="002B3CC8" w:rsidRPr="002B3CC8">
        <w:t>)</w:t>
      </w:r>
      <w:r w:rsidR="00531AC4">
        <w:t>.</w:t>
      </w:r>
    </w:p>
    <w:p w14:paraId="19EA5AB1" w14:textId="5815429F" w:rsidR="00EF5075" w:rsidRPr="00E87CBA" w:rsidRDefault="00EF5075" w:rsidP="00EF5075">
      <w:pPr>
        <w:spacing w:before="120"/>
        <w:ind w:left="567"/>
        <w:jc w:val="both"/>
        <w:rPr>
          <w:color w:val="auto"/>
          <w:szCs w:val="22"/>
        </w:rPr>
      </w:pPr>
      <w:r>
        <w:t xml:space="preserve">Jedná se o </w:t>
      </w:r>
      <w:r w:rsidRPr="00E87CBA">
        <w:rPr>
          <w:color w:val="auto"/>
          <w:szCs w:val="22"/>
        </w:rPr>
        <w:t xml:space="preserve">návrh (vč. statického výpočtu), </w:t>
      </w:r>
      <w:r>
        <w:rPr>
          <w:color w:val="auto"/>
          <w:szCs w:val="22"/>
        </w:rPr>
        <w:t>dodávku</w:t>
      </w:r>
      <w:r w:rsidR="00B90A5A">
        <w:rPr>
          <w:color w:val="auto"/>
          <w:szCs w:val="22"/>
        </w:rPr>
        <w:t xml:space="preserve">, </w:t>
      </w:r>
      <w:r w:rsidRPr="00E87CBA">
        <w:rPr>
          <w:color w:val="auto"/>
          <w:szCs w:val="22"/>
        </w:rPr>
        <w:t>montáž</w:t>
      </w:r>
      <w:r w:rsidR="007D7488">
        <w:rPr>
          <w:color w:val="auto"/>
          <w:szCs w:val="22"/>
        </w:rPr>
        <w:t xml:space="preserve"> a</w:t>
      </w:r>
      <w:r w:rsidR="00B90A5A">
        <w:rPr>
          <w:color w:val="auto"/>
          <w:szCs w:val="22"/>
        </w:rPr>
        <w:t xml:space="preserve"> zprovoznění </w:t>
      </w:r>
      <w:r w:rsidRPr="00E87CBA">
        <w:rPr>
          <w:color w:val="auto"/>
          <w:szCs w:val="22"/>
        </w:rPr>
        <w:t>jištění proti pádu (</w:t>
      </w:r>
      <w:r>
        <w:rPr>
          <w:color w:val="auto"/>
          <w:szCs w:val="22"/>
        </w:rPr>
        <w:t xml:space="preserve">dále také jen </w:t>
      </w:r>
      <w:r w:rsidRPr="00EF5075">
        <w:rPr>
          <w:i/>
          <w:color w:val="auto"/>
          <w:szCs w:val="22"/>
        </w:rPr>
        <w:t>„záchytného systému“</w:t>
      </w:r>
      <w:r w:rsidRPr="00E87CBA">
        <w:rPr>
          <w:color w:val="auto"/>
          <w:szCs w:val="22"/>
        </w:rPr>
        <w:t>) při práci ve výškách (při vstupu osob z pracovní lávky na střechu tramvají, a při práci na střeše tramvají) v jed</w:t>
      </w:r>
      <w:r>
        <w:rPr>
          <w:color w:val="auto"/>
          <w:szCs w:val="22"/>
        </w:rPr>
        <w:t>notlivých  areálech objednatele:</w:t>
      </w:r>
    </w:p>
    <w:p w14:paraId="4EA5FAFD" w14:textId="77777777" w:rsidR="00EF5075" w:rsidRPr="00EF5075" w:rsidRDefault="00EF5075" w:rsidP="00EA5D21">
      <w:pPr>
        <w:pStyle w:val="Odstavecseseznamem"/>
        <w:numPr>
          <w:ilvl w:val="0"/>
          <w:numId w:val="15"/>
        </w:numPr>
        <w:tabs>
          <w:tab w:val="clear" w:pos="709"/>
        </w:tabs>
        <w:spacing w:before="120"/>
        <w:ind w:left="851" w:right="0" w:hanging="284"/>
        <w:contextualSpacing/>
        <w:jc w:val="both"/>
        <w:rPr>
          <w:b/>
        </w:rPr>
      </w:pPr>
      <w:r w:rsidRPr="00EF5075">
        <w:rPr>
          <w:b/>
        </w:rPr>
        <w:t>Areál tramvaje Moravská Ostrava – Pracovní lávky (101. – 102. a 1. - 3. kolej)</w:t>
      </w:r>
    </w:p>
    <w:p w14:paraId="5F4661AC" w14:textId="4B1111ED" w:rsidR="00531AC4" w:rsidRDefault="00EF5075" w:rsidP="00EA5D21">
      <w:pPr>
        <w:pStyle w:val="Odstavecseseznamem"/>
        <w:numPr>
          <w:ilvl w:val="0"/>
          <w:numId w:val="15"/>
        </w:numPr>
        <w:tabs>
          <w:tab w:val="clear" w:pos="709"/>
        </w:tabs>
        <w:spacing w:before="120"/>
        <w:ind w:left="851" w:right="0" w:hanging="284"/>
        <w:jc w:val="both"/>
      </w:pPr>
      <w:r w:rsidRPr="00EF5075">
        <w:rPr>
          <w:b/>
        </w:rPr>
        <w:t>Areál tramvaje Poruba – Pracovní lávky (2., 4., 5. a 12. – 13. kolej)</w:t>
      </w:r>
      <w:r>
        <w:t>,</w:t>
      </w:r>
      <w:r w:rsidR="00B41DB4" w:rsidRPr="00FD658E">
        <w:t xml:space="preserve"> </w:t>
      </w:r>
    </w:p>
    <w:p w14:paraId="6035961E" w14:textId="264FEC21" w:rsidR="00391ED1" w:rsidRPr="00391ED1" w:rsidRDefault="00B90A5A" w:rsidP="00921A8C">
      <w:pPr>
        <w:pStyle w:val="Odstavecseseznamem"/>
        <w:numPr>
          <w:ilvl w:val="0"/>
          <w:numId w:val="0"/>
        </w:numPr>
        <w:tabs>
          <w:tab w:val="clear" w:pos="709"/>
        </w:tabs>
        <w:ind w:left="567"/>
        <w:jc w:val="both"/>
      </w:pPr>
      <w:r>
        <w:t xml:space="preserve">včetně dodání příslušenství, </w:t>
      </w:r>
      <w:r w:rsidR="00EF5075">
        <w:t xml:space="preserve">v rozsahu specifikovaném v přílohách č. 1 a č. 2 této smlouvy, </w:t>
      </w:r>
      <w:r>
        <w:t xml:space="preserve">a všech nutných stavebních a montážních prací potřebných pro správnou činnost záchytného systému, </w:t>
      </w:r>
      <w:r w:rsidR="00B41DB4" w:rsidRPr="002E6B55">
        <w:t>a to řádně a včas za níže uvedených podmínek.</w:t>
      </w:r>
      <w:r w:rsidR="002E771F">
        <w:t xml:space="preserve"> </w:t>
      </w:r>
    </w:p>
    <w:p w14:paraId="05221E8E" w14:textId="24CA930A" w:rsidR="00F82AC3" w:rsidRDefault="002B796A" w:rsidP="00786215">
      <w:pPr>
        <w:pStyle w:val="Odstavecseseznamem"/>
        <w:numPr>
          <w:ilvl w:val="0"/>
          <w:numId w:val="0"/>
        </w:numPr>
        <w:tabs>
          <w:tab w:val="clear" w:pos="709"/>
        </w:tabs>
        <w:ind w:left="567"/>
        <w:jc w:val="both"/>
      </w:pPr>
      <w:r>
        <w:t>Součástí</w:t>
      </w:r>
      <w:r w:rsidR="00F82AC3">
        <w:t xml:space="preserve"> předmětu plnění této smlouvy je i</w:t>
      </w:r>
      <w:r w:rsidR="00F82AC3" w:rsidRPr="00F82AC3">
        <w:rPr>
          <w:b/>
        </w:rPr>
        <w:t xml:space="preserve"> </w:t>
      </w:r>
      <w:r w:rsidR="00F82AC3" w:rsidRPr="001D65BF">
        <w:rPr>
          <w:b/>
        </w:rPr>
        <w:t xml:space="preserve">provádění kontrol, zkoušek a revizí </w:t>
      </w:r>
      <w:r w:rsidR="00F82AC3">
        <w:rPr>
          <w:b/>
        </w:rPr>
        <w:t>záchytného systému</w:t>
      </w:r>
      <w:r w:rsidR="00F82AC3">
        <w:t>, v rozsahu dle bodu 2.3 této smlouvy.</w:t>
      </w:r>
    </w:p>
    <w:p w14:paraId="4F0001B4" w14:textId="134CD207"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7D44C4A8" w:rsidR="0020585D" w:rsidRPr="002E6B55" w:rsidRDefault="001D35C7">
      <w:pPr>
        <w:pStyle w:val="Odstavecseseznamem"/>
        <w:tabs>
          <w:tab w:val="clear" w:pos="709"/>
        </w:tabs>
        <w:ind w:left="567" w:hanging="567"/>
        <w:jc w:val="both"/>
      </w:pPr>
      <w:r w:rsidRPr="002E6B55">
        <w:t>Součástí předmětu plnění</w:t>
      </w:r>
      <w:r w:rsidR="0015648F">
        <w:t>, platí pro každý areál,</w:t>
      </w:r>
      <w:r w:rsidRPr="002E6B55">
        <w:t xml:space="preserve"> je rovněž: </w:t>
      </w:r>
    </w:p>
    <w:p w14:paraId="78A20814" w14:textId="5B7DDD28" w:rsidR="00EF5075" w:rsidRDefault="00EF5075" w:rsidP="00EF5075">
      <w:pPr>
        <w:pStyle w:val="Text"/>
        <w:numPr>
          <w:ilvl w:val="1"/>
          <w:numId w:val="7"/>
        </w:numPr>
        <w:tabs>
          <w:tab w:val="clear" w:pos="227"/>
        </w:tabs>
        <w:spacing w:before="90" w:line="240" w:lineRule="auto"/>
        <w:ind w:left="851" w:right="21" w:hanging="284"/>
        <w:rPr>
          <w:rFonts w:ascii="Noto Sans" w:hAnsi="Noto Sans" w:cs="Segoe UI"/>
          <w:color w:val="auto"/>
          <w:sz w:val="22"/>
        </w:rPr>
      </w:pPr>
      <w:r>
        <w:rPr>
          <w:b/>
          <w:sz w:val="22"/>
          <w:szCs w:val="22"/>
        </w:rPr>
        <w:t>Návrh a z</w:t>
      </w:r>
      <w:r w:rsidRPr="005B0AAC">
        <w:rPr>
          <w:b/>
          <w:sz w:val="22"/>
          <w:szCs w:val="22"/>
        </w:rPr>
        <w:t>pracování podrobné prováděcí dokumentace</w:t>
      </w:r>
      <w:r w:rsidRPr="005B0AAC">
        <w:rPr>
          <w:sz w:val="22"/>
          <w:szCs w:val="22"/>
        </w:rPr>
        <w:t xml:space="preserve"> </w:t>
      </w:r>
      <w:r w:rsidRPr="00FC2147">
        <w:rPr>
          <w:sz w:val="22"/>
          <w:szCs w:val="22"/>
        </w:rPr>
        <w:t xml:space="preserve">pro </w:t>
      </w:r>
      <w:r>
        <w:rPr>
          <w:sz w:val="22"/>
          <w:szCs w:val="22"/>
        </w:rPr>
        <w:t>záchytný systém</w:t>
      </w:r>
      <w:r w:rsidR="0031000A">
        <w:rPr>
          <w:sz w:val="22"/>
          <w:szCs w:val="22"/>
        </w:rPr>
        <w:t>. Součástí bude</w:t>
      </w:r>
      <w:r>
        <w:rPr>
          <w:sz w:val="22"/>
          <w:szCs w:val="22"/>
        </w:rPr>
        <w:t xml:space="preserve"> vypracování statického posudku v případě zásahu do nosného systému hal a ocelových konstrukcí</w:t>
      </w:r>
      <w:r w:rsidR="0031000A">
        <w:rPr>
          <w:sz w:val="22"/>
          <w:szCs w:val="22"/>
        </w:rPr>
        <w:t>, a položkový rozpočet</w:t>
      </w:r>
      <w:r>
        <w:rPr>
          <w:sz w:val="22"/>
          <w:szCs w:val="22"/>
        </w:rPr>
        <w:t xml:space="preserve">. </w:t>
      </w:r>
      <w:r w:rsidRPr="00FC2147">
        <w:rPr>
          <w:sz w:val="22"/>
          <w:szCs w:val="22"/>
        </w:rPr>
        <w:t>Do 30 kalendářních dnů od podpisu smlouvy o dílo bude předána podrobná prováděcí dokumentace objednateli k</w:t>
      </w:r>
      <w:r>
        <w:rPr>
          <w:sz w:val="22"/>
          <w:szCs w:val="22"/>
        </w:rPr>
        <w:t> </w:t>
      </w:r>
      <w:r w:rsidRPr="00FC2147">
        <w:rPr>
          <w:sz w:val="22"/>
          <w:szCs w:val="22"/>
        </w:rPr>
        <w:t>odsouhlasení</w:t>
      </w:r>
      <w:r>
        <w:rPr>
          <w:sz w:val="22"/>
          <w:szCs w:val="22"/>
        </w:rPr>
        <w:t>, pokud nebude předem dohodnuto jinak</w:t>
      </w:r>
      <w:r w:rsidRPr="00FC2147">
        <w:rPr>
          <w:sz w:val="22"/>
          <w:szCs w:val="22"/>
        </w:rPr>
        <w:t>. Objednatel je povinen uplatnit své připomínky nebo odsouhlasit dokumentaci včas, nejpozději však do 10 pracovních dnů od doručení objednateli zhotovitelem. Při předání a převzetí staveniště musí být podrobné prováděcí dokumentace odsouhlaseny objednatelem.</w:t>
      </w:r>
      <w:r w:rsidR="0031000A">
        <w:rPr>
          <w:sz w:val="22"/>
          <w:szCs w:val="22"/>
        </w:rPr>
        <w:t xml:space="preserve"> </w:t>
      </w:r>
    </w:p>
    <w:p w14:paraId="12B88388" w14:textId="7B1CCE37" w:rsidR="00EF5075" w:rsidRPr="00EF5075" w:rsidRDefault="00EF5075" w:rsidP="00EF5075">
      <w:pPr>
        <w:pStyle w:val="Text"/>
        <w:tabs>
          <w:tab w:val="clear" w:pos="227"/>
        </w:tabs>
        <w:spacing w:before="90" w:line="240" w:lineRule="auto"/>
        <w:ind w:left="851" w:right="21"/>
        <w:rPr>
          <w:color w:val="auto"/>
          <w:sz w:val="22"/>
          <w:szCs w:val="22"/>
        </w:rPr>
      </w:pPr>
      <w:r w:rsidRPr="00FC2147">
        <w:rPr>
          <w:color w:val="auto"/>
          <w:sz w:val="22"/>
          <w:szCs w:val="22"/>
        </w:rPr>
        <w:t xml:space="preserve">Objednatel se zavazuje poskytnout zhotoviteli </w:t>
      </w:r>
      <w:r>
        <w:rPr>
          <w:color w:val="auto"/>
          <w:sz w:val="22"/>
          <w:szCs w:val="22"/>
        </w:rPr>
        <w:t>podklady</w:t>
      </w:r>
      <w:r w:rsidRPr="00FC2147">
        <w:rPr>
          <w:color w:val="auto"/>
          <w:sz w:val="22"/>
          <w:szCs w:val="22"/>
        </w:rPr>
        <w:t xml:space="preserve"> k vypracování podrobné prováděcí dokumentace v elektronické podobě (ve formátu *.dwg, *.docx, *.xlsx) nebo papírové podobě, které má k dispozici, do </w:t>
      </w:r>
      <w:r>
        <w:rPr>
          <w:color w:val="auto"/>
          <w:sz w:val="22"/>
          <w:szCs w:val="22"/>
        </w:rPr>
        <w:t>5</w:t>
      </w:r>
      <w:r w:rsidRPr="00FC2147">
        <w:rPr>
          <w:color w:val="auto"/>
          <w:sz w:val="22"/>
          <w:szCs w:val="22"/>
        </w:rPr>
        <w:t xml:space="preserve"> kalendářních dní od</w:t>
      </w:r>
      <w:r>
        <w:rPr>
          <w:color w:val="auto"/>
          <w:sz w:val="22"/>
          <w:szCs w:val="22"/>
        </w:rPr>
        <w:t xml:space="preserve"> podpisu smlouvy o dílo</w:t>
      </w:r>
      <w:r w:rsidRPr="00FC2147">
        <w:rPr>
          <w:color w:val="auto"/>
          <w:sz w:val="22"/>
          <w:szCs w:val="22"/>
        </w:rPr>
        <w:t>.</w:t>
      </w:r>
    </w:p>
    <w:p w14:paraId="54FCE4FB" w14:textId="188D9B17" w:rsidR="00536E5B" w:rsidRPr="00B90A5A" w:rsidRDefault="00B85621" w:rsidP="002F049D">
      <w:pPr>
        <w:pStyle w:val="Text"/>
        <w:numPr>
          <w:ilvl w:val="1"/>
          <w:numId w:val="7"/>
        </w:numPr>
        <w:tabs>
          <w:tab w:val="clear" w:pos="227"/>
        </w:tabs>
        <w:spacing w:before="90" w:line="240" w:lineRule="auto"/>
        <w:ind w:left="851" w:right="21" w:hanging="284"/>
        <w:rPr>
          <w:color w:val="auto"/>
          <w:sz w:val="22"/>
          <w:szCs w:val="22"/>
        </w:rPr>
      </w:pPr>
      <w:r w:rsidRPr="00B02E25">
        <w:rPr>
          <w:b/>
          <w:sz w:val="22"/>
          <w:szCs w:val="22"/>
        </w:rPr>
        <w:t xml:space="preserve">Dílo </w:t>
      </w:r>
      <w:r>
        <w:rPr>
          <w:b/>
          <w:sz w:val="22"/>
          <w:szCs w:val="22"/>
        </w:rPr>
        <w:t xml:space="preserve">bude </w:t>
      </w:r>
      <w:r w:rsidRPr="00B02E25">
        <w:rPr>
          <w:b/>
          <w:sz w:val="22"/>
          <w:szCs w:val="22"/>
        </w:rPr>
        <w:t xml:space="preserve">prováděno bez </w:t>
      </w:r>
      <w:r>
        <w:rPr>
          <w:b/>
          <w:sz w:val="22"/>
          <w:szCs w:val="22"/>
        </w:rPr>
        <w:t xml:space="preserve">kompletní </w:t>
      </w:r>
      <w:r w:rsidRPr="00B02E25">
        <w:rPr>
          <w:b/>
          <w:sz w:val="22"/>
          <w:szCs w:val="22"/>
        </w:rPr>
        <w:t xml:space="preserve">výluky </w:t>
      </w:r>
      <w:r w:rsidRPr="006665AE">
        <w:rPr>
          <w:b/>
          <w:sz w:val="22"/>
          <w:szCs w:val="22"/>
        </w:rPr>
        <w:t xml:space="preserve">provozu </w:t>
      </w:r>
      <w:r w:rsidR="003E3F55">
        <w:rPr>
          <w:sz w:val="22"/>
          <w:szCs w:val="22"/>
        </w:rPr>
        <w:t xml:space="preserve">v jednotlivých </w:t>
      </w:r>
      <w:r w:rsidR="00B90A5A">
        <w:rPr>
          <w:sz w:val="22"/>
          <w:szCs w:val="22"/>
        </w:rPr>
        <w:t xml:space="preserve">areálech, </w:t>
      </w:r>
      <w:r w:rsidR="003E3F55">
        <w:rPr>
          <w:sz w:val="22"/>
          <w:szCs w:val="22"/>
        </w:rPr>
        <w:t>halách, a pracovních lávkách. Práce budou prováděny po předchozí dohodě mezi objednatelem a zhotovitelem.</w:t>
      </w:r>
      <w:r w:rsidR="0015648F">
        <w:rPr>
          <w:sz w:val="22"/>
          <w:szCs w:val="22"/>
        </w:rPr>
        <w:t xml:space="preserve"> </w:t>
      </w:r>
      <w:r w:rsidR="0031000A">
        <w:rPr>
          <w:sz w:val="22"/>
          <w:szCs w:val="22"/>
        </w:rPr>
        <w:t xml:space="preserve">Další podmínky pro provádění díla jsou uvedeny v čl. XI. této smlouvy. </w:t>
      </w:r>
    </w:p>
    <w:p w14:paraId="17EF2A9F" w14:textId="55681523" w:rsidR="00B90A5A" w:rsidRPr="00B85621" w:rsidRDefault="00B90A5A" w:rsidP="002F049D">
      <w:pPr>
        <w:pStyle w:val="Text"/>
        <w:numPr>
          <w:ilvl w:val="1"/>
          <w:numId w:val="7"/>
        </w:numPr>
        <w:tabs>
          <w:tab w:val="clear" w:pos="227"/>
        </w:tabs>
        <w:spacing w:before="90" w:line="240" w:lineRule="auto"/>
        <w:ind w:left="851" w:right="21" w:hanging="284"/>
        <w:rPr>
          <w:color w:val="auto"/>
          <w:sz w:val="22"/>
          <w:szCs w:val="22"/>
        </w:rPr>
      </w:pPr>
      <w:r w:rsidRPr="00B90A5A">
        <w:rPr>
          <w:color w:val="auto"/>
          <w:sz w:val="22"/>
          <w:szCs w:val="22"/>
        </w:rPr>
        <w:t>Zajištění</w:t>
      </w:r>
      <w:r w:rsidRPr="00B90A5A">
        <w:rPr>
          <w:color w:val="auto"/>
          <w:sz w:val="22"/>
        </w:rPr>
        <w:t xml:space="preserve"> </w:t>
      </w:r>
      <w:r w:rsidRPr="00B90A5A">
        <w:rPr>
          <w:color w:val="auto"/>
          <w:sz w:val="22"/>
          <w:szCs w:val="22"/>
        </w:rPr>
        <w:t>přístupů</w:t>
      </w:r>
      <w:r w:rsidRPr="00B90A5A">
        <w:rPr>
          <w:color w:val="auto"/>
          <w:sz w:val="22"/>
        </w:rPr>
        <w:t xml:space="preserve"> na staveniště, zajištění staveniště v souladu s požadavky BOZP.</w:t>
      </w:r>
    </w:p>
    <w:p w14:paraId="19C122E5" w14:textId="032D3ED1" w:rsidR="00A7389E" w:rsidRPr="008B285F" w:rsidRDefault="00B85621" w:rsidP="008B285F">
      <w:pPr>
        <w:pStyle w:val="Text"/>
        <w:numPr>
          <w:ilvl w:val="1"/>
          <w:numId w:val="7"/>
        </w:numPr>
        <w:tabs>
          <w:tab w:val="clear" w:pos="227"/>
        </w:tabs>
        <w:spacing w:before="90" w:line="240" w:lineRule="auto"/>
        <w:ind w:left="851" w:right="21" w:hanging="284"/>
        <w:rPr>
          <w:strike/>
          <w:color w:val="auto"/>
          <w:sz w:val="22"/>
          <w:szCs w:val="22"/>
        </w:rPr>
      </w:pPr>
      <w:r w:rsidRPr="008B285F">
        <w:rPr>
          <w:b/>
          <w:sz w:val="22"/>
          <w:szCs w:val="22"/>
        </w:rPr>
        <w:t xml:space="preserve">Zpracování </w:t>
      </w:r>
      <w:r w:rsidR="003E3F55">
        <w:rPr>
          <w:b/>
          <w:sz w:val="22"/>
          <w:szCs w:val="22"/>
        </w:rPr>
        <w:t xml:space="preserve">podrobné prováděcí dokumentace a projektové dokumentace </w:t>
      </w:r>
      <w:r w:rsidRPr="008B285F">
        <w:rPr>
          <w:b/>
          <w:sz w:val="22"/>
          <w:szCs w:val="22"/>
        </w:rPr>
        <w:t>dle skutečného provedení stavby</w:t>
      </w:r>
      <w:r w:rsidRPr="008B285F">
        <w:rPr>
          <w:sz w:val="22"/>
          <w:szCs w:val="22"/>
        </w:rPr>
        <w:t xml:space="preserve">. </w:t>
      </w:r>
    </w:p>
    <w:p w14:paraId="0CCB6FC7" w14:textId="77777777" w:rsidR="00B85621" w:rsidRPr="002E6B55" w:rsidRDefault="00B85621" w:rsidP="00B8562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738BD8EA" w14:textId="77777777"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570D8EFA" w14:textId="6D48236B"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 xml:space="preserve">výkresová dokumentace ve formátu *.dwg v editovatelné verzi, textová část ve formátu *.docx , tabulková část ve formátu *.xlsx. </w:t>
      </w:r>
    </w:p>
    <w:p w14:paraId="4B2070E1" w14:textId="63CBF144" w:rsidR="00B85621" w:rsidRPr="00625633"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*.pdf.</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23809C08" w14:textId="6D8FF33E" w:rsidR="00461F2D" w:rsidRDefault="0019602D" w:rsidP="00461F2D">
      <w:pPr>
        <w:pStyle w:val="Odstavecseseznamem"/>
        <w:numPr>
          <w:ilvl w:val="1"/>
          <w:numId w:val="13"/>
        </w:numPr>
        <w:tabs>
          <w:tab w:val="clear" w:pos="709"/>
        </w:tabs>
        <w:spacing w:before="120"/>
        <w:ind w:left="1134" w:right="0" w:hanging="283"/>
        <w:jc w:val="both"/>
      </w:pPr>
      <w:r w:rsidRPr="00AE4FA4">
        <w:lastRenderedPageBreak/>
        <w:t xml:space="preserve">fotodokumentace dokumentující průběh prací na staveništi (zhotovitel ke každému kontrolnímu dni předá fotodokumentaci dosavadního průběhu prací provedených mezi jednotlivými kontrolními dny), fotodokumentace bude </w:t>
      </w:r>
      <w:r w:rsidR="00461F2D">
        <w:t>zasílána</w:t>
      </w:r>
      <w:r w:rsidR="00461F2D" w:rsidRPr="00AE4FA4">
        <w:t xml:space="preserve"> </w:t>
      </w:r>
      <w:r w:rsidRPr="00AE4FA4">
        <w:t>elektronicky</w:t>
      </w:r>
      <w:r w:rsidR="00461F2D">
        <w:t xml:space="preserve"> po ukončení kontrolního dne na adresu: </w:t>
      </w:r>
      <w:hyperlink r:id="rId12" w:history="1">
        <w:r w:rsidR="003E3F55" w:rsidRPr="00D14CDA">
          <w:rPr>
            <w:rStyle w:val="Hypertextovodkaz"/>
          </w:rPr>
          <w:t>Nadezda.Vyroubalova@dpo.cz</w:t>
        </w:r>
      </w:hyperlink>
      <w:r w:rsidR="003E3F55">
        <w:t xml:space="preserve"> </w:t>
      </w:r>
    </w:p>
    <w:p w14:paraId="268ECBC9" w14:textId="77777777" w:rsidR="0019602D" w:rsidRPr="00AE4FA4" w:rsidRDefault="0019602D">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51321AD0"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pořízení fotodokumentace změn prováděných nad rámec smlouvy o </w:t>
      </w:r>
      <w:r w:rsidR="0062085F" w:rsidRPr="00AE4FA4">
        <w:t>dílo – dohodnutých</w:t>
      </w:r>
      <w:r w:rsidRPr="00AE4FA4">
        <w:t xml:space="preserve">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70220075" w:rsidR="0019602D" w:rsidRDefault="00FB5A0C" w:rsidP="0019602D">
      <w:pPr>
        <w:pStyle w:val="Text"/>
        <w:tabs>
          <w:tab w:val="clear" w:pos="227"/>
        </w:tabs>
        <w:spacing w:before="90" w:line="240" w:lineRule="auto"/>
        <w:ind w:left="851" w:right="21"/>
        <w:rPr>
          <w:sz w:val="22"/>
          <w:szCs w:val="22"/>
        </w:rPr>
      </w:pPr>
      <w:r w:rsidRPr="00EB1095">
        <w:rPr>
          <w:sz w:val="22"/>
          <w:szCs w:val="22"/>
        </w:rPr>
        <w:t>V případě, že zhotovitel nedodá fotodokumentaci v rozsahu tohoto bodu, je objednatel oprávněn požadovat smluvní pokutu dle bodu 9.</w:t>
      </w:r>
      <w:r w:rsidR="00247EF1">
        <w:rPr>
          <w:sz w:val="22"/>
          <w:szCs w:val="22"/>
        </w:rPr>
        <w:t xml:space="preserve">8 </w:t>
      </w:r>
      <w:r w:rsidRPr="00EB1095">
        <w:rPr>
          <w:sz w:val="22"/>
          <w:szCs w:val="22"/>
        </w:rPr>
        <w:t>této smlouvy. Objednatel si vyhrazuje právo na pořizování vlastní fotodokumentace v průběhu realizace díla.</w:t>
      </w:r>
      <w:r w:rsidR="003E3F55">
        <w:rPr>
          <w:sz w:val="22"/>
          <w:szCs w:val="22"/>
        </w:rPr>
        <w:t xml:space="preserve"> </w:t>
      </w:r>
      <w:r w:rsidR="003E3F55" w:rsidRPr="003E3F55">
        <w:rPr>
          <w:color w:val="auto"/>
          <w:sz w:val="22"/>
          <w:szCs w:val="22"/>
        </w:rPr>
        <w:t>Fotodokumentace bude předána elektronicky 1x na USB nosiči.</w:t>
      </w:r>
    </w:p>
    <w:p w14:paraId="6D48B9E7" w14:textId="4428D5B8" w:rsidR="00885F29" w:rsidRPr="00AA0E04" w:rsidRDefault="00A43CBA" w:rsidP="00885F29">
      <w:pPr>
        <w:pStyle w:val="Text"/>
        <w:numPr>
          <w:ilvl w:val="1"/>
          <w:numId w:val="7"/>
        </w:numPr>
        <w:tabs>
          <w:tab w:val="clear" w:pos="227"/>
        </w:tabs>
        <w:spacing w:before="90" w:line="240" w:lineRule="auto"/>
        <w:ind w:left="851" w:right="21" w:hanging="284"/>
      </w:pPr>
      <w:r w:rsidRPr="00A43CBA">
        <w:rPr>
          <w:b/>
          <w:color w:val="auto"/>
          <w:sz w:val="22"/>
          <w:szCs w:val="22"/>
        </w:rPr>
        <w:t xml:space="preserve">V rámci realizace díla zhotovitel doloží </w:t>
      </w:r>
      <w:r w:rsidR="003A773E">
        <w:rPr>
          <w:b/>
          <w:color w:val="auto"/>
          <w:sz w:val="22"/>
          <w:szCs w:val="22"/>
        </w:rPr>
        <w:t xml:space="preserve">mimo jiné </w:t>
      </w:r>
      <w:r w:rsidRPr="00A43CBA">
        <w:rPr>
          <w:b/>
          <w:color w:val="auto"/>
          <w:sz w:val="22"/>
          <w:szCs w:val="22"/>
        </w:rPr>
        <w:t>následující dokumenty</w:t>
      </w:r>
      <w:r w:rsidR="00885F29" w:rsidRPr="00620BC1">
        <w:rPr>
          <w:b/>
          <w:color w:val="auto"/>
          <w:sz w:val="22"/>
          <w:szCs w:val="22"/>
        </w:rPr>
        <w:t>:</w:t>
      </w:r>
    </w:p>
    <w:p w14:paraId="1A10BB5F" w14:textId="5054656A" w:rsidR="00885F29" w:rsidRDefault="00885F29" w:rsidP="00885F29">
      <w:pPr>
        <w:pStyle w:val="Odstavecseseznamem"/>
        <w:numPr>
          <w:ilvl w:val="1"/>
          <w:numId w:val="13"/>
        </w:numPr>
        <w:tabs>
          <w:tab w:val="clear" w:pos="709"/>
        </w:tabs>
        <w:spacing w:before="120"/>
        <w:ind w:left="1134" w:right="0" w:hanging="283"/>
        <w:jc w:val="both"/>
      </w:pPr>
      <w:r>
        <w:t>Atesty použitých materiálů a výrobků (vše v českém jazyce), EU</w:t>
      </w:r>
      <w:r w:rsidR="003E3F55">
        <w:t xml:space="preserve"> prohlášení o shodě, certifikát záchytného systému</w:t>
      </w:r>
      <w:r>
        <w:t xml:space="preserve">, </w:t>
      </w:r>
      <w:r w:rsidR="003E3F55">
        <w:t>originály záručních listů.</w:t>
      </w:r>
    </w:p>
    <w:p w14:paraId="34D8C3B4" w14:textId="40A46894" w:rsidR="003E3F55" w:rsidRDefault="003E3F55" w:rsidP="00885F29">
      <w:pPr>
        <w:pStyle w:val="Odstavecseseznamem"/>
        <w:numPr>
          <w:ilvl w:val="1"/>
          <w:numId w:val="13"/>
        </w:numPr>
        <w:tabs>
          <w:tab w:val="clear" w:pos="709"/>
        </w:tabs>
        <w:spacing w:before="120"/>
        <w:ind w:left="1134" w:right="0" w:hanging="283"/>
        <w:jc w:val="both"/>
      </w:pPr>
      <w:r>
        <w:t>Návod k obsluze a údržbě v českém jazyce.</w:t>
      </w:r>
    </w:p>
    <w:p w14:paraId="7E4CBA79" w14:textId="0F215BEF" w:rsidR="00B90A5A" w:rsidRDefault="00B90A5A" w:rsidP="00885F29">
      <w:pPr>
        <w:pStyle w:val="Odstavecseseznamem"/>
        <w:numPr>
          <w:ilvl w:val="1"/>
          <w:numId w:val="13"/>
        </w:numPr>
        <w:tabs>
          <w:tab w:val="clear" w:pos="709"/>
        </w:tabs>
        <w:spacing w:before="120"/>
        <w:ind w:left="1134" w:right="0" w:hanging="283"/>
        <w:jc w:val="both"/>
      </w:pPr>
      <w:r>
        <w:t xml:space="preserve">Inspekční knihu. </w:t>
      </w:r>
    </w:p>
    <w:p w14:paraId="43DFE9F5" w14:textId="05FAB98B" w:rsidR="003E3F55" w:rsidRDefault="003E3F55" w:rsidP="00885F29">
      <w:pPr>
        <w:pStyle w:val="Odstavecseseznamem"/>
        <w:numPr>
          <w:ilvl w:val="1"/>
          <w:numId w:val="13"/>
        </w:numPr>
        <w:tabs>
          <w:tab w:val="clear" w:pos="709"/>
        </w:tabs>
        <w:spacing w:before="120"/>
        <w:ind w:left="1134" w:right="0" w:hanging="283"/>
        <w:jc w:val="both"/>
      </w:pPr>
      <w:r>
        <w:t>Provedení potřebných měření, zkoušek a revizích záchytného systému po dokončení montáže, dle platné legislativy.</w:t>
      </w:r>
    </w:p>
    <w:p w14:paraId="7EACB3AD" w14:textId="350A9596" w:rsidR="003E3F55" w:rsidRDefault="003E3F55" w:rsidP="00885F29">
      <w:pPr>
        <w:pStyle w:val="Odstavecseseznamem"/>
        <w:numPr>
          <w:ilvl w:val="1"/>
          <w:numId w:val="13"/>
        </w:numPr>
        <w:tabs>
          <w:tab w:val="clear" w:pos="709"/>
        </w:tabs>
        <w:spacing w:before="120"/>
        <w:ind w:left="1134" w:right="0" w:hanging="283"/>
        <w:jc w:val="both"/>
      </w:pPr>
      <w:r>
        <w:t xml:space="preserve">Předání soupisu prací (včetně jednotkových cen), kdy soupisem prací je soupis položek jednotlivých prováděných prací, dodávek a také služeb, potřebných k úplnému zhotovení díla, nebo </w:t>
      </w:r>
      <w:r w:rsidR="00B90A5A">
        <w:t>některé z její části (bude sloužit jako podklad pro fakturaci).</w:t>
      </w:r>
    </w:p>
    <w:p w14:paraId="71438B41" w14:textId="09B41928" w:rsidR="00FC2147" w:rsidRDefault="00885F29" w:rsidP="00885F29">
      <w:pPr>
        <w:pStyle w:val="Odstavecseseznamem"/>
        <w:numPr>
          <w:ilvl w:val="1"/>
          <w:numId w:val="13"/>
        </w:numPr>
        <w:tabs>
          <w:tab w:val="clear" w:pos="709"/>
        </w:tabs>
        <w:spacing w:before="120"/>
        <w:ind w:left="1134" w:right="0" w:hanging="283"/>
        <w:jc w:val="both"/>
      </w:pPr>
      <w:r w:rsidRPr="007B4196">
        <w:t>a další dokumenty</w:t>
      </w:r>
      <w:r w:rsidRPr="0094621C">
        <w:t xml:space="preserve"> dle </w:t>
      </w:r>
      <w:r w:rsidR="00445E48">
        <w:t xml:space="preserve">ČSN EN 795 a CEN TS 16415, dle </w:t>
      </w:r>
      <w:r w:rsidRPr="0094621C">
        <w:t xml:space="preserve">zákona č. </w:t>
      </w:r>
      <w:r w:rsidR="00D02C9D">
        <w:t>2</w:t>
      </w:r>
      <w:r w:rsidR="00D02C9D" w:rsidRPr="0094621C">
        <w:t>83</w:t>
      </w:r>
      <w:r w:rsidRPr="0094621C">
        <w:t>/</w:t>
      </w:r>
      <w:r w:rsidR="00D02C9D" w:rsidRPr="0094621C">
        <w:t>20</w:t>
      </w:r>
      <w:r w:rsidR="00D02C9D">
        <w:t>21</w:t>
      </w:r>
      <w:r w:rsidR="00D02C9D" w:rsidRPr="0094621C">
        <w:t xml:space="preserve"> </w:t>
      </w:r>
      <w:r w:rsidRPr="0094621C">
        <w:t>Sb., stavební zákon</w:t>
      </w:r>
      <w:r w:rsidR="00D02C9D">
        <w:t>,</w:t>
      </w:r>
      <w:r w:rsidRPr="0094621C">
        <w:t xml:space="preserve"> v platném znění</w:t>
      </w:r>
      <w:r w:rsidR="00D02C9D">
        <w:t>,</w:t>
      </w:r>
      <w:r w:rsidRPr="0094621C">
        <w:t xml:space="preserve"> a jeho prováděcích předpisů a navazujících vyhlášek.</w:t>
      </w:r>
    </w:p>
    <w:p w14:paraId="277D2601" w14:textId="7C1D6DA7" w:rsidR="00EE0BBA" w:rsidRDefault="0015648F" w:rsidP="00B90A5A">
      <w:pPr>
        <w:pStyle w:val="Text"/>
        <w:numPr>
          <w:ilvl w:val="1"/>
          <w:numId w:val="7"/>
        </w:numPr>
        <w:tabs>
          <w:tab w:val="clear" w:pos="227"/>
        </w:tabs>
        <w:spacing w:before="90" w:line="240" w:lineRule="auto"/>
        <w:ind w:left="851" w:right="21" w:hanging="284"/>
        <w:rPr>
          <w:b/>
          <w:sz w:val="22"/>
          <w:szCs w:val="22"/>
        </w:rPr>
      </w:pPr>
      <w:r w:rsidRPr="00647ABE">
        <w:rPr>
          <w:b/>
          <w:sz w:val="22"/>
          <w:szCs w:val="22"/>
        </w:rPr>
        <w:t>Provedení Komplexní funkční zkoušky</w:t>
      </w:r>
    </w:p>
    <w:p w14:paraId="1FF7E842" w14:textId="056F4B02" w:rsidR="0015648F" w:rsidRPr="0015648F" w:rsidRDefault="0015648F" w:rsidP="0015648F">
      <w:pPr>
        <w:pStyle w:val="Text"/>
        <w:spacing w:before="90" w:line="240" w:lineRule="auto"/>
        <w:ind w:left="851" w:right="21"/>
        <w:rPr>
          <w:sz w:val="22"/>
          <w:szCs w:val="22"/>
        </w:rPr>
      </w:pPr>
      <w:r w:rsidRPr="0015648F">
        <w:rPr>
          <w:sz w:val="22"/>
          <w:szCs w:val="22"/>
        </w:rPr>
        <w:t xml:space="preserve">Před uvedením </w:t>
      </w:r>
      <w:r>
        <w:rPr>
          <w:sz w:val="22"/>
          <w:szCs w:val="22"/>
        </w:rPr>
        <w:t>záchytného systému</w:t>
      </w:r>
      <w:r w:rsidRPr="0015648F">
        <w:rPr>
          <w:sz w:val="22"/>
          <w:szCs w:val="22"/>
        </w:rPr>
        <w:t xml:space="preserve"> do provozu provede zhotovitel za účasti objednatele Komplexní funkční zkoušku.</w:t>
      </w:r>
      <w:r>
        <w:rPr>
          <w:sz w:val="22"/>
          <w:szCs w:val="22"/>
        </w:rPr>
        <w:t xml:space="preserve"> O</w:t>
      </w:r>
      <w:r w:rsidRPr="0015648F">
        <w:rPr>
          <w:sz w:val="22"/>
          <w:szCs w:val="22"/>
        </w:rPr>
        <w:t xml:space="preserve"> provedení Komplexní funkční zkoušky bude vyhotoven Protokol, ve kterém bude popsán průběh Komplexní funkční zkoušky a vyhodnocení, zda Komplexní funkční zkouška proběhla úspěšně nebo neúspěšně. </w:t>
      </w:r>
    </w:p>
    <w:p w14:paraId="1004989B" w14:textId="049601A0" w:rsidR="0015648F" w:rsidRPr="0015648F" w:rsidRDefault="0015648F" w:rsidP="0015648F">
      <w:pPr>
        <w:pStyle w:val="Text"/>
        <w:tabs>
          <w:tab w:val="clear" w:pos="227"/>
        </w:tabs>
        <w:spacing w:before="90" w:line="240" w:lineRule="auto"/>
        <w:ind w:left="851" w:right="21"/>
        <w:rPr>
          <w:sz w:val="22"/>
          <w:szCs w:val="22"/>
        </w:rPr>
      </w:pPr>
      <w:r w:rsidRPr="0015648F">
        <w:rPr>
          <w:sz w:val="22"/>
          <w:szCs w:val="22"/>
        </w:rPr>
        <w:t>Úspěšné provedení Komplexní funkční zkoušky je jednou z podmínek převzetí díla objednatelem.</w:t>
      </w:r>
    </w:p>
    <w:p w14:paraId="118ECEF9" w14:textId="29BE6BC3" w:rsidR="00B90A5A" w:rsidRPr="00B90A5A" w:rsidRDefault="00B90A5A" w:rsidP="00B90A5A">
      <w:pPr>
        <w:pStyle w:val="Text"/>
        <w:numPr>
          <w:ilvl w:val="1"/>
          <w:numId w:val="7"/>
        </w:numPr>
        <w:tabs>
          <w:tab w:val="clear" w:pos="227"/>
        </w:tabs>
        <w:spacing w:before="90" w:line="240" w:lineRule="auto"/>
        <w:ind w:left="851" w:right="21" w:hanging="284"/>
        <w:rPr>
          <w:b/>
          <w:sz w:val="22"/>
          <w:szCs w:val="22"/>
        </w:rPr>
      </w:pPr>
      <w:r w:rsidRPr="00B90A5A">
        <w:rPr>
          <w:b/>
          <w:sz w:val="22"/>
          <w:szCs w:val="22"/>
        </w:rPr>
        <w:t xml:space="preserve">Zaškolení </w:t>
      </w:r>
      <w:r w:rsidRPr="00B90A5A">
        <w:rPr>
          <w:b/>
          <w:color w:val="auto"/>
          <w:sz w:val="22"/>
          <w:szCs w:val="22"/>
        </w:rPr>
        <w:t>pracovníků</w:t>
      </w:r>
      <w:r w:rsidRPr="00B90A5A">
        <w:rPr>
          <w:b/>
          <w:sz w:val="22"/>
          <w:szCs w:val="22"/>
        </w:rPr>
        <w:t xml:space="preserve"> objednatele </w:t>
      </w:r>
    </w:p>
    <w:p w14:paraId="5D92A306" w14:textId="3B101DAA" w:rsidR="0015648F" w:rsidRDefault="00B90A5A" w:rsidP="0015648F">
      <w:pPr>
        <w:spacing w:before="120"/>
        <w:ind w:left="851"/>
        <w:jc w:val="both"/>
      </w:pPr>
      <w:r>
        <w:t>Zaškolení pracovníků objednatele bude provedeno prokazatelně a řádně ještě p</w:t>
      </w:r>
      <w:r w:rsidR="00F82AC3">
        <w:t>řed předáním díla objednateli, a b</w:t>
      </w:r>
      <w:r w:rsidR="0015648F" w:rsidRPr="00EE0BBA">
        <w:t>ude provedeno v následujícím rozsahu:</w:t>
      </w:r>
    </w:p>
    <w:p w14:paraId="5D85082D" w14:textId="5954B704" w:rsidR="0015648F" w:rsidRPr="00EF5075" w:rsidRDefault="0015648F" w:rsidP="00EA5D21">
      <w:pPr>
        <w:pStyle w:val="Odstavecseseznamem"/>
        <w:numPr>
          <w:ilvl w:val="0"/>
          <w:numId w:val="16"/>
        </w:numPr>
        <w:tabs>
          <w:tab w:val="clear" w:pos="709"/>
        </w:tabs>
        <w:spacing w:before="120"/>
        <w:ind w:left="1281" w:right="0" w:hanging="357"/>
        <w:jc w:val="both"/>
        <w:rPr>
          <w:b/>
        </w:rPr>
      </w:pPr>
      <w:r w:rsidRPr="00EF5075">
        <w:rPr>
          <w:b/>
        </w:rPr>
        <w:t xml:space="preserve">Areál tramvaje Moravská Ostrava </w:t>
      </w:r>
      <w:r w:rsidRPr="00EE0BBA">
        <w:t xml:space="preserve">– max. </w:t>
      </w:r>
      <w:r w:rsidR="002440F2">
        <w:t>48</w:t>
      </w:r>
      <w:r w:rsidRPr="00EE0BBA">
        <w:t xml:space="preserve"> počet pracovníků.</w:t>
      </w:r>
    </w:p>
    <w:p w14:paraId="53978EDF" w14:textId="14B283D1" w:rsidR="0015648F" w:rsidRDefault="0015648F" w:rsidP="00EA5D21">
      <w:pPr>
        <w:pStyle w:val="Odstavecseseznamem"/>
        <w:numPr>
          <w:ilvl w:val="0"/>
          <w:numId w:val="16"/>
        </w:numPr>
        <w:tabs>
          <w:tab w:val="clear" w:pos="709"/>
        </w:tabs>
        <w:spacing w:before="120"/>
        <w:ind w:left="1281" w:right="0" w:hanging="357"/>
        <w:jc w:val="both"/>
      </w:pPr>
      <w:r w:rsidRPr="00EF5075">
        <w:rPr>
          <w:b/>
        </w:rPr>
        <w:t>Areál tramvaje Poruba</w:t>
      </w:r>
      <w:r>
        <w:rPr>
          <w:b/>
        </w:rPr>
        <w:t xml:space="preserve"> - </w:t>
      </w:r>
      <w:r w:rsidRPr="00EE0BBA">
        <w:t xml:space="preserve">max. </w:t>
      </w:r>
      <w:r w:rsidR="00DC1994">
        <w:t>46</w:t>
      </w:r>
      <w:r w:rsidRPr="00EE0BBA">
        <w:t xml:space="preserve"> počet pracovníků.</w:t>
      </w:r>
    </w:p>
    <w:p w14:paraId="7850E9C2" w14:textId="16549406" w:rsidR="0015648F" w:rsidRDefault="0015648F" w:rsidP="0015648F">
      <w:pPr>
        <w:spacing w:before="120"/>
        <w:ind w:left="924"/>
        <w:jc w:val="both"/>
      </w:pPr>
      <w:r w:rsidRPr="0015648F">
        <w:t xml:space="preserve">Z provozních důvodů na straně objednatele se zaškolení může účastnit maximálně </w:t>
      </w:r>
      <w:r w:rsidR="002440F2">
        <w:t xml:space="preserve">5-10 </w:t>
      </w:r>
      <w:r>
        <w:t>pracovníků</w:t>
      </w:r>
      <w:r w:rsidRPr="0015648F">
        <w:t xml:space="preserve"> denně.</w:t>
      </w:r>
    </w:p>
    <w:p w14:paraId="5324B521" w14:textId="715F510F" w:rsidR="0015648F" w:rsidRDefault="0015648F" w:rsidP="00341CC9">
      <w:pPr>
        <w:spacing w:before="120"/>
        <w:ind w:left="851"/>
        <w:jc w:val="both"/>
      </w:pPr>
      <w:r w:rsidRPr="00EE0BBA">
        <w:t>Termíny jednotlivých zaškolení budou dohodnuty na základě provozních možností objednatele</w:t>
      </w:r>
      <w:r>
        <w:t>.</w:t>
      </w:r>
      <w:r w:rsidRPr="00EE0BBA">
        <w:t xml:space="preserve"> </w:t>
      </w:r>
      <w:r w:rsidRPr="00C43452">
        <w:rPr>
          <w:szCs w:val="22"/>
        </w:rPr>
        <w:t xml:space="preserve">Nebude-li dohodnuto jinak, zaškolení pracovníků objednatele proběhne </w:t>
      </w:r>
      <w:r>
        <w:rPr>
          <w:szCs w:val="22"/>
        </w:rPr>
        <w:t xml:space="preserve">v pracovních dnech, </w:t>
      </w:r>
      <w:r w:rsidRPr="00C43452">
        <w:rPr>
          <w:szCs w:val="22"/>
        </w:rPr>
        <w:t>v předpokládané době 13 – 1</w:t>
      </w:r>
      <w:r>
        <w:rPr>
          <w:szCs w:val="22"/>
        </w:rPr>
        <w:t>4 hod.</w:t>
      </w:r>
    </w:p>
    <w:p w14:paraId="23F5C1E0" w14:textId="17450662" w:rsidR="00EE0BBA" w:rsidRDefault="0015648F" w:rsidP="00B90A5A">
      <w:pPr>
        <w:spacing w:before="120"/>
        <w:ind w:left="851"/>
        <w:jc w:val="both"/>
      </w:pPr>
      <w:r>
        <w:lastRenderedPageBreak/>
        <w:t>Zaškolení bude</w:t>
      </w:r>
      <w:r w:rsidR="00EE0BBA">
        <w:t xml:space="preserve"> obsahovat p</w:t>
      </w:r>
      <w:r w:rsidR="00B90A5A">
        <w:t>odrobné a praktické seznámení s dodaným a zprovozněným zařízením, vč. uživatelského ovládání</w:t>
      </w:r>
      <w:r w:rsidR="00EE0BBA">
        <w:t xml:space="preserve">, seznámení s návodem k obsluze díla. Zaškolení provede kvalifikovaný specialista instalovaného záchytného systému, pokud nebude dohodnuto jinak. </w:t>
      </w:r>
    </w:p>
    <w:p w14:paraId="3CA67CEF" w14:textId="7CD8A2F3" w:rsidR="00B90A5A" w:rsidRDefault="00EE0BBA" w:rsidP="00B90A5A">
      <w:pPr>
        <w:spacing w:before="120"/>
        <w:ind w:left="851"/>
        <w:jc w:val="both"/>
      </w:pPr>
      <w:r>
        <w:t>Zaškolení bude probíhat v Dopravním podniku Ostrava a.s. v místě plnění, v jednotlivých areálech. O zaškolení pracovníků obslu</w:t>
      </w:r>
      <w:r w:rsidR="007766DC">
        <w:t>hy bude vyhotoven z</w:t>
      </w:r>
      <w:r>
        <w:t>hotovitelem písemný záznam, který bude obsahovat minimálně osnovu zaškolení a prezenční</w:t>
      </w:r>
      <w:r w:rsidR="00166A89">
        <w:t xml:space="preserve"> listinu se jmenným</w:t>
      </w:r>
      <w:r w:rsidR="00341CC9">
        <w:t xml:space="preserve"> seznam</w:t>
      </w:r>
      <w:r w:rsidR="00574A09">
        <w:t>em</w:t>
      </w:r>
      <w:r w:rsidR="00341CC9">
        <w:t xml:space="preserve"> pracovníků</w:t>
      </w:r>
      <w:r>
        <w:t xml:space="preserve">. </w:t>
      </w:r>
      <w:r w:rsidR="007766DC">
        <w:t xml:space="preserve">Písemný záznam stvrzený oběma smluvními stranami, vč. jmenného seznamu pracovníků, bude nedílnou součástí faktury. </w:t>
      </w:r>
      <w:r>
        <w:t>Zaškolení je již zahrnuto v ceně plnění dle této smlouvy a je vyčísleno samostatně.</w:t>
      </w:r>
    </w:p>
    <w:p w14:paraId="0D63445E" w14:textId="597642B2" w:rsidR="00166A89" w:rsidRDefault="001D65BF" w:rsidP="001D65BF">
      <w:pPr>
        <w:pStyle w:val="Odstavecseseznamem"/>
        <w:tabs>
          <w:tab w:val="clear" w:pos="709"/>
        </w:tabs>
        <w:ind w:left="567" w:hanging="567"/>
        <w:jc w:val="both"/>
      </w:pPr>
      <w:r>
        <w:t xml:space="preserve">Za účelem zajištění plynulosti řádného užívání předmětu plnění bude zhotovitel v rámci této smlouvy </w:t>
      </w:r>
      <w:r w:rsidR="00F82AC3">
        <w:t>jeden krát</w:t>
      </w:r>
      <w:r>
        <w:t xml:space="preserve"> za rok</w:t>
      </w:r>
      <w:r w:rsidR="00166A89">
        <w:t>, v souladu s platnou legislativou,</w:t>
      </w:r>
      <w:r>
        <w:t xml:space="preserve"> po dobu 5</w:t>
      </w:r>
      <w:r w:rsidR="00F82AC3">
        <w:t>-</w:t>
      </w:r>
      <w:r>
        <w:t xml:space="preserve">ti let zajišťovat </w:t>
      </w:r>
      <w:r w:rsidRPr="001D65BF">
        <w:rPr>
          <w:b/>
        </w:rPr>
        <w:t>provádění kontrol, zkoušek a revizí na dodaném předmětu plnění</w:t>
      </w:r>
      <w:r>
        <w:rPr>
          <w:b/>
        </w:rPr>
        <w:t xml:space="preserve"> </w:t>
      </w:r>
      <w:r w:rsidR="00F82AC3">
        <w:rPr>
          <w:b/>
        </w:rPr>
        <w:t>této smlouvy</w:t>
      </w:r>
      <w:r>
        <w:t xml:space="preserve">, a to osobou k tomu profesně i odborně způsobilou a proškolenou výrobcem dodávaných bezpečnostních prvků. </w:t>
      </w:r>
      <w:r w:rsidR="00166A89">
        <w:t>Provádění kontrol, zkoušek a revizí bude prováděno pro každý areál samostatně.</w:t>
      </w:r>
    </w:p>
    <w:p w14:paraId="65CFF160" w14:textId="665156A7" w:rsidR="001D65BF" w:rsidRPr="00166A89" w:rsidRDefault="00245C6B" w:rsidP="00EA5D21">
      <w:pPr>
        <w:pStyle w:val="Odstavecseseznamem"/>
        <w:numPr>
          <w:ilvl w:val="0"/>
          <w:numId w:val="24"/>
        </w:numPr>
        <w:tabs>
          <w:tab w:val="clear" w:pos="709"/>
        </w:tabs>
        <w:ind w:left="1134" w:hanging="567"/>
        <w:jc w:val="both"/>
      </w:pPr>
      <w:r w:rsidRPr="00166A89">
        <w:rPr>
          <w:bCs/>
        </w:rPr>
        <w:t>Cena za provedení kontroly, zkoušek a revizí je stanovena pro každý areál samostatně, a je uvedena v čl. VI, bod 6.3 této smlouvy.</w:t>
      </w:r>
    </w:p>
    <w:p w14:paraId="21856629" w14:textId="31AF014D" w:rsidR="00166A89" w:rsidRDefault="00166A89" w:rsidP="00EA5D21">
      <w:pPr>
        <w:pStyle w:val="Odstavecseseznamem"/>
        <w:numPr>
          <w:ilvl w:val="0"/>
          <w:numId w:val="24"/>
        </w:numPr>
        <w:tabs>
          <w:tab w:val="clear" w:pos="709"/>
        </w:tabs>
        <w:ind w:left="1134" w:hanging="567"/>
        <w:jc w:val="both"/>
      </w:pPr>
      <w:r w:rsidRPr="00166A89">
        <w:t xml:space="preserve">Poskytovatel bude provádět </w:t>
      </w:r>
      <w:r>
        <w:t>kontroly, zkoušky a revize automaticky</w:t>
      </w:r>
      <w:r w:rsidRPr="00166A89">
        <w:t>,</w:t>
      </w:r>
      <w:r>
        <w:t xml:space="preserve"> bez dalšího vyzvání ze strany o</w:t>
      </w:r>
      <w:r w:rsidRPr="00166A89">
        <w:t xml:space="preserve">bjednatele. </w:t>
      </w:r>
      <w:r w:rsidR="000B64B1">
        <w:t>Zhotovi</w:t>
      </w:r>
      <w:r w:rsidR="000B64B1" w:rsidRPr="00750DA8">
        <w:t xml:space="preserve">tel bude informovat e-mailem </w:t>
      </w:r>
      <w:r w:rsidR="000B64B1">
        <w:t>o</w:t>
      </w:r>
      <w:r w:rsidR="000B64B1" w:rsidRPr="00750DA8">
        <w:t xml:space="preserve">bjednatele, kontaktní osobu ve věcech technických uvedenou v čl. I. této smlouvy, o termínech pravidelných </w:t>
      </w:r>
      <w:r w:rsidR="000B64B1">
        <w:t>kontrol</w:t>
      </w:r>
      <w:r w:rsidR="000B64B1" w:rsidRPr="00750DA8">
        <w:t xml:space="preserve"> 14 kalendářních dní před dosažením příslušného intervalu. </w:t>
      </w:r>
      <w:r w:rsidR="000B64B1">
        <w:t>Zhotovi</w:t>
      </w:r>
      <w:r w:rsidR="000B64B1" w:rsidRPr="00750DA8">
        <w:t>tel se zavazuje provést příslušn</w:t>
      </w:r>
      <w:r w:rsidR="000B64B1">
        <w:t>ou kontrolu</w:t>
      </w:r>
      <w:r w:rsidR="000B64B1" w:rsidRPr="00750DA8">
        <w:t xml:space="preserve"> nejpozději 2 dny před dosažením předepsaného intervalu.</w:t>
      </w:r>
      <w:r w:rsidR="000B64B1">
        <w:t xml:space="preserve"> </w:t>
      </w:r>
      <w:r>
        <w:t>Zhotovi</w:t>
      </w:r>
      <w:r w:rsidRPr="00166A89">
        <w:t xml:space="preserve">tel odpovídá za včasné provedení </w:t>
      </w:r>
      <w:r>
        <w:t>kontroly, zkoušky a revize</w:t>
      </w:r>
      <w:r w:rsidRPr="00166A89">
        <w:t>.</w:t>
      </w:r>
      <w:r>
        <w:t xml:space="preserve"> </w:t>
      </w:r>
      <w:r w:rsidRPr="00750DA8">
        <w:t>Jako doklad o proveden</w:t>
      </w:r>
      <w:r>
        <w:t>í</w:t>
      </w:r>
      <w:r w:rsidRPr="00750DA8">
        <w:t xml:space="preserve"> </w:t>
      </w:r>
      <w:r>
        <w:t xml:space="preserve">kontroly, zkoušky a revize </w:t>
      </w:r>
      <w:r w:rsidRPr="00750DA8">
        <w:t xml:space="preserve">slouží protokol podepsaný oběma smluvními stranami. V protokolu uvede </w:t>
      </w:r>
      <w:r>
        <w:t>zhotovitel</w:t>
      </w:r>
      <w:r w:rsidRPr="00750DA8">
        <w:t xml:space="preserve"> upozornění na závady a jiná zjištění spolu s návrhem na jejich řešení.</w:t>
      </w:r>
    </w:p>
    <w:p w14:paraId="7056B567" w14:textId="53F75E42" w:rsidR="00166A89" w:rsidRDefault="00166A89" w:rsidP="00EA5D21">
      <w:pPr>
        <w:pStyle w:val="Odstavecseseznamem"/>
        <w:numPr>
          <w:ilvl w:val="0"/>
          <w:numId w:val="24"/>
        </w:numPr>
        <w:tabs>
          <w:tab w:val="clear" w:pos="709"/>
        </w:tabs>
        <w:ind w:left="1134" w:hanging="567"/>
        <w:jc w:val="both"/>
      </w:pPr>
      <w:r>
        <w:t>V případě, že zhotovitel</w:t>
      </w:r>
      <w:r w:rsidRPr="00B51BE4">
        <w:t xml:space="preserve"> </w:t>
      </w:r>
      <w:r>
        <w:t xml:space="preserve">nebude provádět </w:t>
      </w:r>
      <w:r w:rsidRPr="00166A89">
        <w:rPr>
          <w:szCs w:val="20"/>
        </w:rPr>
        <w:t>činnosti</w:t>
      </w:r>
      <w:r>
        <w:t xml:space="preserve"> v souladu s bodem 2.3 této smlouvy, </w:t>
      </w:r>
      <w:r w:rsidRPr="00B51BE4">
        <w:t xml:space="preserve">je </w:t>
      </w:r>
      <w:r>
        <w:t>o</w:t>
      </w:r>
      <w:r w:rsidRPr="00B51BE4">
        <w:t>bjednatel oprávněn provést činnost sám</w:t>
      </w:r>
      <w:r>
        <w:t>, respektive prostřednictvím třetích osob,</w:t>
      </w:r>
      <w:r w:rsidRPr="00B51BE4">
        <w:t xml:space="preserve"> a veškeré náklady přefakturovat </w:t>
      </w:r>
      <w:r>
        <w:t>zhotovit</w:t>
      </w:r>
      <w:r w:rsidRPr="00B51BE4">
        <w:t>eli.</w:t>
      </w:r>
    </w:p>
    <w:p w14:paraId="5FB653A5" w14:textId="4987D6BB"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35431C0" w:rsidR="00EC2305" w:rsidRPr="002E6B55" w:rsidRDefault="00246930" w:rsidP="00DD1184">
      <w:pPr>
        <w:pStyle w:val="Nadpis1"/>
        <w:ind w:left="0" w:firstLine="0"/>
        <w:jc w:val="center"/>
      </w:pPr>
      <w:r>
        <w:t>V</w:t>
      </w:r>
      <w:r w:rsidR="0081439B">
        <w:t>ícepráce</w:t>
      </w:r>
      <w:r>
        <w:t xml:space="preserve"> a </w:t>
      </w:r>
      <w:proofErr w:type="spellStart"/>
      <w:r>
        <w:t>méněpráce</w:t>
      </w:r>
      <w:proofErr w:type="spellEnd"/>
    </w:p>
    <w:p w14:paraId="16A69244"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0F46087B"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0CC01EFE"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4171B49D" w14:textId="7BD35D5D" w:rsidR="003213CB" w:rsidRPr="00E026D8" w:rsidRDefault="003213CB" w:rsidP="003213CB">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 </w:t>
      </w:r>
    </w:p>
    <w:p w14:paraId="422AC9AB" w14:textId="7DE09212"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(ii)</w:t>
      </w:r>
      <w:r w:rsidRPr="00E026D8">
        <w:rPr>
          <w:color w:val="auto"/>
          <w:sz w:val="22"/>
          <w:szCs w:val="22"/>
        </w:rPr>
        <w:tab/>
        <w:t xml:space="preserve">dodatečná nezbytná plnění rozšiřující předmět Díla nad rámec rozsahu dle bodu </w:t>
      </w:r>
      <w:r w:rsidR="008D6145">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sidR="008D6145">
        <w:rPr>
          <w:color w:val="auto"/>
          <w:sz w:val="22"/>
          <w:szCs w:val="22"/>
        </w:rPr>
        <w:t>2</w:t>
      </w:r>
      <w:r w:rsidRPr="00E026D8">
        <w:rPr>
          <w:color w:val="auto"/>
          <w:sz w:val="22"/>
          <w:szCs w:val="22"/>
        </w:rPr>
        <w:t xml:space="preserve"> této smlouvy, jejichž potřeba vznikla z důvodu změn právních předpisů či technických a jiných norem a/nebo v důsledku </w:t>
      </w:r>
      <w:r w:rsidRPr="00E026D8">
        <w:rPr>
          <w:color w:val="auto"/>
          <w:sz w:val="22"/>
          <w:szCs w:val="22"/>
        </w:rPr>
        <w:lastRenderedPageBreak/>
        <w:t>specifických požadavků správních orgánů, které nebyly známy v době podání nabídky zhotovitele v rámci zadávacího řízení na zadání veřejné zakázky.</w:t>
      </w:r>
    </w:p>
    <w:p w14:paraId="7E878EC4" w14:textId="77777777"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(iii)</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317CF9C1" w14:textId="0D763D1D"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w:t>
      </w:r>
      <w:r w:rsidR="00C277A3">
        <w:rPr>
          <w:sz w:val="22"/>
          <w:szCs w:val="22"/>
        </w:rPr>
        <w:t>9</w:t>
      </w:r>
      <w:r w:rsidR="00C277A3" w:rsidRPr="005E0CC1">
        <w:rPr>
          <w:sz w:val="22"/>
          <w:szCs w:val="22"/>
        </w:rPr>
        <w:t xml:space="preserve"> </w:t>
      </w:r>
      <w:r w:rsidRPr="005E0CC1">
        <w:rPr>
          <w:sz w:val="22"/>
          <w:szCs w:val="22"/>
        </w:rPr>
        <w:t>této smlouvy)</w:t>
      </w:r>
      <w:r w:rsidRPr="00E026D8">
        <w:rPr>
          <w:color w:val="auto"/>
          <w:sz w:val="22"/>
          <w:szCs w:val="22"/>
        </w:rPr>
        <w:t xml:space="preserve">, podepsaného oprávněnými zástupci smluvních stran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22862107"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683837CC" w:rsidR="00246930" w:rsidRDefault="00B15979" w:rsidP="003213CB">
      <w:pPr>
        <w:pStyle w:val="Text"/>
        <w:tabs>
          <w:tab w:val="clear" w:pos="227"/>
        </w:tabs>
        <w:spacing w:before="90" w:line="240" w:lineRule="auto"/>
        <w:ind w:left="567" w:right="21"/>
        <w:rPr>
          <w:color w:val="auto"/>
          <w:sz w:val="22"/>
          <w:szCs w:val="22"/>
        </w:rPr>
      </w:pPr>
      <w:r w:rsidRPr="00B15979">
        <w:rPr>
          <w:rFonts w:asciiTheme="majorBidi" w:hAnsiTheme="majorBidi" w:cstheme="majorBidi"/>
          <w:sz w:val="22"/>
        </w:rPr>
        <w:t>Není-li v této smlouvě uvedeno výslovně jinak, tak</w:t>
      </w:r>
      <w:r w:rsidRPr="00B15979">
        <w:rPr>
          <w:color w:val="auto"/>
          <w:sz w:val="28"/>
          <w:szCs w:val="22"/>
        </w:rPr>
        <w:t xml:space="preserve"> </w:t>
      </w:r>
      <w:r>
        <w:rPr>
          <w:color w:val="auto"/>
          <w:sz w:val="22"/>
          <w:szCs w:val="22"/>
        </w:rPr>
        <w:t>j</w:t>
      </w:r>
      <w:r w:rsidR="003213CB" w:rsidRPr="00E026D8">
        <w:rPr>
          <w:color w:val="auto"/>
          <w:sz w:val="22"/>
          <w:szCs w:val="22"/>
        </w:rPr>
        <w:t>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4FC187EB" w14:textId="5FB339E8" w:rsidR="007F3D5D" w:rsidRDefault="00822A12" w:rsidP="00822A12">
      <w:pPr>
        <w:pStyle w:val="Text"/>
        <w:numPr>
          <w:ilvl w:val="1"/>
          <w:numId w:val="1"/>
        </w:numPr>
        <w:tabs>
          <w:tab w:val="clear" w:pos="227"/>
        </w:tabs>
        <w:spacing w:before="90" w:line="240" w:lineRule="auto"/>
        <w:ind w:left="567" w:right="21" w:hanging="567"/>
        <w:rPr>
          <w:color w:val="auto"/>
          <w:sz w:val="22"/>
          <w:szCs w:val="22"/>
        </w:rPr>
      </w:pPr>
      <w:r w:rsidRPr="00822A12">
        <w:rPr>
          <w:color w:val="auto"/>
          <w:sz w:val="22"/>
          <w:szCs w:val="22"/>
        </w:rPr>
        <w:t>Celkový cenový nárůst související se změnami (vícepráce bod 3.1) při odečtení stavebních prací, služeb či dodávek, které nebyly realizovány (méněpráce bod 3.2) nepřesáhne 30 % z původní ceny díla dle této smlouvy.</w:t>
      </w:r>
    </w:p>
    <w:p w14:paraId="3D638209" w14:textId="77777777" w:rsidR="00E702D4" w:rsidRPr="002E6B55" w:rsidRDefault="00E702D4" w:rsidP="00DD1184">
      <w:pPr>
        <w:pStyle w:val="Nadpis1"/>
        <w:ind w:left="0" w:firstLine="0"/>
        <w:jc w:val="center"/>
      </w:pPr>
      <w:r w:rsidRPr="002E6B55">
        <w:t>Místo plnění</w:t>
      </w:r>
    </w:p>
    <w:p w14:paraId="0A4A6273" w14:textId="6155671A" w:rsidR="005B0AAC" w:rsidRDefault="00E702D4" w:rsidP="000645A7">
      <w:pPr>
        <w:pStyle w:val="Odstavecseseznamem"/>
        <w:tabs>
          <w:tab w:val="clear" w:pos="709"/>
        </w:tabs>
        <w:ind w:left="567" w:hanging="567"/>
        <w:jc w:val="both"/>
      </w:pPr>
      <w:r w:rsidRPr="002E6B55">
        <w:t>Místem plnění j</w:t>
      </w:r>
      <w:r w:rsidR="00F82AC3">
        <w:t>sou</w:t>
      </w:r>
      <w:r w:rsidR="005B0AAC">
        <w:t xml:space="preserve"> areál</w:t>
      </w:r>
      <w:r w:rsidR="00F82AC3">
        <w:t>y</w:t>
      </w:r>
      <w:r w:rsidR="00A46880">
        <w:t xml:space="preserve"> </w:t>
      </w:r>
      <w:r w:rsidR="00417FE8">
        <w:t>objednatele:</w:t>
      </w:r>
    </w:p>
    <w:p w14:paraId="3F6E93A9" w14:textId="370308AB" w:rsidR="00921A8C" w:rsidRPr="00EF5075" w:rsidRDefault="00921A8C" w:rsidP="00EA5D21">
      <w:pPr>
        <w:pStyle w:val="Nadpis1"/>
        <w:numPr>
          <w:ilvl w:val="0"/>
          <w:numId w:val="17"/>
        </w:numPr>
        <w:tabs>
          <w:tab w:val="clear" w:pos="709"/>
        </w:tabs>
        <w:ind w:left="851" w:hanging="284"/>
      </w:pPr>
      <w:r w:rsidRPr="00EF5075">
        <w:t>Areál tramvaje Moravská Ostrava</w:t>
      </w:r>
      <w:r w:rsidR="00557AA4">
        <w:t>,</w:t>
      </w:r>
      <w:r w:rsidRPr="00EF5075">
        <w:t xml:space="preserve"> </w:t>
      </w:r>
      <w:r w:rsidR="00557AA4" w:rsidRPr="00E87CBA">
        <w:t>adresa: ul. Plynární 3345/20, 702 00 Ostrava – Moravská Ostrava</w:t>
      </w:r>
      <w:r w:rsidR="00557AA4">
        <w:t>.</w:t>
      </w:r>
    </w:p>
    <w:p w14:paraId="2D8073C7" w14:textId="55AC8250" w:rsidR="0009097E" w:rsidRPr="00921A8C" w:rsidRDefault="00921A8C" w:rsidP="00EA5D21">
      <w:pPr>
        <w:pStyle w:val="Nadpis1"/>
        <w:numPr>
          <w:ilvl w:val="0"/>
          <w:numId w:val="17"/>
        </w:numPr>
        <w:tabs>
          <w:tab w:val="clear" w:pos="709"/>
        </w:tabs>
        <w:ind w:left="851" w:hanging="284"/>
      </w:pPr>
      <w:r w:rsidRPr="00921A8C">
        <w:t>Areál tramvaje Poruba</w:t>
      </w:r>
      <w:r w:rsidR="00557AA4">
        <w:t xml:space="preserve">, </w:t>
      </w:r>
      <w:r w:rsidR="00557AA4" w:rsidRPr="00E87CBA">
        <w:t>adresa: ul. U Vozovny 1115/3, 708 00 Ostrava – Poruba</w:t>
      </w:r>
      <w:r w:rsidR="00557AA4">
        <w:t>.</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75783D2C" w14:textId="2B028671" w:rsidR="00557AA4" w:rsidRPr="00557AA4" w:rsidRDefault="00557AA4" w:rsidP="00702588">
      <w:pPr>
        <w:pStyle w:val="Text"/>
        <w:tabs>
          <w:tab w:val="clear" w:pos="227"/>
        </w:tabs>
        <w:spacing w:before="90" w:line="240" w:lineRule="auto"/>
        <w:ind w:left="567" w:right="21"/>
        <w:rPr>
          <w:sz w:val="22"/>
          <w:szCs w:val="22"/>
        </w:rPr>
      </w:pPr>
      <w:r w:rsidRPr="00557AA4">
        <w:rPr>
          <w:sz w:val="22"/>
          <w:szCs w:val="22"/>
        </w:rPr>
        <w:t>Dílo v ro</w:t>
      </w:r>
      <w:r w:rsidR="0049101D">
        <w:rPr>
          <w:sz w:val="22"/>
          <w:szCs w:val="22"/>
        </w:rPr>
        <w:t>zsahu předmětu plnění dle čl.</w:t>
      </w:r>
      <w:r w:rsidRPr="00557AA4">
        <w:rPr>
          <w:sz w:val="22"/>
          <w:szCs w:val="22"/>
        </w:rPr>
        <w:t xml:space="preserve"> </w:t>
      </w:r>
      <w:r w:rsidR="0049101D">
        <w:rPr>
          <w:sz w:val="22"/>
          <w:szCs w:val="22"/>
        </w:rPr>
        <w:t>I</w:t>
      </w:r>
      <w:r w:rsidRPr="00557AA4">
        <w:rPr>
          <w:sz w:val="22"/>
          <w:szCs w:val="22"/>
        </w:rPr>
        <w:t xml:space="preserve">I. </w:t>
      </w:r>
      <w:r w:rsidR="00247EF1">
        <w:rPr>
          <w:sz w:val="22"/>
          <w:szCs w:val="22"/>
        </w:rPr>
        <w:t xml:space="preserve">(mimo bod 2.3) </w:t>
      </w:r>
      <w:r w:rsidRPr="00557AA4">
        <w:rPr>
          <w:sz w:val="22"/>
          <w:szCs w:val="22"/>
        </w:rPr>
        <w:t>této smlouvy bude dokončeno a předáno</w:t>
      </w:r>
      <w:r w:rsidR="0049101D">
        <w:rPr>
          <w:sz w:val="22"/>
          <w:szCs w:val="22"/>
        </w:rPr>
        <w:t xml:space="preserve">: </w:t>
      </w:r>
    </w:p>
    <w:p w14:paraId="44ED6F05" w14:textId="13181314" w:rsidR="0049101D" w:rsidRPr="00EF5075" w:rsidRDefault="0049101D" w:rsidP="00EA5D21">
      <w:pPr>
        <w:pStyle w:val="Odstavecseseznamem"/>
        <w:numPr>
          <w:ilvl w:val="0"/>
          <w:numId w:val="18"/>
        </w:numPr>
        <w:tabs>
          <w:tab w:val="clear" w:pos="709"/>
        </w:tabs>
        <w:spacing w:before="120"/>
        <w:ind w:left="851" w:right="0" w:hanging="284"/>
        <w:jc w:val="both"/>
        <w:rPr>
          <w:b/>
        </w:rPr>
      </w:pPr>
      <w:r w:rsidRPr="00EF5075">
        <w:rPr>
          <w:b/>
        </w:rPr>
        <w:t>Areál tramvaje Moravská Ostrava – Pracovní lávky (101. – 102. a 1. - 3. kolej)</w:t>
      </w:r>
      <w:r>
        <w:rPr>
          <w:b/>
        </w:rPr>
        <w:t xml:space="preserve"> </w:t>
      </w:r>
      <w:r w:rsidRPr="004035AB">
        <w:rPr>
          <w:b/>
        </w:rPr>
        <w:t xml:space="preserve">- do </w:t>
      </w:r>
      <w:r>
        <w:rPr>
          <w:b/>
        </w:rPr>
        <w:t xml:space="preserve">90 </w:t>
      </w:r>
      <w:r w:rsidRPr="004035AB">
        <w:rPr>
          <w:b/>
        </w:rPr>
        <w:t xml:space="preserve">kalendářních dní </w:t>
      </w:r>
      <w:r w:rsidRPr="0049101D">
        <w:t>od předání a převzetí staveniště.</w:t>
      </w:r>
    </w:p>
    <w:p w14:paraId="394E3FAE" w14:textId="72D2C10B" w:rsidR="00557AA4" w:rsidRDefault="0049101D" w:rsidP="00EA5D21">
      <w:pPr>
        <w:pStyle w:val="Odstavecseseznamem"/>
        <w:numPr>
          <w:ilvl w:val="0"/>
          <w:numId w:val="18"/>
        </w:numPr>
        <w:tabs>
          <w:tab w:val="clear" w:pos="709"/>
        </w:tabs>
        <w:spacing w:before="120"/>
        <w:ind w:left="851" w:right="0" w:hanging="284"/>
        <w:jc w:val="both"/>
        <w:rPr>
          <w:b/>
        </w:rPr>
      </w:pPr>
      <w:r w:rsidRPr="00EF5075">
        <w:rPr>
          <w:b/>
        </w:rPr>
        <w:t>Areál tramvaje Poruba – Pracovní lávky (2., 4., 5. a 12. – 13. kolej)</w:t>
      </w:r>
      <w:r>
        <w:rPr>
          <w:b/>
        </w:rPr>
        <w:t xml:space="preserve"> - </w:t>
      </w:r>
      <w:r w:rsidRPr="004035AB">
        <w:rPr>
          <w:b/>
        </w:rPr>
        <w:t xml:space="preserve">- do </w:t>
      </w:r>
      <w:r w:rsidR="00486F16">
        <w:rPr>
          <w:b/>
        </w:rPr>
        <w:t>12</w:t>
      </w:r>
      <w:r>
        <w:rPr>
          <w:b/>
        </w:rPr>
        <w:t xml:space="preserve">0 </w:t>
      </w:r>
      <w:r w:rsidRPr="004035AB">
        <w:rPr>
          <w:b/>
        </w:rPr>
        <w:t xml:space="preserve">kalendářních dní </w:t>
      </w:r>
      <w:r w:rsidRPr="0049101D">
        <w:t>od předání a převzetí staveniště.</w:t>
      </w:r>
    </w:p>
    <w:p w14:paraId="31E0074F" w14:textId="718865C3"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r w:rsidR="0049101D">
        <w:rPr>
          <w:sz w:val="22"/>
          <w:szCs w:val="22"/>
        </w:rPr>
        <w:t xml:space="preserve"> </w:t>
      </w:r>
    </w:p>
    <w:p w14:paraId="68BD0BBB" w14:textId="4B5F5A74"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w:t>
      </w:r>
      <w:r w:rsidR="00557AA4">
        <w:t>1</w:t>
      </w:r>
      <w:r w:rsidR="00FD6F79">
        <w:t xml:space="preserve">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4836FBAE"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00EDD482" w:rsidR="00246930" w:rsidRPr="002E6B55" w:rsidRDefault="00246930" w:rsidP="00D537B7">
      <w:pPr>
        <w:pStyle w:val="odrka"/>
        <w:numPr>
          <w:ilvl w:val="0"/>
          <w:numId w:val="11"/>
        </w:numPr>
        <w:tabs>
          <w:tab w:val="clear" w:pos="1560"/>
        </w:tabs>
        <w:ind w:left="1134" w:hanging="567"/>
        <w:jc w:val="both"/>
      </w:pPr>
      <w:r>
        <w:lastRenderedPageBreak/>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r w:rsidR="006D2CCE">
        <w:t xml:space="preserve"> Doba realizace díla se prodlouží maximálně o dobu, po kterou nemůže být Dílo prokazatelně prováděno.</w:t>
      </w:r>
    </w:p>
    <w:p w14:paraId="227343DD" w14:textId="293F5475"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Za nepříznivé klimatické podmínky bude považován výlučně stav, kdy povětrnostní podmínky, to znamená srážky a venkovní teploty, neumožňují prokazatelně dle technicko</w:t>
      </w:r>
      <w:r w:rsidR="005B6873">
        <w:t xml:space="preserve"> </w:t>
      </w:r>
      <w:r w:rsidR="00D94409">
        <w:t>-</w:t>
      </w:r>
      <w:r w:rsidR="005B6873">
        <w:t xml:space="preserve"> </w:t>
      </w:r>
      <w:r w:rsidR="00D94409">
        <w:t>kvalitativních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03A5F05E"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36262709"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006D2CCE">
        <w:t>) a 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72138D5C"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dokončení díla</w:t>
      </w:r>
      <w:r w:rsidR="007B100F">
        <w:t>, v každém areálu,</w:t>
      </w:r>
      <w:r w:rsidRPr="002E6B55">
        <w:t xml:space="preserve">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6146B9C1" w:rsidR="00F666F6" w:rsidRPr="002E6B55" w:rsidRDefault="0060174F" w:rsidP="00CE6DBD">
      <w:pPr>
        <w:pStyle w:val="Odstavecseseznamem"/>
        <w:tabs>
          <w:tab w:val="clear" w:pos="709"/>
        </w:tabs>
        <w:ind w:left="567" w:hanging="567"/>
        <w:jc w:val="both"/>
      </w:pPr>
      <w:r w:rsidRPr="002E6B55">
        <w:t>O předání a převzetí dokončeného díla</w:t>
      </w:r>
      <w:r w:rsidR="007B100F">
        <w:t>, v každém areálu,</w:t>
      </w:r>
      <w:r w:rsidR="00FD6F79">
        <w:t xml:space="preserve">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7E2E1557" w:rsidR="00F666F6" w:rsidRDefault="00F666F6" w:rsidP="00CE6DBD">
      <w:pPr>
        <w:pStyle w:val="Odstavecseseznamem"/>
        <w:tabs>
          <w:tab w:val="clear" w:pos="709"/>
        </w:tabs>
        <w:ind w:left="567" w:hanging="567"/>
        <w:jc w:val="both"/>
      </w:pPr>
      <w:r w:rsidRPr="002E6B55">
        <w:t>Zhotovitel se zavazuje vyklidit staveniště</w:t>
      </w:r>
      <w:r w:rsidR="007B100F">
        <w:t>, v každém areálu,</w:t>
      </w:r>
      <w:r w:rsidRPr="002E6B55">
        <w:t xml:space="preserve"> </w:t>
      </w:r>
      <w:r w:rsidR="009C1794" w:rsidRPr="002E6B55">
        <w:t xml:space="preserve">a uvést ho </w:t>
      </w:r>
      <w:r w:rsidRPr="002E6B55">
        <w:t>do náležitého stavu nejpozději do 10</w:t>
      </w:r>
      <w:r w:rsidR="00910514" w:rsidRPr="002E6B55">
        <w:t> </w:t>
      </w:r>
      <w:r w:rsidRPr="002E6B55">
        <w:t xml:space="preserve">kalendářních dnů po převzetí 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lastRenderedPageBreak/>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2D989645" w:rsidR="00417FE8" w:rsidRDefault="00417FE8" w:rsidP="002502C8">
      <w:pPr>
        <w:pStyle w:val="Odstavecseseznamem"/>
        <w:numPr>
          <w:ilvl w:val="0"/>
          <w:numId w:val="0"/>
        </w:numPr>
        <w:tabs>
          <w:tab w:val="clear" w:pos="709"/>
        </w:tabs>
        <w:ind w:left="567"/>
        <w:jc w:val="both"/>
      </w:pPr>
      <w: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6D2CCE">
        <w:t>, pak nebude příslušná výhrada uplatněna</w:t>
      </w:r>
      <w:r>
        <w:t xml:space="preserve">.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1766CFEF"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AC60DA">
        <w:t xml:space="preserve">a činí: </w:t>
      </w:r>
    </w:p>
    <w:p w14:paraId="147D6D05" w14:textId="2B25FBF1" w:rsidR="00AC60DA" w:rsidRPr="00AC60DA" w:rsidRDefault="00AC60DA" w:rsidP="00EA5D21">
      <w:pPr>
        <w:pStyle w:val="Text"/>
        <w:numPr>
          <w:ilvl w:val="0"/>
          <w:numId w:val="19"/>
        </w:numPr>
        <w:tabs>
          <w:tab w:val="clear" w:pos="227"/>
        </w:tabs>
        <w:spacing w:before="90" w:line="240" w:lineRule="auto"/>
        <w:ind w:left="1134" w:right="21" w:hanging="567"/>
        <w:rPr>
          <w:sz w:val="22"/>
          <w:szCs w:val="22"/>
        </w:rPr>
      </w:pPr>
      <w:r w:rsidRPr="00341CC9">
        <w:rPr>
          <w:sz w:val="22"/>
          <w:szCs w:val="22"/>
        </w:rPr>
        <w:t>Dodávka a montáž záchytného systému</w:t>
      </w:r>
      <w:r w:rsidRPr="00AC60DA">
        <w:rPr>
          <w:sz w:val="22"/>
          <w:szCs w:val="22"/>
        </w:rPr>
        <w:t xml:space="preserve"> viz bod 2.1, 2.2, a příloh</w:t>
      </w:r>
      <w:r>
        <w:rPr>
          <w:sz w:val="22"/>
          <w:szCs w:val="22"/>
        </w:rPr>
        <w:t>y</w:t>
      </w:r>
      <w:r w:rsidRPr="00AC60DA">
        <w:rPr>
          <w:sz w:val="22"/>
          <w:szCs w:val="22"/>
        </w:rPr>
        <w:t xml:space="preserve"> č. 1 a č. 2 této smlouvy (mimo bod 2.2, písmeno h) a </w:t>
      </w:r>
      <w:r w:rsidR="0091096C">
        <w:rPr>
          <w:sz w:val="22"/>
          <w:szCs w:val="22"/>
        </w:rPr>
        <w:t xml:space="preserve">mimo </w:t>
      </w:r>
      <w:r w:rsidRPr="00AC60DA">
        <w:rPr>
          <w:sz w:val="22"/>
          <w:szCs w:val="22"/>
        </w:rPr>
        <w:t>bod 2.3</w:t>
      </w:r>
      <w:r w:rsidR="00696AA5">
        <w:rPr>
          <w:sz w:val="22"/>
          <w:szCs w:val="22"/>
        </w:rPr>
        <w:t>)</w:t>
      </w:r>
      <w:r>
        <w:rPr>
          <w:sz w:val="22"/>
          <w:szCs w:val="22"/>
        </w:rPr>
        <w:t>:</w:t>
      </w:r>
    </w:p>
    <w:p w14:paraId="1E81AED2" w14:textId="19729A4E" w:rsidR="00AC60DA" w:rsidRPr="00341CC9" w:rsidRDefault="00AC60DA" w:rsidP="00EA5D21">
      <w:pPr>
        <w:pStyle w:val="Odstavecseseznamem"/>
        <w:numPr>
          <w:ilvl w:val="0"/>
          <w:numId w:val="20"/>
        </w:numPr>
        <w:tabs>
          <w:tab w:val="clear" w:pos="709"/>
        </w:tabs>
        <w:spacing w:before="120"/>
        <w:ind w:left="1418" w:right="23" w:hanging="284"/>
        <w:jc w:val="both"/>
        <w:rPr>
          <w:b/>
        </w:rPr>
      </w:pPr>
      <w:r w:rsidRPr="00341CC9">
        <w:rPr>
          <w:b/>
        </w:rPr>
        <w:t>Areál tramvaje Moravská Ostrava – Pracovní lávky (101. – 102. a 1. - 3. kolej)</w:t>
      </w:r>
      <w:r w:rsidR="00341CC9">
        <w:rPr>
          <w:b/>
        </w:rPr>
        <w:t xml:space="preserve"> </w:t>
      </w:r>
      <w:r w:rsidR="00341CC9">
        <w:rPr>
          <w:b/>
        </w:rPr>
        <w:tab/>
        <w:t>Kč bez DPH</w:t>
      </w:r>
    </w:p>
    <w:p w14:paraId="7302E372" w14:textId="50CC9F2B" w:rsidR="005363DB" w:rsidRPr="00341CC9" w:rsidRDefault="00AC60DA" w:rsidP="00EA5D21">
      <w:pPr>
        <w:pStyle w:val="Odstavecseseznamem"/>
        <w:numPr>
          <w:ilvl w:val="0"/>
          <w:numId w:val="20"/>
        </w:numPr>
        <w:pBdr>
          <w:bottom w:val="single" w:sz="4" w:space="1" w:color="auto"/>
        </w:pBdr>
        <w:tabs>
          <w:tab w:val="clear" w:pos="709"/>
        </w:tabs>
        <w:spacing w:before="120"/>
        <w:ind w:left="1418" w:right="23" w:hanging="284"/>
        <w:jc w:val="both"/>
        <w:rPr>
          <w:b/>
        </w:rPr>
      </w:pPr>
      <w:r w:rsidRPr="00EF5075">
        <w:rPr>
          <w:b/>
        </w:rPr>
        <w:t>Areál tramvaje Poruba – Pracovní lávky (2., 4., 5. a 12. – 13. kolej)</w:t>
      </w:r>
      <w:r w:rsidR="00341CC9">
        <w:rPr>
          <w:b/>
        </w:rPr>
        <w:tab/>
      </w:r>
      <w:r w:rsidR="00341CC9">
        <w:rPr>
          <w:b/>
        </w:rPr>
        <w:tab/>
      </w:r>
      <w:r w:rsidR="00341CC9">
        <w:rPr>
          <w:b/>
        </w:rPr>
        <w:tab/>
        <w:t>Kč bez DPH</w:t>
      </w:r>
    </w:p>
    <w:p w14:paraId="1A23A5BC" w14:textId="0B54A3E4" w:rsidR="00341CC9" w:rsidRDefault="00341CC9" w:rsidP="00341CC9">
      <w:pPr>
        <w:pStyle w:val="Text"/>
        <w:tabs>
          <w:tab w:val="clear" w:pos="227"/>
        </w:tabs>
        <w:spacing w:before="90" w:line="240" w:lineRule="auto"/>
        <w:ind w:left="567" w:right="21" w:firstLine="567"/>
        <w:rPr>
          <w:i/>
          <w:color w:val="00B0F0"/>
          <w:sz w:val="22"/>
          <w:szCs w:val="22"/>
        </w:rPr>
      </w:pPr>
      <w:r w:rsidRPr="00013BD2">
        <w:rPr>
          <w:b/>
          <w:sz w:val="22"/>
          <w:szCs w:val="22"/>
        </w:rPr>
        <w:t xml:space="preserve">Cena celkem za </w:t>
      </w:r>
      <w:r>
        <w:rPr>
          <w:b/>
          <w:sz w:val="22"/>
          <w:szCs w:val="22"/>
        </w:rPr>
        <w:t xml:space="preserve">dodávku a montáž záchytného systému </w:t>
      </w:r>
      <w:r>
        <w:rPr>
          <w:b/>
          <w:sz w:val="22"/>
          <w:szCs w:val="22"/>
        </w:rPr>
        <w:tab/>
      </w:r>
      <w:r>
        <w:rPr>
          <w:b/>
          <w:sz w:val="22"/>
          <w:szCs w:val="22"/>
        </w:rPr>
        <w:tab/>
      </w:r>
      <w:r>
        <w:rPr>
          <w:b/>
          <w:sz w:val="22"/>
          <w:szCs w:val="22"/>
        </w:rPr>
        <w:tab/>
      </w:r>
      <w:r>
        <w:rPr>
          <w:b/>
          <w:sz w:val="22"/>
          <w:szCs w:val="22"/>
        </w:rPr>
        <w:tab/>
      </w:r>
      <w:r>
        <w:rPr>
          <w:b/>
          <w:sz w:val="22"/>
          <w:szCs w:val="22"/>
        </w:rPr>
        <w:tab/>
        <w:t>Kč bez DPH</w:t>
      </w:r>
    </w:p>
    <w:p w14:paraId="127FBD28" w14:textId="614E1D11" w:rsidR="00341CC9" w:rsidRPr="00AC60DA" w:rsidRDefault="00341CC9" w:rsidP="00EA5D21">
      <w:pPr>
        <w:pStyle w:val="Text"/>
        <w:numPr>
          <w:ilvl w:val="0"/>
          <w:numId w:val="19"/>
        </w:numPr>
        <w:tabs>
          <w:tab w:val="clear" w:pos="227"/>
        </w:tabs>
        <w:spacing w:before="90" w:line="240" w:lineRule="auto"/>
        <w:ind w:left="1134" w:right="21" w:hanging="567"/>
        <w:rPr>
          <w:sz w:val="22"/>
          <w:szCs w:val="22"/>
        </w:rPr>
      </w:pPr>
      <w:r>
        <w:rPr>
          <w:sz w:val="22"/>
          <w:szCs w:val="22"/>
        </w:rPr>
        <w:t xml:space="preserve">Zaškolení pracovníků objednatele </w:t>
      </w:r>
      <w:r w:rsidRPr="00AC60DA">
        <w:rPr>
          <w:sz w:val="22"/>
          <w:szCs w:val="22"/>
        </w:rPr>
        <w:t xml:space="preserve">viz bod 2.2, písmeno h) </w:t>
      </w:r>
      <w:r>
        <w:rPr>
          <w:sz w:val="22"/>
          <w:szCs w:val="22"/>
        </w:rPr>
        <w:t>této smlouvy:</w:t>
      </w:r>
    </w:p>
    <w:p w14:paraId="49887335" w14:textId="77777777" w:rsidR="00341CC9" w:rsidRPr="00341CC9" w:rsidRDefault="00341CC9" w:rsidP="00EA5D21">
      <w:pPr>
        <w:pStyle w:val="Odstavecseseznamem"/>
        <w:numPr>
          <w:ilvl w:val="0"/>
          <w:numId w:val="21"/>
        </w:numPr>
        <w:tabs>
          <w:tab w:val="clear" w:pos="709"/>
        </w:tabs>
        <w:spacing w:before="120"/>
        <w:ind w:right="23" w:hanging="153"/>
        <w:jc w:val="both"/>
        <w:rPr>
          <w:b/>
        </w:rPr>
      </w:pPr>
      <w:r w:rsidRPr="00341CC9">
        <w:rPr>
          <w:b/>
        </w:rPr>
        <w:t>Areál tramvaje Moravská Ostrava – Pracovní lávky (101. – 102. a 1. - 3. kolej)</w:t>
      </w:r>
      <w:r>
        <w:rPr>
          <w:b/>
        </w:rPr>
        <w:t xml:space="preserve"> </w:t>
      </w:r>
      <w:r>
        <w:rPr>
          <w:b/>
        </w:rPr>
        <w:tab/>
        <w:t>Kč bez DPH</w:t>
      </w:r>
    </w:p>
    <w:p w14:paraId="12B8A3A1" w14:textId="77777777" w:rsidR="00341CC9" w:rsidRPr="00341CC9" w:rsidRDefault="00341CC9" w:rsidP="00EA5D21">
      <w:pPr>
        <w:pStyle w:val="Odstavecseseznamem"/>
        <w:numPr>
          <w:ilvl w:val="0"/>
          <w:numId w:val="21"/>
        </w:numPr>
        <w:pBdr>
          <w:bottom w:val="single" w:sz="4" w:space="1" w:color="auto"/>
        </w:pBdr>
        <w:tabs>
          <w:tab w:val="clear" w:pos="709"/>
        </w:tabs>
        <w:spacing w:before="120"/>
        <w:ind w:left="1418" w:right="23" w:hanging="284"/>
        <w:jc w:val="both"/>
        <w:rPr>
          <w:b/>
        </w:rPr>
      </w:pPr>
      <w:r w:rsidRPr="00EF5075">
        <w:rPr>
          <w:b/>
        </w:rPr>
        <w:t>Areál tramvaje Poruba – Pracovní lávky (2., 4., 5. a 12. – 13. kolej)</w:t>
      </w:r>
      <w:r>
        <w:rPr>
          <w:b/>
        </w:rPr>
        <w:tab/>
      </w:r>
      <w:r>
        <w:rPr>
          <w:b/>
        </w:rPr>
        <w:tab/>
      </w:r>
      <w:r>
        <w:rPr>
          <w:b/>
        </w:rPr>
        <w:tab/>
        <w:t>Kč bez DPH</w:t>
      </w:r>
    </w:p>
    <w:p w14:paraId="506A1621" w14:textId="331D3626" w:rsidR="00341CC9" w:rsidRDefault="00341CC9" w:rsidP="00341CC9">
      <w:pPr>
        <w:pStyle w:val="Text"/>
        <w:tabs>
          <w:tab w:val="clear" w:pos="227"/>
        </w:tabs>
        <w:spacing w:before="90" w:line="240" w:lineRule="auto"/>
        <w:ind w:left="567" w:right="21" w:firstLine="567"/>
        <w:rPr>
          <w:i/>
          <w:color w:val="00B0F0"/>
          <w:sz w:val="22"/>
          <w:szCs w:val="22"/>
        </w:rPr>
      </w:pPr>
      <w:r w:rsidRPr="00013BD2">
        <w:rPr>
          <w:b/>
          <w:sz w:val="22"/>
          <w:szCs w:val="22"/>
        </w:rPr>
        <w:t xml:space="preserve">Cena celkem za </w:t>
      </w:r>
      <w:r>
        <w:rPr>
          <w:b/>
          <w:sz w:val="22"/>
          <w:szCs w:val="22"/>
        </w:rPr>
        <w:t xml:space="preserve">zaškolení pracovníků objednatele </w:t>
      </w:r>
      <w:r>
        <w:rPr>
          <w:b/>
          <w:sz w:val="22"/>
          <w:szCs w:val="22"/>
        </w:rPr>
        <w:tab/>
      </w:r>
      <w:r>
        <w:rPr>
          <w:b/>
          <w:sz w:val="22"/>
          <w:szCs w:val="22"/>
        </w:rPr>
        <w:tab/>
      </w:r>
      <w:r>
        <w:rPr>
          <w:b/>
          <w:sz w:val="22"/>
          <w:szCs w:val="22"/>
        </w:rPr>
        <w:tab/>
      </w:r>
      <w:r>
        <w:rPr>
          <w:b/>
          <w:sz w:val="22"/>
          <w:szCs w:val="22"/>
        </w:rPr>
        <w:tab/>
      </w:r>
      <w:r>
        <w:rPr>
          <w:b/>
          <w:sz w:val="22"/>
          <w:szCs w:val="22"/>
        </w:rPr>
        <w:tab/>
        <w:t>Kč bez DPH</w:t>
      </w:r>
    </w:p>
    <w:p w14:paraId="3923F271" w14:textId="45BF05E1" w:rsidR="00341CC9" w:rsidRPr="00341CC9" w:rsidRDefault="00341CC9" w:rsidP="00EA5D21">
      <w:pPr>
        <w:pStyle w:val="Text"/>
        <w:numPr>
          <w:ilvl w:val="0"/>
          <w:numId w:val="19"/>
        </w:numPr>
        <w:tabs>
          <w:tab w:val="clear" w:pos="227"/>
        </w:tabs>
        <w:spacing w:before="90" w:line="240" w:lineRule="auto"/>
        <w:ind w:left="1134" w:right="21" w:hanging="567"/>
        <w:rPr>
          <w:sz w:val="22"/>
          <w:szCs w:val="22"/>
        </w:rPr>
      </w:pPr>
      <w:r w:rsidRPr="00341CC9">
        <w:rPr>
          <w:sz w:val="22"/>
          <w:szCs w:val="22"/>
        </w:rPr>
        <w:t>Cena celkem za díl</w:t>
      </w:r>
      <w:r>
        <w:rPr>
          <w:sz w:val="22"/>
          <w:szCs w:val="22"/>
        </w:rPr>
        <w:t>o</w:t>
      </w:r>
      <w:r w:rsidRPr="00341CC9">
        <w:rPr>
          <w:sz w:val="22"/>
          <w:szCs w:val="22"/>
        </w:rPr>
        <w:t xml:space="preserve"> </w:t>
      </w:r>
      <w:r>
        <w:rPr>
          <w:sz w:val="22"/>
          <w:szCs w:val="22"/>
        </w:rPr>
        <w:t>(součet ce</w:t>
      </w:r>
      <w:r w:rsidR="00486F16">
        <w:rPr>
          <w:sz w:val="22"/>
          <w:szCs w:val="22"/>
        </w:rPr>
        <w:t>n uvedených v bodech 6.2.1 a 6.2</w:t>
      </w:r>
      <w:r>
        <w:rPr>
          <w:sz w:val="22"/>
          <w:szCs w:val="22"/>
        </w:rPr>
        <w:t>.2)</w:t>
      </w:r>
    </w:p>
    <w:p w14:paraId="124AAE4C" w14:textId="2622BA44" w:rsidR="00341CC9" w:rsidRPr="00341CC9" w:rsidRDefault="00341CC9" w:rsidP="00341CC9">
      <w:pPr>
        <w:pStyle w:val="Text"/>
        <w:tabs>
          <w:tab w:val="clear" w:pos="227"/>
        </w:tabs>
        <w:spacing w:before="90" w:line="240" w:lineRule="auto"/>
        <w:ind w:left="567" w:right="21" w:firstLine="567"/>
        <w:rPr>
          <w:b/>
          <w:color w:val="auto"/>
          <w:sz w:val="22"/>
          <w:szCs w:val="22"/>
        </w:rPr>
      </w:pPr>
      <w:r w:rsidRPr="00341CC9">
        <w:rPr>
          <w:b/>
          <w:color w:val="auto"/>
          <w:sz w:val="22"/>
          <w:szCs w:val="22"/>
        </w:rPr>
        <w:t>Cena celkem za díla</w:t>
      </w:r>
      <w:r w:rsidRPr="00341CC9">
        <w:rPr>
          <w:b/>
          <w:color w:val="auto"/>
          <w:sz w:val="22"/>
          <w:szCs w:val="22"/>
        </w:rPr>
        <w:tab/>
      </w:r>
      <w:r w:rsidRPr="00341CC9">
        <w:rPr>
          <w:b/>
          <w:color w:val="auto"/>
          <w:sz w:val="22"/>
          <w:szCs w:val="22"/>
        </w:rPr>
        <w:tab/>
      </w:r>
      <w:r w:rsidRPr="00341CC9">
        <w:rPr>
          <w:b/>
          <w:color w:val="auto"/>
          <w:sz w:val="22"/>
          <w:szCs w:val="22"/>
        </w:rPr>
        <w:tab/>
      </w:r>
      <w:r w:rsidRPr="00341CC9">
        <w:rPr>
          <w:b/>
          <w:color w:val="auto"/>
          <w:sz w:val="22"/>
          <w:szCs w:val="22"/>
        </w:rPr>
        <w:tab/>
      </w:r>
      <w:r w:rsidRPr="00341CC9">
        <w:rPr>
          <w:b/>
          <w:color w:val="auto"/>
          <w:sz w:val="22"/>
          <w:szCs w:val="22"/>
        </w:rPr>
        <w:tab/>
      </w:r>
      <w:r w:rsidRPr="00341CC9">
        <w:rPr>
          <w:b/>
          <w:color w:val="auto"/>
          <w:sz w:val="22"/>
          <w:szCs w:val="22"/>
        </w:rPr>
        <w:tab/>
      </w:r>
      <w:r w:rsidRPr="00341CC9">
        <w:rPr>
          <w:b/>
          <w:color w:val="auto"/>
          <w:sz w:val="22"/>
          <w:szCs w:val="22"/>
        </w:rPr>
        <w:tab/>
      </w:r>
      <w:r w:rsidRPr="00341CC9">
        <w:rPr>
          <w:b/>
          <w:color w:val="auto"/>
          <w:sz w:val="22"/>
          <w:szCs w:val="22"/>
        </w:rPr>
        <w:tab/>
      </w:r>
      <w:r>
        <w:rPr>
          <w:b/>
          <w:color w:val="auto"/>
          <w:sz w:val="22"/>
          <w:szCs w:val="22"/>
        </w:rPr>
        <w:tab/>
      </w:r>
      <w:r w:rsidRPr="00341CC9">
        <w:rPr>
          <w:b/>
          <w:color w:val="auto"/>
          <w:sz w:val="22"/>
          <w:szCs w:val="22"/>
        </w:rPr>
        <w:t>Kč bez DPH</w:t>
      </w:r>
    </w:p>
    <w:p w14:paraId="53D30013" w14:textId="43F1C0D1" w:rsidR="004035AB" w:rsidRPr="005363DB" w:rsidRDefault="005363DB" w:rsidP="00EA1A8D">
      <w:pPr>
        <w:pStyle w:val="Text"/>
        <w:tabs>
          <w:tab w:val="clear" w:pos="227"/>
        </w:tabs>
        <w:spacing w:before="90" w:line="240" w:lineRule="auto"/>
        <w:ind w:left="567" w:right="21"/>
        <w:rPr>
          <w:b/>
          <w:color w:val="auto"/>
          <w:sz w:val="22"/>
          <w:szCs w:val="22"/>
        </w:rPr>
      </w:pPr>
      <w:r w:rsidRPr="005363DB">
        <w:rPr>
          <w:i/>
          <w:color w:val="00B0F0"/>
          <w:sz w:val="22"/>
          <w:szCs w:val="22"/>
        </w:rPr>
        <w:t xml:space="preserve">(Pozn.: Doplní zhotovitel v souladu se svou nabídkou. Poté poznámku vymažte. </w:t>
      </w:r>
      <w:r w:rsidRPr="005363DB">
        <w:rPr>
          <w:b/>
          <w:i/>
          <w:color w:val="00B0F0"/>
          <w:sz w:val="22"/>
          <w:szCs w:val="22"/>
        </w:rPr>
        <w:t xml:space="preserve">Cena celkem za dílo bude </w:t>
      </w:r>
      <w:r w:rsidR="00EF6EAD">
        <w:rPr>
          <w:b/>
          <w:i/>
          <w:color w:val="00B0F0"/>
          <w:sz w:val="22"/>
          <w:szCs w:val="22"/>
        </w:rPr>
        <w:t xml:space="preserve">součástí </w:t>
      </w:r>
      <w:r w:rsidR="00EF6EAD" w:rsidRPr="005363DB">
        <w:rPr>
          <w:b/>
          <w:i/>
          <w:color w:val="00B0F0"/>
          <w:sz w:val="22"/>
          <w:szCs w:val="22"/>
        </w:rPr>
        <w:t>předmět</w:t>
      </w:r>
      <w:r w:rsidR="00EF6EAD">
        <w:rPr>
          <w:b/>
          <w:i/>
          <w:color w:val="00B0F0"/>
          <w:sz w:val="22"/>
          <w:szCs w:val="22"/>
        </w:rPr>
        <w:t>u</w:t>
      </w:r>
      <w:r w:rsidR="00EF6EAD" w:rsidRPr="005363DB">
        <w:rPr>
          <w:b/>
          <w:i/>
          <w:color w:val="00B0F0"/>
          <w:sz w:val="22"/>
          <w:szCs w:val="22"/>
        </w:rPr>
        <w:t xml:space="preserve"> </w:t>
      </w:r>
      <w:r w:rsidRPr="005363DB">
        <w:rPr>
          <w:b/>
          <w:i/>
          <w:color w:val="00B0F0"/>
          <w:sz w:val="22"/>
          <w:szCs w:val="22"/>
        </w:rPr>
        <w:t>hodnocení.</w:t>
      </w:r>
      <w:r w:rsidRPr="005363DB">
        <w:rPr>
          <w:i/>
          <w:color w:val="00B0F0"/>
          <w:sz w:val="22"/>
          <w:szCs w:val="22"/>
        </w:rPr>
        <w:t>)</w:t>
      </w:r>
    </w:p>
    <w:p w14:paraId="2849EF77" w14:textId="5EB3CE94" w:rsidR="00245C6B" w:rsidRPr="00245C6B" w:rsidRDefault="00245C6B" w:rsidP="00F823A5">
      <w:pPr>
        <w:pStyle w:val="Odstavecseseznamem"/>
        <w:tabs>
          <w:tab w:val="clear" w:pos="709"/>
        </w:tabs>
        <w:ind w:left="567" w:hanging="567"/>
        <w:jc w:val="both"/>
      </w:pPr>
      <w:r>
        <w:t xml:space="preserve">Cena za </w:t>
      </w:r>
      <w:r w:rsidRPr="002C4517">
        <w:t>provádění kontrol, zkoušek a revizí</w:t>
      </w:r>
      <w:r>
        <w:rPr>
          <w:b/>
        </w:rPr>
        <w:t xml:space="preserve"> </w:t>
      </w:r>
      <w:r w:rsidR="002C4517" w:rsidRPr="002C4517">
        <w:t>viz bod 2.3 této smlouvy</w:t>
      </w:r>
      <w:r w:rsidR="002C4517">
        <w:rPr>
          <w:b/>
        </w:rPr>
        <w:t xml:space="preserve"> </w:t>
      </w:r>
      <w:r w:rsidRPr="00245C6B">
        <w:t>je stanovena</w:t>
      </w:r>
      <w:r>
        <w:rPr>
          <w:b/>
        </w:rPr>
        <w:t xml:space="preserve"> </w:t>
      </w:r>
      <w:r w:rsidRPr="00245C6B">
        <w:t xml:space="preserve">paušálně jako celek </w:t>
      </w:r>
      <w:r>
        <w:t xml:space="preserve">a činí: </w:t>
      </w:r>
    </w:p>
    <w:p w14:paraId="57387A97" w14:textId="02883244" w:rsidR="00245C6B" w:rsidRPr="00341CC9" w:rsidRDefault="00245C6B" w:rsidP="00EA5D21">
      <w:pPr>
        <w:pStyle w:val="Odstavecseseznamem"/>
        <w:numPr>
          <w:ilvl w:val="0"/>
          <w:numId w:val="22"/>
        </w:numPr>
        <w:tabs>
          <w:tab w:val="clear" w:pos="709"/>
        </w:tabs>
        <w:spacing w:before="120"/>
        <w:ind w:left="851" w:right="23" w:hanging="284"/>
        <w:jc w:val="both"/>
        <w:rPr>
          <w:b/>
        </w:rPr>
      </w:pPr>
      <w:r w:rsidRPr="00341CC9">
        <w:rPr>
          <w:b/>
        </w:rPr>
        <w:t>Areál tramvaje Moravská Ostrava – Pracovní lávky (101. – 102. a 1. - 3. kolej)</w:t>
      </w:r>
      <w:r>
        <w:rPr>
          <w:b/>
        </w:rPr>
        <w:t xml:space="preserve"> (1 zásah)</w:t>
      </w:r>
      <w:r>
        <w:rPr>
          <w:b/>
        </w:rPr>
        <w:tab/>
        <w:t>Kč bez DPH</w:t>
      </w:r>
    </w:p>
    <w:p w14:paraId="2CC3C5CD" w14:textId="4C3FA730" w:rsidR="00245C6B" w:rsidRDefault="00245C6B" w:rsidP="00A33BF6">
      <w:pPr>
        <w:pStyle w:val="Odstavecseseznamem"/>
        <w:numPr>
          <w:ilvl w:val="0"/>
          <w:numId w:val="22"/>
        </w:numPr>
        <w:pBdr>
          <w:bottom w:val="single" w:sz="4" w:space="1" w:color="auto"/>
        </w:pBdr>
        <w:tabs>
          <w:tab w:val="clear" w:pos="709"/>
        </w:tabs>
        <w:spacing w:before="120"/>
        <w:ind w:left="851" w:right="23" w:hanging="284"/>
        <w:jc w:val="both"/>
        <w:rPr>
          <w:b/>
        </w:rPr>
      </w:pPr>
      <w:r w:rsidRPr="00EF5075">
        <w:rPr>
          <w:b/>
        </w:rPr>
        <w:t>Areál tramvaje Poruba – Pracovní lávky (2., 4., 5. a 12. – 13. kolej)</w:t>
      </w:r>
      <w:r>
        <w:rPr>
          <w:b/>
        </w:rPr>
        <w:tab/>
        <w:t>(1 zásah)</w:t>
      </w:r>
      <w:r>
        <w:rPr>
          <w:b/>
        </w:rPr>
        <w:tab/>
      </w:r>
      <w:r>
        <w:rPr>
          <w:b/>
        </w:rPr>
        <w:tab/>
        <w:t>Kč bez DPH</w:t>
      </w:r>
    </w:p>
    <w:p w14:paraId="174AC7BD" w14:textId="154E32F0" w:rsidR="00A33BF6" w:rsidRPr="00A33BF6" w:rsidRDefault="00A33BF6" w:rsidP="00A33BF6">
      <w:pPr>
        <w:spacing w:line="240" w:lineRule="auto"/>
        <w:ind w:firstLine="567"/>
        <w:jc w:val="both"/>
        <w:rPr>
          <w:b/>
          <w:bCs/>
          <w:color w:val="auto"/>
          <w:szCs w:val="22"/>
        </w:rPr>
      </w:pPr>
      <w:r w:rsidRPr="00A33BF6">
        <w:rPr>
          <w:b/>
          <w:bCs/>
          <w:color w:val="auto"/>
          <w:szCs w:val="22"/>
        </w:rPr>
        <w:t>Cena celkem za provádění kontrol, zkoušek a revizí za 1 rok</w:t>
      </w:r>
      <w:r>
        <w:rPr>
          <w:b/>
          <w:bCs/>
          <w:color w:val="auto"/>
          <w:szCs w:val="22"/>
        </w:rPr>
        <w:tab/>
      </w:r>
      <w:r>
        <w:rPr>
          <w:b/>
          <w:bCs/>
          <w:color w:val="auto"/>
          <w:szCs w:val="22"/>
        </w:rPr>
        <w:tab/>
      </w:r>
      <w:r>
        <w:rPr>
          <w:b/>
          <w:bCs/>
          <w:color w:val="auto"/>
          <w:szCs w:val="22"/>
        </w:rPr>
        <w:tab/>
      </w:r>
      <w:r>
        <w:rPr>
          <w:b/>
          <w:bCs/>
          <w:color w:val="auto"/>
          <w:szCs w:val="22"/>
        </w:rPr>
        <w:tab/>
      </w:r>
      <w:r>
        <w:rPr>
          <w:b/>
          <w:bCs/>
          <w:color w:val="auto"/>
          <w:szCs w:val="22"/>
        </w:rPr>
        <w:tab/>
        <w:t>Kč bez DPH</w:t>
      </w:r>
    </w:p>
    <w:p w14:paraId="2DC72071" w14:textId="657E564C" w:rsidR="00A33BF6" w:rsidRPr="00A33BF6" w:rsidRDefault="00A33BF6" w:rsidP="00A33BF6">
      <w:pPr>
        <w:spacing w:line="240" w:lineRule="auto"/>
        <w:ind w:firstLine="567"/>
        <w:jc w:val="both"/>
        <w:rPr>
          <w:b/>
          <w:bCs/>
          <w:color w:val="auto"/>
          <w:szCs w:val="22"/>
        </w:rPr>
      </w:pPr>
      <w:r w:rsidRPr="00A33BF6">
        <w:rPr>
          <w:b/>
          <w:bCs/>
          <w:color w:val="auto"/>
          <w:szCs w:val="22"/>
        </w:rPr>
        <w:t>Cena celkem za provádění kontrol, zkoušek a revizí za 5 let</w:t>
      </w:r>
      <w:r>
        <w:rPr>
          <w:b/>
          <w:bCs/>
          <w:color w:val="auto"/>
          <w:szCs w:val="22"/>
        </w:rPr>
        <w:tab/>
      </w:r>
      <w:r>
        <w:rPr>
          <w:b/>
          <w:bCs/>
          <w:color w:val="auto"/>
          <w:szCs w:val="22"/>
        </w:rPr>
        <w:tab/>
      </w:r>
      <w:r>
        <w:rPr>
          <w:b/>
          <w:bCs/>
          <w:color w:val="auto"/>
          <w:szCs w:val="22"/>
        </w:rPr>
        <w:tab/>
      </w:r>
      <w:r>
        <w:rPr>
          <w:b/>
          <w:bCs/>
          <w:color w:val="auto"/>
          <w:szCs w:val="22"/>
        </w:rPr>
        <w:tab/>
      </w:r>
      <w:r>
        <w:rPr>
          <w:b/>
          <w:bCs/>
          <w:color w:val="auto"/>
          <w:szCs w:val="22"/>
        </w:rPr>
        <w:tab/>
        <w:t>Kč bez DPH</w:t>
      </w:r>
    </w:p>
    <w:p w14:paraId="40FDB886" w14:textId="77777777" w:rsidR="00A33BF6" w:rsidRPr="00A33BF6" w:rsidRDefault="00A33BF6" w:rsidP="00A33BF6">
      <w:pPr>
        <w:spacing w:before="120"/>
        <w:ind w:left="567" w:right="23"/>
        <w:jc w:val="both"/>
        <w:rPr>
          <w:b/>
        </w:rPr>
      </w:pPr>
    </w:p>
    <w:p w14:paraId="4D1DEAB6" w14:textId="576B332B" w:rsidR="00166A89" w:rsidRPr="00166A89" w:rsidRDefault="00166A89" w:rsidP="00166A89">
      <w:pPr>
        <w:spacing w:before="120"/>
        <w:ind w:left="567" w:right="23"/>
        <w:jc w:val="both"/>
        <w:rPr>
          <w:b/>
        </w:rPr>
      </w:pPr>
      <w:r w:rsidRPr="005363DB">
        <w:rPr>
          <w:i/>
          <w:color w:val="00B0F0"/>
          <w:szCs w:val="22"/>
        </w:rPr>
        <w:t xml:space="preserve">(Pozn.: Doplní zhotovitel v souladu se svou nabídkou. Poté poznámku vymažte. </w:t>
      </w:r>
      <w:r w:rsidRPr="005363DB">
        <w:rPr>
          <w:b/>
          <w:i/>
          <w:color w:val="00B0F0"/>
          <w:szCs w:val="22"/>
        </w:rPr>
        <w:t xml:space="preserve">Cena </w:t>
      </w:r>
      <w:r>
        <w:rPr>
          <w:b/>
          <w:i/>
          <w:color w:val="00B0F0"/>
          <w:szCs w:val="22"/>
        </w:rPr>
        <w:t>za provádění kontrol, zkoušek a revizí bude</w:t>
      </w:r>
      <w:r w:rsidRPr="005363DB">
        <w:rPr>
          <w:b/>
          <w:i/>
          <w:color w:val="00B0F0"/>
          <w:szCs w:val="22"/>
        </w:rPr>
        <w:t xml:space="preserve"> </w:t>
      </w:r>
      <w:r w:rsidR="00EF6EAD">
        <w:rPr>
          <w:b/>
          <w:i/>
          <w:color w:val="00B0F0"/>
          <w:szCs w:val="22"/>
        </w:rPr>
        <w:t xml:space="preserve">součástí </w:t>
      </w:r>
      <w:r w:rsidRPr="005363DB">
        <w:rPr>
          <w:b/>
          <w:i/>
          <w:color w:val="00B0F0"/>
          <w:szCs w:val="22"/>
        </w:rPr>
        <w:t>předmět</w:t>
      </w:r>
      <w:r w:rsidR="00EF6EAD">
        <w:rPr>
          <w:b/>
          <w:i/>
          <w:color w:val="00B0F0"/>
          <w:szCs w:val="22"/>
        </w:rPr>
        <w:t>u</w:t>
      </w:r>
      <w:r w:rsidRPr="005363DB">
        <w:rPr>
          <w:b/>
          <w:i/>
          <w:color w:val="00B0F0"/>
          <w:szCs w:val="22"/>
        </w:rPr>
        <w:t xml:space="preserve"> hodnocení.</w:t>
      </w:r>
      <w:r w:rsidRPr="005363DB">
        <w:rPr>
          <w:i/>
          <w:color w:val="00B0F0"/>
          <w:szCs w:val="22"/>
        </w:rPr>
        <w:t>)</w:t>
      </w:r>
    </w:p>
    <w:p w14:paraId="420D5225" w14:textId="7BFC270C" w:rsidR="00245C6B" w:rsidRPr="00245C6B" w:rsidRDefault="002C4517" w:rsidP="00EA5D21">
      <w:pPr>
        <w:pStyle w:val="Odstavecseseznamem"/>
        <w:numPr>
          <w:ilvl w:val="0"/>
          <w:numId w:val="23"/>
        </w:numPr>
        <w:tabs>
          <w:tab w:val="clear" w:pos="709"/>
        </w:tabs>
        <w:ind w:left="1134" w:hanging="567"/>
        <w:jc w:val="both"/>
      </w:pPr>
      <w:r w:rsidRPr="002C4517">
        <w:t xml:space="preserve">Cena obsahuje veškeré náklady na </w:t>
      </w:r>
      <w:r w:rsidRPr="002C4517">
        <w:rPr>
          <w:b/>
        </w:rPr>
        <w:t>Provedení kontroly</w:t>
      </w:r>
      <w:r>
        <w:rPr>
          <w:b/>
        </w:rPr>
        <w:t>, zkoušek a revizí</w:t>
      </w:r>
      <w:r w:rsidRPr="002C4517">
        <w:rPr>
          <w:b/>
        </w:rPr>
        <w:t>.</w:t>
      </w:r>
      <w:r w:rsidRPr="002C4517">
        <w:t xml:space="preserve"> </w:t>
      </w:r>
      <w:r w:rsidR="00486F16">
        <w:t>Zhotovitel</w:t>
      </w:r>
      <w:r w:rsidRPr="002C4517">
        <w:t xml:space="preserve"> prohlašuje, že v uvedené ceně jsou zahrnuty veškeré dodávky, výkony, náklady a nákladové faktory všeho druhu (např. </w:t>
      </w:r>
      <w:r w:rsidRPr="002C4517">
        <w:lastRenderedPageBreak/>
        <w:t xml:space="preserve">doprava, práce technika, všechny potřebné přípravky a zkušební zařízení, montážní plošiny, žebříky, atd.), které </w:t>
      </w:r>
      <w:r>
        <w:t>zhotoviteli</w:t>
      </w:r>
      <w:r w:rsidRPr="002C4517">
        <w:t xml:space="preserve"> vzniknou při provádění</w:t>
      </w:r>
      <w:r>
        <w:t xml:space="preserve"> kontrol, zkoušek a revizí</w:t>
      </w:r>
      <w:r w:rsidRPr="002C4517">
        <w:t>, a to se zahrnutím všech činností nutných pro provedení</w:t>
      </w:r>
      <w:r>
        <w:t xml:space="preserve"> kontrol, zkoušek, a revizí</w:t>
      </w:r>
      <w:r w:rsidRPr="002C4517">
        <w:t xml:space="preserve">, které </w:t>
      </w:r>
      <w:r>
        <w:t>zhotovi</w:t>
      </w:r>
      <w:r w:rsidRPr="002C4517">
        <w:t>tel mohl a měl reálně na základě svých odborných znalostí předvídat při uzavření této smlouvy.</w:t>
      </w:r>
    </w:p>
    <w:p w14:paraId="0C1D87B9" w14:textId="716E1C8B"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4CF8851D"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0B64B1">
        <w:t>9</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0BFB3470" w14:textId="3DCC043A" w:rsidR="00F666F6" w:rsidRDefault="00F666F6" w:rsidP="000B64B1">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w:t>
      </w:r>
      <w:r w:rsidR="000B64B1">
        <w:t xml:space="preserve">na základě datové základny ÚRS Praha. </w:t>
      </w:r>
      <w:r w:rsidR="0067395F" w:rsidRPr="002E6B55">
        <w:t xml:space="preserve">V případě, že datová základna ÚRS Praha položky nutné k ocenění neobsahuje, budou oceněny </w:t>
      </w:r>
      <w:r w:rsidRPr="002E6B55">
        <w:t>dle dohody obou stran</w:t>
      </w:r>
      <w:r w:rsidR="000C79BB">
        <w:t xml:space="preserve"> a to na základě transparentní kalkulace ceny s využitím obvyklých cen a obvyklé marže</w:t>
      </w:r>
      <w:r w:rsidRPr="002E6B55">
        <w:t>.</w:t>
      </w:r>
      <w:r w:rsidR="0067395F" w:rsidRPr="002E6B55">
        <w:t xml:space="preserve"> Ke</w:t>
      </w:r>
      <w:r w:rsidR="00910514" w:rsidRPr="002E6B55">
        <w:t> </w:t>
      </w:r>
      <w:r w:rsidR="0067395F" w:rsidRPr="002E6B55">
        <w:t>každému dodatečnému požadavku bude vypracován Změnový list dle příslušného vzoru objednatele.</w:t>
      </w:r>
      <w:r w:rsidR="001E5EEC">
        <w:t xml:space="preserve"> Změnový list bude ze strany objednatele podepsán osobou oprávněnou pro změny díla uvedenou v čl. I. této smlouvy.</w:t>
      </w:r>
    </w:p>
    <w:p w14:paraId="0126EE91" w14:textId="5EA5BB29"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655ECE">
        <w:t>zákona č. 89/2012 Sb., občanského zákoníku, ve znění pozdějších předpisů (dále jen „OZ“).</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6D046BC" w:rsidR="009053A8" w:rsidRDefault="00B82E30" w:rsidP="00F823A5">
      <w:pPr>
        <w:pStyle w:val="Odstavecseseznamem"/>
        <w:tabs>
          <w:tab w:val="clear" w:pos="709"/>
        </w:tabs>
        <w:ind w:left="567" w:hanging="567"/>
        <w:jc w:val="both"/>
      </w:pPr>
      <w:r w:rsidRPr="002E6B55">
        <w:t xml:space="preserve">Úhradu ceny </w:t>
      </w:r>
      <w:r w:rsidRPr="007766DC">
        <w:rPr>
          <w:b/>
        </w:rPr>
        <w:t xml:space="preserve">za provedení díla </w:t>
      </w:r>
      <w:r w:rsidR="00682BD7" w:rsidRPr="007766DC">
        <w:rPr>
          <w:b/>
        </w:rPr>
        <w:t>(dodávku a montáž záchytného systému dle bodu 6.2.1 této smlouvy)</w:t>
      </w:r>
      <w:r w:rsidR="00682BD7">
        <w:t xml:space="preserve"> </w:t>
      </w:r>
      <w:r w:rsidRPr="002E6B55">
        <w:t xml:space="preserve">provede objednatel na základě faktur (daňových dokladů) vystavených zhotovitelem vždy </w:t>
      </w:r>
      <w:r w:rsidR="002A3069" w:rsidRPr="002E6B55">
        <w:t xml:space="preserve">do </w:t>
      </w:r>
      <w:r w:rsidRPr="002E6B55">
        <w:t xml:space="preserve">15 dnů ode dne uskutečnění zdanitelného plnění. </w:t>
      </w:r>
    </w:p>
    <w:p w14:paraId="4CC3E399" w14:textId="03B467D0" w:rsidR="004574C8" w:rsidRDefault="0031000A" w:rsidP="009053A8">
      <w:pPr>
        <w:spacing w:before="90" w:line="240" w:lineRule="auto"/>
        <w:ind w:left="567"/>
        <w:jc w:val="both"/>
      </w:pPr>
      <w:r w:rsidRPr="002E6B55">
        <w:lastRenderedPageBreak/>
        <w:t>Faktury budou vystaveny na základě v daném měsíci provedených vzájemně odsouhlasených prací</w:t>
      </w:r>
      <w:r>
        <w:t xml:space="preserve"> a</w:t>
      </w:r>
      <w:r w:rsidRPr="002E6B55">
        <w:t xml:space="preserve"> budou se členit do dílčích – měsíčních plnění. V případě měsíčních dílčích plnění bude dnem uskutečnění zdanitelného plnění poslední kalendářní den příslušného měsíce.</w:t>
      </w:r>
    </w:p>
    <w:p w14:paraId="3AFF3D60" w14:textId="6B6FF1A6" w:rsidR="0031000A" w:rsidRPr="002E6B55" w:rsidRDefault="0031000A" w:rsidP="009053A8">
      <w:pPr>
        <w:spacing w:before="90" w:line="240" w:lineRule="auto"/>
        <w:ind w:left="567"/>
        <w:jc w:val="both"/>
        <w:rPr>
          <w:szCs w:val="22"/>
        </w:rPr>
      </w:pPr>
      <w:r w:rsidRPr="002E6B55">
        <w:rPr>
          <w:szCs w:val="22"/>
        </w:rPr>
        <w:t>V </w:t>
      </w:r>
      <w:r w:rsidRPr="009053A8">
        <w:t>případě</w:t>
      </w:r>
      <w:r w:rsidRPr="002E6B55">
        <w:rPr>
          <w:szCs w:val="22"/>
        </w:rPr>
        <w:t xml:space="preserve"> dokončení díla</w:t>
      </w:r>
      <w:r>
        <w:rPr>
          <w:szCs w:val="22"/>
        </w:rPr>
        <w:t xml:space="preserve"> </w:t>
      </w:r>
      <w:r w:rsidRPr="002E6B55">
        <w:rPr>
          <w:szCs w:val="22"/>
        </w:rPr>
        <w:t>bude dnem uskutečnění zdanitelného plnění den</w:t>
      </w:r>
      <w:r>
        <w:rPr>
          <w:szCs w:val="22"/>
        </w:rPr>
        <w:t> </w:t>
      </w:r>
      <w:r w:rsidRPr="002E6B55">
        <w:rPr>
          <w:szCs w:val="22"/>
        </w:rPr>
        <w:t>převzetí díla, stvrzený oběma smluvními stranami Protokolem o předání a převzetí díla.</w:t>
      </w:r>
    </w:p>
    <w:p w14:paraId="11FF39DB" w14:textId="2B6604A5"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w:t>
      </w:r>
      <w:r w:rsidR="00682BD7">
        <w:rPr>
          <w:szCs w:val="22"/>
        </w:rPr>
        <w:t>smluvními stranami potvrzeného položkového s</w:t>
      </w:r>
      <w:r w:rsidRPr="002E6B55">
        <w:rPr>
          <w:szCs w:val="22"/>
        </w:rPr>
        <w:t>oupisu provedených prací</w:t>
      </w:r>
      <w:r w:rsidR="00BF29CA" w:rsidRPr="002E6B55">
        <w:rPr>
          <w:szCs w:val="22"/>
        </w:rPr>
        <w:t>,</w:t>
      </w:r>
      <w:r w:rsidR="00682BD7">
        <w:rPr>
          <w:szCs w:val="22"/>
        </w:rPr>
        <w:t xml:space="preserve"> a </w:t>
      </w:r>
      <w:r w:rsidR="0031000A">
        <w:rPr>
          <w:szCs w:val="22"/>
        </w:rPr>
        <w:t xml:space="preserve">u poslední faktury navíc </w:t>
      </w:r>
      <w:r w:rsidR="00682BD7">
        <w:rPr>
          <w:szCs w:val="22"/>
        </w:rPr>
        <w:t>s</w:t>
      </w:r>
      <w:r w:rsidRPr="002E6B55">
        <w:rPr>
          <w:szCs w:val="22"/>
        </w:rPr>
        <w:t xml:space="preserve">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r w:rsidR="00486F16">
        <w:rPr>
          <w:szCs w:val="22"/>
        </w:rPr>
        <w:t>Platí pro každý areál samostatně.</w:t>
      </w:r>
    </w:p>
    <w:p w14:paraId="68CE6FB0" w14:textId="75A09D75" w:rsidR="00682BD7" w:rsidRDefault="00682BD7" w:rsidP="00682BD7">
      <w:pPr>
        <w:pStyle w:val="Odstavecseseznamem"/>
        <w:tabs>
          <w:tab w:val="clear" w:pos="709"/>
        </w:tabs>
        <w:ind w:left="567" w:hanging="567"/>
        <w:jc w:val="both"/>
      </w:pPr>
      <w:r w:rsidRPr="002E6B55">
        <w:t xml:space="preserve">Úhradu ceny za </w:t>
      </w:r>
      <w:r w:rsidR="007766DC" w:rsidRPr="007766DC">
        <w:rPr>
          <w:b/>
        </w:rPr>
        <w:t>zaškolení pracovníků objednatele</w:t>
      </w:r>
      <w:r w:rsidRPr="007766DC">
        <w:rPr>
          <w:b/>
        </w:rPr>
        <w:t xml:space="preserve"> dle bodu 6.2.</w:t>
      </w:r>
      <w:r w:rsidR="007766DC" w:rsidRPr="007766DC">
        <w:rPr>
          <w:b/>
        </w:rPr>
        <w:t>2</w:t>
      </w:r>
      <w:r w:rsidRPr="007766DC">
        <w:rPr>
          <w:b/>
        </w:rPr>
        <w:t xml:space="preserve"> této smlouvy</w:t>
      </w:r>
      <w:r>
        <w:t xml:space="preserve"> </w:t>
      </w:r>
      <w:r w:rsidRPr="002E6B55">
        <w:t xml:space="preserve">provede objednatel na základě faktur (daňových dokladů) vystavených zhotovitelem vždy do 15 dnů ode dne uskutečnění zdanitelného plnění. </w:t>
      </w:r>
    </w:p>
    <w:p w14:paraId="529FAA4C" w14:textId="6717AD73" w:rsidR="00682BD7" w:rsidRPr="002E6B55" w:rsidRDefault="00682BD7" w:rsidP="00682BD7">
      <w:pPr>
        <w:spacing w:before="90" w:line="240" w:lineRule="auto"/>
        <w:ind w:left="567"/>
        <w:jc w:val="both"/>
        <w:rPr>
          <w:szCs w:val="22"/>
        </w:rPr>
      </w:pPr>
      <w:r>
        <w:rPr>
          <w:szCs w:val="22"/>
        </w:rPr>
        <w:t>D</w:t>
      </w:r>
      <w:r w:rsidRPr="002E6B55">
        <w:rPr>
          <w:szCs w:val="22"/>
        </w:rPr>
        <w:t xml:space="preserve">nem uskutečnění zdanitelného plnění </w:t>
      </w:r>
      <w:r>
        <w:rPr>
          <w:szCs w:val="22"/>
        </w:rPr>
        <w:t xml:space="preserve">je </w:t>
      </w:r>
      <w:r w:rsidRPr="002E6B55">
        <w:rPr>
          <w:szCs w:val="22"/>
        </w:rPr>
        <w:t xml:space="preserve">den </w:t>
      </w:r>
      <w:r w:rsidR="007766DC">
        <w:rPr>
          <w:szCs w:val="22"/>
        </w:rPr>
        <w:t>provedení zaškolení pracovníků objednatele</w:t>
      </w:r>
      <w:r>
        <w:rPr>
          <w:szCs w:val="22"/>
        </w:rPr>
        <w:t xml:space="preserve">, v každém areálu samostatně, </w:t>
      </w:r>
      <w:r w:rsidR="00F123EA">
        <w:rPr>
          <w:szCs w:val="22"/>
        </w:rPr>
        <w:t>po</w:t>
      </w:r>
      <w:r w:rsidR="007766DC">
        <w:rPr>
          <w:szCs w:val="22"/>
        </w:rPr>
        <w:t xml:space="preserve">tvrzený </w:t>
      </w:r>
      <w:r w:rsidR="007766DC">
        <w:t xml:space="preserve">oběma smluvními stranami </w:t>
      </w:r>
      <w:r w:rsidR="00F123EA">
        <w:t>Z</w:t>
      </w:r>
      <w:r w:rsidR="007766DC">
        <w:t xml:space="preserve">áznamem o provedení zaškolení. </w:t>
      </w:r>
    </w:p>
    <w:p w14:paraId="046A0426" w14:textId="63F75BDF" w:rsidR="007766DC" w:rsidRDefault="00682BD7" w:rsidP="007766DC">
      <w:pPr>
        <w:spacing w:before="90" w:line="240" w:lineRule="auto"/>
        <w:ind w:left="567"/>
        <w:jc w:val="both"/>
      </w:pPr>
      <w:r w:rsidRPr="009053A8">
        <w:t>Nedílnou</w:t>
      </w:r>
      <w:r w:rsidRPr="002E6B55">
        <w:t xml:space="preserve"> součástí jednotlivých faktur bude kopie </w:t>
      </w:r>
      <w:r w:rsidRPr="007766DC">
        <w:rPr>
          <w:szCs w:val="22"/>
        </w:rPr>
        <w:t>příslušného</w:t>
      </w:r>
      <w:r w:rsidRPr="002E6B55">
        <w:t xml:space="preserve"> oběma </w:t>
      </w:r>
      <w:r>
        <w:t xml:space="preserve">smluvními stranami potvrzeného </w:t>
      </w:r>
      <w:r w:rsidR="007766DC">
        <w:t xml:space="preserve">záznamu o provedení zaškolení pracovníků </w:t>
      </w:r>
      <w:r w:rsidR="00F123EA">
        <w:t>se</w:t>
      </w:r>
      <w:r w:rsidR="007766DC">
        <w:t xml:space="preserve"> jmenným seznamem pracovníků.</w:t>
      </w:r>
    </w:p>
    <w:p w14:paraId="0FD7E1DE" w14:textId="6BB16782" w:rsidR="007766DC" w:rsidRDefault="007766DC" w:rsidP="007766DC">
      <w:pPr>
        <w:pStyle w:val="Odstavecseseznamem"/>
        <w:tabs>
          <w:tab w:val="clear" w:pos="709"/>
        </w:tabs>
        <w:ind w:left="567" w:hanging="567"/>
        <w:jc w:val="both"/>
      </w:pPr>
      <w:r w:rsidRPr="002E6B55">
        <w:t xml:space="preserve">Úhradu ceny </w:t>
      </w:r>
      <w:r w:rsidRPr="00F123EA">
        <w:rPr>
          <w:b/>
        </w:rPr>
        <w:t xml:space="preserve">za </w:t>
      </w:r>
      <w:r w:rsidR="00F123EA" w:rsidRPr="00F123EA">
        <w:rPr>
          <w:b/>
        </w:rPr>
        <w:t xml:space="preserve">provedení kontroly, zkoušek a revizí </w:t>
      </w:r>
      <w:r w:rsidR="00F123EA">
        <w:rPr>
          <w:b/>
        </w:rPr>
        <w:t>dle</w:t>
      </w:r>
      <w:r w:rsidR="00F123EA" w:rsidRPr="00F123EA">
        <w:rPr>
          <w:b/>
        </w:rPr>
        <w:t xml:space="preserve"> bod</w:t>
      </w:r>
      <w:r w:rsidR="00F123EA">
        <w:rPr>
          <w:b/>
        </w:rPr>
        <w:t>u</w:t>
      </w:r>
      <w:r w:rsidR="00F123EA" w:rsidRPr="00F123EA">
        <w:rPr>
          <w:b/>
        </w:rPr>
        <w:t xml:space="preserve"> 6.3 </w:t>
      </w:r>
      <w:r w:rsidRPr="00F123EA">
        <w:rPr>
          <w:b/>
        </w:rPr>
        <w:t>této smlouvy</w:t>
      </w:r>
      <w:r>
        <w:t xml:space="preserve"> </w:t>
      </w:r>
      <w:r w:rsidRPr="002E6B55">
        <w:t xml:space="preserve">provede objednatel na základě faktur (daňových dokladů) vystavených zhotovitelem vždy do 15 dnů ode dne uskutečnění zdanitelného plnění. </w:t>
      </w:r>
    </w:p>
    <w:p w14:paraId="6800ABE8" w14:textId="1659554E" w:rsidR="007766DC" w:rsidRPr="002E6B55" w:rsidRDefault="007766DC" w:rsidP="007766DC">
      <w:pPr>
        <w:spacing w:before="90" w:line="240" w:lineRule="auto"/>
        <w:ind w:left="567"/>
        <w:jc w:val="both"/>
        <w:rPr>
          <w:szCs w:val="22"/>
        </w:rPr>
      </w:pPr>
      <w:r>
        <w:rPr>
          <w:szCs w:val="22"/>
        </w:rPr>
        <w:t>D</w:t>
      </w:r>
      <w:r w:rsidRPr="002E6B55">
        <w:rPr>
          <w:szCs w:val="22"/>
        </w:rPr>
        <w:t xml:space="preserve">nem uskutečnění zdanitelného plnění </w:t>
      </w:r>
      <w:r>
        <w:rPr>
          <w:szCs w:val="22"/>
        </w:rPr>
        <w:t xml:space="preserve">je </w:t>
      </w:r>
      <w:r w:rsidRPr="002E6B55">
        <w:rPr>
          <w:szCs w:val="22"/>
        </w:rPr>
        <w:t xml:space="preserve">den </w:t>
      </w:r>
      <w:r>
        <w:rPr>
          <w:szCs w:val="22"/>
        </w:rPr>
        <w:t>provedení</w:t>
      </w:r>
      <w:r w:rsidR="00F123EA">
        <w:rPr>
          <w:szCs w:val="22"/>
        </w:rPr>
        <w:t xml:space="preserve"> kontroly, zkoušek a revizí</w:t>
      </w:r>
      <w:r>
        <w:rPr>
          <w:szCs w:val="22"/>
        </w:rPr>
        <w:t xml:space="preserve">, v každém areálu samostatně, </w:t>
      </w:r>
      <w:r w:rsidR="00F123EA">
        <w:rPr>
          <w:szCs w:val="22"/>
        </w:rPr>
        <w:t>po</w:t>
      </w:r>
      <w:r>
        <w:rPr>
          <w:szCs w:val="22"/>
        </w:rPr>
        <w:t xml:space="preserve">tvrzený </w:t>
      </w:r>
      <w:r>
        <w:t>oběma smluvními stranami</w:t>
      </w:r>
      <w:r w:rsidR="00F123EA">
        <w:t xml:space="preserve"> Protokolem o provedení kontroly</w:t>
      </w:r>
      <w:r>
        <w:t xml:space="preserve">. </w:t>
      </w:r>
    </w:p>
    <w:p w14:paraId="43DE70DA" w14:textId="1028199E" w:rsidR="007766DC" w:rsidRPr="002E6B55" w:rsidRDefault="007766DC" w:rsidP="007766DC">
      <w:pPr>
        <w:spacing w:before="90" w:line="240" w:lineRule="auto"/>
        <w:ind w:left="567"/>
        <w:jc w:val="both"/>
        <w:rPr>
          <w:szCs w:val="22"/>
        </w:rPr>
      </w:pPr>
      <w:r w:rsidRPr="009053A8">
        <w:t>Nedílnou</w:t>
      </w:r>
      <w:r w:rsidRPr="002E6B55">
        <w:t xml:space="preserve"> součástí jednotlivých faktur bude kopie </w:t>
      </w:r>
      <w:r w:rsidRPr="007766DC">
        <w:rPr>
          <w:szCs w:val="22"/>
        </w:rPr>
        <w:t>příslušného</w:t>
      </w:r>
      <w:r w:rsidRPr="002E6B55">
        <w:t xml:space="preserve"> oběma </w:t>
      </w:r>
      <w:r>
        <w:t xml:space="preserve">smluvními stranami potvrzeného </w:t>
      </w:r>
      <w:r w:rsidR="00F123EA">
        <w:t>Protokolu o provedení kontroly.</w:t>
      </w:r>
    </w:p>
    <w:p w14:paraId="670CCB73" w14:textId="49D78C3B" w:rsidR="00645300"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0B073DB5" w14:textId="1A2C88C4" w:rsidR="00645300" w:rsidRDefault="00645300" w:rsidP="00645300">
      <w:pPr>
        <w:spacing w:before="90" w:line="240" w:lineRule="auto"/>
        <w:ind w:left="567"/>
        <w:jc w:val="both"/>
      </w:pPr>
      <w:r w:rsidRPr="002E6B55">
        <w:t xml:space="preserve">Úhradu ceny za </w:t>
      </w:r>
      <w:r>
        <w:t>vícepráce</w:t>
      </w:r>
      <w:r w:rsidRPr="002E6B55">
        <w:t xml:space="preserve"> provede objednatel na základě faktur</w:t>
      </w:r>
      <w:r>
        <w:t>y</w:t>
      </w:r>
      <w:r w:rsidRPr="002E6B55">
        <w:t xml:space="preserve"> (daňov</w:t>
      </w:r>
      <w:r>
        <w:t>ého</w:t>
      </w:r>
      <w:r w:rsidRPr="002E6B55">
        <w:t xml:space="preserve"> doklad</w:t>
      </w:r>
      <w:r>
        <w:t>u</w:t>
      </w:r>
      <w:r w:rsidRPr="002E6B55">
        <w:t>) vystaven</w:t>
      </w:r>
      <w:r>
        <w:t>ého</w:t>
      </w:r>
      <w:r w:rsidRPr="002E6B55">
        <w:t xml:space="preserve"> zhotovitelem do 15 dnů ode dne uskutečnění zdanitelného plnění. </w:t>
      </w:r>
      <w:r>
        <w:t>D</w:t>
      </w:r>
      <w:r w:rsidRPr="002E6B55">
        <w:rPr>
          <w:szCs w:val="22"/>
        </w:rPr>
        <w:t xml:space="preserve">nem uskutečnění zdanitelného plnění </w:t>
      </w:r>
      <w:r>
        <w:t xml:space="preserve">bude </w:t>
      </w:r>
      <w:r w:rsidRPr="002E6B55">
        <w:rPr>
          <w:szCs w:val="22"/>
        </w:rPr>
        <w:t xml:space="preserve">den </w:t>
      </w:r>
      <w:r>
        <w:rPr>
          <w:szCs w:val="22"/>
        </w:rPr>
        <w:t> </w:t>
      </w:r>
      <w:r w:rsidRPr="002E6B55">
        <w:rPr>
          <w:szCs w:val="22"/>
        </w:rPr>
        <w:t xml:space="preserve">převzetí </w:t>
      </w:r>
      <w:r>
        <w:t>prací (víceprací)</w:t>
      </w:r>
      <w:r w:rsidRPr="002E6B55">
        <w:rPr>
          <w:szCs w:val="22"/>
        </w:rPr>
        <w:t xml:space="preserve">, stvrzený oběma smluvními stranami Protokolem o předání a převzetí </w:t>
      </w:r>
      <w:r>
        <w:t>prací (víceprací).</w:t>
      </w:r>
    </w:p>
    <w:p w14:paraId="501F1057" w14:textId="3F60A566" w:rsidR="00F666F6" w:rsidRPr="002E6B55" w:rsidRDefault="00645300" w:rsidP="00645300">
      <w:pPr>
        <w:spacing w:before="90" w:line="240" w:lineRule="auto"/>
        <w:ind w:left="567"/>
        <w:jc w:val="both"/>
      </w:pPr>
      <w:r w:rsidRPr="009053A8">
        <w:t>Nedílnou</w:t>
      </w:r>
      <w:r w:rsidRPr="002E6B55">
        <w:t xml:space="preserve"> součástí faktur</w:t>
      </w:r>
      <w:r>
        <w:t>y</w:t>
      </w:r>
      <w:r w:rsidRPr="002E6B55">
        <w:t xml:space="preserve"> bude kopie příslušného oběma smluvními stranami potvrzeného Soupisu provedených prací</w:t>
      </w:r>
      <w:r>
        <w:t xml:space="preserve"> (víceprací)</w:t>
      </w:r>
      <w:r w:rsidRPr="002E6B55">
        <w:t xml:space="preserve">, a kopie oběma smluvními stranami potvrzeného Protokolu o předání a převzetí </w:t>
      </w:r>
      <w:r>
        <w:t>prací (víceprací)</w:t>
      </w:r>
      <w:r w:rsidRPr="002E6B55">
        <w:t xml:space="preserve"> dle příslušného vzoru objednatele.</w:t>
      </w:r>
    </w:p>
    <w:p w14:paraId="191247CC" w14:textId="0C6E9A73" w:rsidR="00435050" w:rsidRDefault="00F666F6" w:rsidP="00E9786B">
      <w:pPr>
        <w:pStyle w:val="Odstavecseseznamem"/>
        <w:tabs>
          <w:tab w:val="clear" w:pos="709"/>
        </w:tabs>
        <w:ind w:left="567" w:hanging="567"/>
        <w:jc w:val="both"/>
      </w:pPr>
      <w:r w:rsidRPr="002E6B55">
        <w:t xml:space="preserve">U každého daňového dokladu </w:t>
      </w:r>
      <w:r w:rsidR="001F7329">
        <w:t>vztahujícího se k bodu 7.1 a 7.4</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w:t>
      </w:r>
      <w:r w:rsidR="00E44419" w:rsidRPr="00885F29">
        <w:t>zhotovitele</w:t>
      </w:r>
      <w:r w:rsidR="00E44419">
        <w:t xml:space="preserv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21AF681B"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1F7329">
        <w:t>6</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w:t>
      </w:r>
      <w:r w:rsidR="00F666F6" w:rsidRPr="002E6B55">
        <w:lastRenderedPageBreak/>
        <w:t xml:space="preserve">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3"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EA5D21">
      <w:pPr>
        <w:pStyle w:val="odrka"/>
        <w:numPr>
          <w:ilvl w:val="0"/>
          <w:numId w:val="14"/>
        </w:numPr>
        <w:tabs>
          <w:tab w:val="clear" w:pos="1560"/>
        </w:tabs>
        <w:ind w:left="851" w:hanging="284"/>
        <w:jc w:val="both"/>
      </w:pPr>
      <w:r w:rsidRPr="002E6B55">
        <w:t>60 měsíců</w:t>
      </w:r>
      <w:r w:rsidR="00B90D10">
        <w:t xml:space="preserve"> na stavební a montážní práce</w:t>
      </w:r>
      <w:r w:rsidR="001D0D2D">
        <w:t>,</w:t>
      </w:r>
    </w:p>
    <w:p w14:paraId="675871D1" w14:textId="5B124558" w:rsidR="00F666F6" w:rsidRDefault="00980333" w:rsidP="00EA5D21">
      <w:pPr>
        <w:pStyle w:val="odrka"/>
        <w:numPr>
          <w:ilvl w:val="0"/>
          <w:numId w:val="14"/>
        </w:numPr>
        <w:tabs>
          <w:tab w:val="clear" w:pos="1560"/>
        </w:tabs>
        <w:ind w:left="851" w:hanging="284"/>
        <w:jc w:val="both"/>
      </w:pPr>
      <w:r>
        <w:t>6</w:t>
      </w:r>
      <w:r w:rsidR="001F7329">
        <w:t>0</w:t>
      </w:r>
      <w:r w:rsidR="00B90D10">
        <w:t xml:space="preserve"> měsíců na dodávky technologických zařízení</w:t>
      </w:r>
      <w:r w:rsidR="00767B99" w:rsidRPr="002E6B55">
        <w:t>.</w:t>
      </w:r>
    </w:p>
    <w:p w14:paraId="405E2903" w14:textId="6BE33CEF"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U dodávek, které nebudou v tomto soupise uvedeny</w:t>
      </w:r>
      <w:r w:rsidR="0069014E">
        <w:rPr>
          <w:sz w:val="22"/>
          <w:szCs w:val="22"/>
        </w:rPr>
        <w:t xml:space="preserve"> </w:t>
      </w:r>
      <w:r w:rsidRPr="004A6FBE">
        <w:rPr>
          <w:sz w:val="22"/>
          <w:szCs w:val="22"/>
        </w:rPr>
        <w:t xml:space="preserve">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r w:rsidR="00C63D65">
        <w:t xml:space="preserve"> </w:t>
      </w:r>
      <w:r w:rsidRPr="002E6B55">
        <w:t>a</w:t>
      </w:r>
      <w:r w:rsidRPr="002E6B55">
        <w:rPr>
          <w:i/>
          <w:color w:val="00B0F0"/>
        </w:rPr>
        <w:t xml:space="preserve"> </w:t>
      </w:r>
      <w:r w:rsidRPr="002E6B55">
        <w:t xml:space="preserve">zároveň na telefonní číslo </w:t>
      </w:r>
      <w:r w:rsidR="00435050">
        <w:t>……….</w:t>
      </w:r>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179E3B28" w:rsidR="00F666F6" w:rsidRDefault="00BE5AE2" w:rsidP="00F823A5">
      <w:pPr>
        <w:pStyle w:val="Odstavecseseznamem"/>
        <w:tabs>
          <w:tab w:val="clear" w:pos="709"/>
        </w:tabs>
        <w:ind w:left="567" w:hanging="567"/>
        <w:jc w:val="both"/>
      </w:pPr>
      <w:r w:rsidRPr="001E0845">
        <w:lastRenderedPageBreak/>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029363B3" w14:textId="77777777" w:rsidR="001F7329" w:rsidRDefault="001F7329" w:rsidP="001F7329">
      <w:pPr>
        <w:pStyle w:val="Odstavecseseznamem"/>
        <w:tabs>
          <w:tab w:val="clear" w:pos="709"/>
        </w:tabs>
        <w:ind w:left="567" w:hanging="567"/>
        <w:jc w:val="both"/>
      </w:pPr>
      <w:r>
        <w:t>Zhotovitel se zavazuje být připraven poskytovat mimozáruční servis po dobu záruky na odstranění vad, na které se záruka nebude vztahovat, a to za obvyklé ceny a za obvyklých podmínek.</w:t>
      </w:r>
    </w:p>
    <w:p w14:paraId="6B646C7E" w14:textId="77777777" w:rsidR="001F7329" w:rsidRDefault="001F7329" w:rsidP="001F7329">
      <w:pPr>
        <w:pStyle w:val="Odstavecseseznamem"/>
        <w:tabs>
          <w:tab w:val="clear" w:pos="709"/>
        </w:tabs>
        <w:ind w:left="567" w:hanging="567"/>
        <w:jc w:val="both"/>
      </w:pPr>
      <w:r>
        <w:t>Po celou dobu provozování předmětu plnění se Zhotovitel zavazuje být připraven provádět pozáruční opravy, a to za obvyklé ceny a za obvyklých podmínek.</w:t>
      </w:r>
    </w:p>
    <w:p w14:paraId="2C501A6A" w14:textId="06A30CE6" w:rsidR="001F7329" w:rsidRDefault="001F7329" w:rsidP="001F7329">
      <w:pPr>
        <w:pStyle w:val="Odstavecseseznamem"/>
        <w:tabs>
          <w:tab w:val="clear" w:pos="709"/>
        </w:tabs>
        <w:ind w:left="567" w:hanging="567"/>
        <w:jc w:val="both"/>
      </w:pPr>
      <w:r>
        <w:t>Zhotovitel se zavazuje být připraven zajišťovat dodávky náhradních dílů za obvyklé ceny a za obvyklých podmínek, a zejména v obvyklém termínu plnění, a to po dobu nejméně 10 let od ukončení výroby příslušného typu záchytného systému.</w:t>
      </w:r>
    </w:p>
    <w:p w14:paraId="2D9EB371" w14:textId="77777777" w:rsidR="00F666F6" w:rsidRPr="002E6B55" w:rsidRDefault="00F666F6" w:rsidP="001F7329">
      <w:pPr>
        <w:pStyle w:val="Nadpis1"/>
        <w:ind w:left="0" w:firstLine="0"/>
        <w:jc w:val="center"/>
      </w:pPr>
      <w:r w:rsidRPr="002E6B55">
        <w:t>Sankční ujednání</w:t>
      </w:r>
    </w:p>
    <w:p w14:paraId="3C56BB6F" w14:textId="1C4CB967"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w:t>
      </w:r>
      <w:r w:rsidR="00247EF1">
        <w:t>1</w:t>
      </w:r>
      <w:r w:rsidRPr="002E6B55">
        <w:t xml:space="preserve">, je objednatel oprávněn požadovat, a zhotovitel v tomto případě zaplatí objednateli, smluvní pokutu ve výši </w:t>
      </w:r>
      <w:r w:rsidR="00D00E15">
        <w:t>0,1</w:t>
      </w:r>
      <w:r w:rsidR="008B285F">
        <w:t>0</w:t>
      </w:r>
      <w:r w:rsidR="00CD32AC">
        <w:t xml:space="preserve"> </w:t>
      </w:r>
      <w:r w:rsidR="004C564B">
        <w:t xml:space="preserve">% z ceny </w:t>
      </w:r>
      <w:r w:rsidR="0030538B">
        <w:t xml:space="preserve">celkem </w:t>
      </w:r>
      <w:r w:rsidR="004C564B">
        <w:t>za dílo bez DPH (uvedené v bodě 6.2</w:t>
      </w:r>
      <w:r w:rsidR="00486F16">
        <w:t>.1</w:t>
      </w:r>
      <w:r w:rsidR="004C564B">
        <w:t>),</w:t>
      </w:r>
      <w:r w:rsidR="004C564B" w:rsidRPr="002E6B55">
        <w:t xml:space="preserve"> </w:t>
      </w:r>
      <w:r w:rsidR="004C564B">
        <w:t xml:space="preserve">a to </w:t>
      </w:r>
      <w:r w:rsidR="004C564B" w:rsidRPr="002E6B55">
        <w:t>za každý i započatý den prodlení.</w:t>
      </w:r>
      <w:r w:rsidR="00247EF1">
        <w:t xml:space="preserve"> Platí pro každý areál samostatně.</w:t>
      </w:r>
    </w:p>
    <w:p w14:paraId="39801AD7" w14:textId="5C5C27BC"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r>
        <w:t xml:space="preserve">pětset </w:t>
      </w:r>
      <w:r w:rsidRPr="002E6B55">
        <w:t>korun</w:t>
      </w:r>
      <w:r>
        <w:t xml:space="preserve"> českých</w:t>
      </w:r>
      <w:r w:rsidRPr="002E6B55">
        <w:t>) za každý i započatý den prodlení při odstranění každé jednotlivé vady</w:t>
      </w:r>
      <w:r>
        <w:t xml:space="preserve"> či nedodělku</w:t>
      </w:r>
      <w:r w:rsidRPr="002E6B55">
        <w:t>.</w:t>
      </w:r>
      <w:r w:rsidR="00247EF1">
        <w:t xml:space="preserve"> Platí pro každý areál samostatně. </w:t>
      </w:r>
    </w:p>
    <w:p w14:paraId="40FF9683" w14:textId="069134B9" w:rsidR="00DE040E" w:rsidRPr="002E6B55" w:rsidRDefault="00655ECE" w:rsidP="002974B3">
      <w:pPr>
        <w:pStyle w:val="Odstavecseseznamem"/>
        <w:tabs>
          <w:tab w:val="clear" w:pos="709"/>
        </w:tabs>
        <w:ind w:left="567" w:hanging="567"/>
        <w:jc w:val="both"/>
      </w:pPr>
      <w:r>
        <w:t xml:space="preserve">Při prodlení zhotovitele s odstraněním </w:t>
      </w:r>
      <w:r w:rsidRPr="00DE040E">
        <w:t xml:space="preserve">záruční vady dle bodu 8.4 této smlouvy, je objednatel </w:t>
      </w:r>
      <w:r>
        <w:t xml:space="preserve">oprávněn </w:t>
      </w:r>
      <w:r w:rsidRPr="00DE040E">
        <w:t xml:space="preserve">zhotoviteli účtovat smluvní pokutu ve výši </w:t>
      </w:r>
      <w:r w:rsidR="00DA1F73">
        <w:t>1.0</w:t>
      </w:r>
      <w:r w:rsidRPr="00DE040E">
        <w:t xml:space="preserve">00,- Kč (slovy </w:t>
      </w:r>
      <w:r w:rsidR="00DA1F73">
        <w:t>jedentisíc</w:t>
      </w:r>
      <w:r w:rsidRPr="00DE040E">
        <w:t xml:space="preserve"> korun českých) </w:t>
      </w:r>
      <w:r w:rsidR="0030538B" w:rsidRPr="0030538B">
        <w:t>za každý i započatý den prodlení při odstranění každé jednotlivé vady</w:t>
      </w:r>
      <w:r w:rsidR="0030538B">
        <w:t>.</w:t>
      </w:r>
      <w:r w:rsidR="00247EF1">
        <w:t xml:space="preserve"> Platí pro každý areál samostatně.</w:t>
      </w:r>
    </w:p>
    <w:p w14:paraId="5AD3E3B2" w14:textId="70796681"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B26A69">
        <w:t>2.000</w:t>
      </w:r>
      <w:r w:rsidR="000F2AEB" w:rsidRPr="002E6B55">
        <w:t>,- </w:t>
      </w:r>
      <w:r w:rsidRPr="002E6B55">
        <w:t xml:space="preserve">Kč (slovy </w:t>
      </w:r>
      <w:r w:rsidR="00B26A69">
        <w:t>dvatisíce</w:t>
      </w:r>
      <w:r w:rsidRPr="002E6B55">
        <w:t xml:space="preserve"> korun</w:t>
      </w:r>
      <w:r w:rsidR="00BE5AE2">
        <w:t xml:space="preserve"> českých</w:t>
      </w:r>
      <w:r w:rsidRPr="002E6B55">
        <w:t>) za každý i započatý den prodlení.</w:t>
      </w:r>
      <w:r w:rsidR="00247EF1">
        <w:t xml:space="preserve"> Platí pro každý areál samostatně.</w:t>
      </w:r>
    </w:p>
    <w:p w14:paraId="0DD3181B" w14:textId="168CDBC7"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r>
        <w:t>pětset</w:t>
      </w:r>
      <w:r w:rsidRPr="002E6B55">
        <w:t xml:space="preserve"> korun</w:t>
      </w:r>
      <w:r>
        <w:t xml:space="preserve"> českých</w:t>
      </w:r>
      <w:r w:rsidRPr="002E6B55">
        <w:t>) za každý i započatý den</w:t>
      </w:r>
      <w:r>
        <w:t>, kdy zhotovitel nepovede řádně stavební</w:t>
      </w:r>
      <w:r w:rsidR="00247EF1">
        <w:t>/montážní</w:t>
      </w:r>
      <w:r>
        <w:t xml:space="preserve"> deník dle platných právních předpisů, a za každý neprovedený zápis do stavebního deníku dle platných právních předpisů a této smlouvy.</w:t>
      </w:r>
      <w:r w:rsidR="00247EF1">
        <w:t xml:space="preserve"> Platí pro každý areál samostatně.</w:t>
      </w:r>
    </w:p>
    <w:p w14:paraId="7650819F" w14:textId="2DF39622"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6E673F">
        <w:t>3</w:t>
      </w:r>
      <w:r w:rsidRPr="002E6B55">
        <w:t xml:space="preserve">: Základní požadavky k zajištění BOZP, je objednatel oprávněn účtovat zhotoviteli smluvní pokutu ve výši </w:t>
      </w:r>
      <w:r w:rsidR="00CC752D">
        <w:t>5.000</w:t>
      </w:r>
      <w:r w:rsidRPr="002E6B55">
        <w:t xml:space="preserve">,- Kč (slovy </w:t>
      </w:r>
      <w:r w:rsidR="00A02940">
        <w:t>pěttisíc</w:t>
      </w:r>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30AC7CB" w14:textId="500B8C40"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pětset korun českých) za každý jednotlivý případ, kdy zhotovitel nedodá fotodokum</w:t>
      </w:r>
      <w:r w:rsidR="00B22A1B">
        <w:t>entaci v rozsahu dle bodu 2.2</w:t>
      </w:r>
      <w:r w:rsidRPr="00FD4BA6">
        <w:t xml:space="preserve">, písm. </w:t>
      </w:r>
      <w:r w:rsidR="006E673F">
        <w:t>e</w:t>
      </w:r>
      <w:r w:rsidRPr="00FD4BA6">
        <w:t>), této smlouvy.</w:t>
      </w:r>
      <w:r w:rsidR="00247EF1">
        <w:t xml:space="preserve"> Platí pro každý areál samostatně.</w:t>
      </w:r>
    </w:p>
    <w:p w14:paraId="7761AB14" w14:textId="5CFF25DA" w:rsidR="00EA34F2" w:rsidRDefault="00EA34F2" w:rsidP="002974B3">
      <w:pPr>
        <w:pStyle w:val="Odstavecseseznamem"/>
        <w:tabs>
          <w:tab w:val="clear" w:pos="709"/>
        </w:tabs>
        <w:ind w:left="567" w:hanging="567"/>
        <w:jc w:val="both"/>
      </w:pPr>
      <w:r w:rsidRPr="00EA34F2">
        <w:t>V případě porušení povinnosti zhotovitele vyzvat objednatele ke kontrole všech prací, které mají být zakryty nebo se stanou nepřístupnými dle bodu 11.7 této smlouvy, je objednatel oprávněn účtovat zhotoviteli smluvní pokutu ve výši 10.000,- Kč (slovy deset tisíc korun českých) za každý zjištěný případ</w:t>
      </w:r>
      <w:r w:rsidR="001F7329">
        <w:t>.</w:t>
      </w:r>
      <w:r w:rsidR="00247EF1">
        <w:t xml:space="preserve"> Platí pro každý areál samostatně.</w:t>
      </w:r>
    </w:p>
    <w:p w14:paraId="04308856" w14:textId="4D85686D" w:rsidR="00EA34F2" w:rsidRDefault="00EA34F2" w:rsidP="002974B3">
      <w:pPr>
        <w:pStyle w:val="Odstavecseseznamem"/>
        <w:tabs>
          <w:tab w:val="clear" w:pos="709"/>
        </w:tabs>
        <w:ind w:left="567" w:hanging="567"/>
        <w:jc w:val="both"/>
      </w:pPr>
      <w:r w:rsidRPr="00EA34F2">
        <w:t>V případě porušení povinnost</w:t>
      </w:r>
      <w:r w:rsidR="002F049D">
        <w:t>i</w:t>
      </w:r>
      <w:r w:rsidRPr="00EA34F2">
        <w:t xml:space="preserve"> zhotovitele provádět denní úklid, v souladu s bodem 11.</w:t>
      </w:r>
      <w:r w:rsidR="00043A30">
        <w:t>9</w:t>
      </w:r>
      <w:r w:rsidR="00043A30" w:rsidRPr="00EA34F2">
        <w:t xml:space="preserve"> </w:t>
      </w:r>
      <w:r w:rsidRPr="00EA34F2">
        <w:t>této smlouvy, je objednatel oprávněn účtovat zhotoviteli smluvní pokutu ve výši 10.000,- Kč (s</w:t>
      </w:r>
      <w:r>
        <w:t>lovy deset tisíc korun českých).</w:t>
      </w:r>
      <w:r w:rsidR="00247EF1">
        <w:t xml:space="preserve"> Platí pro každý areál samostatně.</w:t>
      </w:r>
    </w:p>
    <w:p w14:paraId="676388BA" w14:textId="3C0AFFED" w:rsidR="00247EF1" w:rsidRDefault="00247EF1" w:rsidP="002974B3">
      <w:pPr>
        <w:pStyle w:val="Odstavecseseznamem"/>
        <w:tabs>
          <w:tab w:val="clear" w:pos="709"/>
        </w:tabs>
        <w:ind w:left="567" w:hanging="567"/>
        <w:jc w:val="both"/>
      </w:pPr>
      <w:r>
        <w:lastRenderedPageBreak/>
        <w:t>V případě porušení povinnosti zhotovitele provést kontrolu, zkoušku či revizi v termínu dle bodu 2.3 této smlouvy, je objednatel oprávněn účtovat zhotoviteli smluvní pokutu ve výši 1</w:t>
      </w:r>
      <w:r w:rsidR="003D69BA">
        <w:t>.</w:t>
      </w:r>
      <w:r>
        <w:t xml:space="preserve">000,- Kč </w:t>
      </w:r>
      <w:r w:rsidR="003D69BA">
        <w:t xml:space="preserve">(slovy tisíc korun českých) </w:t>
      </w:r>
      <w:r>
        <w:t>za každý započatý den prodlení. Platí pro každý areál samostatně.</w:t>
      </w:r>
    </w:p>
    <w:p w14:paraId="017F2F1B" w14:textId="617297A5"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1204D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0F3B053D" w14:textId="1C946099" w:rsidR="00EA34F2" w:rsidRDefault="00EA34F2" w:rsidP="00FD4BA6">
      <w:pPr>
        <w:pStyle w:val="Odstavecseseznamem"/>
        <w:tabs>
          <w:tab w:val="clear" w:pos="709"/>
        </w:tabs>
        <w:ind w:left="567" w:hanging="567"/>
        <w:jc w:val="both"/>
      </w:pPr>
      <w:r w:rsidRPr="00EA34F2">
        <w:t>Veškeré smluvní pokuty dle této smlouvy jsou splatné do 30 kalendářních dnů od doručení výzvy k úhradě smluvní pokuty druhé smluvní straně.</w:t>
      </w:r>
    </w:p>
    <w:p w14:paraId="21321C2E" w14:textId="10BC28F8" w:rsidR="00F666F6" w:rsidRPr="002E6B55" w:rsidRDefault="00F666F6" w:rsidP="00247EF1">
      <w:pPr>
        <w:pStyle w:val="Nadpis1"/>
        <w:ind w:left="0" w:firstLine="0"/>
        <w:jc w:val="center"/>
      </w:pPr>
      <w:r w:rsidRPr="002E6B55">
        <w:t>Stavební</w:t>
      </w:r>
      <w:r w:rsidR="00247EF1">
        <w:t>/montážní</w:t>
      </w:r>
      <w:r w:rsidRPr="002E6B55">
        <w:t xml:space="preserve"> deník</w:t>
      </w:r>
    </w:p>
    <w:p w14:paraId="1A6FCFD7" w14:textId="6650FDA2" w:rsidR="00F666F6" w:rsidRPr="002E6B55" w:rsidRDefault="00F86165" w:rsidP="002974B3">
      <w:pPr>
        <w:pStyle w:val="Odstavecseseznamem"/>
        <w:tabs>
          <w:tab w:val="clear" w:pos="709"/>
        </w:tabs>
        <w:ind w:left="567" w:hanging="567"/>
        <w:jc w:val="both"/>
      </w:pPr>
      <w:r w:rsidRPr="002E6B55">
        <w:t>Zhotovitel povede ode dne převzetí staveniště stavební</w:t>
      </w:r>
      <w:r w:rsidR="00247EF1">
        <w:t>/montážní</w:t>
      </w:r>
      <w:r w:rsidRPr="002E6B55">
        <w:t xml:space="preserve"> deník. Stavební</w:t>
      </w:r>
      <w:r w:rsidR="00247EF1">
        <w:t>/montážní</w:t>
      </w:r>
      <w:r w:rsidRPr="002E6B55">
        <w:t xml:space="preserve"> deník musí obsahovat veškeré náležitosti dané účinnými právními předpisy. Do stavebního</w:t>
      </w:r>
      <w:r w:rsidR="00247EF1">
        <w:t>/montážního</w:t>
      </w:r>
      <w:r w:rsidRPr="002E6B55">
        <w:t xml:space="preserve"> deníku bude zhotovitel zapisovat všechny skutečnosti, rozhodné pro plnění smlouvy, zejména údaje o časovém postupu prací a jejich jakosti, důvody odchylek prováděných prací (co se týče druhu, </w:t>
      </w:r>
      <w:r w:rsidR="0062085F" w:rsidRPr="002E6B55">
        <w:t>množství</w:t>
      </w:r>
      <w:r w:rsidRPr="002E6B55">
        <w:t xml:space="preserve"> atd.) od projektové dokumentace a údaje potřebné pro posouzení prací orgány státní správy.</w:t>
      </w:r>
      <w:r>
        <w:t xml:space="preserve"> </w:t>
      </w:r>
      <w:r w:rsidRPr="00E93B56">
        <w:t>Zhotovitel je povinen minimálně po dobu realizace Díla zajistit přístup ke stavebnímu</w:t>
      </w:r>
      <w:r w:rsidR="00247EF1">
        <w:t>/montážnímu</w:t>
      </w:r>
      <w:r w:rsidRPr="00E93B56">
        <w:t xml:space="preserve"> deníku pro objednatele.</w:t>
      </w:r>
    </w:p>
    <w:p w14:paraId="4E853300" w14:textId="0A4197B1" w:rsidR="00F666F6" w:rsidRPr="002E6B55" w:rsidRDefault="00F666F6" w:rsidP="002974B3">
      <w:pPr>
        <w:pStyle w:val="Odstavecseseznamem"/>
        <w:tabs>
          <w:tab w:val="clear" w:pos="709"/>
        </w:tabs>
        <w:ind w:left="567" w:hanging="567"/>
        <w:jc w:val="both"/>
      </w:pPr>
      <w:r w:rsidRPr="002E6B55">
        <w:t>Objednatel je povinen stavební</w:t>
      </w:r>
      <w:r w:rsidR="00247EF1">
        <w:t>/montážní</w:t>
      </w:r>
      <w:r w:rsidRPr="002E6B55">
        <w:t xml:space="preserve"> deník sledovat a k zápisům připojovat své stanovisko.</w:t>
      </w:r>
      <w:r w:rsidR="004C770E">
        <w:t xml:space="preserve"> </w:t>
      </w:r>
      <w:r w:rsidR="004C770E" w:rsidRPr="0043492B">
        <w:rPr>
          <w:color w:val="000000"/>
        </w:rPr>
        <w:t>Za objednatele jsou oprávněny zapisovat ve stavebním</w:t>
      </w:r>
      <w:r w:rsidR="00247EF1">
        <w:rPr>
          <w:color w:val="000000"/>
        </w:rPr>
        <w:t>/montážním</w:t>
      </w:r>
      <w:r w:rsidR="004C770E" w:rsidRPr="0043492B">
        <w:rPr>
          <w:color w:val="000000"/>
        </w:rPr>
        <w:t xml:space="preserve"> deníku také kontaktní osoby ve věcech technických.</w:t>
      </w:r>
    </w:p>
    <w:p w14:paraId="6702588F" w14:textId="51876E62" w:rsidR="00F666F6" w:rsidRPr="002E6B55" w:rsidRDefault="00F666F6" w:rsidP="002974B3">
      <w:pPr>
        <w:pStyle w:val="Odstavecseseznamem"/>
        <w:tabs>
          <w:tab w:val="clear" w:pos="709"/>
        </w:tabs>
        <w:ind w:left="567" w:hanging="567"/>
        <w:jc w:val="both"/>
      </w:pPr>
      <w:r w:rsidRPr="002E6B55">
        <w:t>Stavební</w:t>
      </w:r>
      <w:r w:rsidR="00247EF1">
        <w:t>/montážní</w:t>
      </w:r>
      <w:r w:rsidRPr="002E6B55">
        <w:t xml:space="preserve">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254485BE" w:rsidR="00F86165" w:rsidRPr="002E6B55" w:rsidRDefault="00F86165" w:rsidP="00F86165">
      <w:pPr>
        <w:pStyle w:val="Odstavecseseznamem"/>
        <w:tabs>
          <w:tab w:val="clear" w:pos="709"/>
        </w:tabs>
        <w:ind w:left="567" w:hanging="567"/>
        <w:jc w:val="both"/>
      </w:pPr>
      <w:r w:rsidRPr="002E6B55">
        <w:t xml:space="preserve">Do deníku je oprávněn provádět záznamy kromě státního stavebního dohledu také zástupce objednatele oprávněný jednat ve věcech technických, projektant v rámci </w:t>
      </w:r>
      <w:r w:rsidR="001677F0">
        <w:t>výkonu</w:t>
      </w:r>
      <w:r w:rsidRPr="002E6B55">
        <w:t xml:space="preserve"> dozoru</w:t>
      </w:r>
      <w:r w:rsidR="001677F0">
        <w:t xml:space="preserve"> projektanta</w:t>
      </w:r>
      <w:r w:rsidRPr="002E6B55">
        <w:t xml:space="preserve">, </w:t>
      </w:r>
      <w:r>
        <w:t xml:space="preserve">Koordinátor BOZP, </w:t>
      </w:r>
      <w:r w:rsidRPr="002E6B55">
        <w:t>případně osoby objednatelem pověřené zápisem do stavebního</w:t>
      </w:r>
      <w:r w:rsidR="00247EF1">
        <w:t>/montážního</w:t>
      </w:r>
      <w:r w:rsidRPr="002E6B55">
        <w:t xml:space="preserve"> deníku.</w:t>
      </w:r>
    </w:p>
    <w:p w14:paraId="79043862" w14:textId="77777777" w:rsidR="00F86165" w:rsidRPr="002E6B55" w:rsidRDefault="00F86165" w:rsidP="00F86165">
      <w:pPr>
        <w:pStyle w:val="Odstavecseseznamem"/>
        <w:tabs>
          <w:tab w:val="clear" w:pos="709"/>
        </w:tabs>
        <w:ind w:left="567" w:hanging="567"/>
        <w:jc w:val="both"/>
      </w:pPr>
      <w:r w:rsidRPr="002E6B55">
        <w:lastRenderedPageBreak/>
        <w:t>Nesouhlasí-li stavbyvedoucí se záznamem orgánů a osob, uvedených v předchozím ustanovení, připojí k jejich záznamu do tří pracovních dnů své vyjádření, jinak se má za to, že s obsahem záznamu souhlasí.</w:t>
      </w:r>
    </w:p>
    <w:p w14:paraId="31F3EF74" w14:textId="31BDFD47" w:rsidR="00F86165" w:rsidRDefault="00F86165" w:rsidP="00F86165">
      <w:pPr>
        <w:pStyle w:val="Odstavecseseznamem"/>
        <w:tabs>
          <w:tab w:val="clear" w:pos="709"/>
        </w:tabs>
        <w:ind w:left="567" w:hanging="567"/>
        <w:jc w:val="both"/>
      </w:pPr>
      <w:r w:rsidRPr="002E6B55">
        <w:t>Nesouhlasí-li objednatel s obsahem záznamu ve stavebním</w:t>
      </w:r>
      <w:r w:rsidR="00247EF1">
        <w:t>/montážním</w:t>
      </w:r>
      <w:r w:rsidRPr="002E6B55">
        <w:t xml:space="preserve"> deníku, zašle námitky zhotoviteli do jednoho týdne od doručení </w:t>
      </w:r>
      <w:r w:rsidR="0062085F" w:rsidRPr="002E6B55">
        <w:t>záznamu – jinak</w:t>
      </w:r>
      <w:r w:rsidRPr="002E6B55">
        <w:t xml:space="preserve"> se má za to, že s obsahem záznamu souhlasí.</w:t>
      </w:r>
    </w:p>
    <w:p w14:paraId="15B03443" w14:textId="19E124D8" w:rsidR="00F666F6" w:rsidRPr="002E6B55" w:rsidRDefault="00F86165" w:rsidP="00F8616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w:t>
      </w:r>
      <w:r w:rsidR="00AD7322">
        <w:t>/montážních</w:t>
      </w:r>
      <w:r w:rsidRPr="002E6B55">
        <w:t xml:space="preserve"> deníků. V době provádění díla musí být stavební</w:t>
      </w:r>
      <w:r w:rsidR="00AD7322">
        <w:t>/montážní</w:t>
      </w:r>
      <w:r w:rsidRPr="002E6B55">
        <w:t xml:space="preserve"> deník trvale dostupný na staveništi.</w:t>
      </w:r>
    </w:p>
    <w:p w14:paraId="4E17ACB4" w14:textId="77777777" w:rsidR="00F666F6" w:rsidRPr="002E6B55" w:rsidRDefault="00F666F6" w:rsidP="00AD7322">
      <w:pPr>
        <w:pStyle w:val="Nadpis1"/>
        <w:ind w:left="0" w:firstLine="0"/>
        <w:jc w:val="center"/>
      </w:pPr>
      <w:r w:rsidRPr="002E6B55">
        <w:t>Provádění díla</w:t>
      </w:r>
    </w:p>
    <w:p w14:paraId="0A67E9C6" w14:textId="7360AB2F" w:rsidR="005D4766" w:rsidRDefault="005D4766" w:rsidP="005D4766">
      <w:pPr>
        <w:pStyle w:val="Odstavecseseznamem"/>
        <w:tabs>
          <w:tab w:val="clear" w:pos="709"/>
        </w:tabs>
        <w:ind w:left="567" w:hanging="567"/>
        <w:jc w:val="both"/>
      </w:pPr>
      <w:r>
        <w:t>S</w:t>
      </w:r>
      <w:r w:rsidR="003D69BA">
        <w:t>taveniště (vztahující se k místům</w:t>
      </w:r>
      <w:r>
        <w:t xml:space="preserve"> plnění dle čl. IV. této smlouvy) bude za účelem realizace předmětu plnění (v</w:t>
      </w:r>
      <w:r w:rsidR="006F0527">
        <w:t> </w:t>
      </w:r>
      <w:r>
        <w:t xml:space="preserve">rozsahu dle článku II. této smlouvy), předáno a převzato do </w:t>
      </w:r>
      <w:r w:rsidR="00FD4BA6">
        <w:t>1</w:t>
      </w:r>
      <w:r>
        <w:t xml:space="preserve">5 pracovních dní od doručení výzvy ze strany objednatele. </w:t>
      </w:r>
    </w:p>
    <w:p w14:paraId="132710E2" w14:textId="3DB4FCBF" w:rsidR="00F86165" w:rsidRPr="00952293" w:rsidRDefault="00F86165" w:rsidP="005D4766">
      <w:pPr>
        <w:pStyle w:val="Text"/>
        <w:tabs>
          <w:tab w:val="clear" w:pos="227"/>
        </w:tabs>
        <w:spacing w:before="90" w:line="240" w:lineRule="auto"/>
        <w:ind w:left="567"/>
        <w:rPr>
          <w:b/>
          <w:sz w:val="22"/>
          <w:szCs w:val="22"/>
        </w:rPr>
      </w:pPr>
      <w:r w:rsidRPr="00952293">
        <w:rPr>
          <w:b/>
          <w:sz w:val="22"/>
          <w:szCs w:val="22"/>
        </w:rPr>
        <w:t xml:space="preserve">Objednatel </w:t>
      </w:r>
      <w:r w:rsidR="00952293" w:rsidRPr="00952293">
        <w:rPr>
          <w:b/>
          <w:sz w:val="22"/>
          <w:szCs w:val="22"/>
        </w:rPr>
        <w:t xml:space="preserve">předpokládá, že </w:t>
      </w:r>
      <w:r w:rsidRPr="00952293">
        <w:rPr>
          <w:b/>
          <w:sz w:val="22"/>
          <w:szCs w:val="22"/>
        </w:rPr>
        <w:t>výzvu k předání a převzetí staveniště zašle zhotoviteli do 30 kalendářních dnů po nabytí účinnosti této smlouvy.</w:t>
      </w:r>
      <w:r w:rsidR="00952293">
        <w:rPr>
          <w:b/>
          <w:sz w:val="22"/>
          <w:szCs w:val="22"/>
        </w:rPr>
        <w:t xml:space="preserve"> </w:t>
      </w:r>
      <w:r w:rsidR="00952293" w:rsidRPr="00FD4BA6">
        <w:rPr>
          <w:b/>
          <w:sz w:val="22"/>
          <w:szCs w:val="22"/>
        </w:rPr>
        <w:t>Tímto však není vyloučeno předání a převze</w:t>
      </w:r>
      <w:r w:rsidR="00952293">
        <w:rPr>
          <w:b/>
          <w:sz w:val="22"/>
          <w:szCs w:val="22"/>
        </w:rPr>
        <w:t>tí staveniště i v jiném termínu, s ohledem na provozní podmínky a požadavky objednatele.</w:t>
      </w:r>
    </w:p>
    <w:p w14:paraId="3B67C783" w14:textId="77777777" w:rsidR="003D69BA"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4F800647" w14:textId="15F6E2CE" w:rsidR="005D4766" w:rsidRPr="005D4766" w:rsidRDefault="009E6882" w:rsidP="005D4766">
      <w:pPr>
        <w:pStyle w:val="Text"/>
        <w:tabs>
          <w:tab w:val="clear" w:pos="227"/>
        </w:tabs>
        <w:spacing w:before="90" w:line="240" w:lineRule="auto"/>
        <w:ind w:left="567"/>
        <w:rPr>
          <w:sz w:val="22"/>
          <w:szCs w:val="22"/>
        </w:rPr>
      </w:pPr>
      <w:r>
        <w:rPr>
          <w:sz w:val="22"/>
          <w:szCs w:val="22"/>
        </w:rPr>
        <w:t>Staveniště bude předáno pro každý areál samostatně.</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6F0527">
        <w:t xml:space="preserve"> </w:t>
      </w:r>
      <w:r w:rsidR="002963A5">
        <w:t>nebo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50041498" w:rsidR="00FD4BA6" w:rsidRDefault="00FD4BA6" w:rsidP="00FD4BA6">
      <w:pPr>
        <w:ind w:left="567"/>
        <w:jc w:val="both"/>
      </w:pPr>
      <w:r>
        <w:rPr>
          <w:szCs w:val="22"/>
        </w:rPr>
        <w:t>Výzva</w:t>
      </w:r>
      <w:r w:rsidR="00655ECE">
        <w:rPr>
          <w:szCs w:val="22"/>
        </w:rPr>
        <w:t xml:space="preserve"> zaslaná e-mailem</w:t>
      </w:r>
      <w:r>
        <w:rPr>
          <w:szCs w:val="22"/>
        </w:rPr>
        <w:t xml:space="preserve">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655ECE">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74F31A24" w:rsidR="00D540D3" w:rsidRPr="00D540D3"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660E620A"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6F0527">
        <w:tab/>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2FEEBB4" w14:textId="11FC6F8B" w:rsidR="000F5462" w:rsidRDefault="000F5462" w:rsidP="002974B3">
      <w:pPr>
        <w:pStyle w:val="Odstavecseseznamem"/>
        <w:tabs>
          <w:tab w:val="clear" w:pos="709"/>
        </w:tabs>
        <w:ind w:left="567" w:hanging="567"/>
        <w:jc w:val="both"/>
      </w:pPr>
      <w:r w:rsidRPr="000F5462">
        <w:t xml:space="preserve">Zhotovitel provede dílo dle podrobné prováděcí dokumentace, kterou zpracoval zhotovitel dle bodu 2.2 písmeno </w:t>
      </w:r>
      <w:r w:rsidR="009E6882">
        <w:t>a</w:t>
      </w:r>
      <w:r w:rsidRPr="000F5462">
        <w:t>), zápisu z předání staveniště, a případných dodatků dohodnutých smluvně mezi oběma stranami.</w:t>
      </w:r>
    </w:p>
    <w:p w14:paraId="22D7FAB6" w14:textId="0A7269AC" w:rsidR="00EA34F2"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w:t>
      </w:r>
      <w:r w:rsidR="00E85CDC">
        <w:t>,</w:t>
      </w:r>
      <w:r w:rsidRPr="002E6B55">
        <w:t xml:space="preserve"> je objednatel oprávněn požadovat odkrytí díla a zhotovitel je povinen takové zpřístupnění na vlastní náklady provést.</w:t>
      </w:r>
      <w:r w:rsidR="00EA34F2">
        <w:t xml:space="preserve"> </w:t>
      </w:r>
    </w:p>
    <w:p w14:paraId="6A46D306" w14:textId="0E6DBC28" w:rsidR="00F666F6" w:rsidRDefault="00EA34F2" w:rsidP="00EA34F2">
      <w:pPr>
        <w:ind w:left="567"/>
        <w:jc w:val="both"/>
      </w:pPr>
      <w:r w:rsidRPr="00EA34F2">
        <w:t>V případě, že se na tuto výzvu objednatel bez vážných důvodů nedostaví, může zhotovitel pokračovat v provádění díla. Jestliže objednatel bude požadovat dodatečně odkrytí těchto prací, provede zhotovitel toto odkrytí na náklady objednatele. Pokud se při dodatečné kontrole zjistí, že práce nebyly řádně provedeny, hradí tyto náklady v plném rozsahu zhotovitel. V případě, že se však objednatel nedostaví a neprovede kontrolu těchto prací v důsledku toho, že zhotovitel nevyzval objednatele dle tohoto článku ve Stavebním deníku ve stanovené lhůtě, hradí náklady takového okrytí vždy zhotovitel, a to i tehdy, pokud se ukáže, že zhotovitel řádně provedl práce, které byly zakryty nebo se staly nepřístupnými. Smluvní strany se dohodly, že zhotovitel je povinen ve stanovené lhůtě dle tohoto odstavce a podle principů tohoto odstavce, vyzvat objednatele a uvědomit jej o funkčních a tlakových zkouškách, které již nelze z důvodu zakrytí provést.</w:t>
      </w:r>
    </w:p>
    <w:p w14:paraId="3A1A837E" w14:textId="77777777" w:rsidR="00683E38" w:rsidRPr="002E6B55" w:rsidRDefault="00F666F6" w:rsidP="002974B3">
      <w:pPr>
        <w:pStyle w:val="Odstavecseseznamem"/>
        <w:tabs>
          <w:tab w:val="clear" w:pos="709"/>
        </w:tabs>
        <w:ind w:left="567" w:hanging="567"/>
        <w:jc w:val="both"/>
      </w:pPr>
      <w:r w:rsidRPr="002E6B55">
        <w:lastRenderedPageBreak/>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7DEAC823" w14:textId="558E409B" w:rsidR="005F2715"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r w:rsidR="00AC65A6">
        <w:rPr>
          <w:szCs w:val="22"/>
        </w:rPr>
        <w:t xml:space="preserve"> </w:t>
      </w:r>
      <w:r w:rsidR="00C936C0" w:rsidRPr="00C936C0">
        <w:rPr>
          <w:szCs w:val="22"/>
        </w:rPr>
        <w:t>Náklady dodatečného odkrytí nese zhotovitel i v případě, kdy neprovede detailní fotodokumentaci příslušných zakrývaných konstrukcí v souladu s tímto odstavcem</w:t>
      </w:r>
      <w:r w:rsidR="00C936C0">
        <w:rPr>
          <w:szCs w:val="22"/>
        </w:rPr>
        <w:t xml:space="preserve"> smlouvy</w:t>
      </w:r>
      <w:r w:rsidR="00C936C0" w:rsidRPr="00C936C0">
        <w:rPr>
          <w:szCs w:val="22"/>
        </w:rPr>
        <w:t>.</w:t>
      </w:r>
      <w:r w:rsidR="00AC65A6">
        <w:rPr>
          <w:szCs w:val="22"/>
        </w:rPr>
        <w:t xml:space="preserve"> </w:t>
      </w:r>
      <w:r w:rsidR="005F2715" w:rsidRPr="005F2715">
        <w:rPr>
          <w:szCs w:val="22"/>
        </w:rPr>
        <w:t>Zhotovitel přizve Objednatele</w:t>
      </w:r>
      <w:r w:rsidR="00F86165">
        <w:rPr>
          <w:szCs w:val="22"/>
        </w:rPr>
        <w:t xml:space="preserve"> k provádění všech typů zkoušek.</w:t>
      </w:r>
      <w:r w:rsidR="005F2715" w:rsidRPr="005F2715">
        <w:rPr>
          <w:szCs w:val="22"/>
        </w:rPr>
        <w:t xml:space="preserve"> </w:t>
      </w:r>
    </w:p>
    <w:p w14:paraId="54564ED0" w14:textId="64FE967B" w:rsidR="00BA6485" w:rsidRPr="002E6B55" w:rsidRDefault="00BA6485" w:rsidP="00BA6485">
      <w:pPr>
        <w:pStyle w:val="Odstavecseseznamem"/>
        <w:tabs>
          <w:tab w:val="clear" w:pos="709"/>
        </w:tabs>
        <w:ind w:left="567" w:hanging="567"/>
        <w:jc w:val="both"/>
      </w:pPr>
      <w:r w:rsidRPr="00BA6485">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18DE4F41" w14:textId="21B1E060" w:rsidR="00F666F6"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3FF97DFE" w14:textId="5218B498" w:rsidR="00EA34F2" w:rsidRPr="002E6B55" w:rsidRDefault="00EA34F2" w:rsidP="00EA34F2">
      <w:pPr>
        <w:ind w:left="567"/>
        <w:jc w:val="both"/>
      </w:pPr>
      <w:r w:rsidRPr="00EA34F2">
        <w:t>Zhotovitel se zavazuje každý kalendářní den, ve kterém prováděl dílo, provést po skončení prováděných prací přiměřený úklid staveniště a v rozsahu dotčeném prováděním díla a činností svých pracovníků (včetně subdodavatelů) také ostatních prostor a míst dotčených prováděním díla dle této smlouvy. Tento úklid zahrnuje zejména likvidaci a odvoz odpadu vzniklého v důsledku provádění díla a zabezpečení stavební techniky a nástrojů, aby nepřekážely případnému jinému provozu objednatele a nepředstavovaly nebezpečí vzniku škody na životě, zdraví a majetku a na životním prostředí.</w:t>
      </w:r>
    </w:p>
    <w:p w14:paraId="11969532" w14:textId="77777777" w:rsidR="000C4B57" w:rsidRDefault="00F666F6" w:rsidP="002974B3">
      <w:pPr>
        <w:pStyle w:val="Odstavecseseznamem"/>
        <w:tabs>
          <w:tab w:val="clear" w:pos="709"/>
        </w:tabs>
        <w:ind w:left="567" w:hanging="567"/>
        <w:jc w:val="both"/>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4"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14F7CECF"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F56B4C">
        <w:t xml:space="preserve"> V případě kovového odpadu je Objednatel v roli původce odpadů.</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01015326" w:rsidR="00F666F6" w:rsidRPr="002E6B55" w:rsidRDefault="000C4B57" w:rsidP="001B25D9">
      <w:pPr>
        <w:ind w:left="567"/>
        <w:jc w:val="both"/>
      </w:pPr>
      <w:r>
        <w:t xml:space="preserve">Pokud je činností zhotovitele </w:t>
      </w:r>
      <w:r w:rsidR="0015403F">
        <w:t xml:space="preserve">(konáním nebo opomenutím, nedbalostí nebo neplněním povinností vyplývajících ze zákona, technických nebo jiných norem nebo vyplývající z této smlouvy) </w:t>
      </w:r>
      <w:r>
        <w:t>způsobená škoda objednateli nebo třetí</w:t>
      </w:r>
      <w:r w:rsidR="0015403F">
        <w:t>m</w:t>
      </w:r>
      <w:r>
        <w:t xml:space="preserve"> stranám </w:t>
      </w:r>
      <w:r w:rsidR="001B25D9">
        <w:t>(včetně škod na stavbě budovy, např. poškození podlahových krytin, aj.</w:t>
      </w:r>
      <w:r w:rsidR="0015403F">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03CA114C" w:rsidR="00F666F6" w:rsidRPr="002E6B55" w:rsidRDefault="00F666F6" w:rsidP="002974B3">
      <w:pPr>
        <w:pStyle w:val="Odstavecseseznamem"/>
        <w:tabs>
          <w:tab w:val="clear" w:pos="709"/>
        </w:tabs>
        <w:ind w:left="567" w:hanging="567"/>
        <w:jc w:val="both"/>
      </w:pPr>
      <w:r w:rsidRPr="002E6B55">
        <w:lastRenderedPageBreak/>
        <w:t>Zástupci smluvních stran, uvedení v této smlouvě jako osoby oprávněné ve věcech technických, jsou zmocněni k</w:t>
      </w:r>
      <w:r w:rsidR="001D0D2D">
        <w:t> </w:t>
      </w:r>
      <w:r w:rsidRPr="002E6B55">
        <w:t>převzetí provedeného díla, a to i každý jednotlivě.</w:t>
      </w:r>
    </w:p>
    <w:p w14:paraId="7EA9DA97" w14:textId="7CD42885"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(výsledky zkoušek, atesty použitých materiálů</w:t>
      </w:r>
      <w:r w:rsidR="009E6882">
        <w:t>, revize</w:t>
      </w:r>
      <w:r w:rsidR="00896B93">
        <w:t>)</w:t>
      </w:r>
      <w:r w:rsidRPr="002E6B55">
        <w:t xml:space="preserve">, </w:t>
      </w:r>
      <w:r w:rsidR="00896B93">
        <w:t>dle</w:t>
      </w:r>
      <w:r w:rsidRPr="002E6B55">
        <w:t xml:space="preserve"> zákona č. </w:t>
      </w:r>
      <w:r w:rsidR="001677F0">
        <w:t>283</w:t>
      </w:r>
      <w:r w:rsidRPr="002E6B55">
        <w:t>/</w:t>
      </w:r>
      <w:r w:rsidR="001677F0">
        <w:t xml:space="preserve">2021 </w:t>
      </w:r>
      <w:r w:rsidRPr="002E6B55">
        <w:t>Sb., stavební zákon v platném znění a jeho prováděcích předpisů a navazujících vyhlášek</w:t>
      </w:r>
      <w:r w:rsidR="00D1304B" w:rsidRPr="002E6B55">
        <w:t>.</w:t>
      </w:r>
      <w:r w:rsidR="00A416E2" w:rsidRPr="002E6B55">
        <w:t xml:space="preserve"> </w:t>
      </w:r>
    </w:p>
    <w:p w14:paraId="5533E1BE" w14:textId="0C381C27"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a zakrývaných částí díla</w:t>
      </w:r>
      <w:r w:rsidR="006D2CCE">
        <w:t xml:space="preserve">, a v souladu s bodem 2.2, písmeno </w:t>
      </w:r>
      <w:r w:rsidR="00AC65A6">
        <w:t>e</w:t>
      </w:r>
      <w:r w:rsidR="00A7735C">
        <w:t>)</w:t>
      </w:r>
      <w:r w:rsidRPr="002E6B55">
        <w:t>.</w:t>
      </w:r>
    </w:p>
    <w:p w14:paraId="42682A63" w14:textId="58654C86"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r w:rsidR="00A7735C">
        <w:t xml:space="preserve"> Nedohodnou-li se strany na termínu odstranění </w:t>
      </w:r>
      <w:r w:rsidR="00786A3F">
        <w:t xml:space="preserve">vad a nedodělků, je povinen zhotovitel odstranit vady a nedodělky díla nejpozději do </w:t>
      </w:r>
      <w:r w:rsidR="007C7484">
        <w:t>1</w:t>
      </w:r>
      <w:r w:rsidR="00786A3F">
        <w:t xml:space="preserve">5 </w:t>
      </w:r>
      <w:r w:rsidR="007C7484">
        <w:t xml:space="preserve">pracovních </w:t>
      </w:r>
      <w:r w:rsidR="00786A3F">
        <w:t>dnů od převzetí díla objednatelem.</w:t>
      </w:r>
      <w:r w:rsidR="00A7735C">
        <w:t xml:space="preserve"> </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512B99BA"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327C3C">
        <w:t>7</w:t>
      </w:r>
      <w:r w:rsidR="004C5DCC" w:rsidRPr="002E6B55">
        <w:t xml:space="preserve"> </w:t>
      </w:r>
      <w:r w:rsidRPr="002E6B55">
        <w:t xml:space="preserve">této smlouvy. </w:t>
      </w:r>
    </w:p>
    <w:p w14:paraId="27478EF7" w14:textId="6DA24EAB" w:rsidR="00493569" w:rsidRPr="002E6B55" w:rsidRDefault="000F5462" w:rsidP="000F5462">
      <w:pPr>
        <w:pStyle w:val="Odstavecseseznamem"/>
        <w:tabs>
          <w:tab w:val="clear" w:pos="709"/>
        </w:tabs>
        <w:ind w:left="567" w:hanging="567"/>
        <w:jc w:val="both"/>
      </w:pPr>
      <w:r w:rsidRPr="000F5462">
        <w:t xml:space="preserve">Základní požadavky k zajištění BOZP jsou stanoveny v Příloze č. </w:t>
      </w:r>
      <w:r w:rsidR="00AC65A6">
        <w:t>3</w:t>
      </w:r>
      <w:r w:rsidRPr="000F5462">
        <w:t xml:space="preserve"> této smlouvy.</w:t>
      </w:r>
    </w:p>
    <w:p w14:paraId="45FD354C" w14:textId="2D2D8383" w:rsidR="00F666F6" w:rsidRPr="002E6B55" w:rsidRDefault="007041D0" w:rsidP="002974B3">
      <w:pPr>
        <w:pStyle w:val="Odstavecseseznamem"/>
        <w:tabs>
          <w:tab w:val="clear" w:pos="709"/>
        </w:tabs>
        <w:ind w:left="567" w:hanging="567"/>
        <w:jc w:val="both"/>
      </w:pPr>
      <w:r>
        <w:t>Zhotovitel je povinen provést bezpečnostní opatření kolem staveniště tak, aby nedošlo k ohrožení osob a vozidel pohybujících se kolem staveniště.</w:t>
      </w:r>
    </w:p>
    <w:p w14:paraId="04911B9E" w14:textId="756901A2" w:rsidR="00C27E7C" w:rsidRDefault="00C27E7C" w:rsidP="009E6882">
      <w:pPr>
        <w:pStyle w:val="Odstavecseseznamem"/>
        <w:tabs>
          <w:tab w:val="clear" w:pos="709"/>
        </w:tabs>
        <w:ind w:left="567" w:hanging="567"/>
        <w:jc w:val="both"/>
      </w:pPr>
      <w:r>
        <w:t>Při provádění prací je nutné zabezpečit trolejové vedení v jednotlivých halách vypnutím. Před zahájením prací objednatel na žádost zhotovitele zajistí vypnutí trolejového vedení a vystaví příkaz „B“</w:t>
      </w:r>
      <w:r w:rsidR="00A33BF6">
        <w:t>(</w:t>
      </w:r>
      <w:r w:rsidR="006301BB">
        <w:t>příkaz k povolení prací na elektrozařízení nebo v jeho blízkosti)</w:t>
      </w:r>
      <w:r>
        <w:t xml:space="preserve"> pro část haly, která je předmětem plnění díla. </w:t>
      </w:r>
    </w:p>
    <w:p w14:paraId="21EF5601" w14:textId="5626DE90" w:rsidR="009E6882" w:rsidRDefault="009E6882" w:rsidP="009E6882">
      <w:pPr>
        <w:pStyle w:val="Odstavecseseznamem"/>
        <w:tabs>
          <w:tab w:val="clear" w:pos="709"/>
        </w:tabs>
        <w:ind w:left="567" w:hanging="567"/>
        <w:jc w:val="both"/>
      </w:pPr>
      <w:r>
        <w:t xml:space="preserve">Zhotovitel je povinen respektovat režimová opatření </w:t>
      </w:r>
      <w:r w:rsidR="00C27E7C">
        <w:t>o</w:t>
      </w:r>
      <w:r>
        <w:t>bjednatele ve vztahu k bezpečnosti a uzavírání objektu místa provádění prací (Po – Pá pracovní doba od 6:00 do 22:00, So – Ne na vyžádání).</w:t>
      </w:r>
      <w:r w:rsidR="00C27E7C">
        <w:t xml:space="preserve"> </w:t>
      </w:r>
      <w:r w:rsidR="007041D0">
        <w:t>Zhotovitel je povinen respektovat smluvní vztahy se třetími osobami, které zabezpečují ochranu objektu (místo provádění prací).</w:t>
      </w:r>
    </w:p>
    <w:p w14:paraId="75C33864" w14:textId="27FF0897" w:rsidR="009E6882" w:rsidRDefault="007041D0" w:rsidP="009E6882">
      <w:pPr>
        <w:pStyle w:val="Odstavecseseznamem"/>
        <w:tabs>
          <w:tab w:val="clear" w:pos="709"/>
        </w:tabs>
        <w:ind w:left="567" w:hanging="567"/>
        <w:jc w:val="both"/>
      </w:pPr>
      <w:r>
        <w:t>Zhotovitel je povinen respektovat režimová opatření objednatele - v případě, že pracovníci objednatele budou potřebovat pracovní lávky k opravě vozidel z důvodu posloupností svých prací/režimu prací. V uvedeném případě bude muset zhotovitel respektovat „režimová opatření objednatele“ a přizpůsobí se potřebám objednatele.</w:t>
      </w:r>
    </w:p>
    <w:p w14:paraId="5D575C95" w14:textId="4B4255F9" w:rsidR="009E6882" w:rsidRDefault="007041D0" w:rsidP="009E6882">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06354686" w14:textId="76949D2D" w:rsidR="000F5462" w:rsidRDefault="007041D0" w:rsidP="009E6882">
      <w:pPr>
        <w:pStyle w:val="Odstavecseseznamem"/>
        <w:tabs>
          <w:tab w:val="clear" w:pos="709"/>
        </w:tabs>
        <w:ind w:left="567" w:hanging="567"/>
        <w:jc w:val="both"/>
      </w:pPr>
      <w:r w:rsidRPr="002E6B55">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0A2A7216" w14:textId="77777777" w:rsidR="00244383" w:rsidRPr="002E6B55" w:rsidRDefault="00244383" w:rsidP="009E6882">
      <w:pPr>
        <w:pStyle w:val="Nadpis1"/>
        <w:ind w:left="0" w:firstLine="0"/>
        <w:jc w:val="center"/>
      </w:pPr>
      <w:r w:rsidRPr="002E6B55">
        <w:t>Další práva a povinnosti smluvních stran</w:t>
      </w:r>
    </w:p>
    <w:p w14:paraId="19676593" w14:textId="2ED5786D"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lastRenderedPageBreak/>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3C02D715"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3D69BA">
        <w:rPr>
          <w:sz w:val="22"/>
          <w:szCs w:val="22"/>
        </w:rPr>
        <w:t>5</w:t>
      </w:r>
      <w:r>
        <w:rPr>
          <w:sz w:val="22"/>
          <w:szCs w:val="22"/>
        </w:rPr>
        <w:t xml:space="preserve"> této smlouvy. Porušení kteréhokoliv pravidla sociální odpovědnosti, nebude-li bezodkladně napraveno v souladu s Přílohu č. </w:t>
      </w:r>
      <w:r w:rsidR="003D69BA">
        <w:rPr>
          <w:sz w:val="22"/>
          <w:szCs w:val="22"/>
        </w:rPr>
        <w:t>5</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9E6882">
        <w:rPr>
          <w:sz w:val="22"/>
          <w:szCs w:val="22"/>
        </w:rPr>
        <w:t>5</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6314E5D4" w:rsidR="00021D78" w:rsidRPr="00C56DD7" w:rsidRDefault="00021D78" w:rsidP="005B6873">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220286A" w:rsidR="00021D78" w:rsidRDefault="00021D78" w:rsidP="005B6873">
      <w:pPr>
        <w:pStyle w:val="Odstavecseseznamem"/>
        <w:numPr>
          <w:ilvl w:val="0"/>
          <w:numId w:val="12"/>
        </w:numPr>
        <w:tabs>
          <w:tab w:val="clear" w:pos="709"/>
        </w:tabs>
        <w:spacing w:before="0"/>
        <w:ind w:left="851" w:right="0" w:hanging="284"/>
        <w:jc w:val="both"/>
      </w:pPr>
      <w:r w:rsidRPr="00C56DD7">
        <w:t>zajistí řádné a včasné plnění finančních závazků vůči svým poddodavatelům, tedy bude řádně a včas proplácet oprávněně vystavené faktury poddodavatelů za podmínek sjednaných ve smlouvách s těmito poddodavateli</w:t>
      </w:r>
      <w:r w:rsidR="008B244F">
        <w:t>,</w:t>
      </w:r>
    </w:p>
    <w:p w14:paraId="5D50546C" w14:textId="67E5D2C1" w:rsidR="008B244F" w:rsidRPr="00C56DD7" w:rsidRDefault="008B244F" w:rsidP="005B6873">
      <w:pPr>
        <w:pStyle w:val="Odstavecseseznamem"/>
        <w:numPr>
          <w:ilvl w:val="0"/>
          <w:numId w:val="12"/>
        </w:numPr>
        <w:tabs>
          <w:tab w:val="clear" w:pos="709"/>
        </w:tabs>
        <w:spacing w:before="0"/>
        <w:ind w:left="851" w:right="0" w:hanging="284"/>
        <w:jc w:val="both"/>
      </w:pPr>
      <w:r>
        <w:t>zajistí dodržování ochrany životního prostředí v souladu s platnými právními předpisy</w:t>
      </w:r>
      <w:r w:rsidR="006072B4">
        <w:t xml:space="preserve">, zejména v souladu se </w:t>
      </w:r>
      <w:r w:rsidR="004C60B9">
        <w:t>z</w:t>
      </w:r>
      <w:r w:rsidR="006072B4">
        <w:t>ákonem č. 17/1992 Sb.</w:t>
      </w:r>
      <w:r w:rsidR="004C60B9">
        <w:t>,</w:t>
      </w:r>
      <w:r w:rsidR="006072B4">
        <w:t xml:space="preserve"> o životním prostředí, v platném </w:t>
      </w:r>
      <w:r w:rsidR="000E6617">
        <w:t>znění.</w:t>
      </w:r>
    </w:p>
    <w:p w14:paraId="547EE252" w14:textId="19A95A34" w:rsidR="00021D78" w:rsidRDefault="00021D78" w:rsidP="00FD3D83">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377669" w:rsidRPr="00C56DD7">
        <w:rPr>
          <w:sz w:val="22"/>
          <w:szCs w:val="22"/>
        </w:rPr>
        <w:t>v</w:t>
      </w:r>
      <w:r w:rsidR="00377669">
        <w:rPr>
          <w:sz w:val="22"/>
          <w:szCs w:val="22"/>
        </w:rPr>
        <w:t>ěty</w:t>
      </w:r>
      <w:r w:rsidR="00377669"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67C41C49" w14:textId="7A87D211" w:rsidR="00023FCB" w:rsidRDefault="00023FCB" w:rsidP="00023FCB">
      <w:pPr>
        <w:pStyle w:val="Text"/>
        <w:numPr>
          <w:ilvl w:val="1"/>
          <w:numId w:val="1"/>
        </w:numPr>
        <w:tabs>
          <w:tab w:val="clear" w:pos="227"/>
        </w:tabs>
        <w:spacing w:before="90" w:line="240" w:lineRule="auto"/>
        <w:ind w:left="567" w:hanging="567"/>
        <w:rPr>
          <w:sz w:val="22"/>
          <w:szCs w:val="22"/>
        </w:rPr>
      </w:pPr>
      <w:r w:rsidRPr="006E3F4B">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554747">
        <w:rPr>
          <w:sz w:val="22"/>
          <w:szCs w:val="22"/>
        </w:rPr>
        <w:t xml:space="preserve">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w:t>
      </w:r>
      <w:r w:rsidRPr="00ED03FF">
        <w:rPr>
          <w:sz w:val="22"/>
          <w:szCs w:val="22"/>
        </w:rPr>
        <w:t>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C44728B"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w:t>
      </w:r>
      <w:r w:rsidRPr="002E6B55">
        <w:lastRenderedPageBreak/>
        <w:t xml:space="preserve">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AC65A6">
        <w:t>0,5</w:t>
      </w:r>
      <w:r w:rsidR="00546CE4">
        <w:t xml:space="preserve"> </w:t>
      </w:r>
      <w:r w:rsidRPr="002E6B55">
        <w:t xml:space="preserve">mil. Kč pro jednu pojistnou událost a celková částka pojistného plnění minimálně </w:t>
      </w:r>
      <w:r w:rsidR="00AC65A6">
        <w:t>2</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52DC4E5E"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 </w:t>
      </w:r>
      <w:r w:rsidR="009E6882">
        <w:t>4</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16BE9424"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r w:rsidR="00AC65A6" w:rsidRPr="00750697">
        <w:t xml:space="preserve">V případě, že oprávněné osoby </w:t>
      </w:r>
      <w:r w:rsidR="00AC65A6">
        <w:t>s</w:t>
      </w:r>
      <w:r w:rsidR="00AC65A6" w:rsidRPr="00750697">
        <w:t xml:space="preserve">mluvních stran, které budou tuto smlouvu podepisovat, nemají zaručený elektronický podpis, bude smlouva vyhotovena ve dvou (2) vyhotoveních v papírové podobě a podepsána ručně, s tím, že každá ze </w:t>
      </w:r>
      <w:r w:rsidR="00AC65A6">
        <w:t>s</w:t>
      </w:r>
      <w:r w:rsidR="00AC65A6" w:rsidRPr="00750697">
        <w:t xml:space="preserve">mluvních stran obdrží jedno vyhotovení. </w:t>
      </w:r>
      <w:r w:rsidR="00AC65A6" w:rsidRPr="008361FD">
        <w:rPr>
          <w:i/>
          <w:color w:val="00B0F0"/>
        </w:rPr>
        <w:t>(</w:t>
      </w:r>
      <w:r w:rsidR="00AC65A6">
        <w:rPr>
          <w:i/>
          <w:color w:val="00B0F0"/>
        </w:rPr>
        <w:t xml:space="preserve">POZN.: </w:t>
      </w:r>
      <w:r w:rsidR="00AC65A6" w:rsidRPr="008361FD">
        <w:rPr>
          <w:i/>
          <w:color w:val="00B0F0"/>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76EBCCAE" w14:textId="77777777" w:rsidR="008B285F" w:rsidRDefault="008B285F" w:rsidP="00A85295">
      <w:pPr>
        <w:jc w:val="both"/>
      </w:pPr>
    </w:p>
    <w:p w14:paraId="019728C3" w14:textId="236F0A6B" w:rsidR="004707AE" w:rsidRPr="0005625F" w:rsidRDefault="004707AE" w:rsidP="00A85295">
      <w:pPr>
        <w:jc w:val="both"/>
      </w:pPr>
      <w:r w:rsidRPr="0005625F">
        <w:t>Přílohy této smlouvy tvoří:</w:t>
      </w:r>
    </w:p>
    <w:p w14:paraId="1F036D34" w14:textId="7C9F98F4"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DF1786" w:rsidRPr="00DF1786">
        <w:rPr>
          <w:color w:val="auto"/>
          <w:szCs w:val="22"/>
        </w:rPr>
        <w:t>Technická specifikace Areál tramvaje Moravská Ostrava.</w:t>
      </w:r>
    </w:p>
    <w:p w14:paraId="5B27F1D6" w14:textId="6866864C" w:rsidR="002E61F8" w:rsidRDefault="00AE1A0F" w:rsidP="006F0527">
      <w:pPr>
        <w:tabs>
          <w:tab w:val="left" w:pos="1701"/>
        </w:tabs>
        <w:spacing w:line="240" w:lineRule="auto"/>
        <w:ind w:right="21"/>
        <w:rPr>
          <w:szCs w:val="22"/>
        </w:rPr>
      </w:pPr>
      <w:r>
        <w:rPr>
          <w:szCs w:val="22"/>
        </w:rPr>
        <w:t xml:space="preserve">Příloha č. </w:t>
      </w:r>
      <w:r w:rsidR="004820FA">
        <w:rPr>
          <w:szCs w:val="22"/>
        </w:rPr>
        <w:t>2</w:t>
      </w:r>
      <w:r w:rsidR="002E61F8">
        <w:rPr>
          <w:szCs w:val="22"/>
        </w:rPr>
        <w:t xml:space="preserve"> </w:t>
      </w:r>
      <w:r w:rsidR="002E61F8">
        <w:rPr>
          <w:szCs w:val="22"/>
        </w:rPr>
        <w:tab/>
      </w:r>
      <w:r w:rsidR="0010593A">
        <w:rPr>
          <w:szCs w:val="22"/>
        </w:rPr>
        <w:t>-</w:t>
      </w:r>
      <w:r w:rsidR="00DF1786">
        <w:rPr>
          <w:szCs w:val="22"/>
        </w:rPr>
        <w:t xml:space="preserve"> </w:t>
      </w:r>
      <w:r w:rsidR="00DF1786" w:rsidRPr="00DF1786">
        <w:rPr>
          <w:color w:val="auto"/>
          <w:szCs w:val="22"/>
        </w:rPr>
        <w:t>Technická specifikace Areál tramvaje Poruba.</w:t>
      </w:r>
    </w:p>
    <w:p w14:paraId="1D6F9EEF" w14:textId="27AB8FA4" w:rsidR="00B057EF" w:rsidRDefault="00AE1A0F" w:rsidP="006F0527">
      <w:pPr>
        <w:tabs>
          <w:tab w:val="left" w:pos="1701"/>
        </w:tabs>
        <w:spacing w:line="240" w:lineRule="auto"/>
        <w:ind w:right="21"/>
        <w:rPr>
          <w:szCs w:val="22"/>
        </w:rPr>
      </w:pPr>
      <w:r>
        <w:rPr>
          <w:szCs w:val="22"/>
        </w:rPr>
        <w:t>P</w:t>
      </w:r>
      <w:r w:rsidR="004820FA">
        <w:rPr>
          <w:szCs w:val="22"/>
        </w:rPr>
        <w:t>říloha č. 3</w:t>
      </w:r>
      <w:r w:rsidR="00896B93">
        <w:rPr>
          <w:szCs w:val="22"/>
        </w:rPr>
        <w:t xml:space="preserve"> </w:t>
      </w:r>
      <w:r w:rsidR="006F0527">
        <w:rPr>
          <w:szCs w:val="22"/>
        </w:rPr>
        <w:tab/>
      </w:r>
      <w:r w:rsidR="0010593A">
        <w:rPr>
          <w:szCs w:val="22"/>
        </w:rPr>
        <w:t xml:space="preserve">- </w:t>
      </w:r>
      <w:r w:rsidR="0010593A" w:rsidRPr="00FD658E">
        <w:rPr>
          <w:szCs w:val="22"/>
        </w:rPr>
        <w:t>Zákl</w:t>
      </w:r>
      <w:r w:rsidR="0010593A">
        <w:rPr>
          <w:szCs w:val="22"/>
        </w:rPr>
        <w:t>adní požadavky k zajištění BOZP.</w:t>
      </w:r>
    </w:p>
    <w:p w14:paraId="246E9EEC" w14:textId="227B5F9F" w:rsidR="002916EE" w:rsidRDefault="004820FA" w:rsidP="006F0527">
      <w:pPr>
        <w:tabs>
          <w:tab w:val="left" w:pos="1701"/>
        </w:tabs>
        <w:spacing w:line="240" w:lineRule="auto"/>
        <w:ind w:right="21"/>
        <w:rPr>
          <w:szCs w:val="22"/>
        </w:rPr>
      </w:pPr>
      <w:r>
        <w:rPr>
          <w:szCs w:val="22"/>
        </w:rPr>
        <w:t>Příloha č. 4</w:t>
      </w:r>
      <w:r w:rsidR="002916EE">
        <w:rPr>
          <w:szCs w:val="22"/>
        </w:rPr>
        <w:t xml:space="preserve"> </w:t>
      </w:r>
      <w:r w:rsidR="002916EE">
        <w:rPr>
          <w:szCs w:val="22"/>
        </w:rPr>
        <w:tab/>
        <w:t xml:space="preserve">- </w:t>
      </w:r>
      <w:r w:rsidR="00DF1786" w:rsidRPr="003B5822">
        <w:rPr>
          <w:szCs w:val="22"/>
        </w:rPr>
        <w:t>Vymezení o</w:t>
      </w:r>
      <w:r w:rsidR="00DF1786">
        <w:rPr>
          <w:szCs w:val="22"/>
        </w:rPr>
        <w:t>bchodního tajemství zhotovitele.</w:t>
      </w:r>
    </w:p>
    <w:p w14:paraId="61811C61" w14:textId="511151D5" w:rsidR="00896B93" w:rsidRDefault="002E61F8" w:rsidP="006F0527">
      <w:pPr>
        <w:tabs>
          <w:tab w:val="left" w:pos="1701"/>
        </w:tabs>
        <w:spacing w:line="240" w:lineRule="auto"/>
        <w:ind w:right="21"/>
        <w:rPr>
          <w:szCs w:val="22"/>
        </w:rPr>
      </w:pPr>
      <w:r>
        <w:rPr>
          <w:szCs w:val="22"/>
        </w:rPr>
        <w:t xml:space="preserve">Příloha č. </w:t>
      </w:r>
      <w:r w:rsidR="004820FA">
        <w:rPr>
          <w:szCs w:val="22"/>
        </w:rPr>
        <w:t>5</w:t>
      </w:r>
      <w:r w:rsidR="00391ED1">
        <w:rPr>
          <w:szCs w:val="22"/>
        </w:rPr>
        <w:t xml:space="preserve"> </w:t>
      </w:r>
      <w:r w:rsidR="006F0527">
        <w:rPr>
          <w:szCs w:val="22"/>
        </w:rPr>
        <w:tab/>
      </w:r>
      <w:r w:rsidR="0010593A">
        <w:rPr>
          <w:szCs w:val="22"/>
        </w:rPr>
        <w:t xml:space="preserve">- </w:t>
      </w:r>
      <w:r w:rsidR="00DF1786">
        <w:rPr>
          <w:szCs w:val="22"/>
        </w:rPr>
        <w:t>Pravidla sociální odpovědnosti.</w:t>
      </w:r>
    </w:p>
    <w:p w14:paraId="27CCCEE3" w14:textId="77777777" w:rsidR="00801706" w:rsidRDefault="00801706" w:rsidP="00A85295">
      <w:pPr>
        <w:pStyle w:val="Text"/>
        <w:spacing w:line="240" w:lineRule="auto"/>
        <w:ind w:left="567" w:right="21" w:hanging="567"/>
        <w:rPr>
          <w:sz w:val="22"/>
          <w:szCs w:val="22"/>
        </w:rPr>
      </w:pPr>
    </w:p>
    <w:p w14:paraId="44C90F66" w14:textId="064BDF93"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243D3AC8" w14:textId="32CFB06B" w:rsidR="00394859" w:rsidRPr="002E6B55" w:rsidRDefault="00394859" w:rsidP="00394859">
      <w:pPr>
        <w:rPr>
          <w:szCs w:val="22"/>
        </w:rPr>
      </w:pPr>
      <w:bookmarkStart w:id="0" w:name="_GoBack"/>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bookmarkEnd w:id="0"/>
    </w:p>
    <w:p w14:paraId="7D6627BF" w14:textId="77777777" w:rsidR="00DF1786" w:rsidRPr="002E6B55" w:rsidRDefault="00DF1786"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1FE48DA"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BE1861">
        <w:rPr>
          <w:rFonts w:eastAsia="Calibri"/>
          <w:i/>
          <w:color w:val="00B0F0"/>
          <w:szCs w:val="22"/>
          <w:lang w:eastAsia="en-US"/>
        </w:rPr>
        <w:t xml:space="preserve"> před podpisem smlouvy</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46307F">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993"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23A964" w16cex:dateUtc="2025-06-20T10:08:00Z"/>
  <w16cex:commentExtensible w16cex:durableId="478FB0A7" w16cex:dateUtc="2025-06-20T10:15:00Z"/>
  <w16cex:commentExtensible w16cex:durableId="75B8E078" w16cex:dateUtc="2025-06-2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0EBD91" w16cid:durableId="060EBD91"/>
  <w16cid:commentId w16cid:paraId="74007E85" w16cid:durableId="74007E85"/>
  <w16cid:commentId w16cid:paraId="538FF91B" w16cid:durableId="538FF91B"/>
  <w16cid:commentId w16cid:paraId="45D54C5E" w16cid:durableId="45D54C5E"/>
  <w16cid:commentId w16cid:paraId="17CDB0B7" w16cid:durableId="17CDB0B7"/>
  <w16cid:commentId w16cid:paraId="20FACEAF" w16cid:durableId="20FACEAF"/>
  <w16cid:commentId w16cid:paraId="296AC801" w16cid:durableId="296AC801"/>
  <w16cid:commentId w16cid:paraId="238C6C36" w16cid:durableId="238C6C36"/>
  <w16cid:commentId w16cid:paraId="1EB5C988" w16cid:durableId="1EB5C988"/>
  <w16cid:commentId w16cid:paraId="38A0BCF9" w16cid:durableId="38A0BCF9"/>
  <w16cid:commentId w16cid:paraId="46C80515" w16cid:durableId="46C80515"/>
  <w16cid:commentId w16cid:paraId="463218BC" w16cid:durableId="7023A964"/>
  <w16cid:commentId w16cid:paraId="068F53A0" w16cid:durableId="068F53A0"/>
  <w16cid:commentId w16cid:paraId="4D5F29F2" w16cid:durableId="478FB0A7"/>
  <w16cid:commentId w16cid:paraId="30C0EA9B" w16cid:durableId="30C0EA9B"/>
  <w16cid:commentId w16cid:paraId="5DF821D9" w16cid:durableId="75B8E078"/>
  <w16cid:commentId w16cid:paraId="50449195" w16cid:durableId="50449195"/>
  <w16cid:commentId w16cid:paraId="3AFCCA1C" w16cid:durableId="3AFCCA1C"/>
  <w16cid:commentId w16cid:paraId="458256F0" w16cid:durableId="458256F0"/>
  <w16cid:commentId w16cid:paraId="659AE492" w16cid:durableId="659AE4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96547" w14:textId="77777777" w:rsidR="00A33BF6" w:rsidRDefault="00A33BF6">
      <w:r>
        <w:separator/>
      </w:r>
    </w:p>
  </w:endnote>
  <w:endnote w:type="continuationSeparator" w:id="0">
    <w:p w14:paraId="359C7781" w14:textId="77777777" w:rsidR="00A33BF6" w:rsidRDefault="00A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Noto Sans">
    <w:altName w:val="Times New Roman"/>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A33BF6" w:rsidRDefault="00A33BF6">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A33BF6" w:rsidRDefault="00A33B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11ABBFFF" w:rsidR="00A33BF6" w:rsidRPr="00786215" w:rsidRDefault="00A33BF6"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Pr="00DF1786">
      <w:rPr>
        <w:rFonts w:ascii="Times New Roman" w:hAnsi="Times New Roman" w:cs="Times New Roman"/>
        <w:i/>
        <w:sz w:val="20"/>
        <w:szCs w:val="20"/>
      </w:rPr>
      <w:t>Dodávka a montáž záchytného systému proti pádu při práci ve výškách</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FE7E1A">
              <w:rPr>
                <w:rFonts w:ascii="Times New Roman" w:hAnsi="Times New Roman" w:cs="Times New Roman"/>
                <w:i/>
                <w:noProof/>
                <w:sz w:val="20"/>
                <w:szCs w:val="20"/>
              </w:rPr>
              <w:t>16</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FE7E1A">
              <w:rPr>
                <w:rFonts w:ascii="Times New Roman" w:hAnsi="Times New Roman" w:cs="Times New Roman"/>
                <w:i/>
                <w:noProof/>
                <w:sz w:val="20"/>
                <w:szCs w:val="20"/>
              </w:rPr>
              <w:t>17</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A33BF6" w:rsidRPr="001526C2" w:rsidRDefault="00A33BF6"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4FEDB1CD" w:rsidR="00A33BF6" w:rsidRDefault="00FE7E1A"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A33BF6" w:rsidRPr="001526C2">
              <w:t xml:space="preserve">strana </w:t>
            </w:r>
            <w:r w:rsidR="00A33BF6">
              <w:fldChar w:fldCharType="begin"/>
            </w:r>
            <w:r w:rsidR="00A33BF6">
              <w:instrText>PAGE</w:instrText>
            </w:r>
            <w:r w:rsidR="00A33BF6">
              <w:fldChar w:fldCharType="separate"/>
            </w:r>
            <w:r w:rsidR="002B796A">
              <w:rPr>
                <w:noProof/>
              </w:rPr>
              <w:t>1</w:t>
            </w:r>
            <w:r w:rsidR="00A33BF6">
              <w:rPr>
                <w:noProof/>
              </w:rPr>
              <w:fldChar w:fldCharType="end"/>
            </w:r>
            <w:r w:rsidR="00A33BF6" w:rsidRPr="001526C2">
              <w:t>/</w:t>
            </w:r>
            <w:r w:rsidR="00A33BF6">
              <w:fldChar w:fldCharType="begin"/>
            </w:r>
            <w:r w:rsidR="00A33BF6">
              <w:instrText>NUMPAGES</w:instrText>
            </w:r>
            <w:r w:rsidR="00A33BF6">
              <w:fldChar w:fldCharType="separate"/>
            </w:r>
            <w:r w:rsidR="002B796A">
              <w:rPr>
                <w:noProof/>
              </w:rPr>
              <w:t>17</w:t>
            </w:r>
            <w:r w:rsidR="00A33BF6">
              <w:rPr>
                <w:noProof/>
              </w:rPr>
              <w:fldChar w:fldCharType="end"/>
            </w:r>
            <w:r w:rsidR="00A33BF6" w:rsidRPr="001526C2">
              <w:tab/>
            </w:r>
            <w:r w:rsidR="00A33BF6">
              <w:t>Statutární město Ostrava je jediným akcionářem Dopravního podniku Ostrava a.s.</w:t>
            </w:r>
          </w:sdtContent>
        </w:sdt>
      </w:sdtContent>
    </w:sdt>
  </w:p>
  <w:p w14:paraId="32008D24" w14:textId="77777777" w:rsidR="00A33BF6" w:rsidRDefault="00A33B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AE578" w14:textId="77777777" w:rsidR="00A33BF6" w:rsidRDefault="00A33BF6">
      <w:r>
        <w:separator/>
      </w:r>
    </w:p>
  </w:footnote>
  <w:footnote w:type="continuationSeparator" w:id="0">
    <w:p w14:paraId="46DE3F7B" w14:textId="77777777" w:rsidR="00A33BF6" w:rsidRDefault="00A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A33BF6" w:rsidRDefault="00A33BF6">
    <w:pPr>
      <w:pStyle w:val="Zhlav"/>
      <w:tabs>
        <w:tab w:val="clear" w:pos="4536"/>
        <w:tab w:val="clear" w:pos="9072"/>
      </w:tabs>
      <w:jc w:val="both"/>
      <w:rPr>
        <w:szCs w:val="22"/>
      </w:rPr>
    </w:pPr>
    <w:r>
      <w:rPr>
        <w:szCs w:val="22"/>
      </w:rPr>
      <w:t>Příloha č. 1 – Návrh smlouvy</w:t>
    </w:r>
  </w:p>
  <w:p w14:paraId="3156FB6B" w14:textId="77777777" w:rsidR="00A33BF6" w:rsidRDefault="00A33BF6">
    <w:pPr>
      <w:pStyle w:val="Zhlav"/>
      <w:tabs>
        <w:tab w:val="clear" w:pos="4536"/>
        <w:tab w:val="clear" w:pos="9072"/>
      </w:tabs>
      <w:jc w:val="both"/>
      <w:rPr>
        <w:szCs w:val="22"/>
      </w:rPr>
    </w:pPr>
  </w:p>
  <w:p w14:paraId="70F81694" w14:textId="77777777" w:rsidR="00A33BF6" w:rsidRDefault="00A33BF6">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A33BF6" w:rsidRDefault="00A33BF6">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A33BF6" w:rsidRDefault="00A33BF6">
    <w:pPr>
      <w:pStyle w:val="Zhlav"/>
      <w:tabs>
        <w:tab w:val="clear" w:pos="4536"/>
        <w:tab w:val="clear" w:pos="9072"/>
      </w:tabs>
      <w:jc w:val="center"/>
    </w:pPr>
  </w:p>
  <w:p w14:paraId="68DAF71A" w14:textId="77777777" w:rsidR="00A33BF6" w:rsidRDefault="00A33BF6"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2"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A33BF6" w:rsidRDefault="00A33BF6">
    <w:pPr>
      <w:pStyle w:val="Zhlav"/>
    </w:pPr>
  </w:p>
  <w:p w14:paraId="6018B669" w14:textId="77777777" w:rsidR="00A33BF6" w:rsidRDefault="00A33BF6">
    <w:pPr>
      <w:pStyle w:val="Zhlav"/>
    </w:pPr>
  </w:p>
  <w:p w14:paraId="54753B54" w14:textId="77777777" w:rsidR="00A33BF6" w:rsidRDefault="00A33BF6">
    <w:pPr>
      <w:pStyle w:val="Zhlav"/>
    </w:pPr>
  </w:p>
  <w:p w14:paraId="2CAFBC4A" w14:textId="77777777" w:rsidR="00A33BF6" w:rsidRDefault="00A33BF6">
    <w:pPr>
      <w:pStyle w:val="Zhlav"/>
    </w:pPr>
  </w:p>
  <w:p w14:paraId="2BA68938" w14:textId="76772E28" w:rsidR="00A33BF6" w:rsidRDefault="00A33BF6"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3" name="Obrázek 3"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2DE"/>
    <w:multiLevelType w:val="hybridMultilevel"/>
    <w:tmpl w:val="1DEAE6B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8914B83"/>
    <w:multiLevelType w:val="hybridMultilevel"/>
    <w:tmpl w:val="FBE65476"/>
    <w:lvl w:ilvl="0" w:tplc="E56E3876">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CB33769"/>
    <w:multiLevelType w:val="hybridMultilevel"/>
    <w:tmpl w:val="F44ED442"/>
    <w:lvl w:ilvl="0" w:tplc="B8AAC8AC">
      <w:start w:val="1"/>
      <w:numFmt w:val="decimal"/>
      <w:lvlText w:val="6.3.%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673DD6"/>
    <w:multiLevelType w:val="hybridMultilevel"/>
    <w:tmpl w:val="79FC1ED0"/>
    <w:lvl w:ilvl="0" w:tplc="3530F748">
      <w:start w:val="1"/>
      <w:numFmt w:val="bullet"/>
      <w:lvlText w:val=""/>
      <w:lvlJc w:val="left"/>
      <w:pPr>
        <w:ind w:left="720" w:hanging="360"/>
      </w:pPr>
      <w:rPr>
        <w:rFonts w:ascii="Symbol" w:hAnsi="Symbol" w:hint="default"/>
        <w:color w:val="auto"/>
      </w:rPr>
    </w:lvl>
    <w:lvl w:ilvl="1" w:tplc="6C628390">
      <w:start w:val="1"/>
      <w:numFmt w:val="lowerLetter"/>
      <w:lvlText w:val="%2)"/>
      <w:lvlJc w:val="left"/>
      <w:pPr>
        <w:ind w:left="1440" w:hanging="360"/>
      </w:pPr>
      <w:rPr>
        <w:rFonts w:hint="default"/>
        <w:strike w:val="0"/>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87718A"/>
    <w:multiLevelType w:val="hybridMultilevel"/>
    <w:tmpl w:val="DC52F20A"/>
    <w:lvl w:ilvl="0" w:tplc="7640F006">
      <w:start w:val="1"/>
      <w:numFmt w:val="decimal"/>
      <w:lvlText w:val="2.3.%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515E2"/>
    <w:multiLevelType w:val="hybridMultilevel"/>
    <w:tmpl w:val="8C0C2184"/>
    <w:lvl w:ilvl="0" w:tplc="E56E3876">
      <w:start w:val="1"/>
      <w:numFmt w:val="upperLetter"/>
      <w:lvlText w:val="%1."/>
      <w:lvlJc w:val="left"/>
      <w:pPr>
        <w:ind w:left="5824" w:hanging="360"/>
      </w:pPr>
      <w:rPr>
        <w:b/>
      </w:rPr>
    </w:lvl>
    <w:lvl w:ilvl="1" w:tplc="04050019" w:tentative="1">
      <w:start w:val="1"/>
      <w:numFmt w:val="lowerLetter"/>
      <w:lvlText w:val="%2."/>
      <w:lvlJc w:val="left"/>
      <w:pPr>
        <w:ind w:left="6544" w:hanging="360"/>
      </w:pPr>
    </w:lvl>
    <w:lvl w:ilvl="2" w:tplc="0405001B" w:tentative="1">
      <w:start w:val="1"/>
      <w:numFmt w:val="lowerRoman"/>
      <w:lvlText w:val="%3."/>
      <w:lvlJc w:val="right"/>
      <w:pPr>
        <w:ind w:left="7264" w:hanging="180"/>
      </w:pPr>
    </w:lvl>
    <w:lvl w:ilvl="3" w:tplc="0405000F" w:tentative="1">
      <w:start w:val="1"/>
      <w:numFmt w:val="decimal"/>
      <w:lvlText w:val="%4."/>
      <w:lvlJc w:val="left"/>
      <w:pPr>
        <w:ind w:left="7984" w:hanging="360"/>
      </w:pPr>
    </w:lvl>
    <w:lvl w:ilvl="4" w:tplc="04050019" w:tentative="1">
      <w:start w:val="1"/>
      <w:numFmt w:val="lowerLetter"/>
      <w:lvlText w:val="%5."/>
      <w:lvlJc w:val="left"/>
      <w:pPr>
        <w:ind w:left="8704" w:hanging="360"/>
      </w:pPr>
    </w:lvl>
    <w:lvl w:ilvl="5" w:tplc="0405001B" w:tentative="1">
      <w:start w:val="1"/>
      <w:numFmt w:val="lowerRoman"/>
      <w:lvlText w:val="%6."/>
      <w:lvlJc w:val="right"/>
      <w:pPr>
        <w:ind w:left="9424" w:hanging="180"/>
      </w:pPr>
    </w:lvl>
    <w:lvl w:ilvl="6" w:tplc="0405000F" w:tentative="1">
      <w:start w:val="1"/>
      <w:numFmt w:val="decimal"/>
      <w:lvlText w:val="%7."/>
      <w:lvlJc w:val="left"/>
      <w:pPr>
        <w:ind w:left="10144" w:hanging="360"/>
      </w:pPr>
    </w:lvl>
    <w:lvl w:ilvl="7" w:tplc="04050019" w:tentative="1">
      <w:start w:val="1"/>
      <w:numFmt w:val="lowerLetter"/>
      <w:lvlText w:val="%8."/>
      <w:lvlJc w:val="left"/>
      <w:pPr>
        <w:ind w:left="10864" w:hanging="360"/>
      </w:pPr>
    </w:lvl>
    <w:lvl w:ilvl="8" w:tplc="0405001B" w:tentative="1">
      <w:start w:val="1"/>
      <w:numFmt w:val="lowerRoman"/>
      <w:lvlText w:val="%9."/>
      <w:lvlJc w:val="right"/>
      <w:pPr>
        <w:ind w:left="11584" w:hanging="180"/>
      </w:pPr>
    </w:lvl>
  </w:abstractNum>
  <w:abstractNum w:abstractNumId="8" w15:restartNumberingAfterBreak="0">
    <w:nsid w:val="2CAF0257"/>
    <w:multiLevelType w:val="hybridMultilevel"/>
    <w:tmpl w:val="4C2A5BFA"/>
    <w:lvl w:ilvl="0" w:tplc="E56E3876">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D90C1E"/>
    <w:multiLevelType w:val="hybridMultilevel"/>
    <w:tmpl w:val="FBE65476"/>
    <w:lvl w:ilvl="0" w:tplc="E56E3876">
      <w:start w:val="1"/>
      <w:numFmt w:val="upperLetter"/>
      <w:lvlText w:val="%1."/>
      <w:lvlJc w:val="left"/>
      <w:pPr>
        <w:ind w:left="9008" w:hanging="360"/>
      </w:pPr>
      <w:rPr>
        <w:b/>
      </w:rPr>
    </w:lvl>
    <w:lvl w:ilvl="1" w:tplc="04050019" w:tentative="1">
      <w:start w:val="1"/>
      <w:numFmt w:val="lowerLetter"/>
      <w:lvlText w:val="%2."/>
      <w:lvlJc w:val="left"/>
      <w:pPr>
        <w:ind w:left="9728" w:hanging="360"/>
      </w:pPr>
    </w:lvl>
    <w:lvl w:ilvl="2" w:tplc="0405001B" w:tentative="1">
      <w:start w:val="1"/>
      <w:numFmt w:val="lowerRoman"/>
      <w:lvlText w:val="%3."/>
      <w:lvlJc w:val="right"/>
      <w:pPr>
        <w:ind w:left="10448" w:hanging="180"/>
      </w:pPr>
    </w:lvl>
    <w:lvl w:ilvl="3" w:tplc="0405000F" w:tentative="1">
      <w:start w:val="1"/>
      <w:numFmt w:val="decimal"/>
      <w:lvlText w:val="%4."/>
      <w:lvlJc w:val="left"/>
      <w:pPr>
        <w:ind w:left="11168" w:hanging="360"/>
      </w:pPr>
    </w:lvl>
    <w:lvl w:ilvl="4" w:tplc="04050019" w:tentative="1">
      <w:start w:val="1"/>
      <w:numFmt w:val="lowerLetter"/>
      <w:lvlText w:val="%5."/>
      <w:lvlJc w:val="left"/>
      <w:pPr>
        <w:ind w:left="11888" w:hanging="360"/>
      </w:pPr>
    </w:lvl>
    <w:lvl w:ilvl="5" w:tplc="0405001B" w:tentative="1">
      <w:start w:val="1"/>
      <w:numFmt w:val="lowerRoman"/>
      <w:lvlText w:val="%6."/>
      <w:lvlJc w:val="right"/>
      <w:pPr>
        <w:ind w:left="12608" w:hanging="180"/>
      </w:pPr>
    </w:lvl>
    <w:lvl w:ilvl="6" w:tplc="0405000F" w:tentative="1">
      <w:start w:val="1"/>
      <w:numFmt w:val="decimal"/>
      <w:lvlText w:val="%7."/>
      <w:lvlJc w:val="left"/>
      <w:pPr>
        <w:ind w:left="13328" w:hanging="360"/>
      </w:pPr>
    </w:lvl>
    <w:lvl w:ilvl="7" w:tplc="04050019" w:tentative="1">
      <w:start w:val="1"/>
      <w:numFmt w:val="lowerLetter"/>
      <w:lvlText w:val="%8."/>
      <w:lvlJc w:val="left"/>
      <w:pPr>
        <w:ind w:left="14048" w:hanging="360"/>
      </w:pPr>
    </w:lvl>
    <w:lvl w:ilvl="8" w:tplc="0405001B" w:tentative="1">
      <w:start w:val="1"/>
      <w:numFmt w:val="lowerRoman"/>
      <w:lvlText w:val="%9."/>
      <w:lvlJc w:val="right"/>
      <w:pPr>
        <w:ind w:left="14768" w:hanging="180"/>
      </w:pPr>
    </w:lvl>
  </w:abstractNum>
  <w:abstractNum w:abstractNumId="11"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15:restartNumberingAfterBreak="0">
    <w:nsid w:val="43AC5B5D"/>
    <w:multiLevelType w:val="hybridMultilevel"/>
    <w:tmpl w:val="FBE65476"/>
    <w:lvl w:ilvl="0" w:tplc="E56E3876">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BFF3F1C"/>
    <w:multiLevelType w:val="hybridMultilevel"/>
    <w:tmpl w:val="4C2A5BFA"/>
    <w:lvl w:ilvl="0" w:tplc="E56E3876">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F1C277B"/>
    <w:multiLevelType w:val="hybridMultilevel"/>
    <w:tmpl w:val="F432C18E"/>
    <w:lvl w:ilvl="0" w:tplc="9172321E">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A23408"/>
    <w:multiLevelType w:val="hybridMultilevel"/>
    <w:tmpl w:val="CC9C3AE6"/>
    <w:lvl w:ilvl="0" w:tplc="47EA4830">
      <w:start w:val="1"/>
      <w:numFmt w:val="decimal"/>
      <w:lvlText w:val="6.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77862BA8"/>
    <w:multiLevelType w:val="hybridMultilevel"/>
    <w:tmpl w:val="4C2A5BFA"/>
    <w:lvl w:ilvl="0" w:tplc="E56E3876">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2"/>
  </w:num>
  <w:num w:numId="2">
    <w:abstractNumId w:val="12"/>
  </w:num>
  <w:num w:numId="3">
    <w:abstractNumId w:val="3"/>
  </w:num>
  <w:num w:numId="4">
    <w:abstractNumId w:val="16"/>
  </w:num>
  <w:num w:numId="5">
    <w:abstractNumId w:val="19"/>
  </w:num>
  <w:num w:numId="6">
    <w:abstractNumId w:val="13"/>
  </w:num>
  <w:num w:numId="7">
    <w:abstractNumId w:val="5"/>
  </w:num>
  <w:num w:numId="8">
    <w:abstractNumId w:val="18"/>
  </w:num>
  <w:num w:numId="9">
    <w:abstractNumId w:val="21"/>
  </w:num>
  <w:num w:numId="10">
    <w:abstractNumId w:val="23"/>
  </w:num>
  <w:num w:numId="11">
    <w:abstractNumId w:val="17"/>
  </w:num>
  <w:num w:numId="12">
    <w:abstractNumId w:val="9"/>
  </w:num>
  <w:num w:numId="13">
    <w:abstractNumId w:val="11"/>
  </w:num>
  <w:num w:numId="14">
    <w:abstractNumId w:val="0"/>
  </w:num>
  <w:num w:numId="15">
    <w:abstractNumId w:val="22"/>
  </w:num>
  <w:num w:numId="16">
    <w:abstractNumId w:val="15"/>
  </w:num>
  <w:num w:numId="17">
    <w:abstractNumId w:val="7"/>
  </w:num>
  <w:num w:numId="18">
    <w:abstractNumId w:val="8"/>
  </w:num>
  <w:num w:numId="19">
    <w:abstractNumId w:val="20"/>
  </w:num>
  <w:num w:numId="20">
    <w:abstractNumId w:val="10"/>
  </w:num>
  <w:num w:numId="21">
    <w:abstractNumId w:val="14"/>
  </w:num>
  <w:num w:numId="22">
    <w:abstractNumId w:val="1"/>
  </w:num>
  <w:num w:numId="23">
    <w:abstractNumId w:val="4"/>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55CA"/>
    <w:rsid w:val="00016D8E"/>
    <w:rsid w:val="0001726A"/>
    <w:rsid w:val="00020362"/>
    <w:rsid w:val="000213D6"/>
    <w:rsid w:val="00021D78"/>
    <w:rsid w:val="000237EE"/>
    <w:rsid w:val="00023FCB"/>
    <w:rsid w:val="00026548"/>
    <w:rsid w:val="00027403"/>
    <w:rsid w:val="00027CF9"/>
    <w:rsid w:val="000307D9"/>
    <w:rsid w:val="00032B9E"/>
    <w:rsid w:val="000334C1"/>
    <w:rsid w:val="00034454"/>
    <w:rsid w:val="000364AF"/>
    <w:rsid w:val="0003722C"/>
    <w:rsid w:val="000400E5"/>
    <w:rsid w:val="000405DB"/>
    <w:rsid w:val="0004278F"/>
    <w:rsid w:val="00043350"/>
    <w:rsid w:val="00043A30"/>
    <w:rsid w:val="00044780"/>
    <w:rsid w:val="00050A61"/>
    <w:rsid w:val="00051848"/>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2BB6"/>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64B1"/>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8A7"/>
    <w:rsid w:val="000F2AEB"/>
    <w:rsid w:val="000F2B2C"/>
    <w:rsid w:val="000F2BD2"/>
    <w:rsid w:val="000F3903"/>
    <w:rsid w:val="000F443D"/>
    <w:rsid w:val="000F4C97"/>
    <w:rsid w:val="000F52B5"/>
    <w:rsid w:val="000F5462"/>
    <w:rsid w:val="0010089A"/>
    <w:rsid w:val="00102E5D"/>
    <w:rsid w:val="0010593A"/>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13D9"/>
    <w:rsid w:val="00136497"/>
    <w:rsid w:val="00143009"/>
    <w:rsid w:val="00143F83"/>
    <w:rsid w:val="00151355"/>
    <w:rsid w:val="0015159D"/>
    <w:rsid w:val="0015403F"/>
    <w:rsid w:val="001556B5"/>
    <w:rsid w:val="0015648F"/>
    <w:rsid w:val="00157151"/>
    <w:rsid w:val="0015747B"/>
    <w:rsid w:val="0016037E"/>
    <w:rsid w:val="001635F6"/>
    <w:rsid w:val="0016407E"/>
    <w:rsid w:val="00166A89"/>
    <w:rsid w:val="001674EB"/>
    <w:rsid w:val="001677F0"/>
    <w:rsid w:val="0017000D"/>
    <w:rsid w:val="001706B7"/>
    <w:rsid w:val="001719E6"/>
    <w:rsid w:val="00173EBF"/>
    <w:rsid w:val="00174446"/>
    <w:rsid w:val="001757F6"/>
    <w:rsid w:val="00175B55"/>
    <w:rsid w:val="00180E9C"/>
    <w:rsid w:val="00181049"/>
    <w:rsid w:val="0018153E"/>
    <w:rsid w:val="00182F72"/>
    <w:rsid w:val="00185224"/>
    <w:rsid w:val="0018741B"/>
    <w:rsid w:val="00190ED8"/>
    <w:rsid w:val="00191DB9"/>
    <w:rsid w:val="00192E6C"/>
    <w:rsid w:val="00195D47"/>
    <w:rsid w:val="00195F4F"/>
    <w:rsid w:val="0019602D"/>
    <w:rsid w:val="00196535"/>
    <w:rsid w:val="001966DD"/>
    <w:rsid w:val="00197397"/>
    <w:rsid w:val="001A1493"/>
    <w:rsid w:val="001A422D"/>
    <w:rsid w:val="001A4D15"/>
    <w:rsid w:val="001A5787"/>
    <w:rsid w:val="001A5BD4"/>
    <w:rsid w:val="001A5C61"/>
    <w:rsid w:val="001A62D3"/>
    <w:rsid w:val="001A7448"/>
    <w:rsid w:val="001A7CEF"/>
    <w:rsid w:val="001B25D9"/>
    <w:rsid w:val="001B3994"/>
    <w:rsid w:val="001B41BA"/>
    <w:rsid w:val="001B4332"/>
    <w:rsid w:val="001B4C80"/>
    <w:rsid w:val="001B4CD3"/>
    <w:rsid w:val="001B4FC8"/>
    <w:rsid w:val="001B51DD"/>
    <w:rsid w:val="001B62A1"/>
    <w:rsid w:val="001B636C"/>
    <w:rsid w:val="001B7B7B"/>
    <w:rsid w:val="001C06F0"/>
    <w:rsid w:val="001C0D97"/>
    <w:rsid w:val="001C137C"/>
    <w:rsid w:val="001C1E9A"/>
    <w:rsid w:val="001C2928"/>
    <w:rsid w:val="001C36F2"/>
    <w:rsid w:val="001C5B9D"/>
    <w:rsid w:val="001D0D2D"/>
    <w:rsid w:val="001D29F1"/>
    <w:rsid w:val="001D2E53"/>
    <w:rsid w:val="001D35C7"/>
    <w:rsid w:val="001D4D08"/>
    <w:rsid w:val="001D5484"/>
    <w:rsid w:val="001D65BF"/>
    <w:rsid w:val="001D796A"/>
    <w:rsid w:val="001E0845"/>
    <w:rsid w:val="001E2A42"/>
    <w:rsid w:val="001E5EEC"/>
    <w:rsid w:val="001F17E2"/>
    <w:rsid w:val="001F2135"/>
    <w:rsid w:val="001F40B3"/>
    <w:rsid w:val="001F458E"/>
    <w:rsid w:val="001F7329"/>
    <w:rsid w:val="00201217"/>
    <w:rsid w:val="00204F4F"/>
    <w:rsid w:val="0020585D"/>
    <w:rsid w:val="0020610D"/>
    <w:rsid w:val="002104F9"/>
    <w:rsid w:val="00211A51"/>
    <w:rsid w:val="0021220F"/>
    <w:rsid w:val="00212757"/>
    <w:rsid w:val="002174C9"/>
    <w:rsid w:val="00220476"/>
    <w:rsid w:val="00221CCE"/>
    <w:rsid w:val="00221D75"/>
    <w:rsid w:val="00221EC1"/>
    <w:rsid w:val="002248BB"/>
    <w:rsid w:val="00224EF9"/>
    <w:rsid w:val="00224F6E"/>
    <w:rsid w:val="002257E2"/>
    <w:rsid w:val="00226230"/>
    <w:rsid w:val="00226581"/>
    <w:rsid w:val="002274A1"/>
    <w:rsid w:val="00230091"/>
    <w:rsid w:val="002309B5"/>
    <w:rsid w:val="00231019"/>
    <w:rsid w:val="0023186E"/>
    <w:rsid w:val="002322E1"/>
    <w:rsid w:val="00235707"/>
    <w:rsid w:val="002359D3"/>
    <w:rsid w:val="00241827"/>
    <w:rsid w:val="002440F2"/>
    <w:rsid w:val="00244383"/>
    <w:rsid w:val="00245C6B"/>
    <w:rsid w:val="00245EC2"/>
    <w:rsid w:val="00246930"/>
    <w:rsid w:val="00247EF1"/>
    <w:rsid w:val="002502C8"/>
    <w:rsid w:val="00250E52"/>
    <w:rsid w:val="0025217E"/>
    <w:rsid w:val="00253111"/>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175A"/>
    <w:rsid w:val="00271982"/>
    <w:rsid w:val="0027283B"/>
    <w:rsid w:val="002747CA"/>
    <w:rsid w:val="00276C96"/>
    <w:rsid w:val="00277110"/>
    <w:rsid w:val="00280EA8"/>
    <w:rsid w:val="002812A5"/>
    <w:rsid w:val="0028227F"/>
    <w:rsid w:val="002842CC"/>
    <w:rsid w:val="002845BB"/>
    <w:rsid w:val="0028539A"/>
    <w:rsid w:val="002857CE"/>
    <w:rsid w:val="00285886"/>
    <w:rsid w:val="002908DC"/>
    <w:rsid w:val="002916EE"/>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2C1B"/>
    <w:rsid w:val="002B3CC8"/>
    <w:rsid w:val="002B4999"/>
    <w:rsid w:val="002B7576"/>
    <w:rsid w:val="002B796A"/>
    <w:rsid w:val="002B7A49"/>
    <w:rsid w:val="002C1BFA"/>
    <w:rsid w:val="002C1C11"/>
    <w:rsid w:val="002C2ACB"/>
    <w:rsid w:val="002C2BF3"/>
    <w:rsid w:val="002C36FD"/>
    <w:rsid w:val="002C4517"/>
    <w:rsid w:val="002C59D7"/>
    <w:rsid w:val="002C7A53"/>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61F8"/>
    <w:rsid w:val="002E6B47"/>
    <w:rsid w:val="002E6B55"/>
    <w:rsid w:val="002E771F"/>
    <w:rsid w:val="002E79E5"/>
    <w:rsid w:val="002F049D"/>
    <w:rsid w:val="002F27CE"/>
    <w:rsid w:val="002F5653"/>
    <w:rsid w:val="002F60C3"/>
    <w:rsid w:val="003014E1"/>
    <w:rsid w:val="00304731"/>
    <w:rsid w:val="0030538B"/>
    <w:rsid w:val="00306250"/>
    <w:rsid w:val="00307080"/>
    <w:rsid w:val="00307725"/>
    <w:rsid w:val="00307AF1"/>
    <w:rsid w:val="00307D5F"/>
    <w:rsid w:val="0031000A"/>
    <w:rsid w:val="00310932"/>
    <w:rsid w:val="00311C26"/>
    <w:rsid w:val="00312117"/>
    <w:rsid w:val="003122F1"/>
    <w:rsid w:val="00312873"/>
    <w:rsid w:val="00312C54"/>
    <w:rsid w:val="00314519"/>
    <w:rsid w:val="003145DA"/>
    <w:rsid w:val="003148D7"/>
    <w:rsid w:val="003168CA"/>
    <w:rsid w:val="00316C68"/>
    <w:rsid w:val="00317895"/>
    <w:rsid w:val="00320399"/>
    <w:rsid w:val="003213CB"/>
    <w:rsid w:val="003267FC"/>
    <w:rsid w:val="0032716A"/>
    <w:rsid w:val="003271CF"/>
    <w:rsid w:val="00327637"/>
    <w:rsid w:val="00327C3C"/>
    <w:rsid w:val="003310D6"/>
    <w:rsid w:val="003322BA"/>
    <w:rsid w:val="0033319A"/>
    <w:rsid w:val="003335AD"/>
    <w:rsid w:val="00333F81"/>
    <w:rsid w:val="003350D5"/>
    <w:rsid w:val="00335FA8"/>
    <w:rsid w:val="003368AF"/>
    <w:rsid w:val="00336D62"/>
    <w:rsid w:val="0033702A"/>
    <w:rsid w:val="00340DA0"/>
    <w:rsid w:val="00341CB1"/>
    <w:rsid w:val="00341CC9"/>
    <w:rsid w:val="00343052"/>
    <w:rsid w:val="003447F2"/>
    <w:rsid w:val="003468DF"/>
    <w:rsid w:val="00347421"/>
    <w:rsid w:val="003475E3"/>
    <w:rsid w:val="003476B4"/>
    <w:rsid w:val="00350895"/>
    <w:rsid w:val="0035174F"/>
    <w:rsid w:val="003519D9"/>
    <w:rsid w:val="00351D8C"/>
    <w:rsid w:val="00352CDC"/>
    <w:rsid w:val="0035372B"/>
    <w:rsid w:val="003552BA"/>
    <w:rsid w:val="00355E0A"/>
    <w:rsid w:val="003569EE"/>
    <w:rsid w:val="00357869"/>
    <w:rsid w:val="003606B5"/>
    <w:rsid w:val="0036126B"/>
    <w:rsid w:val="003667F9"/>
    <w:rsid w:val="00373131"/>
    <w:rsid w:val="003748B8"/>
    <w:rsid w:val="00375162"/>
    <w:rsid w:val="00375C74"/>
    <w:rsid w:val="00375E14"/>
    <w:rsid w:val="0037654E"/>
    <w:rsid w:val="00377669"/>
    <w:rsid w:val="00380B21"/>
    <w:rsid w:val="00380E4D"/>
    <w:rsid w:val="00381DE5"/>
    <w:rsid w:val="003824C2"/>
    <w:rsid w:val="00383225"/>
    <w:rsid w:val="00383CB1"/>
    <w:rsid w:val="00385FC5"/>
    <w:rsid w:val="003864DD"/>
    <w:rsid w:val="00387B45"/>
    <w:rsid w:val="00387E96"/>
    <w:rsid w:val="00391C2A"/>
    <w:rsid w:val="00391ED1"/>
    <w:rsid w:val="00392353"/>
    <w:rsid w:val="00392429"/>
    <w:rsid w:val="00394859"/>
    <w:rsid w:val="0039495D"/>
    <w:rsid w:val="00396FE0"/>
    <w:rsid w:val="003A0D26"/>
    <w:rsid w:val="003A2A7D"/>
    <w:rsid w:val="003A5048"/>
    <w:rsid w:val="003A773E"/>
    <w:rsid w:val="003A79CB"/>
    <w:rsid w:val="003B18E7"/>
    <w:rsid w:val="003B1BF2"/>
    <w:rsid w:val="003B1BF5"/>
    <w:rsid w:val="003B292D"/>
    <w:rsid w:val="003B38FD"/>
    <w:rsid w:val="003B43B8"/>
    <w:rsid w:val="003B6FE1"/>
    <w:rsid w:val="003B799A"/>
    <w:rsid w:val="003C26C4"/>
    <w:rsid w:val="003C2CFB"/>
    <w:rsid w:val="003C3B33"/>
    <w:rsid w:val="003C60A0"/>
    <w:rsid w:val="003C763A"/>
    <w:rsid w:val="003C7BE3"/>
    <w:rsid w:val="003D0C15"/>
    <w:rsid w:val="003D31BF"/>
    <w:rsid w:val="003D5E6B"/>
    <w:rsid w:val="003D6569"/>
    <w:rsid w:val="003D69BA"/>
    <w:rsid w:val="003D70C1"/>
    <w:rsid w:val="003E00CE"/>
    <w:rsid w:val="003E0A6E"/>
    <w:rsid w:val="003E1BC6"/>
    <w:rsid w:val="003E205E"/>
    <w:rsid w:val="003E25D0"/>
    <w:rsid w:val="003E3F55"/>
    <w:rsid w:val="003E46E3"/>
    <w:rsid w:val="003E5274"/>
    <w:rsid w:val="003E7C48"/>
    <w:rsid w:val="003F002D"/>
    <w:rsid w:val="003F080E"/>
    <w:rsid w:val="003F5955"/>
    <w:rsid w:val="003F6FF1"/>
    <w:rsid w:val="003F7378"/>
    <w:rsid w:val="003F7809"/>
    <w:rsid w:val="00400241"/>
    <w:rsid w:val="0040039B"/>
    <w:rsid w:val="00401049"/>
    <w:rsid w:val="004014A0"/>
    <w:rsid w:val="0040355F"/>
    <w:rsid w:val="004035AB"/>
    <w:rsid w:val="00405552"/>
    <w:rsid w:val="00405EAC"/>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5E48"/>
    <w:rsid w:val="00446081"/>
    <w:rsid w:val="00451445"/>
    <w:rsid w:val="00451DF9"/>
    <w:rsid w:val="00452778"/>
    <w:rsid w:val="00452790"/>
    <w:rsid w:val="004529AE"/>
    <w:rsid w:val="00453AF1"/>
    <w:rsid w:val="00455368"/>
    <w:rsid w:val="004553A9"/>
    <w:rsid w:val="00455712"/>
    <w:rsid w:val="004574C8"/>
    <w:rsid w:val="00461D09"/>
    <w:rsid w:val="00461F2D"/>
    <w:rsid w:val="00462619"/>
    <w:rsid w:val="0046307F"/>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20FA"/>
    <w:rsid w:val="004837FF"/>
    <w:rsid w:val="00484EBB"/>
    <w:rsid w:val="00485089"/>
    <w:rsid w:val="00486F16"/>
    <w:rsid w:val="0048766B"/>
    <w:rsid w:val="00487E06"/>
    <w:rsid w:val="0049101D"/>
    <w:rsid w:val="0049237F"/>
    <w:rsid w:val="00492B09"/>
    <w:rsid w:val="004931EB"/>
    <w:rsid w:val="00493569"/>
    <w:rsid w:val="004954E7"/>
    <w:rsid w:val="00495A9B"/>
    <w:rsid w:val="00495C0D"/>
    <w:rsid w:val="004960C2"/>
    <w:rsid w:val="004A2A91"/>
    <w:rsid w:val="004A3041"/>
    <w:rsid w:val="004A3C7C"/>
    <w:rsid w:val="004A5A3B"/>
    <w:rsid w:val="004A6B6A"/>
    <w:rsid w:val="004A6FBE"/>
    <w:rsid w:val="004A7B8B"/>
    <w:rsid w:val="004A7C15"/>
    <w:rsid w:val="004B38DE"/>
    <w:rsid w:val="004B3A5D"/>
    <w:rsid w:val="004B3D28"/>
    <w:rsid w:val="004B4144"/>
    <w:rsid w:val="004B4A71"/>
    <w:rsid w:val="004B60CC"/>
    <w:rsid w:val="004B627C"/>
    <w:rsid w:val="004B732F"/>
    <w:rsid w:val="004C0EA7"/>
    <w:rsid w:val="004C4603"/>
    <w:rsid w:val="004C4A0D"/>
    <w:rsid w:val="004C564B"/>
    <w:rsid w:val="004C5DCC"/>
    <w:rsid w:val="004C60B9"/>
    <w:rsid w:val="004C6562"/>
    <w:rsid w:val="004C770E"/>
    <w:rsid w:val="004D0D41"/>
    <w:rsid w:val="004D0DC1"/>
    <w:rsid w:val="004D14B5"/>
    <w:rsid w:val="004D3925"/>
    <w:rsid w:val="004D47B1"/>
    <w:rsid w:val="004D4C05"/>
    <w:rsid w:val="004D61DF"/>
    <w:rsid w:val="004D6CDB"/>
    <w:rsid w:val="004E3566"/>
    <w:rsid w:val="004E4180"/>
    <w:rsid w:val="004E5232"/>
    <w:rsid w:val="004E71A7"/>
    <w:rsid w:val="004E76DA"/>
    <w:rsid w:val="004F0591"/>
    <w:rsid w:val="004F0948"/>
    <w:rsid w:val="004F1115"/>
    <w:rsid w:val="004F186B"/>
    <w:rsid w:val="004F27C1"/>
    <w:rsid w:val="004F2FEC"/>
    <w:rsid w:val="004F6800"/>
    <w:rsid w:val="004F6E9F"/>
    <w:rsid w:val="004F7A34"/>
    <w:rsid w:val="004F7D4D"/>
    <w:rsid w:val="00501EA2"/>
    <w:rsid w:val="00502202"/>
    <w:rsid w:val="00502BB0"/>
    <w:rsid w:val="00504B5A"/>
    <w:rsid w:val="00507EDE"/>
    <w:rsid w:val="0051071A"/>
    <w:rsid w:val="0051486A"/>
    <w:rsid w:val="00515C36"/>
    <w:rsid w:val="005161DD"/>
    <w:rsid w:val="00516AB2"/>
    <w:rsid w:val="00516FF5"/>
    <w:rsid w:val="005172A8"/>
    <w:rsid w:val="00520727"/>
    <w:rsid w:val="00520E19"/>
    <w:rsid w:val="00523E5A"/>
    <w:rsid w:val="00525C09"/>
    <w:rsid w:val="00525CC7"/>
    <w:rsid w:val="00526AC1"/>
    <w:rsid w:val="005303D3"/>
    <w:rsid w:val="005304AC"/>
    <w:rsid w:val="00530CB9"/>
    <w:rsid w:val="00531AC4"/>
    <w:rsid w:val="00531F06"/>
    <w:rsid w:val="00533029"/>
    <w:rsid w:val="005363DB"/>
    <w:rsid w:val="005365D0"/>
    <w:rsid w:val="00536E5B"/>
    <w:rsid w:val="005378A7"/>
    <w:rsid w:val="00537B0F"/>
    <w:rsid w:val="00540C4F"/>
    <w:rsid w:val="0054118E"/>
    <w:rsid w:val="00545509"/>
    <w:rsid w:val="00546ACA"/>
    <w:rsid w:val="00546CE4"/>
    <w:rsid w:val="00546E5E"/>
    <w:rsid w:val="00547489"/>
    <w:rsid w:val="00547C11"/>
    <w:rsid w:val="00551937"/>
    <w:rsid w:val="00553027"/>
    <w:rsid w:val="0055387A"/>
    <w:rsid w:val="00553CE7"/>
    <w:rsid w:val="0055478B"/>
    <w:rsid w:val="00554D22"/>
    <w:rsid w:val="005562CF"/>
    <w:rsid w:val="00557A7C"/>
    <w:rsid w:val="00557AA4"/>
    <w:rsid w:val="005604E1"/>
    <w:rsid w:val="00560BA5"/>
    <w:rsid w:val="00564810"/>
    <w:rsid w:val="00564BF6"/>
    <w:rsid w:val="00567492"/>
    <w:rsid w:val="005700B3"/>
    <w:rsid w:val="00571AB4"/>
    <w:rsid w:val="00574A09"/>
    <w:rsid w:val="00574EAA"/>
    <w:rsid w:val="00576D4E"/>
    <w:rsid w:val="00581907"/>
    <w:rsid w:val="00581CE5"/>
    <w:rsid w:val="005839B3"/>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873"/>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5AA"/>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85F"/>
    <w:rsid w:val="00620BC1"/>
    <w:rsid w:val="00624D5A"/>
    <w:rsid w:val="00625633"/>
    <w:rsid w:val="00627967"/>
    <w:rsid w:val="00627DDE"/>
    <w:rsid w:val="006301BB"/>
    <w:rsid w:val="00630446"/>
    <w:rsid w:val="00633F17"/>
    <w:rsid w:val="006342E3"/>
    <w:rsid w:val="006355BE"/>
    <w:rsid w:val="00635BD8"/>
    <w:rsid w:val="00636489"/>
    <w:rsid w:val="0063797C"/>
    <w:rsid w:val="0064389F"/>
    <w:rsid w:val="006451DF"/>
    <w:rsid w:val="00645300"/>
    <w:rsid w:val="006454D0"/>
    <w:rsid w:val="006462B5"/>
    <w:rsid w:val="0064645A"/>
    <w:rsid w:val="00646AB8"/>
    <w:rsid w:val="0064725D"/>
    <w:rsid w:val="006472A8"/>
    <w:rsid w:val="006473D9"/>
    <w:rsid w:val="00647E5C"/>
    <w:rsid w:val="00651A2D"/>
    <w:rsid w:val="0065218B"/>
    <w:rsid w:val="0065419E"/>
    <w:rsid w:val="00654F63"/>
    <w:rsid w:val="00655ECE"/>
    <w:rsid w:val="00656E4D"/>
    <w:rsid w:val="00656E54"/>
    <w:rsid w:val="00657923"/>
    <w:rsid w:val="00661FBA"/>
    <w:rsid w:val="00663A0E"/>
    <w:rsid w:val="006655C5"/>
    <w:rsid w:val="006665AE"/>
    <w:rsid w:val="00667B06"/>
    <w:rsid w:val="00667EC9"/>
    <w:rsid w:val="00670022"/>
    <w:rsid w:val="006701C5"/>
    <w:rsid w:val="00670338"/>
    <w:rsid w:val="0067093F"/>
    <w:rsid w:val="00670BA3"/>
    <w:rsid w:val="00670E7C"/>
    <w:rsid w:val="00671CE7"/>
    <w:rsid w:val="0067395F"/>
    <w:rsid w:val="0067788B"/>
    <w:rsid w:val="00680D92"/>
    <w:rsid w:val="00682BD7"/>
    <w:rsid w:val="00683E38"/>
    <w:rsid w:val="00685C94"/>
    <w:rsid w:val="00686290"/>
    <w:rsid w:val="0069014E"/>
    <w:rsid w:val="00691DFE"/>
    <w:rsid w:val="00694DB3"/>
    <w:rsid w:val="00696AA5"/>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488F"/>
    <w:rsid w:val="006C528E"/>
    <w:rsid w:val="006C57B5"/>
    <w:rsid w:val="006C783C"/>
    <w:rsid w:val="006D00EB"/>
    <w:rsid w:val="006D020A"/>
    <w:rsid w:val="006D0CD7"/>
    <w:rsid w:val="006D2CCE"/>
    <w:rsid w:val="006D31CD"/>
    <w:rsid w:val="006D3D5F"/>
    <w:rsid w:val="006D4668"/>
    <w:rsid w:val="006D7B15"/>
    <w:rsid w:val="006E20E7"/>
    <w:rsid w:val="006E2D6F"/>
    <w:rsid w:val="006E44BC"/>
    <w:rsid w:val="006E4CBA"/>
    <w:rsid w:val="006E673F"/>
    <w:rsid w:val="006E7407"/>
    <w:rsid w:val="006E7B7F"/>
    <w:rsid w:val="006E7FF9"/>
    <w:rsid w:val="006F0527"/>
    <w:rsid w:val="006F0950"/>
    <w:rsid w:val="006F552D"/>
    <w:rsid w:val="006F6760"/>
    <w:rsid w:val="007001D0"/>
    <w:rsid w:val="00700287"/>
    <w:rsid w:val="007006CD"/>
    <w:rsid w:val="00702588"/>
    <w:rsid w:val="007041D0"/>
    <w:rsid w:val="00705081"/>
    <w:rsid w:val="007077A1"/>
    <w:rsid w:val="00710367"/>
    <w:rsid w:val="00711F94"/>
    <w:rsid w:val="00712FF4"/>
    <w:rsid w:val="00713B74"/>
    <w:rsid w:val="00713C6C"/>
    <w:rsid w:val="007144F2"/>
    <w:rsid w:val="00716BFF"/>
    <w:rsid w:val="00720E99"/>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5A1"/>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66DC"/>
    <w:rsid w:val="00777CE9"/>
    <w:rsid w:val="0078099B"/>
    <w:rsid w:val="00780C64"/>
    <w:rsid w:val="00781605"/>
    <w:rsid w:val="007820FF"/>
    <w:rsid w:val="00782383"/>
    <w:rsid w:val="00783649"/>
    <w:rsid w:val="00783790"/>
    <w:rsid w:val="00783C00"/>
    <w:rsid w:val="00786215"/>
    <w:rsid w:val="007867E1"/>
    <w:rsid w:val="00786A3F"/>
    <w:rsid w:val="007901F7"/>
    <w:rsid w:val="00790AB4"/>
    <w:rsid w:val="00792432"/>
    <w:rsid w:val="0079370F"/>
    <w:rsid w:val="007945FB"/>
    <w:rsid w:val="0079467D"/>
    <w:rsid w:val="007974F3"/>
    <w:rsid w:val="00797FBE"/>
    <w:rsid w:val="007A02F6"/>
    <w:rsid w:val="007A035E"/>
    <w:rsid w:val="007A13CE"/>
    <w:rsid w:val="007A2411"/>
    <w:rsid w:val="007A2593"/>
    <w:rsid w:val="007A3901"/>
    <w:rsid w:val="007A4006"/>
    <w:rsid w:val="007A40FB"/>
    <w:rsid w:val="007A66E6"/>
    <w:rsid w:val="007A6CBC"/>
    <w:rsid w:val="007A6E39"/>
    <w:rsid w:val="007A7FD1"/>
    <w:rsid w:val="007B0EEE"/>
    <w:rsid w:val="007B100F"/>
    <w:rsid w:val="007B30BB"/>
    <w:rsid w:val="007B3BF9"/>
    <w:rsid w:val="007B7881"/>
    <w:rsid w:val="007C0C19"/>
    <w:rsid w:val="007C33C9"/>
    <w:rsid w:val="007C398A"/>
    <w:rsid w:val="007C3B48"/>
    <w:rsid w:val="007C47F2"/>
    <w:rsid w:val="007C59E7"/>
    <w:rsid w:val="007C6630"/>
    <w:rsid w:val="007C7484"/>
    <w:rsid w:val="007D15B6"/>
    <w:rsid w:val="007D3A8A"/>
    <w:rsid w:val="007D68F3"/>
    <w:rsid w:val="007D6E9C"/>
    <w:rsid w:val="007D7488"/>
    <w:rsid w:val="007D7797"/>
    <w:rsid w:val="007D7D69"/>
    <w:rsid w:val="007E20AB"/>
    <w:rsid w:val="007E4EA1"/>
    <w:rsid w:val="007E7A8B"/>
    <w:rsid w:val="007F118B"/>
    <w:rsid w:val="007F24CE"/>
    <w:rsid w:val="007F3D5D"/>
    <w:rsid w:val="0080021F"/>
    <w:rsid w:val="008007BA"/>
    <w:rsid w:val="00801706"/>
    <w:rsid w:val="00802B50"/>
    <w:rsid w:val="008044F5"/>
    <w:rsid w:val="00804DAF"/>
    <w:rsid w:val="00805D5C"/>
    <w:rsid w:val="00810CCB"/>
    <w:rsid w:val="008112FD"/>
    <w:rsid w:val="008114F7"/>
    <w:rsid w:val="0081439B"/>
    <w:rsid w:val="00814751"/>
    <w:rsid w:val="008156B5"/>
    <w:rsid w:val="00815A80"/>
    <w:rsid w:val="00816117"/>
    <w:rsid w:val="008165C2"/>
    <w:rsid w:val="00822A1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6644"/>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2CA"/>
    <w:rsid w:val="00883BF2"/>
    <w:rsid w:val="00883D19"/>
    <w:rsid w:val="00883E20"/>
    <w:rsid w:val="00884B2E"/>
    <w:rsid w:val="00885F29"/>
    <w:rsid w:val="00886554"/>
    <w:rsid w:val="00887B1D"/>
    <w:rsid w:val="00893121"/>
    <w:rsid w:val="00893A90"/>
    <w:rsid w:val="0089505D"/>
    <w:rsid w:val="00896B93"/>
    <w:rsid w:val="008A03A9"/>
    <w:rsid w:val="008A03AB"/>
    <w:rsid w:val="008A1CD7"/>
    <w:rsid w:val="008A2856"/>
    <w:rsid w:val="008A47A9"/>
    <w:rsid w:val="008A6787"/>
    <w:rsid w:val="008A6E82"/>
    <w:rsid w:val="008A7BCF"/>
    <w:rsid w:val="008B00DC"/>
    <w:rsid w:val="008B1010"/>
    <w:rsid w:val="008B19CD"/>
    <w:rsid w:val="008B244F"/>
    <w:rsid w:val="008B285F"/>
    <w:rsid w:val="008B3BEA"/>
    <w:rsid w:val="008B40F2"/>
    <w:rsid w:val="008B69F1"/>
    <w:rsid w:val="008B6FD9"/>
    <w:rsid w:val="008C0FD3"/>
    <w:rsid w:val="008C126D"/>
    <w:rsid w:val="008C3419"/>
    <w:rsid w:val="008C36E3"/>
    <w:rsid w:val="008C41F9"/>
    <w:rsid w:val="008C57C0"/>
    <w:rsid w:val="008D048C"/>
    <w:rsid w:val="008D1982"/>
    <w:rsid w:val="008D21F8"/>
    <w:rsid w:val="008D37E0"/>
    <w:rsid w:val="008D3B6E"/>
    <w:rsid w:val="008D6145"/>
    <w:rsid w:val="008D631B"/>
    <w:rsid w:val="008D7C7B"/>
    <w:rsid w:val="008E1CBC"/>
    <w:rsid w:val="008E1F4F"/>
    <w:rsid w:val="008E3187"/>
    <w:rsid w:val="008E475E"/>
    <w:rsid w:val="008E5689"/>
    <w:rsid w:val="008F170C"/>
    <w:rsid w:val="008F34B4"/>
    <w:rsid w:val="008F391C"/>
    <w:rsid w:val="008F586C"/>
    <w:rsid w:val="008F6BE7"/>
    <w:rsid w:val="00900032"/>
    <w:rsid w:val="009009EC"/>
    <w:rsid w:val="00901AAC"/>
    <w:rsid w:val="00901EFC"/>
    <w:rsid w:val="00902546"/>
    <w:rsid w:val="0090325B"/>
    <w:rsid w:val="009053A8"/>
    <w:rsid w:val="00910514"/>
    <w:rsid w:val="0091096C"/>
    <w:rsid w:val="00910B22"/>
    <w:rsid w:val="00911734"/>
    <w:rsid w:val="009121F2"/>
    <w:rsid w:val="009145EC"/>
    <w:rsid w:val="00914A69"/>
    <w:rsid w:val="0091627B"/>
    <w:rsid w:val="00917B69"/>
    <w:rsid w:val="0092037B"/>
    <w:rsid w:val="00921A8C"/>
    <w:rsid w:val="00921D7D"/>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1AB9"/>
    <w:rsid w:val="00951B3D"/>
    <w:rsid w:val="00952293"/>
    <w:rsid w:val="00952BAF"/>
    <w:rsid w:val="00955BBB"/>
    <w:rsid w:val="00955D87"/>
    <w:rsid w:val="00961CC8"/>
    <w:rsid w:val="00962A6E"/>
    <w:rsid w:val="00962C3B"/>
    <w:rsid w:val="009638A0"/>
    <w:rsid w:val="009638B6"/>
    <w:rsid w:val="009645D4"/>
    <w:rsid w:val="00964AD4"/>
    <w:rsid w:val="00967F35"/>
    <w:rsid w:val="00973E3C"/>
    <w:rsid w:val="0097438D"/>
    <w:rsid w:val="00974A3B"/>
    <w:rsid w:val="00974C15"/>
    <w:rsid w:val="00980333"/>
    <w:rsid w:val="0098049B"/>
    <w:rsid w:val="00982BD2"/>
    <w:rsid w:val="00982E86"/>
    <w:rsid w:val="00984C4E"/>
    <w:rsid w:val="00984EF6"/>
    <w:rsid w:val="00985B10"/>
    <w:rsid w:val="00985B26"/>
    <w:rsid w:val="00985C5C"/>
    <w:rsid w:val="00986397"/>
    <w:rsid w:val="009873A7"/>
    <w:rsid w:val="00990CB2"/>
    <w:rsid w:val="0099428C"/>
    <w:rsid w:val="0099529F"/>
    <w:rsid w:val="009977A4"/>
    <w:rsid w:val="0099794B"/>
    <w:rsid w:val="009A0250"/>
    <w:rsid w:val="009A16FA"/>
    <w:rsid w:val="009A2A0F"/>
    <w:rsid w:val="009A3AB2"/>
    <w:rsid w:val="009A4082"/>
    <w:rsid w:val="009A51A4"/>
    <w:rsid w:val="009B2177"/>
    <w:rsid w:val="009B3873"/>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882"/>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07BF2"/>
    <w:rsid w:val="00A1252D"/>
    <w:rsid w:val="00A201BE"/>
    <w:rsid w:val="00A229A1"/>
    <w:rsid w:val="00A23473"/>
    <w:rsid w:val="00A2627D"/>
    <w:rsid w:val="00A30331"/>
    <w:rsid w:val="00A31DD1"/>
    <w:rsid w:val="00A33BF6"/>
    <w:rsid w:val="00A34D45"/>
    <w:rsid w:val="00A353F4"/>
    <w:rsid w:val="00A36FE2"/>
    <w:rsid w:val="00A37617"/>
    <w:rsid w:val="00A40DFF"/>
    <w:rsid w:val="00A416E2"/>
    <w:rsid w:val="00A43851"/>
    <w:rsid w:val="00A43CBA"/>
    <w:rsid w:val="00A4406F"/>
    <w:rsid w:val="00A46880"/>
    <w:rsid w:val="00A4760E"/>
    <w:rsid w:val="00A515D7"/>
    <w:rsid w:val="00A5177F"/>
    <w:rsid w:val="00A52213"/>
    <w:rsid w:val="00A52C6B"/>
    <w:rsid w:val="00A55AF6"/>
    <w:rsid w:val="00A5795D"/>
    <w:rsid w:val="00A612BD"/>
    <w:rsid w:val="00A64E1E"/>
    <w:rsid w:val="00A7090C"/>
    <w:rsid w:val="00A7389E"/>
    <w:rsid w:val="00A7515B"/>
    <w:rsid w:val="00A76A15"/>
    <w:rsid w:val="00A7735C"/>
    <w:rsid w:val="00A84378"/>
    <w:rsid w:val="00A84AEE"/>
    <w:rsid w:val="00A85295"/>
    <w:rsid w:val="00A85362"/>
    <w:rsid w:val="00A85500"/>
    <w:rsid w:val="00A86D0A"/>
    <w:rsid w:val="00A86D1A"/>
    <w:rsid w:val="00A91978"/>
    <w:rsid w:val="00A91B3F"/>
    <w:rsid w:val="00A93996"/>
    <w:rsid w:val="00A93AEC"/>
    <w:rsid w:val="00A94FC7"/>
    <w:rsid w:val="00A9642F"/>
    <w:rsid w:val="00A972FD"/>
    <w:rsid w:val="00A976D0"/>
    <w:rsid w:val="00A97878"/>
    <w:rsid w:val="00AA0176"/>
    <w:rsid w:val="00AA2D1A"/>
    <w:rsid w:val="00AA301B"/>
    <w:rsid w:val="00AA3417"/>
    <w:rsid w:val="00AA504A"/>
    <w:rsid w:val="00AA599C"/>
    <w:rsid w:val="00AA65DD"/>
    <w:rsid w:val="00AA68FB"/>
    <w:rsid w:val="00AB15CA"/>
    <w:rsid w:val="00AB287A"/>
    <w:rsid w:val="00AB2DFB"/>
    <w:rsid w:val="00AB41E7"/>
    <w:rsid w:val="00AB50F2"/>
    <w:rsid w:val="00AB605F"/>
    <w:rsid w:val="00AC1E80"/>
    <w:rsid w:val="00AC2FE8"/>
    <w:rsid w:val="00AC4CD9"/>
    <w:rsid w:val="00AC54A8"/>
    <w:rsid w:val="00AC6086"/>
    <w:rsid w:val="00AC60DA"/>
    <w:rsid w:val="00AC65A6"/>
    <w:rsid w:val="00AD3B5D"/>
    <w:rsid w:val="00AD7322"/>
    <w:rsid w:val="00AD7736"/>
    <w:rsid w:val="00AD7A0C"/>
    <w:rsid w:val="00AD7C8B"/>
    <w:rsid w:val="00AE1A0F"/>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1D08"/>
    <w:rsid w:val="00B12EDA"/>
    <w:rsid w:val="00B14D1E"/>
    <w:rsid w:val="00B14DC3"/>
    <w:rsid w:val="00B15979"/>
    <w:rsid w:val="00B22A1B"/>
    <w:rsid w:val="00B232F1"/>
    <w:rsid w:val="00B2400A"/>
    <w:rsid w:val="00B2463C"/>
    <w:rsid w:val="00B24794"/>
    <w:rsid w:val="00B25785"/>
    <w:rsid w:val="00B26003"/>
    <w:rsid w:val="00B26A69"/>
    <w:rsid w:val="00B26D65"/>
    <w:rsid w:val="00B3156E"/>
    <w:rsid w:val="00B317A4"/>
    <w:rsid w:val="00B3266C"/>
    <w:rsid w:val="00B33D90"/>
    <w:rsid w:val="00B3426E"/>
    <w:rsid w:val="00B406AB"/>
    <w:rsid w:val="00B41B40"/>
    <w:rsid w:val="00B41DB4"/>
    <w:rsid w:val="00B420B9"/>
    <w:rsid w:val="00B442C4"/>
    <w:rsid w:val="00B47D18"/>
    <w:rsid w:val="00B543D3"/>
    <w:rsid w:val="00B5632B"/>
    <w:rsid w:val="00B56831"/>
    <w:rsid w:val="00B56B5D"/>
    <w:rsid w:val="00B56F6D"/>
    <w:rsid w:val="00B57A3A"/>
    <w:rsid w:val="00B57A93"/>
    <w:rsid w:val="00B60A74"/>
    <w:rsid w:val="00B60AA0"/>
    <w:rsid w:val="00B63E35"/>
    <w:rsid w:val="00B65179"/>
    <w:rsid w:val="00B653A9"/>
    <w:rsid w:val="00B66E6F"/>
    <w:rsid w:val="00B67779"/>
    <w:rsid w:val="00B7029C"/>
    <w:rsid w:val="00B71675"/>
    <w:rsid w:val="00B7185F"/>
    <w:rsid w:val="00B7276A"/>
    <w:rsid w:val="00B72CCE"/>
    <w:rsid w:val="00B7390D"/>
    <w:rsid w:val="00B749FE"/>
    <w:rsid w:val="00B80383"/>
    <w:rsid w:val="00B813F6"/>
    <w:rsid w:val="00B82E30"/>
    <w:rsid w:val="00B854B1"/>
    <w:rsid w:val="00B85621"/>
    <w:rsid w:val="00B86FE7"/>
    <w:rsid w:val="00B90A5A"/>
    <w:rsid w:val="00B90D10"/>
    <w:rsid w:val="00B91618"/>
    <w:rsid w:val="00B91854"/>
    <w:rsid w:val="00B948F3"/>
    <w:rsid w:val="00B95DB1"/>
    <w:rsid w:val="00B975B6"/>
    <w:rsid w:val="00BA0353"/>
    <w:rsid w:val="00BA2347"/>
    <w:rsid w:val="00BA2F40"/>
    <w:rsid w:val="00BA4759"/>
    <w:rsid w:val="00BA5101"/>
    <w:rsid w:val="00BA6485"/>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2DDA"/>
    <w:rsid w:val="00BD53B2"/>
    <w:rsid w:val="00BD5893"/>
    <w:rsid w:val="00BD5B93"/>
    <w:rsid w:val="00BD67A9"/>
    <w:rsid w:val="00BD7617"/>
    <w:rsid w:val="00BE1861"/>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10293"/>
    <w:rsid w:val="00C16D12"/>
    <w:rsid w:val="00C215D9"/>
    <w:rsid w:val="00C22D19"/>
    <w:rsid w:val="00C240DF"/>
    <w:rsid w:val="00C246BF"/>
    <w:rsid w:val="00C24D14"/>
    <w:rsid w:val="00C2507F"/>
    <w:rsid w:val="00C277A3"/>
    <w:rsid w:val="00C27E7C"/>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5FCC"/>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15F0"/>
    <w:rsid w:val="00CD2848"/>
    <w:rsid w:val="00CD2B70"/>
    <w:rsid w:val="00CD32AC"/>
    <w:rsid w:val="00CD547A"/>
    <w:rsid w:val="00CD5951"/>
    <w:rsid w:val="00CD7774"/>
    <w:rsid w:val="00CE133B"/>
    <w:rsid w:val="00CE2C4D"/>
    <w:rsid w:val="00CE3D5E"/>
    <w:rsid w:val="00CE695F"/>
    <w:rsid w:val="00CE6DBD"/>
    <w:rsid w:val="00CE7B99"/>
    <w:rsid w:val="00CF0331"/>
    <w:rsid w:val="00CF21B3"/>
    <w:rsid w:val="00CF7485"/>
    <w:rsid w:val="00D00E15"/>
    <w:rsid w:val="00D02C9D"/>
    <w:rsid w:val="00D034F8"/>
    <w:rsid w:val="00D0397F"/>
    <w:rsid w:val="00D05DA2"/>
    <w:rsid w:val="00D05F44"/>
    <w:rsid w:val="00D06107"/>
    <w:rsid w:val="00D06DA0"/>
    <w:rsid w:val="00D10136"/>
    <w:rsid w:val="00D1304B"/>
    <w:rsid w:val="00D146F3"/>
    <w:rsid w:val="00D1517A"/>
    <w:rsid w:val="00D156E4"/>
    <w:rsid w:val="00D17532"/>
    <w:rsid w:val="00D1767A"/>
    <w:rsid w:val="00D17E83"/>
    <w:rsid w:val="00D21C96"/>
    <w:rsid w:val="00D22819"/>
    <w:rsid w:val="00D22827"/>
    <w:rsid w:val="00D246D5"/>
    <w:rsid w:val="00D25A98"/>
    <w:rsid w:val="00D26557"/>
    <w:rsid w:val="00D26D18"/>
    <w:rsid w:val="00D32E91"/>
    <w:rsid w:val="00D36DA5"/>
    <w:rsid w:val="00D36DD4"/>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3EFF"/>
    <w:rsid w:val="00D65E7F"/>
    <w:rsid w:val="00D66A48"/>
    <w:rsid w:val="00D67177"/>
    <w:rsid w:val="00D67D85"/>
    <w:rsid w:val="00D70691"/>
    <w:rsid w:val="00D72129"/>
    <w:rsid w:val="00D736E3"/>
    <w:rsid w:val="00D73716"/>
    <w:rsid w:val="00D74DE9"/>
    <w:rsid w:val="00D74E2D"/>
    <w:rsid w:val="00D77570"/>
    <w:rsid w:val="00D83A25"/>
    <w:rsid w:val="00D841CD"/>
    <w:rsid w:val="00D84C14"/>
    <w:rsid w:val="00D85FAF"/>
    <w:rsid w:val="00D87C7E"/>
    <w:rsid w:val="00D910AD"/>
    <w:rsid w:val="00D92757"/>
    <w:rsid w:val="00D92E40"/>
    <w:rsid w:val="00D93F85"/>
    <w:rsid w:val="00D94409"/>
    <w:rsid w:val="00D954E4"/>
    <w:rsid w:val="00D966E9"/>
    <w:rsid w:val="00D97743"/>
    <w:rsid w:val="00DA1F73"/>
    <w:rsid w:val="00DA2168"/>
    <w:rsid w:val="00DA3D6A"/>
    <w:rsid w:val="00DA59A7"/>
    <w:rsid w:val="00DB242E"/>
    <w:rsid w:val="00DB5372"/>
    <w:rsid w:val="00DB60F2"/>
    <w:rsid w:val="00DB6199"/>
    <w:rsid w:val="00DB7E59"/>
    <w:rsid w:val="00DC1994"/>
    <w:rsid w:val="00DC3304"/>
    <w:rsid w:val="00DC5D14"/>
    <w:rsid w:val="00DC7B24"/>
    <w:rsid w:val="00DD1184"/>
    <w:rsid w:val="00DD3427"/>
    <w:rsid w:val="00DD6891"/>
    <w:rsid w:val="00DD739D"/>
    <w:rsid w:val="00DE02E6"/>
    <w:rsid w:val="00DE040E"/>
    <w:rsid w:val="00DE058F"/>
    <w:rsid w:val="00DE0A0C"/>
    <w:rsid w:val="00DE0C86"/>
    <w:rsid w:val="00DE3D1D"/>
    <w:rsid w:val="00DE4989"/>
    <w:rsid w:val="00DE7A36"/>
    <w:rsid w:val="00DF1786"/>
    <w:rsid w:val="00DF52BA"/>
    <w:rsid w:val="00DF6334"/>
    <w:rsid w:val="00DF6C95"/>
    <w:rsid w:val="00E026D8"/>
    <w:rsid w:val="00E03371"/>
    <w:rsid w:val="00E03D8E"/>
    <w:rsid w:val="00E0477C"/>
    <w:rsid w:val="00E055EA"/>
    <w:rsid w:val="00E0623E"/>
    <w:rsid w:val="00E1050C"/>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000"/>
    <w:rsid w:val="00E30239"/>
    <w:rsid w:val="00E326BA"/>
    <w:rsid w:val="00E33093"/>
    <w:rsid w:val="00E34180"/>
    <w:rsid w:val="00E359C7"/>
    <w:rsid w:val="00E43692"/>
    <w:rsid w:val="00E43D6E"/>
    <w:rsid w:val="00E44419"/>
    <w:rsid w:val="00E46948"/>
    <w:rsid w:val="00E47762"/>
    <w:rsid w:val="00E534FD"/>
    <w:rsid w:val="00E54577"/>
    <w:rsid w:val="00E54CFC"/>
    <w:rsid w:val="00E558C9"/>
    <w:rsid w:val="00E56C34"/>
    <w:rsid w:val="00E60062"/>
    <w:rsid w:val="00E6352D"/>
    <w:rsid w:val="00E636F9"/>
    <w:rsid w:val="00E64D2B"/>
    <w:rsid w:val="00E702D4"/>
    <w:rsid w:val="00E70E1E"/>
    <w:rsid w:val="00E711D4"/>
    <w:rsid w:val="00E7622B"/>
    <w:rsid w:val="00E76639"/>
    <w:rsid w:val="00E82533"/>
    <w:rsid w:val="00E82CDF"/>
    <w:rsid w:val="00E83A7F"/>
    <w:rsid w:val="00E8498C"/>
    <w:rsid w:val="00E85CDC"/>
    <w:rsid w:val="00E8608B"/>
    <w:rsid w:val="00E86C60"/>
    <w:rsid w:val="00E86FB6"/>
    <w:rsid w:val="00E872AF"/>
    <w:rsid w:val="00E90BAA"/>
    <w:rsid w:val="00E9122B"/>
    <w:rsid w:val="00E92A61"/>
    <w:rsid w:val="00E936CE"/>
    <w:rsid w:val="00E9509D"/>
    <w:rsid w:val="00E9786B"/>
    <w:rsid w:val="00E97A54"/>
    <w:rsid w:val="00EA0FF7"/>
    <w:rsid w:val="00EA1A8D"/>
    <w:rsid w:val="00EA34F2"/>
    <w:rsid w:val="00EA5D21"/>
    <w:rsid w:val="00EB1A86"/>
    <w:rsid w:val="00EB3F3E"/>
    <w:rsid w:val="00EB451A"/>
    <w:rsid w:val="00EB70C5"/>
    <w:rsid w:val="00EB7330"/>
    <w:rsid w:val="00EC1382"/>
    <w:rsid w:val="00EC1939"/>
    <w:rsid w:val="00EC1D1D"/>
    <w:rsid w:val="00EC2305"/>
    <w:rsid w:val="00ED1F3C"/>
    <w:rsid w:val="00ED36F7"/>
    <w:rsid w:val="00ED3D7A"/>
    <w:rsid w:val="00ED474C"/>
    <w:rsid w:val="00ED59A4"/>
    <w:rsid w:val="00ED686F"/>
    <w:rsid w:val="00ED69B3"/>
    <w:rsid w:val="00ED6CA3"/>
    <w:rsid w:val="00EE03C8"/>
    <w:rsid w:val="00EE04B8"/>
    <w:rsid w:val="00EE0BBA"/>
    <w:rsid w:val="00EE17C6"/>
    <w:rsid w:val="00EE2954"/>
    <w:rsid w:val="00EE2FC2"/>
    <w:rsid w:val="00EE5F2A"/>
    <w:rsid w:val="00EE6136"/>
    <w:rsid w:val="00EF10ED"/>
    <w:rsid w:val="00EF267C"/>
    <w:rsid w:val="00EF399E"/>
    <w:rsid w:val="00EF5075"/>
    <w:rsid w:val="00EF5378"/>
    <w:rsid w:val="00EF6EAD"/>
    <w:rsid w:val="00F03E4F"/>
    <w:rsid w:val="00F10468"/>
    <w:rsid w:val="00F1170E"/>
    <w:rsid w:val="00F123EA"/>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0F95"/>
    <w:rsid w:val="00F42622"/>
    <w:rsid w:val="00F42B09"/>
    <w:rsid w:val="00F42BCB"/>
    <w:rsid w:val="00F43FA2"/>
    <w:rsid w:val="00F44712"/>
    <w:rsid w:val="00F44D3C"/>
    <w:rsid w:val="00F46631"/>
    <w:rsid w:val="00F46C47"/>
    <w:rsid w:val="00F47146"/>
    <w:rsid w:val="00F501A5"/>
    <w:rsid w:val="00F5085E"/>
    <w:rsid w:val="00F5160B"/>
    <w:rsid w:val="00F55179"/>
    <w:rsid w:val="00F55CBE"/>
    <w:rsid w:val="00F569C2"/>
    <w:rsid w:val="00F56B4C"/>
    <w:rsid w:val="00F572F8"/>
    <w:rsid w:val="00F62172"/>
    <w:rsid w:val="00F62511"/>
    <w:rsid w:val="00F64243"/>
    <w:rsid w:val="00F666F6"/>
    <w:rsid w:val="00F675B2"/>
    <w:rsid w:val="00F70EFB"/>
    <w:rsid w:val="00F73C2C"/>
    <w:rsid w:val="00F73D1F"/>
    <w:rsid w:val="00F740A8"/>
    <w:rsid w:val="00F77D18"/>
    <w:rsid w:val="00F77DCD"/>
    <w:rsid w:val="00F8048C"/>
    <w:rsid w:val="00F80E22"/>
    <w:rsid w:val="00F81709"/>
    <w:rsid w:val="00F823A5"/>
    <w:rsid w:val="00F82AC3"/>
    <w:rsid w:val="00F84379"/>
    <w:rsid w:val="00F84746"/>
    <w:rsid w:val="00F85C5E"/>
    <w:rsid w:val="00F8603F"/>
    <w:rsid w:val="00F86165"/>
    <w:rsid w:val="00F861F6"/>
    <w:rsid w:val="00F86BA7"/>
    <w:rsid w:val="00F86C9C"/>
    <w:rsid w:val="00F90FCF"/>
    <w:rsid w:val="00F944D7"/>
    <w:rsid w:val="00F94743"/>
    <w:rsid w:val="00F95BB8"/>
    <w:rsid w:val="00FA02E0"/>
    <w:rsid w:val="00FA128E"/>
    <w:rsid w:val="00FA1A1D"/>
    <w:rsid w:val="00FA4453"/>
    <w:rsid w:val="00FA4ECC"/>
    <w:rsid w:val="00FA4ED0"/>
    <w:rsid w:val="00FA6303"/>
    <w:rsid w:val="00FA64D9"/>
    <w:rsid w:val="00FA743B"/>
    <w:rsid w:val="00FB14A0"/>
    <w:rsid w:val="00FB1F18"/>
    <w:rsid w:val="00FB3C47"/>
    <w:rsid w:val="00FB5A0C"/>
    <w:rsid w:val="00FC2147"/>
    <w:rsid w:val="00FC2FE5"/>
    <w:rsid w:val="00FC47F9"/>
    <w:rsid w:val="00FC4EF1"/>
    <w:rsid w:val="00FC789F"/>
    <w:rsid w:val="00FD0601"/>
    <w:rsid w:val="00FD076F"/>
    <w:rsid w:val="00FD2B00"/>
    <w:rsid w:val="00FD3D83"/>
    <w:rsid w:val="00FD4BA6"/>
    <w:rsid w:val="00FD5E41"/>
    <w:rsid w:val="00FD6F79"/>
    <w:rsid w:val="00FD7C89"/>
    <w:rsid w:val="00FD7F86"/>
    <w:rsid w:val="00FE1782"/>
    <w:rsid w:val="00FE17D1"/>
    <w:rsid w:val="00FE1BB0"/>
    <w:rsid w:val="00FE336A"/>
    <w:rsid w:val="00FE6506"/>
    <w:rsid w:val="00FE7E1A"/>
    <w:rsid w:val="00FE7F62"/>
    <w:rsid w:val="00FF07C1"/>
    <w:rsid w:val="00FF16DE"/>
    <w:rsid w:val="00FF210C"/>
    <w:rsid w:val="00FF3E1F"/>
    <w:rsid w:val="00FF5163"/>
    <w:rsid w:val="00FF5BB8"/>
    <w:rsid w:val="00FF5EEC"/>
    <w:rsid w:val="00FF6EC4"/>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2BD7"/>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9900715">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341400046">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842401410">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747103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 w:id="187311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adezda.Vyroubalova@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Grohman@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kologie@dpo.cz" TargetMode="External"/><Relationship Id="rId22" Type="http://schemas.openxmlformats.org/officeDocument/2006/relationships/theme" Target="theme/theme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9DF5E-479F-4B4D-9E17-5D91DD67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539</TotalTime>
  <Pages>17</Pages>
  <Words>8948</Words>
  <Characters>53406</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62230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Červenková Jana</cp:lastModifiedBy>
  <cp:revision>40</cp:revision>
  <cp:lastPrinted>2024-09-06T11:11:00Z</cp:lastPrinted>
  <dcterms:created xsi:type="dcterms:W3CDTF">2025-06-11T07:16:00Z</dcterms:created>
  <dcterms:modified xsi:type="dcterms:W3CDTF">2025-08-15T05:16:00Z</dcterms:modified>
</cp:coreProperties>
</file>