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180CCD24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43351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B6A11">
        <w:rPr>
          <w:b/>
          <w:sz w:val="24"/>
          <w:szCs w:val="24"/>
        </w:rPr>
        <w:t>Smlouvy o dílo</w:t>
      </w:r>
      <w:r w:rsidR="009A51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</w:t>
      </w:r>
      <w:bookmarkStart w:id="0" w:name="_GoBack"/>
      <w:bookmarkEnd w:id="0"/>
      <w:r w:rsidR="00716A20" w:rsidRPr="00F45FEE">
        <w:rPr>
          <w:color w:val="000000"/>
          <w:sz w:val="22"/>
          <w:szCs w:val="22"/>
        </w:rPr>
        <w:t xml:space="preserve">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5D7AC202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4971C0EF" w14:textId="129DC003" w:rsidR="00065B48" w:rsidRDefault="00065B48">
      <w:pPr>
        <w:tabs>
          <w:tab w:val="left" w:pos="5670"/>
        </w:tabs>
        <w:spacing w:after="0"/>
        <w:rPr>
          <w:color w:val="000000"/>
          <w:szCs w:val="22"/>
        </w:rPr>
      </w:pPr>
    </w:p>
    <w:p w14:paraId="48DBF9D2" w14:textId="77777777" w:rsidR="00065B48" w:rsidRDefault="00065B48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5E1C0B4A" w:rsidR="005D0229" w:rsidRPr="00D83C99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lastRenderedPageBreak/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D83C99">
        <w:rPr>
          <w:color w:val="000000"/>
          <w:szCs w:val="22"/>
        </w:rPr>
        <w:t>Za</w:t>
      </w:r>
      <w:r w:rsidR="00D83C99" w:rsidRPr="00D83C99">
        <w:rPr>
          <w:color w:val="000000"/>
          <w:szCs w:val="22"/>
        </w:rPr>
        <w:t xml:space="preserve"> </w:t>
      </w:r>
      <w:r w:rsidR="00D83C99" w:rsidRPr="00D83C99">
        <w:rPr>
          <w:szCs w:val="22"/>
          <w:highlight w:val="cyan"/>
        </w:rPr>
        <w:t>[DOPLNÍ DODAVATEL]</w:t>
      </w:r>
    </w:p>
    <w:p w14:paraId="39738647" w14:textId="77777777" w:rsidR="00716A20" w:rsidRPr="00D83C99" w:rsidRDefault="00716A20" w:rsidP="008B1CD5">
      <w:pPr>
        <w:spacing w:after="0"/>
        <w:rPr>
          <w:color w:val="000000"/>
          <w:szCs w:val="22"/>
        </w:rPr>
      </w:pPr>
    </w:p>
    <w:p w14:paraId="1FF31FA5" w14:textId="0FD74D0E" w:rsidR="005D0229" w:rsidRPr="00D83C99" w:rsidRDefault="00D83C99">
      <w:pPr>
        <w:tabs>
          <w:tab w:val="left" w:pos="5670"/>
        </w:tabs>
        <w:spacing w:after="0"/>
        <w:rPr>
          <w:szCs w:val="22"/>
        </w:rPr>
      </w:pPr>
      <w:r w:rsidRPr="00D83C99">
        <w:rPr>
          <w:szCs w:val="22"/>
        </w:rPr>
        <w:t xml:space="preserve">V Ostravě </w:t>
      </w:r>
      <w:proofErr w:type="gramStart"/>
      <w:r w:rsidRPr="00D83C99">
        <w:rPr>
          <w:szCs w:val="22"/>
        </w:rPr>
        <w:t xml:space="preserve">dne                                   </w:t>
      </w:r>
      <w:r w:rsidR="0087779A" w:rsidRPr="00D83C99">
        <w:rPr>
          <w:szCs w:val="22"/>
        </w:rPr>
        <w:t>V</w:t>
      </w:r>
      <w:r w:rsidRPr="00D83C99">
        <w:rPr>
          <w:szCs w:val="22"/>
        </w:rPr>
        <w:t xml:space="preserve"> </w:t>
      </w:r>
      <w:r w:rsidRPr="00D83C99">
        <w:rPr>
          <w:szCs w:val="22"/>
          <w:highlight w:val="cyan"/>
        </w:rPr>
        <w:t>[DOPLNÍ</w:t>
      </w:r>
      <w:proofErr w:type="gramEnd"/>
      <w:r w:rsidRPr="00D83C99">
        <w:rPr>
          <w:szCs w:val="22"/>
          <w:highlight w:val="cyan"/>
        </w:rPr>
        <w:t xml:space="preserve"> DODAVATEL]</w:t>
      </w:r>
      <w:r w:rsidR="0087779A" w:rsidRPr="00D83C99">
        <w:rPr>
          <w:szCs w:val="22"/>
        </w:rPr>
        <w:t>dne</w:t>
      </w:r>
      <w:r w:rsidRPr="00D83C99">
        <w:rPr>
          <w:szCs w:val="22"/>
        </w:rPr>
        <w:t xml:space="preserve"> </w:t>
      </w:r>
      <w:r w:rsidRPr="00D83C99">
        <w:rPr>
          <w:szCs w:val="22"/>
          <w:highlight w:val="cyan"/>
        </w:rPr>
        <w:t>[DOPLNÍ DODAVATEL]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D83C99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62518709" w:rsidR="005D0229" w:rsidRPr="00D83C99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D83C99">
        <w:rPr>
          <w:color w:val="000000"/>
          <w:sz w:val="22"/>
          <w:szCs w:val="22"/>
        </w:rPr>
        <w:t>…………………………………….</w:t>
      </w:r>
      <w:r w:rsidRPr="00D83C99">
        <w:rPr>
          <w:color w:val="000000"/>
          <w:sz w:val="22"/>
          <w:szCs w:val="22"/>
        </w:rPr>
        <w:tab/>
        <w:t>…………………………</w:t>
      </w:r>
      <w:r w:rsidR="00716A20" w:rsidRPr="00D83C99">
        <w:rPr>
          <w:color w:val="000000"/>
          <w:sz w:val="22"/>
          <w:szCs w:val="22"/>
        </w:rPr>
        <w:t>……</w:t>
      </w:r>
      <w:r w:rsidR="006D163D" w:rsidRPr="00D83C99">
        <w:rPr>
          <w:color w:val="000000"/>
          <w:sz w:val="22"/>
          <w:szCs w:val="22"/>
        </w:rPr>
        <w:t>……</w:t>
      </w:r>
      <w:r w:rsidRPr="00D83C99">
        <w:rPr>
          <w:color w:val="000000"/>
          <w:sz w:val="22"/>
          <w:szCs w:val="22"/>
        </w:rPr>
        <w:t>.</w:t>
      </w:r>
    </w:p>
    <w:p w14:paraId="6CB659C1" w14:textId="53FFCDAD" w:rsidR="00D83C99" w:rsidRPr="00D83C99" w:rsidRDefault="00D83C99" w:rsidP="00D83C99">
      <w:pPr>
        <w:pStyle w:val="Zkladntext"/>
        <w:tabs>
          <w:tab w:val="left" w:pos="5670"/>
        </w:tabs>
        <w:ind w:left="5954"/>
        <w:rPr>
          <w:color w:val="000000"/>
          <w:sz w:val="22"/>
          <w:szCs w:val="22"/>
        </w:rPr>
      </w:pPr>
      <w:r w:rsidRPr="00D83C99">
        <w:rPr>
          <w:sz w:val="22"/>
          <w:szCs w:val="22"/>
          <w:highlight w:val="cyan"/>
        </w:rPr>
        <w:t>[DOPLNÍ DODAVATEL]</w:t>
      </w:r>
    </w:p>
    <w:sectPr w:rsidR="00D83C99" w:rsidRPr="00D83C99" w:rsidSect="004D009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0385E" w14:textId="77777777" w:rsidR="00951D1A" w:rsidRDefault="00951D1A" w:rsidP="00360830">
      <w:r>
        <w:separator/>
      </w:r>
    </w:p>
  </w:endnote>
  <w:endnote w:type="continuationSeparator" w:id="0">
    <w:p w14:paraId="5CCE8DE1" w14:textId="77777777" w:rsidR="00951D1A" w:rsidRDefault="00951D1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74E6649C" w:rsidR="009A6B24" w:rsidRDefault="00D20DE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061479ED" w:rsidR="009A6B24" w:rsidRDefault="00D20DE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A0297" w14:textId="77777777" w:rsidR="00951D1A" w:rsidRDefault="00951D1A" w:rsidP="00360830">
      <w:r>
        <w:separator/>
      </w:r>
    </w:p>
  </w:footnote>
  <w:footnote w:type="continuationSeparator" w:id="0">
    <w:p w14:paraId="7471867D" w14:textId="77777777" w:rsidR="00951D1A" w:rsidRDefault="00951D1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68511" w14:textId="4CE3CC24" w:rsidR="00AF06FF" w:rsidRDefault="002B669B" w:rsidP="00846A13">
    <w:pPr>
      <w:pStyle w:val="Zhlav"/>
      <w:spacing w:after="0"/>
      <w:jc w:val="left"/>
      <w:rPr>
        <w:sz w:val="20"/>
        <w:szCs w:val="20"/>
      </w:rPr>
    </w:pPr>
    <w:r>
      <w:rPr>
        <w:b/>
      </w:rPr>
      <w:t>O</w:t>
    </w:r>
    <w:r w:rsidR="003E6441">
      <w:rPr>
        <w:b/>
      </w:rPr>
      <w:t>dsávání svařovacího kouře</w:t>
    </w:r>
  </w:p>
  <w:p w14:paraId="355E8408" w14:textId="19BC6DD6" w:rsidR="004A34EA" w:rsidRPr="00D20DEB" w:rsidRDefault="009A6B24" w:rsidP="00846A13">
    <w:pPr>
      <w:pStyle w:val="Zhlav"/>
      <w:spacing w:after="0"/>
      <w:jc w:val="left"/>
      <w:rPr>
        <w:b/>
      </w:rPr>
    </w:pPr>
    <w:r w:rsidRPr="00D20DEB">
      <w:t xml:space="preserve">číslo smlouvy </w:t>
    </w:r>
    <w:r w:rsidR="00F81865" w:rsidRPr="00D20DEB">
      <w:t>zhotovitele:</w:t>
    </w:r>
  </w:p>
  <w:p w14:paraId="4D5FCD06" w14:textId="737C7D04" w:rsidR="00B73FDE" w:rsidRPr="00D20DEB" w:rsidRDefault="009A6B24" w:rsidP="00B73FDE">
    <w:pPr>
      <w:pStyle w:val="Zhlav"/>
      <w:spacing w:after="0"/>
      <w:jc w:val="left"/>
      <w:rPr>
        <w:b/>
      </w:rPr>
    </w:pPr>
    <w:r w:rsidRPr="00D20DEB">
      <w:t xml:space="preserve">číslo smlouvy </w:t>
    </w:r>
    <w:r w:rsidR="00F81865" w:rsidRPr="00D20DEB">
      <w:t>objednatele</w:t>
    </w:r>
    <w:r w:rsidRPr="00D20DEB">
      <w:t>:</w:t>
    </w:r>
    <w:r w:rsidRPr="00D20DEB">
      <w:rPr>
        <w:b/>
      </w:rPr>
      <w:t xml:space="preserve"> </w:t>
    </w:r>
    <w:r w:rsidR="00F81865" w:rsidRPr="00D20DEB">
      <w:rPr>
        <w:b/>
      </w:rPr>
      <w:t>DOD20251667</w:t>
    </w:r>
  </w:p>
  <w:p w14:paraId="54958C86" w14:textId="6467E0EC" w:rsidR="009A6B24" w:rsidRPr="00D20DEB" w:rsidRDefault="009A6B24" w:rsidP="00B73FDE">
    <w:pPr>
      <w:pStyle w:val="Zhlav"/>
      <w:spacing w:after="0"/>
      <w:jc w:val="left"/>
      <w:rPr>
        <w:rFonts w:ascii="Times New Roman" w:hAnsi="Times New Roman" w:cs="Times New Roman"/>
        <w:i/>
      </w:rPr>
    </w:pPr>
    <w:r w:rsidRPr="00D20DEB">
      <w:rPr>
        <w:rFonts w:ascii="Times New Roman" w:hAnsi="Times New Roman" w:cs="Times New Roman"/>
        <w:i/>
      </w:rPr>
      <w:t>Příloha č.</w:t>
    </w:r>
    <w:r w:rsidR="00AF06FF" w:rsidRPr="00D20DEB">
      <w:rPr>
        <w:rFonts w:ascii="Times New Roman" w:hAnsi="Times New Roman" w:cs="Times New Roman"/>
        <w:i/>
      </w:rPr>
      <w:t xml:space="preserve"> </w:t>
    </w:r>
    <w:r w:rsidR="00D83C99" w:rsidRPr="00D20DEB">
      <w:rPr>
        <w:rFonts w:ascii="Times New Roman" w:hAnsi="Times New Roman" w:cs="Times New Roman"/>
        <w:i/>
      </w:rPr>
      <w:t>4</w:t>
    </w:r>
    <w:r w:rsidR="00767F5B" w:rsidRPr="00D20DEB">
      <w:rPr>
        <w:rFonts w:ascii="Times New Roman" w:hAnsi="Times New Roman" w:cs="Times New Roman"/>
        <w:i/>
      </w:rPr>
      <w:t xml:space="preserve"> zadávací dokumentace</w:t>
    </w:r>
    <w:r w:rsidR="004A34EA" w:rsidRPr="00D20DEB">
      <w:rPr>
        <w:rFonts w:ascii="Times New Roman" w:hAnsi="Times New Roman" w:cs="Times New Roman"/>
        <w:i/>
      </w:rPr>
      <w:t xml:space="preserve"> </w:t>
    </w:r>
    <w:r w:rsidRPr="00D20DEB">
      <w:rPr>
        <w:rFonts w:ascii="Times New Roman" w:hAnsi="Times New Roman" w:cs="Times New Roman"/>
        <w:i/>
      </w:rPr>
      <w:t>- Základní požadavky k zajištění BOZP</w:t>
    </w:r>
    <w:r w:rsidRPr="00D20DEB">
      <w:rPr>
        <w:rFonts w:ascii="Times New Roman" w:hAnsi="Times New Roman" w:cs="Times New Roman"/>
        <w:i/>
        <w:noProof/>
        <w:lang w:eastAsia="cs-CZ"/>
      </w:rPr>
      <w:t xml:space="preserve"> </w:t>
    </w:r>
    <w:r w:rsidRPr="00D20DEB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6D4E8" w14:textId="465BA176" w:rsidR="002F31E9" w:rsidRDefault="002F31E9" w:rsidP="00215B5E">
    <w:pPr>
      <w:pStyle w:val="Zhlav"/>
      <w:spacing w:after="0"/>
      <w:rPr>
        <w:b/>
      </w:rPr>
    </w:pPr>
  </w:p>
  <w:p w14:paraId="025C3166" w14:textId="77777777" w:rsidR="002F31E9" w:rsidRDefault="002F31E9" w:rsidP="0087779A">
    <w:pPr>
      <w:pStyle w:val="Zhlav"/>
      <w:spacing w:after="0"/>
      <w:jc w:val="right"/>
      <w:rPr>
        <w:b/>
      </w:rPr>
    </w:pPr>
  </w:p>
  <w:p w14:paraId="37EEEDB0" w14:textId="68C2437C" w:rsidR="002F31E9" w:rsidRDefault="002F31E9" w:rsidP="0087779A">
    <w:pPr>
      <w:pStyle w:val="Zhlav"/>
      <w:spacing w:after="0"/>
      <w:jc w:val="right"/>
      <w:rPr>
        <w:b/>
      </w:rPr>
    </w:pPr>
    <w:r w:rsidRPr="006127AC">
      <w:rPr>
        <w:noProof/>
        <w:lang w:eastAsia="cs-CZ"/>
      </w:rPr>
      <w:drawing>
        <wp:inline distT="0" distB="0" distL="0" distR="0" wp14:anchorId="7FA3E042" wp14:editId="4CDF399D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F91B71" w14:textId="1AF4AF1F" w:rsidR="009A6B24" w:rsidRPr="0087779A" w:rsidRDefault="004A34EA" w:rsidP="0087779A">
    <w:pPr>
      <w:pStyle w:val="Zhlav"/>
      <w:spacing w:after="0"/>
      <w:jc w:val="right"/>
      <w:rPr>
        <w:sz w:val="24"/>
        <w:szCs w:val="24"/>
      </w:rPr>
    </w:pPr>
    <w:r w:rsidRPr="004A34EA">
      <w:rPr>
        <w:b/>
      </w:rPr>
      <w:t xml:space="preserve"> </w:t>
    </w:r>
    <w:r w:rsidR="002B669B">
      <w:rPr>
        <w:b/>
      </w:rPr>
      <w:t>O</w:t>
    </w:r>
    <w:r w:rsidR="003E6441">
      <w:rPr>
        <w:b/>
      </w:rPr>
      <w:t>dsávání svařovacího kouře</w:t>
    </w:r>
  </w:p>
  <w:p w14:paraId="449E9E2F" w14:textId="571E7031" w:rsidR="009A6B24" w:rsidRPr="00D20DEB" w:rsidRDefault="009A6B24" w:rsidP="0087779A">
    <w:pPr>
      <w:pStyle w:val="Zhlav"/>
      <w:spacing w:after="0"/>
      <w:jc w:val="right"/>
    </w:pPr>
    <w:r w:rsidRPr="00D20DEB">
      <w:t xml:space="preserve">číslo smlouvy </w:t>
    </w:r>
    <w:r w:rsidR="002F31E9" w:rsidRPr="00D20DEB">
      <w:t>zhotovitele</w:t>
    </w:r>
    <w:r w:rsidRPr="00D20DEB">
      <w:t>:</w:t>
    </w:r>
    <w:r w:rsidR="004A34EA" w:rsidRPr="00D20DEB">
      <w:rPr>
        <w:b/>
      </w:rPr>
      <w:t xml:space="preserve"> </w:t>
    </w:r>
  </w:p>
  <w:p w14:paraId="14274CA4" w14:textId="7530BD3D" w:rsidR="009A6B24" w:rsidRPr="00D20DEB" w:rsidRDefault="009A6B24" w:rsidP="0087779A">
    <w:pPr>
      <w:pStyle w:val="Zhlav"/>
      <w:spacing w:after="0"/>
      <w:jc w:val="right"/>
    </w:pPr>
    <w:r w:rsidRPr="00D20DEB">
      <w:t xml:space="preserve">číslo smlouvy </w:t>
    </w:r>
    <w:r w:rsidR="002F31E9" w:rsidRPr="00D20DEB">
      <w:t>objednatele</w:t>
    </w:r>
    <w:r w:rsidRPr="00D20DEB">
      <w:t>:</w:t>
    </w:r>
    <w:r w:rsidRPr="00D20DEB">
      <w:rPr>
        <w:b/>
      </w:rPr>
      <w:t xml:space="preserve"> </w:t>
    </w:r>
    <w:r w:rsidR="002F31E9" w:rsidRPr="00D20DEB">
      <w:rPr>
        <w:b/>
      </w:rPr>
      <w:t>DOD20251667</w:t>
    </w:r>
  </w:p>
  <w:p w14:paraId="42B3E1B5" w14:textId="31E4CE51" w:rsidR="009A6B24" w:rsidRPr="00D20DEB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</w:rPr>
    </w:pPr>
    <w:r w:rsidRPr="00D20DEB">
      <w:rPr>
        <w:rFonts w:ascii="Times New Roman" w:hAnsi="Times New Roman" w:cs="Times New Roman"/>
        <w:i/>
      </w:rPr>
      <w:t>Příloha č.</w:t>
    </w:r>
    <w:r w:rsidR="0043351A" w:rsidRPr="00D20DEB">
      <w:rPr>
        <w:rFonts w:ascii="Times New Roman" w:hAnsi="Times New Roman" w:cs="Times New Roman"/>
        <w:i/>
      </w:rPr>
      <w:t xml:space="preserve"> </w:t>
    </w:r>
    <w:r w:rsidR="006C79A2" w:rsidRPr="00D20DEB">
      <w:rPr>
        <w:rFonts w:ascii="Times New Roman" w:hAnsi="Times New Roman" w:cs="Times New Roman"/>
        <w:i/>
      </w:rPr>
      <w:t>4</w:t>
    </w:r>
    <w:r w:rsidR="00767F5B" w:rsidRPr="00D20DEB">
      <w:rPr>
        <w:rFonts w:ascii="Times New Roman" w:hAnsi="Times New Roman" w:cs="Times New Roman"/>
        <w:i/>
      </w:rPr>
      <w:t xml:space="preserve"> zadávací dokumentace</w:t>
    </w:r>
    <w:r w:rsidRPr="00D20DEB">
      <w:rPr>
        <w:rFonts w:ascii="Times New Roman" w:hAnsi="Times New Roman" w:cs="Times New Roman"/>
        <w:i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2C7E"/>
    <w:rsid w:val="00027D12"/>
    <w:rsid w:val="000367CA"/>
    <w:rsid w:val="00065B48"/>
    <w:rsid w:val="0007345D"/>
    <w:rsid w:val="000A59BF"/>
    <w:rsid w:val="000B01B5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663F8"/>
    <w:rsid w:val="0018171C"/>
    <w:rsid w:val="00194892"/>
    <w:rsid w:val="001A37FC"/>
    <w:rsid w:val="001A45E7"/>
    <w:rsid w:val="001A77D6"/>
    <w:rsid w:val="001B3CDB"/>
    <w:rsid w:val="001D06AB"/>
    <w:rsid w:val="001E4DD0"/>
    <w:rsid w:val="001F4F7D"/>
    <w:rsid w:val="00204249"/>
    <w:rsid w:val="00204C13"/>
    <w:rsid w:val="00215B5E"/>
    <w:rsid w:val="0022495B"/>
    <w:rsid w:val="00230E86"/>
    <w:rsid w:val="00231BC2"/>
    <w:rsid w:val="00232D7D"/>
    <w:rsid w:val="00271EB9"/>
    <w:rsid w:val="00276D8B"/>
    <w:rsid w:val="0029663E"/>
    <w:rsid w:val="002B2000"/>
    <w:rsid w:val="002B669B"/>
    <w:rsid w:val="002B73A0"/>
    <w:rsid w:val="002C08F2"/>
    <w:rsid w:val="002C3DE4"/>
    <w:rsid w:val="002D1B34"/>
    <w:rsid w:val="002F31E9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E6441"/>
    <w:rsid w:val="003F2FA4"/>
    <w:rsid w:val="003F530B"/>
    <w:rsid w:val="00424A6A"/>
    <w:rsid w:val="0043351A"/>
    <w:rsid w:val="00442972"/>
    <w:rsid w:val="00446A96"/>
    <w:rsid w:val="00450110"/>
    <w:rsid w:val="004661F2"/>
    <w:rsid w:val="00471517"/>
    <w:rsid w:val="00497284"/>
    <w:rsid w:val="004A34EA"/>
    <w:rsid w:val="004B2C8D"/>
    <w:rsid w:val="004B6A11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85CB8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C79A2"/>
    <w:rsid w:val="006D163D"/>
    <w:rsid w:val="006E76C3"/>
    <w:rsid w:val="00716A20"/>
    <w:rsid w:val="007204E1"/>
    <w:rsid w:val="00722C98"/>
    <w:rsid w:val="007358EB"/>
    <w:rsid w:val="007417BF"/>
    <w:rsid w:val="0076189A"/>
    <w:rsid w:val="00767F5B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1337"/>
    <w:rsid w:val="008824D8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1D1A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486"/>
    <w:rsid w:val="00AA473F"/>
    <w:rsid w:val="00AA6ACD"/>
    <w:rsid w:val="00AB1A8B"/>
    <w:rsid w:val="00AC4316"/>
    <w:rsid w:val="00AD0597"/>
    <w:rsid w:val="00AD4108"/>
    <w:rsid w:val="00AE70C0"/>
    <w:rsid w:val="00AF06FF"/>
    <w:rsid w:val="00AF0A29"/>
    <w:rsid w:val="00AF2968"/>
    <w:rsid w:val="00B12706"/>
    <w:rsid w:val="00B15006"/>
    <w:rsid w:val="00B31897"/>
    <w:rsid w:val="00B33FC9"/>
    <w:rsid w:val="00B34679"/>
    <w:rsid w:val="00B409C3"/>
    <w:rsid w:val="00B620AB"/>
    <w:rsid w:val="00B62D79"/>
    <w:rsid w:val="00B63507"/>
    <w:rsid w:val="00B73FDE"/>
    <w:rsid w:val="00B90ACB"/>
    <w:rsid w:val="00BD04E0"/>
    <w:rsid w:val="00BD6B3C"/>
    <w:rsid w:val="00BE7A69"/>
    <w:rsid w:val="00BF0445"/>
    <w:rsid w:val="00C00D39"/>
    <w:rsid w:val="00C140E8"/>
    <w:rsid w:val="00C162A1"/>
    <w:rsid w:val="00C20BED"/>
    <w:rsid w:val="00C21181"/>
    <w:rsid w:val="00C35ED8"/>
    <w:rsid w:val="00C37193"/>
    <w:rsid w:val="00C81E31"/>
    <w:rsid w:val="00C92C7F"/>
    <w:rsid w:val="00CA1A2F"/>
    <w:rsid w:val="00CB1FE4"/>
    <w:rsid w:val="00CB5F7B"/>
    <w:rsid w:val="00CC0EF9"/>
    <w:rsid w:val="00CE6C4F"/>
    <w:rsid w:val="00CF7595"/>
    <w:rsid w:val="00D14FC9"/>
    <w:rsid w:val="00D20DEB"/>
    <w:rsid w:val="00D24B69"/>
    <w:rsid w:val="00D25A68"/>
    <w:rsid w:val="00D76F73"/>
    <w:rsid w:val="00D83C99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2ED7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076E2"/>
    <w:rsid w:val="00F2341B"/>
    <w:rsid w:val="00F234B1"/>
    <w:rsid w:val="00F25BE2"/>
    <w:rsid w:val="00F26F99"/>
    <w:rsid w:val="00F45FEE"/>
    <w:rsid w:val="00F539F2"/>
    <w:rsid w:val="00F64B5D"/>
    <w:rsid w:val="00F7509E"/>
    <w:rsid w:val="00F81865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321FCF01660F42B85DB10233497C75" ma:contentTypeVersion="11" ma:contentTypeDescription="Vytvoří nový dokument" ma:contentTypeScope="" ma:versionID="09979d38eb40950677ffea147717f5b4">
  <xsd:schema xmlns:xsd="http://www.w3.org/2001/XMLSchema" xmlns:xs="http://www.w3.org/2001/XMLSchema" xmlns:p="http://schemas.microsoft.com/office/2006/metadata/properties" xmlns:ns2="7ffebe2c-577b-4765-89c1-b396d3992bc5" xmlns:ns3="a30ec1ee-a036-48e5-9116-206172a10bf8" targetNamespace="http://schemas.microsoft.com/office/2006/metadata/properties" ma:root="true" ma:fieldsID="186ee062b9933391a6c18b3599f455e0" ns2:_="" ns3:_="">
    <xsd:import namespace="7ffebe2c-577b-4765-89c1-b396d3992bc5"/>
    <xsd:import namespace="a30ec1ee-a036-48e5-9116-206172a10b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be2c-577b-4765-89c1-b396d3992b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dd56464-a27b-41e4-9b14-88f38192ebbf}" ma:internalName="TaxCatchAll" ma:showField="CatchAllData" ma:web="7ffebe2c-577b-4765-89c1-b396d3992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c1ee-a036-48e5-9116-206172a10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ffebe2c-577b-4765-89c1-b396d3992bc5">C4U3643Y2YQU-528711436-202</_dlc_DocId>
    <_dlc_DocIdUrl xmlns="7ffebe2c-577b-4765-89c1-b396d3992bc5">
      <Url>https://dpocz.sharepoint.com/sites/dokumenty/_layouts/15/DocIdRedir.aspx?ID=C4U3643Y2YQU-528711436-202</Url>
      <Description>C4U3643Y2YQU-528711436-202</Description>
    </_dlc_DocIdUrl>
    <lcf76f155ced4ddcb4097134ff3c332f xmlns="a30ec1ee-a036-48e5-9116-206172a10bf8">
      <Terms xmlns="http://schemas.microsoft.com/office/infopath/2007/PartnerControls"/>
    </lcf76f155ced4ddcb4097134ff3c332f>
    <TaxCatchAll xmlns="7ffebe2c-577b-4765-89c1-b396d3992bc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6D48F-1A62-4676-A42E-C4F0488197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0A614-E229-4673-B92E-F5C15F07A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be2c-577b-4765-89c1-b396d3992bc5"/>
    <ds:schemaRef ds:uri="a30ec1ee-a036-48e5-9116-206172a10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BE3EE-0828-4271-AECC-8203E682E4D4}">
  <ds:schemaRefs>
    <ds:schemaRef ds:uri="http://schemas.microsoft.com/office/2006/metadata/properties"/>
    <ds:schemaRef ds:uri="http://schemas.microsoft.com/office/infopath/2007/PartnerControls"/>
    <ds:schemaRef ds:uri="7ffebe2c-577b-4765-89c1-b396d3992bc5"/>
    <ds:schemaRef ds:uri="a30ec1ee-a036-48e5-9116-206172a10bf8"/>
  </ds:schemaRefs>
</ds:datastoreItem>
</file>

<file path=customXml/itemProps4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D174C3-0C1B-4708-A5CB-C9565C20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1019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15</cp:revision>
  <cp:lastPrinted>2015-04-20T05:50:00Z</cp:lastPrinted>
  <dcterms:created xsi:type="dcterms:W3CDTF">2025-07-17T10:59:00Z</dcterms:created>
  <dcterms:modified xsi:type="dcterms:W3CDTF">2025-09-30T09:14:00Z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0x010100E4321FCF01660F42B85DB10233497C75</vt:lpwstr>
  </property>
  <property fmtid="{D5CDD505-2E9C-101B-9397-08002B2CF9AE}" pid="3" name="_dlc_DocIdItemGuid">
    <vt:lpwstr>49a551da-4ce6-4a1e-89dd-e98641172141</vt:lpwstr>
  </property>
</Properties>
</file>