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E397B" w14:textId="40857CAE" w:rsidR="004D4821" w:rsidRPr="004D4821" w:rsidRDefault="004D4821" w:rsidP="004D4821">
      <w:pPr>
        <w:spacing w:line="240" w:lineRule="auto"/>
        <w:jc w:val="both"/>
        <w:rPr>
          <w:i/>
          <w:color w:val="auto"/>
          <w:szCs w:val="22"/>
        </w:rPr>
      </w:pPr>
      <w:r w:rsidRPr="004D4821">
        <w:rPr>
          <w:i/>
          <w:color w:val="auto"/>
          <w:szCs w:val="22"/>
        </w:rPr>
        <w:t>Příloha č. 2 Z</w:t>
      </w:r>
      <w:r>
        <w:rPr>
          <w:i/>
          <w:color w:val="auto"/>
          <w:szCs w:val="22"/>
        </w:rPr>
        <w:t>D – Návrh příkazní smlouvy</w:t>
      </w:r>
    </w:p>
    <w:p w14:paraId="3E28B7E3" w14:textId="43FE88AD" w:rsidR="000203A8" w:rsidRPr="003E39C3" w:rsidRDefault="00F2253A" w:rsidP="00F2253A">
      <w:pPr>
        <w:pStyle w:val="Nzev"/>
        <w:tabs>
          <w:tab w:val="clear" w:pos="720"/>
        </w:tabs>
        <w:ind w:left="0" w:right="21"/>
        <w:rPr>
          <w:szCs w:val="22"/>
        </w:rPr>
      </w:pPr>
      <w:r w:rsidRPr="003E39C3">
        <w:rPr>
          <w:szCs w:val="22"/>
        </w:rPr>
        <w:t xml:space="preserve">NÁVRH </w:t>
      </w:r>
      <w:r w:rsidR="000203A8">
        <w:rPr>
          <w:szCs w:val="22"/>
        </w:rPr>
        <w:t>PŘÍKAZNÍ SMLOUVA</w:t>
      </w:r>
      <w:r w:rsidR="00A3124D">
        <w:rPr>
          <w:szCs w:val="22"/>
        </w:rPr>
        <w:t xml:space="preserve"> </w:t>
      </w:r>
    </w:p>
    <w:p w14:paraId="5587BE1F" w14:textId="02F2D3E9" w:rsidR="00F2253A" w:rsidRPr="00A81585" w:rsidRDefault="00F2253A" w:rsidP="005F562A">
      <w:pPr>
        <w:tabs>
          <w:tab w:val="left" w:pos="3828"/>
        </w:tabs>
        <w:ind w:right="21"/>
        <w:rPr>
          <w:szCs w:val="22"/>
        </w:rPr>
      </w:pPr>
      <w:r w:rsidRPr="00A81585">
        <w:rPr>
          <w:szCs w:val="22"/>
        </w:rPr>
        <w:t xml:space="preserve">Číslo smlouvy </w:t>
      </w:r>
      <w:r w:rsidR="007B3EA8">
        <w:rPr>
          <w:szCs w:val="22"/>
        </w:rPr>
        <w:t>příkazce</w:t>
      </w:r>
      <w:r w:rsidRPr="00A81585">
        <w:rPr>
          <w:szCs w:val="22"/>
        </w:rPr>
        <w:t>:</w:t>
      </w:r>
      <w:r w:rsidR="00CB2CBC">
        <w:rPr>
          <w:szCs w:val="22"/>
        </w:rPr>
        <w:t xml:space="preserve"> </w:t>
      </w:r>
      <w:r w:rsidR="00CB2CBC">
        <w:rPr>
          <w:szCs w:val="22"/>
        </w:rPr>
        <w:tab/>
      </w:r>
      <w:r w:rsidR="003C54D8">
        <w:rPr>
          <w:szCs w:val="22"/>
        </w:rPr>
        <w:t>DOD20251884</w:t>
      </w:r>
    </w:p>
    <w:p w14:paraId="53958121" w14:textId="5FF3822B" w:rsidR="00F2253A" w:rsidRDefault="00F2253A" w:rsidP="005F562A">
      <w:pPr>
        <w:tabs>
          <w:tab w:val="left" w:pos="3828"/>
        </w:tabs>
        <w:ind w:right="21"/>
        <w:rPr>
          <w:i/>
          <w:color w:val="00B0F0"/>
        </w:rPr>
      </w:pPr>
      <w:r w:rsidRPr="00A81585">
        <w:rPr>
          <w:szCs w:val="22"/>
        </w:rPr>
        <w:t xml:space="preserve">Číslo smlouvy </w:t>
      </w:r>
      <w:r w:rsidR="007B3EA8">
        <w:rPr>
          <w:szCs w:val="22"/>
        </w:rPr>
        <w:t>příkazníka</w:t>
      </w:r>
      <w:r w:rsidRPr="00D04C1D">
        <w:rPr>
          <w:szCs w:val="22"/>
        </w:rPr>
        <w:t>:</w:t>
      </w:r>
      <w:r w:rsidR="00D04C1D">
        <w:rPr>
          <w:szCs w:val="22"/>
        </w:rPr>
        <w:t xml:space="preserve"> </w:t>
      </w:r>
      <w:r w:rsidR="005F562A">
        <w:rPr>
          <w:szCs w:val="22"/>
        </w:rPr>
        <w:tab/>
      </w:r>
      <w:r w:rsidRPr="00D04C1D">
        <w:rPr>
          <w:i/>
          <w:color w:val="00B0F0"/>
        </w:rPr>
        <w:t xml:space="preserve">(POZN. Doplní </w:t>
      </w:r>
      <w:r w:rsidR="007B3EA8" w:rsidRPr="00D04C1D">
        <w:rPr>
          <w:i/>
          <w:color w:val="00B0F0"/>
        </w:rPr>
        <w:t>příkazník</w:t>
      </w:r>
      <w:r w:rsidRPr="00D04C1D">
        <w:rPr>
          <w:i/>
          <w:color w:val="00B0F0"/>
        </w:rPr>
        <w:t>, poté poznámku vymažte)</w:t>
      </w:r>
    </w:p>
    <w:p w14:paraId="1BD58995" w14:textId="77777777" w:rsidR="005F562A" w:rsidRPr="00A81585" w:rsidRDefault="005F562A" w:rsidP="005F562A">
      <w:pPr>
        <w:tabs>
          <w:tab w:val="left" w:pos="3828"/>
        </w:tabs>
        <w:ind w:right="21"/>
        <w:rPr>
          <w:szCs w:val="22"/>
        </w:rPr>
      </w:pPr>
    </w:p>
    <w:p w14:paraId="2987AEF9" w14:textId="77777777" w:rsidR="00F2253A" w:rsidRPr="000438FF" w:rsidRDefault="00F2253A" w:rsidP="00F2253A">
      <w:pPr>
        <w:pStyle w:val="Odstavecseseznamem"/>
        <w:numPr>
          <w:ilvl w:val="0"/>
          <w:numId w:val="1"/>
        </w:numPr>
        <w:tabs>
          <w:tab w:val="clear" w:pos="709"/>
        </w:tabs>
        <w:spacing w:before="120"/>
        <w:rPr>
          <w:b/>
        </w:rPr>
      </w:pPr>
      <w:r w:rsidRPr="000438FF">
        <w:rPr>
          <w:b/>
        </w:rPr>
        <w:t>Smluvní strany</w:t>
      </w:r>
    </w:p>
    <w:p w14:paraId="55505415" w14:textId="77777777" w:rsidR="00F2253A" w:rsidRPr="004B1559" w:rsidRDefault="007B3EA8" w:rsidP="004B1559">
      <w:pPr>
        <w:tabs>
          <w:tab w:val="left" w:pos="3828"/>
        </w:tabs>
        <w:spacing w:before="120"/>
        <w:jc w:val="both"/>
        <w:rPr>
          <w:b/>
        </w:rPr>
      </w:pPr>
      <w:r>
        <w:rPr>
          <w:b/>
        </w:rPr>
        <w:t>Příkazce:</w:t>
      </w:r>
      <w:r w:rsidR="00F2253A" w:rsidRPr="004B1559">
        <w:rPr>
          <w:b/>
        </w:rPr>
        <w:tab/>
        <w:t>Dopravní podnik Ostrava a.s.</w:t>
      </w:r>
    </w:p>
    <w:p w14:paraId="05B68A5D" w14:textId="77777777" w:rsidR="00F2253A" w:rsidRPr="000438FF" w:rsidRDefault="00F2253A" w:rsidP="00F2253A">
      <w:pPr>
        <w:tabs>
          <w:tab w:val="left" w:pos="3828"/>
        </w:tabs>
        <w:ind w:right="21"/>
        <w:rPr>
          <w:szCs w:val="22"/>
        </w:rPr>
      </w:pPr>
      <w:r w:rsidRPr="000438FF">
        <w:rPr>
          <w:szCs w:val="22"/>
        </w:rPr>
        <w:t xml:space="preserve">se sídlem: </w:t>
      </w:r>
      <w:r w:rsidRPr="000438FF">
        <w:rPr>
          <w:szCs w:val="22"/>
        </w:rPr>
        <w:tab/>
        <w:t>Poděbradova 494/2, Moravská Ostrava, PSČ 702 00 Ostrava</w:t>
      </w:r>
    </w:p>
    <w:p w14:paraId="46E6D85E" w14:textId="77777777" w:rsidR="00F2253A" w:rsidRPr="000438FF" w:rsidRDefault="00F2253A" w:rsidP="00F2253A">
      <w:pPr>
        <w:tabs>
          <w:tab w:val="left" w:pos="3828"/>
        </w:tabs>
        <w:ind w:right="21"/>
        <w:rPr>
          <w:szCs w:val="22"/>
        </w:rPr>
      </w:pPr>
      <w:r w:rsidRPr="000438FF">
        <w:rPr>
          <w:szCs w:val="22"/>
        </w:rPr>
        <w:t>právní forma:</w:t>
      </w:r>
      <w:r w:rsidRPr="000438FF">
        <w:rPr>
          <w:szCs w:val="22"/>
        </w:rPr>
        <w:tab/>
        <w:t>akciová společnost</w:t>
      </w:r>
    </w:p>
    <w:p w14:paraId="21076C09" w14:textId="77777777" w:rsidR="00F2253A" w:rsidRPr="000438FF" w:rsidRDefault="00F2253A" w:rsidP="00F2253A">
      <w:pPr>
        <w:tabs>
          <w:tab w:val="left" w:pos="3828"/>
        </w:tabs>
        <w:ind w:right="21"/>
        <w:rPr>
          <w:szCs w:val="22"/>
        </w:rPr>
      </w:pPr>
      <w:r w:rsidRPr="000438FF">
        <w:rPr>
          <w:szCs w:val="22"/>
        </w:rPr>
        <w:t xml:space="preserve">zapsaná v obch. rejstříku:    </w:t>
      </w:r>
      <w:r w:rsidRPr="000438FF">
        <w:rPr>
          <w:szCs w:val="22"/>
        </w:rPr>
        <w:tab/>
        <w:t>vedeném u Krajského soudu Ostrava, oddíl B., vložka číslo 1104</w:t>
      </w:r>
    </w:p>
    <w:p w14:paraId="34C85F99" w14:textId="77777777" w:rsidR="00F2253A" w:rsidRPr="000438FF" w:rsidRDefault="00F2253A" w:rsidP="00F2253A">
      <w:pPr>
        <w:tabs>
          <w:tab w:val="left" w:pos="3828"/>
        </w:tabs>
        <w:ind w:right="21"/>
        <w:rPr>
          <w:szCs w:val="22"/>
        </w:rPr>
      </w:pPr>
      <w:r w:rsidRPr="000438FF">
        <w:rPr>
          <w:szCs w:val="22"/>
        </w:rPr>
        <w:t xml:space="preserve">IČ: </w:t>
      </w:r>
      <w:r w:rsidRPr="000438FF">
        <w:rPr>
          <w:szCs w:val="22"/>
        </w:rPr>
        <w:tab/>
        <w:t>61974757</w:t>
      </w:r>
    </w:p>
    <w:p w14:paraId="0608519E" w14:textId="0AF87AAE" w:rsidR="00F2253A" w:rsidRPr="000438FF" w:rsidRDefault="005F562A" w:rsidP="00F2253A">
      <w:pPr>
        <w:tabs>
          <w:tab w:val="left" w:pos="3828"/>
        </w:tabs>
        <w:ind w:right="21"/>
        <w:rPr>
          <w:szCs w:val="22"/>
        </w:rPr>
      </w:pPr>
      <w:r>
        <w:rPr>
          <w:szCs w:val="22"/>
        </w:rPr>
        <w:t>DIČ:</w:t>
      </w:r>
      <w:r>
        <w:rPr>
          <w:szCs w:val="22"/>
        </w:rPr>
        <w:tab/>
        <w:t xml:space="preserve">CZ61974757 </w:t>
      </w:r>
      <w:r w:rsidR="00F2253A" w:rsidRPr="000438FF">
        <w:rPr>
          <w:szCs w:val="22"/>
        </w:rPr>
        <w:t>plátce DPH</w:t>
      </w:r>
    </w:p>
    <w:p w14:paraId="082FD67F" w14:textId="135D5510" w:rsidR="00F2253A" w:rsidRPr="000438FF" w:rsidRDefault="00F2253A" w:rsidP="00F2253A">
      <w:pPr>
        <w:tabs>
          <w:tab w:val="left" w:pos="3828"/>
        </w:tabs>
        <w:ind w:right="21"/>
        <w:rPr>
          <w:szCs w:val="22"/>
        </w:rPr>
      </w:pPr>
      <w:r w:rsidRPr="000438FF">
        <w:rPr>
          <w:szCs w:val="22"/>
        </w:rPr>
        <w:t>bankovní spojení:</w:t>
      </w:r>
      <w:r w:rsidRPr="000438FF">
        <w:rPr>
          <w:szCs w:val="22"/>
        </w:rPr>
        <w:tab/>
      </w:r>
      <w:r w:rsidR="005F562A">
        <w:rPr>
          <w:szCs w:val="22"/>
        </w:rPr>
        <w:t>UniCredit Bank Czech Republic, a.s.</w:t>
      </w:r>
    </w:p>
    <w:p w14:paraId="2E446D2D" w14:textId="3169B555" w:rsidR="00F2253A" w:rsidRPr="000438FF" w:rsidRDefault="00F2253A" w:rsidP="00F2253A">
      <w:pPr>
        <w:tabs>
          <w:tab w:val="left" w:pos="3828"/>
        </w:tabs>
        <w:ind w:right="21"/>
        <w:rPr>
          <w:szCs w:val="22"/>
        </w:rPr>
      </w:pPr>
      <w:r w:rsidRPr="000438FF">
        <w:rPr>
          <w:szCs w:val="22"/>
        </w:rPr>
        <w:t>číslo účtu:</w:t>
      </w:r>
      <w:r w:rsidRPr="000438FF">
        <w:rPr>
          <w:szCs w:val="22"/>
        </w:rPr>
        <w:tab/>
      </w:r>
      <w:r w:rsidR="005F562A">
        <w:rPr>
          <w:szCs w:val="22"/>
        </w:rPr>
        <w:t>2105677586/2700</w:t>
      </w:r>
    </w:p>
    <w:p w14:paraId="121D232E" w14:textId="5840AB85" w:rsidR="00F2253A" w:rsidRPr="004468FB" w:rsidRDefault="00F2253A" w:rsidP="00F2253A">
      <w:pPr>
        <w:pStyle w:val="Text"/>
        <w:tabs>
          <w:tab w:val="clear" w:pos="227"/>
          <w:tab w:val="left" w:pos="3828"/>
        </w:tabs>
        <w:spacing w:line="240" w:lineRule="auto"/>
        <w:ind w:right="21"/>
        <w:rPr>
          <w:sz w:val="22"/>
          <w:szCs w:val="22"/>
        </w:rPr>
      </w:pPr>
      <w:r>
        <w:rPr>
          <w:sz w:val="22"/>
          <w:szCs w:val="22"/>
        </w:rPr>
        <w:t>zastoupen</w:t>
      </w:r>
      <w:r w:rsidRPr="000438FF">
        <w:rPr>
          <w:sz w:val="22"/>
          <w:szCs w:val="22"/>
        </w:rPr>
        <w:t>:</w:t>
      </w:r>
      <w:r w:rsidRPr="000438FF">
        <w:rPr>
          <w:sz w:val="22"/>
          <w:szCs w:val="22"/>
        </w:rPr>
        <w:tab/>
      </w:r>
      <w:r w:rsidR="00FD1B63" w:rsidRPr="00FD1B63">
        <w:rPr>
          <w:i/>
          <w:color w:val="00B0F0"/>
          <w:sz w:val="22"/>
          <w:szCs w:val="22"/>
        </w:rPr>
        <w:t>(POZN. doplní příkazce)</w:t>
      </w:r>
    </w:p>
    <w:p w14:paraId="02DB484C" w14:textId="2789479E" w:rsidR="00F2253A" w:rsidRPr="003C54D8" w:rsidRDefault="00F2253A" w:rsidP="00F2253A">
      <w:pPr>
        <w:pStyle w:val="Text"/>
        <w:tabs>
          <w:tab w:val="clear" w:pos="227"/>
          <w:tab w:val="left" w:pos="3828"/>
        </w:tabs>
        <w:spacing w:line="240" w:lineRule="auto"/>
        <w:ind w:right="21"/>
        <w:rPr>
          <w:color w:val="auto"/>
          <w:sz w:val="22"/>
          <w:szCs w:val="22"/>
        </w:rPr>
      </w:pPr>
      <w:r>
        <w:rPr>
          <w:sz w:val="22"/>
          <w:szCs w:val="22"/>
        </w:rPr>
        <w:t>kontaktní osoba</w:t>
      </w:r>
      <w:r w:rsidRPr="004468FB">
        <w:rPr>
          <w:sz w:val="22"/>
          <w:szCs w:val="22"/>
        </w:rPr>
        <w:t xml:space="preserve"> ve věcech smluvních:</w:t>
      </w:r>
      <w:r w:rsidRPr="004468FB">
        <w:rPr>
          <w:sz w:val="22"/>
          <w:szCs w:val="22"/>
        </w:rPr>
        <w:tab/>
      </w:r>
      <w:r w:rsidR="003C54D8" w:rsidRPr="003C54D8">
        <w:rPr>
          <w:color w:val="auto"/>
          <w:sz w:val="22"/>
          <w:szCs w:val="22"/>
        </w:rPr>
        <w:t>Ing. Sylva Řezáčová, projektový manažer</w:t>
      </w:r>
    </w:p>
    <w:p w14:paraId="588D5169" w14:textId="020FFF4F" w:rsidR="003C54D8" w:rsidRPr="003C54D8" w:rsidRDefault="003C54D8" w:rsidP="00F2253A">
      <w:pPr>
        <w:pStyle w:val="Text"/>
        <w:tabs>
          <w:tab w:val="clear" w:pos="227"/>
          <w:tab w:val="left" w:pos="3828"/>
        </w:tabs>
        <w:spacing w:line="240" w:lineRule="auto"/>
        <w:ind w:right="21"/>
        <w:rPr>
          <w:color w:val="auto"/>
          <w:sz w:val="22"/>
          <w:szCs w:val="22"/>
        </w:rPr>
      </w:pPr>
      <w:r w:rsidRPr="003C54D8">
        <w:rPr>
          <w:color w:val="auto"/>
          <w:sz w:val="22"/>
          <w:szCs w:val="22"/>
        </w:rPr>
        <w:tab/>
      </w:r>
      <w:r>
        <w:rPr>
          <w:color w:val="auto"/>
          <w:sz w:val="22"/>
          <w:szCs w:val="22"/>
        </w:rPr>
        <w:t xml:space="preserve">email: </w:t>
      </w:r>
      <w:hyperlink r:id="rId8" w:history="1">
        <w:r w:rsidRPr="00467563">
          <w:rPr>
            <w:rStyle w:val="Hypertextovodkaz"/>
            <w:sz w:val="22"/>
            <w:szCs w:val="22"/>
          </w:rPr>
          <w:t>Sylva.Rezacova@dpo.cz</w:t>
        </w:r>
      </w:hyperlink>
      <w:r>
        <w:rPr>
          <w:color w:val="auto"/>
          <w:sz w:val="22"/>
          <w:szCs w:val="22"/>
        </w:rPr>
        <w:t xml:space="preserve"> , tel.: 725 903 814</w:t>
      </w:r>
    </w:p>
    <w:p w14:paraId="31714202" w14:textId="140342A8" w:rsidR="003C54D8" w:rsidRDefault="00F2253A" w:rsidP="003C54D8">
      <w:pPr>
        <w:pStyle w:val="Text"/>
        <w:tabs>
          <w:tab w:val="clear" w:pos="227"/>
          <w:tab w:val="left" w:pos="3828"/>
        </w:tabs>
        <w:spacing w:line="240" w:lineRule="auto"/>
        <w:ind w:right="21"/>
        <w:rPr>
          <w:sz w:val="22"/>
          <w:szCs w:val="22"/>
        </w:rPr>
      </w:pPr>
      <w:r>
        <w:rPr>
          <w:sz w:val="22"/>
          <w:szCs w:val="22"/>
        </w:rPr>
        <w:t xml:space="preserve">kontaktní osoba </w:t>
      </w:r>
      <w:r w:rsidRPr="000438FF">
        <w:rPr>
          <w:sz w:val="22"/>
          <w:szCs w:val="22"/>
        </w:rPr>
        <w:t xml:space="preserve">ve věcech technických: </w:t>
      </w:r>
      <w:r w:rsidRPr="00AA7F6E">
        <w:rPr>
          <w:sz w:val="22"/>
          <w:szCs w:val="22"/>
        </w:rPr>
        <w:tab/>
      </w:r>
      <w:r w:rsidR="00123B1D">
        <w:rPr>
          <w:sz w:val="22"/>
          <w:szCs w:val="22"/>
        </w:rPr>
        <w:t>Dalibor Mika</w:t>
      </w:r>
      <w:r w:rsidR="00615043">
        <w:rPr>
          <w:sz w:val="22"/>
          <w:szCs w:val="22"/>
        </w:rPr>
        <w:t>, vedoucí oddělení energie a ekologie</w:t>
      </w:r>
    </w:p>
    <w:p w14:paraId="60FE1B9F" w14:textId="02948764" w:rsidR="00BC3C92" w:rsidRDefault="00615043" w:rsidP="004B1559">
      <w:pPr>
        <w:pStyle w:val="Text"/>
        <w:tabs>
          <w:tab w:val="clear" w:pos="227"/>
          <w:tab w:val="left" w:pos="3828"/>
        </w:tabs>
        <w:spacing w:line="240" w:lineRule="auto"/>
        <w:ind w:right="21"/>
        <w:rPr>
          <w:sz w:val="22"/>
          <w:szCs w:val="22"/>
        </w:rPr>
      </w:pPr>
      <w:r>
        <w:rPr>
          <w:sz w:val="22"/>
          <w:szCs w:val="22"/>
        </w:rPr>
        <w:tab/>
        <w:t xml:space="preserve">email: </w:t>
      </w:r>
      <w:hyperlink r:id="rId9" w:history="1">
        <w:r w:rsidR="00123B1D" w:rsidRPr="008062BA">
          <w:rPr>
            <w:rStyle w:val="Hypertextovodkaz"/>
            <w:sz w:val="22"/>
            <w:szCs w:val="22"/>
          </w:rPr>
          <w:t>dalibor.mika@dpo.cz</w:t>
        </w:r>
      </w:hyperlink>
      <w:r w:rsidR="00123B1D">
        <w:rPr>
          <w:rStyle w:val="Hypertextovodkaz"/>
          <w:sz w:val="22"/>
          <w:szCs w:val="22"/>
        </w:rPr>
        <w:t xml:space="preserve"> </w:t>
      </w:r>
      <w:r>
        <w:rPr>
          <w:sz w:val="22"/>
          <w:szCs w:val="22"/>
        </w:rPr>
        <w:t xml:space="preserve"> , tel.: </w:t>
      </w:r>
      <w:r w:rsidR="00123B1D">
        <w:rPr>
          <w:sz w:val="22"/>
          <w:szCs w:val="22"/>
        </w:rPr>
        <w:t>721 047 544</w:t>
      </w:r>
    </w:p>
    <w:p w14:paraId="706A42BF" w14:textId="77777777" w:rsidR="005F562A" w:rsidRDefault="00BC3C92" w:rsidP="005F562A">
      <w:pPr>
        <w:pStyle w:val="Text"/>
        <w:tabs>
          <w:tab w:val="clear" w:pos="227"/>
        </w:tabs>
        <w:spacing w:before="120" w:line="240" w:lineRule="auto"/>
        <w:ind w:left="3828" w:right="21" w:hanging="3828"/>
        <w:rPr>
          <w:sz w:val="22"/>
          <w:szCs w:val="22"/>
        </w:rPr>
      </w:pPr>
      <w:r>
        <w:rPr>
          <w:color w:val="auto"/>
          <w:sz w:val="22"/>
          <w:szCs w:val="22"/>
        </w:rPr>
        <w:tab/>
      </w:r>
      <w:r w:rsidR="005F562A">
        <w:rPr>
          <w:sz w:val="22"/>
          <w:szCs w:val="22"/>
        </w:rPr>
        <w:t>Ing. Martin Grohman, vedoucí střediska správa a údržba ostatního majetku</w:t>
      </w:r>
    </w:p>
    <w:p w14:paraId="378F7BC5" w14:textId="793354BC" w:rsidR="005F562A" w:rsidRDefault="005F562A" w:rsidP="005F562A">
      <w:pPr>
        <w:pStyle w:val="Text"/>
        <w:tabs>
          <w:tab w:val="clear" w:pos="227"/>
          <w:tab w:val="left" w:pos="3828"/>
        </w:tabs>
        <w:spacing w:line="240" w:lineRule="auto"/>
        <w:ind w:right="21"/>
        <w:rPr>
          <w:sz w:val="22"/>
          <w:szCs w:val="22"/>
        </w:rPr>
      </w:pPr>
      <w:r>
        <w:rPr>
          <w:sz w:val="22"/>
          <w:szCs w:val="22"/>
        </w:rPr>
        <w:tab/>
      </w:r>
      <w:r w:rsidRPr="0099282F">
        <w:rPr>
          <w:color w:val="auto"/>
          <w:sz w:val="22"/>
          <w:szCs w:val="22"/>
        </w:rPr>
        <w:t>email</w:t>
      </w:r>
      <w:r>
        <w:rPr>
          <w:sz w:val="22"/>
          <w:szCs w:val="22"/>
        </w:rPr>
        <w:t xml:space="preserve">: </w:t>
      </w:r>
      <w:hyperlink r:id="rId10" w:history="1">
        <w:r w:rsidRPr="00B2257C">
          <w:rPr>
            <w:rStyle w:val="Hypertextovodkaz"/>
            <w:sz w:val="22"/>
            <w:szCs w:val="22"/>
          </w:rPr>
          <w:t>Martin.Grohman@dpo.cz</w:t>
        </w:r>
      </w:hyperlink>
      <w:r>
        <w:rPr>
          <w:sz w:val="22"/>
          <w:szCs w:val="22"/>
        </w:rPr>
        <w:t xml:space="preserve"> , tel.: 608 068</w:t>
      </w:r>
      <w:r w:rsidR="00615043">
        <w:rPr>
          <w:sz w:val="22"/>
          <w:szCs w:val="22"/>
        </w:rPr>
        <w:t> </w:t>
      </w:r>
      <w:r>
        <w:rPr>
          <w:sz w:val="22"/>
          <w:szCs w:val="22"/>
        </w:rPr>
        <w:t>514</w:t>
      </w:r>
    </w:p>
    <w:p w14:paraId="5A2826A8" w14:textId="3F7045A4" w:rsidR="009D11D4" w:rsidRDefault="00615043" w:rsidP="00D318E0">
      <w:pPr>
        <w:pStyle w:val="Text"/>
        <w:tabs>
          <w:tab w:val="clear" w:pos="227"/>
        </w:tabs>
        <w:spacing w:before="120" w:line="240" w:lineRule="auto"/>
        <w:ind w:left="3828" w:right="21" w:hanging="3828"/>
        <w:rPr>
          <w:sz w:val="22"/>
          <w:szCs w:val="22"/>
        </w:rPr>
      </w:pPr>
      <w:r>
        <w:rPr>
          <w:sz w:val="22"/>
          <w:szCs w:val="22"/>
        </w:rPr>
        <w:tab/>
        <w:t>Lukáš Kubi</w:t>
      </w:r>
      <w:r w:rsidR="00D318E0">
        <w:rPr>
          <w:sz w:val="22"/>
          <w:szCs w:val="22"/>
        </w:rPr>
        <w:t>sa, manažer stavebních projektů</w:t>
      </w:r>
    </w:p>
    <w:p w14:paraId="512C7CC5" w14:textId="06FD3C0F" w:rsidR="00D318E0" w:rsidRDefault="00D318E0" w:rsidP="00D318E0">
      <w:pPr>
        <w:pStyle w:val="Text"/>
        <w:tabs>
          <w:tab w:val="clear" w:pos="227"/>
          <w:tab w:val="left" w:pos="3828"/>
        </w:tabs>
        <w:spacing w:line="240" w:lineRule="auto"/>
        <w:ind w:right="21"/>
        <w:rPr>
          <w:sz w:val="22"/>
          <w:szCs w:val="22"/>
        </w:rPr>
      </w:pPr>
      <w:r>
        <w:rPr>
          <w:sz w:val="22"/>
          <w:szCs w:val="22"/>
        </w:rPr>
        <w:tab/>
      </w:r>
      <w:r w:rsidRPr="00D318E0">
        <w:rPr>
          <w:color w:val="auto"/>
          <w:sz w:val="22"/>
          <w:szCs w:val="22"/>
        </w:rPr>
        <w:t>email</w:t>
      </w:r>
      <w:r>
        <w:rPr>
          <w:sz w:val="22"/>
          <w:szCs w:val="22"/>
        </w:rPr>
        <w:t xml:space="preserve">: </w:t>
      </w:r>
      <w:hyperlink r:id="rId11" w:history="1">
        <w:r w:rsidRPr="00467563">
          <w:rPr>
            <w:rStyle w:val="Hypertextovodkaz"/>
            <w:sz w:val="22"/>
            <w:szCs w:val="22"/>
          </w:rPr>
          <w:t>Lukas.Kubisa@dpo.cz</w:t>
        </w:r>
      </w:hyperlink>
      <w:r>
        <w:rPr>
          <w:sz w:val="22"/>
          <w:szCs w:val="22"/>
        </w:rPr>
        <w:t xml:space="preserve"> , tel.: 724 170 842</w:t>
      </w:r>
    </w:p>
    <w:p w14:paraId="4CDC757C" w14:textId="38B8CB8E" w:rsidR="00F2253A" w:rsidRPr="00AA7F6E" w:rsidRDefault="00F2253A" w:rsidP="00D04C1D">
      <w:pPr>
        <w:pStyle w:val="Text"/>
        <w:tabs>
          <w:tab w:val="clear" w:pos="227"/>
        </w:tabs>
        <w:spacing w:before="120" w:line="240" w:lineRule="auto"/>
        <w:ind w:left="3828" w:right="21" w:hanging="3828"/>
        <w:rPr>
          <w:sz w:val="22"/>
          <w:szCs w:val="22"/>
        </w:rPr>
      </w:pPr>
      <w:r w:rsidRPr="004B1559">
        <w:rPr>
          <w:sz w:val="22"/>
          <w:szCs w:val="22"/>
        </w:rPr>
        <w:t>oprávněná</w:t>
      </w:r>
      <w:r w:rsidRPr="00AA7F6E">
        <w:rPr>
          <w:color w:val="auto"/>
          <w:sz w:val="22"/>
          <w:szCs w:val="22"/>
        </w:rPr>
        <w:t xml:space="preserve"> osoba pro změny díla:</w:t>
      </w:r>
      <w:r w:rsidRPr="00AA7F6E">
        <w:rPr>
          <w:color w:val="auto"/>
          <w:sz w:val="22"/>
          <w:szCs w:val="22"/>
        </w:rPr>
        <w:tab/>
      </w:r>
      <w:r w:rsidR="00615043" w:rsidRPr="00FD1B63">
        <w:rPr>
          <w:i/>
          <w:color w:val="00B0F0"/>
          <w:sz w:val="22"/>
          <w:szCs w:val="22"/>
        </w:rPr>
        <w:t>(POZN. doplní příkazce)</w:t>
      </w:r>
    </w:p>
    <w:p w14:paraId="2DB7B87E" w14:textId="78DD3B85" w:rsidR="00F2253A" w:rsidRDefault="00F2253A" w:rsidP="00F2253A">
      <w:pPr>
        <w:widowControl w:val="0"/>
        <w:ind w:right="21"/>
        <w:jc w:val="both"/>
        <w:rPr>
          <w:szCs w:val="22"/>
        </w:rPr>
      </w:pPr>
      <w:r w:rsidRPr="00F618A8">
        <w:rPr>
          <w:szCs w:val="22"/>
        </w:rPr>
        <w:t xml:space="preserve">(dále jen </w:t>
      </w:r>
      <w:r w:rsidRPr="00F618A8">
        <w:rPr>
          <w:b/>
          <w:szCs w:val="22"/>
        </w:rPr>
        <w:t>„</w:t>
      </w:r>
      <w:r w:rsidR="007B3EA8">
        <w:rPr>
          <w:b/>
          <w:szCs w:val="22"/>
        </w:rPr>
        <w:t>příkazce</w:t>
      </w:r>
      <w:r w:rsidRPr="00F618A8">
        <w:rPr>
          <w:b/>
          <w:szCs w:val="22"/>
        </w:rPr>
        <w:t xml:space="preserve">“ </w:t>
      </w:r>
      <w:r w:rsidRPr="00BE757F">
        <w:rPr>
          <w:szCs w:val="22"/>
        </w:rPr>
        <w:t>popř.</w:t>
      </w:r>
      <w:r w:rsidRPr="00F618A8">
        <w:rPr>
          <w:b/>
          <w:szCs w:val="22"/>
        </w:rPr>
        <w:t xml:space="preserve"> </w:t>
      </w:r>
      <w:r w:rsidR="00C35FF1">
        <w:rPr>
          <w:b/>
          <w:szCs w:val="22"/>
        </w:rPr>
        <w:t>„</w:t>
      </w:r>
      <w:r w:rsidRPr="00F618A8">
        <w:rPr>
          <w:b/>
          <w:szCs w:val="22"/>
        </w:rPr>
        <w:t>DPO</w:t>
      </w:r>
      <w:r w:rsidR="00C35FF1">
        <w:rPr>
          <w:b/>
          <w:szCs w:val="22"/>
        </w:rPr>
        <w:t>“</w:t>
      </w:r>
      <w:r w:rsidRPr="00F618A8">
        <w:rPr>
          <w:szCs w:val="22"/>
        </w:rPr>
        <w:t>) na straně jedné</w:t>
      </w:r>
      <w:r w:rsidR="009D11D4">
        <w:rPr>
          <w:szCs w:val="22"/>
        </w:rPr>
        <w:t xml:space="preserve"> </w:t>
      </w:r>
    </w:p>
    <w:p w14:paraId="0C2E4261" w14:textId="77777777" w:rsidR="005F562A" w:rsidRDefault="005F562A" w:rsidP="00F2253A">
      <w:pPr>
        <w:widowControl w:val="0"/>
        <w:ind w:right="21"/>
        <w:jc w:val="both"/>
        <w:rPr>
          <w:szCs w:val="22"/>
        </w:rPr>
      </w:pPr>
    </w:p>
    <w:p w14:paraId="7699B859" w14:textId="1349AAE8" w:rsidR="00F2253A" w:rsidRDefault="00F2253A" w:rsidP="00F2253A">
      <w:pPr>
        <w:widowControl w:val="0"/>
        <w:ind w:right="21"/>
        <w:jc w:val="both"/>
        <w:rPr>
          <w:szCs w:val="22"/>
        </w:rPr>
      </w:pPr>
      <w:r w:rsidRPr="00F618A8">
        <w:rPr>
          <w:szCs w:val="22"/>
        </w:rPr>
        <w:t>a</w:t>
      </w:r>
    </w:p>
    <w:p w14:paraId="40398CEE" w14:textId="139078D5" w:rsidR="00F2253A" w:rsidRPr="004B1559" w:rsidRDefault="007B3EA8" w:rsidP="004B1559">
      <w:pPr>
        <w:tabs>
          <w:tab w:val="left" w:pos="3828"/>
        </w:tabs>
        <w:spacing w:before="120"/>
        <w:jc w:val="both"/>
        <w:rPr>
          <w:b/>
        </w:rPr>
      </w:pPr>
      <w:r w:rsidRPr="007B3EA8">
        <w:rPr>
          <w:b/>
          <w:color w:val="auto"/>
        </w:rPr>
        <w:t xml:space="preserve">Příkazník: </w:t>
      </w:r>
      <w:r w:rsidR="00F2253A" w:rsidRPr="004B1559">
        <w:rPr>
          <w:i/>
          <w:color w:val="00B0F0"/>
        </w:rPr>
        <w:tab/>
        <w:t xml:space="preserve">(POZN. doplní </w:t>
      </w:r>
      <w:r w:rsidR="008C4221">
        <w:rPr>
          <w:i/>
          <w:color w:val="00B0F0"/>
        </w:rPr>
        <w:t>příkazník</w:t>
      </w:r>
      <w:r w:rsidR="00F2253A" w:rsidRPr="004B1559">
        <w:rPr>
          <w:i/>
          <w:color w:val="00B0F0"/>
        </w:rPr>
        <w:t>, poté poznámku vymažte)</w:t>
      </w:r>
    </w:p>
    <w:p w14:paraId="7AE06120" w14:textId="77777777" w:rsidR="00F2253A" w:rsidRPr="00F618A8" w:rsidRDefault="00F2253A" w:rsidP="00F2253A">
      <w:pPr>
        <w:widowControl w:val="0"/>
        <w:tabs>
          <w:tab w:val="left" w:pos="3828"/>
        </w:tabs>
        <w:ind w:right="21"/>
        <w:jc w:val="both"/>
        <w:rPr>
          <w:szCs w:val="22"/>
        </w:rPr>
      </w:pPr>
      <w:r w:rsidRPr="00F618A8">
        <w:rPr>
          <w:szCs w:val="22"/>
        </w:rPr>
        <w:t xml:space="preserve">se sídlem/místem podnikání:  </w:t>
      </w:r>
      <w:r w:rsidRPr="00F618A8">
        <w:rPr>
          <w:szCs w:val="22"/>
        </w:rPr>
        <w:tab/>
      </w:r>
    </w:p>
    <w:p w14:paraId="0CFAF13A" w14:textId="77777777" w:rsidR="00F2253A" w:rsidRPr="00F618A8" w:rsidRDefault="00F2253A" w:rsidP="00F2253A">
      <w:pPr>
        <w:widowControl w:val="0"/>
        <w:tabs>
          <w:tab w:val="left" w:pos="3828"/>
        </w:tabs>
        <w:ind w:right="21"/>
        <w:jc w:val="both"/>
        <w:rPr>
          <w:szCs w:val="22"/>
        </w:rPr>
      </w:pPr>
      <w:r w:rsidRPr="00F618A8">
        <w:rPr>
          <w:szCs w:val="22"/>
        </w:rPr>
        <w:t>právní forma:</w:t>
      </w:r>
      <w:r w:rsidRPr="00F618A8">
        <w:rPr>
          <w:szCs w:val="22"/>
        </w:rPr>
        <w:tab/>
      </w:r>
    </w:p>
    <w:p w14:paraId="1205076E" w14:textId="77777777" w:rsidR="00F2253A" w:rsidRPr="00F618A8" w:rsidRDefault="00F2253A" w:rsidP="00F2253A">
      <w:pPr>
        <w:widowControl w:val="0"/>
        <w:tabs>
          <w:tab w:val="left" w:pos="3828"/>
        </w:tabs>
        <w:ind w:right="21"/>
        <w:jc w:val="both"/>
        <w:rPr>
          <w:szCs w:val="22"/>
        </w:rPr>
      </w:pPr>
      <w:r w:rsidRPr="00F618A8">
        <w:rPr>
          <w:szCs w:val="22"/>
        </w:rPr>
        <w:t>zapsaná v obch. rejstříku</w:t>
      </w:r>
      <w:r w:rsidRPr="00F618A8">
        <w:rPr>
          <w:szCs w:val="22"/>
        </w:rPr>
        <w:tab/>
      </w:r>
    </w:p>
    <w:p w14:paraId="65FAB3C4" w14:textId="77777777" w:rsidR="00F2253A" w:rsidRPr="00F618A8" w:rsidRDefault="00F2253A" w:rsidP="00F2253A">
      <w:pPr>
        <w:widowControl w:val="0"/>
        <w:tabs>
          <w:tab w:val="left" w:pos="3828"/>
        </w:tabs>
        <w:ind w:right="21"/>
        <w:jc w:val="both"/>
        <w:rPr>
          <w:szCs w:val="22"/>
        </w:rPr>
      </w:pPr>
      <w:r w:rsidRPr="00F618A8">
        <w:rPr>
          <w:szCs w:val="22"/>
        </w:rPr>
        <w:t xml:space="preserve">IČ:                  </w:t>
      </w:r>
      <w:r w:rsidRPr="00F618A8">
        <w:rPr>
          <w:szCs w:val="22"/>
        </w:rPr>
        <w:tab/>
      </w:r>
    </w:p>
    <w:p w14:paraId="5DCF57DE" w14:textId="77777777" w:rsidR="00F2253A" w:rsidRPr="00F618A8" w:rsidRDefault="00F2253A" w:rsidP="00F2253A">
      <w:pPr>
        <w:widowControl w:val="0"/>
        <w:tabs>
          <w:tab w:val="left" w:pos="3828"/>
        </w:tabs>
        <w:ind w:right="21"/>
        <w:jc w:val="both"/>
        <w:rPr>
          <w:szCs w:val="22"/>
        </w:rPr>
      </w:pPr>
      <w:r w:rsidRPr="00F618A8">
        <w:rPr>
          <w:szCs w:val="22"/>
        </w:rPr>
        <w:t xml:space="preserve">DIČ:               </w:t>
      </w:r>
      <w:r w:rsidRPr="00F618A8">
        <w:rPr>
          <w:szCs w:val="22"/>
        </w:rPr>
        <w:tab/>
      </w:r>
    </w:p>
    <w:p w14:paraId="766ACE8A" w14:textId="77777777" w:rsidR="00F2253A" w:rsidRPr="00F618A8" w:rsidRDefault="00F2253A" w:rsidP="00F2253A">
      <w:pPr>
        <w:widowControl w:val="0"/>
        <w:tabs>
          <w:tab w:val="left" w:pos="3828"/>
        </w:tabs>
        <w:ind w:right="21"/>
        <w:jc w:val="both"/>
        <w:rPr>
          <w:szCs w:val="22"/>
        </w:rPr>
      </w:pPr>
      <w:r w:rsidRPr="00F618A8">
        <w:rPr>
          <w:szCs w:val="22"/>
        </w:rPr>
        <w:t xml:space="preserve">bankovní spojení: </w:t>
      </w:r>
      <w:r w:rsidRPr="00F618A8">
        <w:rPr>
          <w:szCs w:val="22"/>
        </w:rPr>
        <w:tab/>
      </w:r>
    </w:p>
    <w:p w14:paraId="7A827DBD" w14:textId="77777777" w:rsidR="00F2253A" w:rsidRPr="00F618A8" w:rsidRDefault="00F2253A" w:rsidP="00F2253A">
      <w:pPr>
        <w:widowControl w:val="0"/>
        <w:tabs>
          <w:tab w:val="left" w:pos="3828"/>
        </w:tabs>
        <w:ind w:right="21"/>
        <w:jc w:val="both"/>
        <w:rPr>
          <w:szCs w:val="22"/>
        </w:rPr>
      </w:pPr>
      <w:r w:rsidRPr="00F618A8">
        <w:rPr>
          <w:szCs w:val="22"/>
        </w:rPr>
        <w:t xml:space="preserve">číslo účtu: </w:t>
      </w:r>
      <w:r w:rsidRPr="00F618A8">
        <w:rPr>
          <w:szCs w:val="22"/>
        </w:rPr>
        <w:tab/>
      </w:r>
    </w:p>
    <w:p w14:paraId="7B1EB45E" w14:textId="77777777" w:rsidR="00F2253A" w:rsidRPr="00F618A8" w:rsidRDefault="004B1559" w:rsidP="00F2253A">
      <w:pPr>
        <w:widowControl w:val="0"/>
        <w:tabs>
          <w:tab w:val="left" w:pos="3828"/>
        </w:tabs>
        <w:ind w:right="21"/>
        <w:jc w:val="both"/>
        <w:rPr>
          <w:szCs w:val="22"/>
        </w:rPr>
      </w:pPr>
      <w:r>
        <w:rPr>
          <w:szCs w:val="22"/>
        </w:rPr>
        <w:t>zastoupen</w:t>
      </w:r>
      <w:r w:rsidR="00F2253A" w:rsidRPr="00F618A8">
        <w:rPr>
          <w:szCs w:val="22"/>
        </w:rPr>
        <w:t>:</w:t>
      </w:r>
      <w:r w:rsidR="00F2253A" w:rsidRPr="00F618A8">
        <w:rPr>
          <w:szCs w:val="22"/>
        </w:rPr>
        <w:tab/>
      </w:r>
    </w:p>
    <w:p w14:paraId="63FA6BF6" w14:textId="77777777" w:rsidR="00F2253A" w:rsidRPr="00F618A8" w:rsidRDefault="00F2253A" w:rsidP="00F2253A">
      <w:pPr>
        <w:widowControl w:val="0"/>
        <w:tabs>
          <w:tab w:val="left" w:pos="3828"/>
        </w:tabs>
        <w:ind w:right="21"/>
        <w:jc w:val="both"/>
        <w:rPr>
          <w:szCs w:val="22"/>
        </w:rPr>
      </w:pPr>
      <w:r w:rsidRPr="00F618A8">
        <w:rPr>
          <w:szCs w:val="22"/>
        </w:rPr>
        <w:t>kontaktní</w:t>
      </w:r>
      <w:r w:rsidR="004B1559">
        <w:rPr>
          <w:szCs w:val="22"/>
        </w:rPr>
        <w:t xml:space="preserve"> osoba ve věcech technických</w:t>
      </w:r>
      <w:r w:rsidRPr="00F618A8">
        <w:rPr>
          <w:szCs w:val="22"/>
        </w:rPr>
        <w:t>:</w:t>
      </w:r>
      <w:r w:rsidR="004B1559">
        <w:rPr>
          <w:szCs w:val="22"/>
        </w:rPr>
        <w:tab/>
      </w:r>
    </w:p>
    <w:p w14:paraId="190CB946" w14:textId="77777777" w:rsidR="00F2253A" w:rsidRPr="00F618A8" w:rsidRDefault="00F2253A" w:rsidP="00F2253A">
      <w:pPr>
        <w:widowControl w:val="0"/>
        <w:tabs>
          <w:tab w:val="left" w:pos="3828"/>
        </w:tabs>
        <w:ind w:right="21"/>
        <w:jc w:val="both"/>
        <w:rPr>
          <w:szCs w:val="22"/>
        </w:rPr>
      </w:pPr>
      <w:r w:rsidRPr="00F618A8">
        <w:rPr>
          <w:szCs w:val="22"/>
        </w:rPr>
        <w:t>e-mail:</w:t>
      </w:r>
      <w:r w:rsidRPr="00F618A8">
        <w:rPr>
          <w:szCs w:val="22"/>
        </w:rPr>
        <w:tab/>
      </w:r>
    </w:p>
    <w:p w14:paraId="182C8467" w14:textId="77777777" w:rsidR="00F2253A" w:rsidRPr="00F618A8" w:rsidRDefault="004B1559" w:rsidP="00F2253A">
      <w:pPr>
        <w:widowControl w:val="0"/>
        <w:tabs>
          <w:tab w:val="left" w:pos="3828"/>
        </w:tabs>
        <w:ind w:right="21"/>
        <w:jc w:val="both"/>
        <w:rPr>
          <w:szCs w:val="22"/>
        </w:rPr>
      </w:pPr>
      <w:r w:rsidRPr="002E6B55">
        <w:rPr>
          <w:szCs w:val="22"/>
        </w:rPr>
        <w:t>kontaktní doručovací adresa</w:t>
      </w:r>
      <w:r w:rsidR="00F2253A" w:rsidRPr="00F618A8">
        <w:rPr>
          <w:szCs w:val="22"/>
        </w:rPr>
        <w:t>:</w:t>
      </w:r>
      <w:r w:rsidR="00F2253A" w:rsidRPr="00F618A8">
        <w:rPr>
          <w:szCs w:val="22"/>
        </w:rPr>
        <w:tab/>
      </w:r>
    </w:p>
    <w:p w14:paraId="1B33FBA9" w14:textId="1A7E13F7" w:rsidR="00F2253A" w:rsidRPr="00F618A8" w:rsidRDefault="00F2253A" w:rsidP="00F2253A">
      <w:pPr>
        <w:widowControl w:val="0"/>
        <w:ind w:right="21"/>
        <w:jc w:val="both"/>
        <w:rPr>
          <w:szCs w:val="22"/>
        </w:rPr>
      </w:pPr>
      <w:r w:rsidRPr="00F618A8">
        <w:rPr>
          <w:szCs w:val="22"/>
        </w:rPr>
        <w:t xml:space="preserve">(dále jen </w:t>
      </w:r>
      <w:r w:rsidRPr="00F618A8">
        <w:rPr>
          <w:b/>
          <w:szCs w:val="22"/>
        </w:rPr>
        <w:t>„</w:t>
      </w:r>
      <w:r w:rsidR="007B3EA8">
        <w:rPr>
          <w:b/>
          <w:szCs w:val="22"/>
        </w:rPr>
        <w:t>příkazník</w:t>
      </w:r>
      <w:r w:rsidRPr="00F618A8">
        <w:rPr>
          <w:b/>
          <w:szCs w:val="22"/>
        </w:rPr>
        <w:t>“</w:t>
      </w:r>
      <w:r w:rsidR="007B3EA8">
        <w:rPr>
          <w:b/>
          <w:szCs w:val="22"/>
        </w:rPr>
        <w:t xml:space="preserve"> </w:t>
      </w:r>
      <w:r w:rsidR="007B3EA8" w:rsidRPr="00BE757F">
        <w:rPr>
          <w:szCs w:val="22"/>
        </w:rPr>
        <w:t>popř.</w:t>
      </w:r>
      <w:r w:rsidR="007B3EA8">
        <w:rPr>
          <w:b/>
          <w:szCs w:val="22"/>
        </w:rPr>
        <w:t xml:space="preserve"> </w:t>
      </w:r>
      <w:r w:rsidR="00C35FF1">
        <w:rPr>
          <w:b/>
          <w:szCs w:val="22"/>
        </w:rPr>
        <w:t>„</w:t>
      </w:r>
      <w:r w:rsidR="007B3EA8">
        <w:rPr>
          <w:b/>
          <w:szCs w:val="22"/>
        </w:rPr>
        <w:t>TDS</w:t>
      </w:r>
      <w:r w:rsidR="00C35FF1">
        <w:rPr>
          <w:b/>
          <w:szCs w:val="22"/>
        </w:rPr>
        <w:t>“</w:t>
      </w:r>
      <w:r w:rsidRPr="00F618A8">
        <w:rPr>
          <w:szCs w:val="22"/>
        </w:rPr>
        <w:t>) na straně druhé</w:t>
      </w:r>
    </w:p>
    <w:p w14:paraId="344A405C" w14:textId="2C37CB1A" w:rsidR="00F2253A" w:rsidRDefault="00F2253A" w:rsidP="00F2253A">
      <w:pPr>
        <w:widowControl w:val="0"/>
        <w:ind w:right="21"/>
        <w:jc w:val="both"/>
        <w:rPr>
          <w:szCs w:val="22"/>
        </w:rPr>
      </w:pPr>
    </w:p>
    <w:p w14:paraId="73777F8E" w14:textId="2D4319E8" w:rsidR="00085EB3" w:rsidRDefault="00085EB3" w:rsidP="00F2253A">
      <w:pPr>
        <w:widowControl w:val="0"/>
        <w:ind w:right="21"/>
        <w:jc w:val="both"/>
        <w:rPr>
          <w:szCs w:val="22"/>
        </w:rPr>
      </w:pPr>
      <w:r>
        <w:rPr>
          <w:szCs w:val="22"/>
        </w:rPr>
        <w:t>příkazník a příkazce dále společně také jako „</w:t>
      </w:r>
      <w:r w:rsidRPr="00631A0B">
        <w:rPr>
          <w:b/>
          <w:szCs w:val="22"/>
        </w:rPr>
        <w:t>smluvní strany</w:t>
      </w:r>
      <w:r>
        <w:rPr>
          <w:szCs w:val="22"/>
        </w:rPr>
        <w:t>“</w:t>
      </w:r>
    </w:p>
    <w:p w14:paraId="1AC024D2" w14:textId="6524C4D8" w:rsidR="00615043" w:rsidRDefault="00F2253A" w:rsidP="00631A0B">
      <w:pPr>
        <w:pStyle w:val="Zkladntext"/>
        <w:jc w:val="both"/>
        <w:rPr>
          <w:szCs w:val="22"/>
        </w:rPr>
      </w:pPr>
      <w:r w:rsidRPr="003D6A3F">
        <w:rPr>
          <w:szCs w:val="22"/>
        </w:rPr>
        <w:t xml:space="preserve">uzavřely dále uvedeného dne, měsíce a roku v souladu s § </w:t>
      </w:r>
      <w:r w:rsidR="00C35FF1" w:rsidRPr="003D6A3F">
        <w:rPr>
          <w:szCs w:val="22"/>
        </w:rPr>
        <w:t>2</w:t>
      </w:r>
      <w:r w:rsidR="00C35FF1">
        <w:rPr>
          <w:szCs w:val="22"/>
        </w:rPr>
        <w:t>430</w:t>
      </w:r>
      <w:r w:rsidR="00C35FF1" w:rsidRPr="003D6A3F">
        <w:rPr>
          <w:szCs w:val="22"/>
        </w:rPr>
        <w:t xml:space="preserve"> </w:t>
      </w:r>
      <w:r w:rsidRPr="003D6A3F">
        <w:rPr>
          <w:szCs w:val="22"/>
        </w:rPr>
        <w:t xml:space="preserve">a násl. zákona č. 89/2012 Sb., občanský zákoník, v platném znění, a za podmínek dále uvedených tuto </w:t>
      </w:r>
      <w:r w:rsidR="00BC3C92" w:rsidRPr="00BC3C92">
        <w:rPr>
          <w:b/>
          <w:szCs w:val="22"/>
        </w:rPr>
        <w:t>Příkazní smlouvu</w:t>
      </w:r>
      <w:r w:rsidR="00FE6895">
        <w:rPr>
          <w:szCs w:val="22"/>
        </w:rPr>
        <w:t>.</w:t>
      </w:r>
      <w:r w:rsidR="00FE6895" w:rsidRPr="003D6A3F">
        <w:rPr>
          <w:szCs w:val="22"/>
        </w:rPr>
        <w:t xml:space="preserve"> </w:t>
      </w:r>
      <w:r w:rsidRPr="003D6A3F">
        <w:rPr>
          <w:szCs w:val="22"/>
        </w:rPr>
        <w:t xml:space="preserve">Tato smlouva byla uzavřena v rámci výběrového řízení vedeného u Dopravního podniku Ostrava a.s. pod </w:t>
      </w:r>
      <w:r w:rsidR="008D68DA" w:rsidRPr="003D6A3F">
        <w:rPr>
          <w:szCs w:val="22"/>
        </w:rPr>
        <w:t xml:space="preserve">evidenčním </w:t>
      </w:r>
      <w:r w:rsidRPr="003D6A3F">
        <w:rPr>
          <w:szCs w:val="22"/>
        </w:rPr>
        <w:t>číslem</w:t>
      </w:r>
      <w:r w:rsidR="00D318E0">
        <w:rPr>
          <w:szCs w:val="22"/>
        </w:rPr>
        <w:t xml:space="preserve"> </w:t>
      </w:r>
      <w:r w:rsidR="00D318E0" w:rsidRPr="00D318E0">
        <w:rPr>
          <w:szCs w:val="22"/>
        </w:rPr>
        <w:t>EFD-31-25-PŘ-Ře</w:t>
      </w:r>
      <w:r w:rsidR="00D318E0">
        <w:rPr>
          <w:szCs w:val="22"/>
        </w:rPr>
        <w:t xml:space="preserve"> </w:t>
      </w:r>
      <w:r w:rsidR="005F562A">
        <w:rPr>
          <w:szCs w:val="22"/>
        </w:rPr>
        <w:t>, a v investičním plánu je vedena pod číslem IP 0</w:t>
      </w:r>
      <w:r w:rsidR="00D318E0">
        <w:rPr>
          <w:szCs w:val="22"/>
        </w:rPr>
        <w:t>55</w:t>
      </w:r>
      <w:r w:rsidR="005F562A" w:rsidRPr="00A16A0E">
        <w:rPr>
          <w:szCs w:val="22"/>
          <w:u w:val="single"/>
        </w:rPr>
        <w:t>_</w:t>
      </w:r>
      <w:r w:rsidR="005F562A">
        <w:rPr>
          <w:szCs w:val="22"/>
        </w:rPr>
        <w:t>2023.</w:t>
      </w:r>
      <w:r w:rsidR="00615043">
        <w:rPr>
          <w:szCs w:val="22"/>
        </w:rPr>
        <w:br w:type="page"/>
      </w:r>
    </w:p>
    <w:p w14:paraId="0253538C" w14:textId="11504835" w:rsidR="00CB473C" w:rsidRPr="00487C5E" w:rsidRDefault="00CB473C" w:rsidP="004706C0">
      <w:pPr>
        <w:pStyle w:val="Odstavecseseznamem"/>
        <w:numPr>
          <w:ilvl w:val="0"/>
          <w:numId w:val="1"/>
        </w:numPr>
        <w:tabs>
          <w:tab w:val="clear" w:pos="709"/>
        </w:tabs>
        <w:spacing w:before="120"/>
        <w:ind w:left="0" w:firstLine="0"/>
        <w:jc w:val="center"/>
        <w:rPr>
          <w:sz w:val="24"/>
          <w:szCs w:val="24"/>
        </w:rPr>
      </w:pPr>
      <w:r w:rsidRPr="004706C0">
        <w:rPr>
          <w:b/>
        </w:rPr>
        <w:lastRenderedPageBreak/>
        <w:t>Preambule</w:t>
      </w:r>
    </w:p>
    <w:p w14:paraId="51B8C0F4" w14:textId="1D2CD43D" w:rsidR="00CB473C" w:rsidRDefault="00CB473C" w:rsidP="00D8422B">
      <w:pPr>
        <w:pStyle w:val="Odstavecseseznamem"/>
        <w:numPr>
          <w:ilvl w:val="0"/>
          <w:numId w:val="11"/>
        </w:numPr>
        <w:tabs>
          <w:tab w:val="clear" w:pos="360"/>
          <w:tab w:val="clear" w:pos="709"/>
        </w:tabs>
        <w:ind w:left="284" w:hanging="284"/>
        <w:jc w:val="both"/>
      </w:pPr>
      <w:r w:rsidRPr="004706C0">
        <w:rPr>
          <w:spacing w:val="-2"/>
        </w:rPr>
        <w:t>Předmětem</w:t>
      </w:r>
      <w:r>
        <w:t xml:space="preserve"> této Příkazní smlouvy </w:t>
      </w:r>
      <w:r w:rsidRPr="00BC3C92">
        <w:t xml:space="preserve">je </w:t>
      </w:r>
      <w:r w:rsidR="00316651">
        <w:t>poskytování odborných služeb</w:t>
      </w:r>
      <w:r w:rsidR="00D318E0">
        <w:t xml:space="preserve"> výkon technického dozoru </w:t>
      </w:r>
      <w:r w:rsidR="009113EB">
        <w:t xml:space="preserve">(technologie a elektro části) </w:t>
      </w:r>
      <w:r w:rsidR="00D318E0">
        <w:t xml:space="preserve">stavebníka v souvislosti </w:t>
      </w:r>
      <w:r w:rsidR="00676083">
        <w:t xml:space="preserve">s vyhotovením dokumentace pro provádění stavby a se samotnou realizací </w:t>
      </w:r>
      <w:r w:rsidR="00D318E0">
        <w:t>stavb</w:t>
      </w:r>
      <w:r w:rsidR="00676083">
        <w:t>y</w:t>
      </w:r>
      <w:r w:rsidRPr="00BC3C92">
        <w:t xml:space="preserve"> </w:t>
      </w:r>
      <w:r w:rsidRPr="008D495B">
        <w:rPr>
          <w:b/>
        </w:rPr>
        <w:t>„</w:t>
      </w:r>
      <w:r w:rsidR="00D318E0">
        <w:rPr>
          <w:b/>
        </w:rPr>
        <w:t>Fotovoltaická elektrárna</w:t>
      </w:r>
      <w:r w:rsidRPr="008D495B">
        <w:rPr>
          <w:b/>
        </w:rPr>
        <w:t>“</w:t>
      </w:r>
      <w:r w:rsidR="00487C5E">
        <w:rPr>
          <w:b/>
        </w:rPr>
        <w:t>,</w:t>
      </w:r>
      <w:r w:rsidR="00487C5E" w:rsidRPr="00487C5E">
        <w:t xml:space="preserve"> </w:t>
      </w:r>
      <w:r w:rsidR="00487C5E">
        <w:t xml:space="preserve">v Areálu </w:t>
      </w:r>
      <w:r w:rsidR="00D318E0">
        <w:t>Tramvaje Poruba</w:t>
      </w:r>
      <w:r w:rsidR="00455B43">
        <w:t>,</w:t>
      </w:r>
      <w:r w:rsidR="00487C5E" w:rsidRPr="00487C5E">
        <w:rPr>
          <w:spacing w:val="-2"/>
        </w:rPr>
        <w:t xml:space="preserve"> </w:t>
      </w:r>
      <w:r w:rsidR="00487C5E">
        <w:rPr>
          <w:spacing w:val="-2"/>
        </w:rPr>
        <w:t>Dopravního podniku Ostrava a.s.</w:t>
      </w:r>
      <w:r w:rsidR="004706C0">
        <w:rPr>
          <w:spacing w:val="-2"/>
        </w:rPr>
        <w:t xml:space="preserve"> </w:t>
      </w:r>
    </w:p>
    <w:p w14:paraId="414C1B11" w14:textId="1AA55145" w:rsidR="00CB473C" w:rsidRDefault="00CB473C" w:rsidP="00D8422B">
      <w:pPr>
        <w:pStyle w:val="Odstavecseseznamem"/>
        <w:numPr>
          <w:ilvl w:val="0"/>
          <w:numId w:val="11"/>
        </w:numPr>
        <w:tabs>
          <w:tab w:val="clear" w:pos="360"/>
          <w:tab w:val="clear" w:pos="709"/>
        </w:tabs>
        <w:ind w:left="284" w:hanging="284"/>
        <w:jc w:val="both"/>
      </w:pPr>
      <w:r w:rsidRPr="008D495B">
        <w:rPr>
          <w:spacing w:val="-6"/>
        </w:rPr>
        <w:t>Účelem</w:t>
      </w:r>
      <w:r w:rsidRPr="00BC3C92">
        <w:t xml:space="preserve"> činnosti technického dozoru </w:t>
      </w:r>
      <w:r w:rsidR="009113EB">
        <w:t xml:space="preserve">(technologie a elektro části) </w:t>
      </w:r>
      <w:r w:rsidRPr="00BC3C92">
        <w:t xml:space="preserve">stavebníka </w:t>
      </w:r>
      <w:r w:rsidR="00C54FE2">
        <w:t xml:space="preserve">(dále také jen </w:t>
      </w:r>
      <w:r w:rsidR="00C54FE2" w:rsidRPr="00C54FE2">
        <w:rPr>
          <w:i/>
        </w:rPr>
        <w:t>„technický dozor</w:t>
      </w:r>
      <w:r w:rsidR="00C54FE2">
        <w:t xml:space="preserve">) </w:t>
      </w:r>
      <w:r w:rsidRPr="00BC3C92">
        <w:t>je zajištění dozoru nad včasným a kvalitním provedením díla prováděného zhotovitelem stavby tak, aby dílo bylo provedeno v souladu s veřejnoprávními rozhodnutími, s dokumentací pro provádění stavby, nabídkovým rozpočtem zhotovitele stavby, rozpočtovými náklady na realizaci stavby, pl</w:t>
      </w:r>
      <w:r w:rsidR="0095255C">
        <w:t>atnými technickými normami ČSN,</w:t>
      </w:r>
      <w:r w:rsidRPr="00BC3C92">
        <w:t xml:space="preserve"> obecně závaznými právními předpisy</w:t>
      </w:r>
      <w:r w:rsidR="0095255C">
        <w:t xml:space="preserve">, a v souladu s pravidly dotační výzvy, viz odst. 5 tohoto článku. </w:t>
      </w:r>
    </w:p>
    <w:p w14:paraId="317ECFF3" w14:textId="14FB7D80" w:rsidR="004706C0" w:rsidRDefault="004706C0" w:rsidP="00D8422B">
      <w:pPr>
        <w:pStyle w:val="Odstavecseseznamem"/>
        <w:numPr>
          <w:ilvl w:val="0"/>
          <w:numId w:val="11"/>
        </w:numPr>
        <w:tabs>
          <w:tab w:val="clear" w:pos="360"/>
          <w:tab w:val="clear" w:pos="709"/>
        </w:tabs>
        <w:ind w:left="284" w:hanging="284"/>
        <w:jc w:val="both"/>
      </w:pPr>
      <w:r w:rsidRPr="004706C0">
        <w:t>Poskytování odborných služeb DPO rozdělil do následujících částí:</w:t>
      </w:r>
    </w:p>
    <w:p w14:paraId="0F0A5E76" w14:textId="655A5BF0" w:rsidR="004706C0" w:rsidRPr="004706C0" w:rsidRDefault="006139A0" w:rsidP="00D8422B">
      <w:pPr>
        <w:pStyle w:val="Odstavecseseznamem"/>
        <w:numPr>
          <w:ilvl w:val="0"/>
          <w:numId w:val="26"/>
        </w:numPr>
        <w:tabs>
          <w:tab w:val="clear" w:pos="709"/>
        </w:tabs>
        <w:ind w:left="567" w:hanging="283"/>
        <w:jc w:val="both"/>
      </w:pPr>
      <w:r>
        <w:rPr>
          <w:b/>
        </w:rPr>
        <w:t>Fáze 1</w:t>
      </w:r>
      <w:r w:rsidR="004706C0" w:rsidRPr="006139A0">
        <w:rPr>
          <w:b/>
        </w:rPr>
        <w:t xml:space="preserve"> - Před zahájením realizace stavby Fotovoltaické elektrárny.</w:t>
      </w:r>
    </w:p>
    <w:p w14:paraId="53C4BDA0" w14:textId="0D9C9FB8" w:rsidR="004706C0" w:rsidRPr="004706C0" w:rsidRDefault="006139A0" w:rsidP="00D8422B">
      <w:pPr>
        <w:pStyle w:val="Odstavecseseznamem"/>
        <w:numPr>
          <w:ilvl w:val="0"/>
          <w:numId w:val="26"/>
        </w:numPr>
        <w:ind w:left="567" w:hanging="283"/>
        <w:jc w:val="both"/>
      </w:pPr>
      <w:r>
        <w:rPr>
          <w:b/>
        </w:rPr>
        <w:t>Fáze 2</w:t>
      </w:r>
      <w:r w:rsidR="004706C0" w:rsidRPr="004706C0">
        <w:rPr>
          <w:b/>
        </w:rPr>
        <w:t xml:space="preserve"> – Při realizaci stavby Fotovoltaické elektrárny</w:t>
      </w:r>
      <w:r w:rsidR="004706C0">
        <w:rPr>
          <w:b/>
        </w:rPr>
        <w:t>.</w:t>
      </w:r>
    </w:p>
    <w:p w14:paraId="4704F10F" w14:textId="78385EB9" w:rsidR="004706C0" w:rsidRPr="004706C0" w:rsidRDefault="006139A0" w:rsidP="00D8422B">
      <w:pPr>
        <w:pStyle w:val="Odstavecseseznamem"/>
        <w:numPr>
          <w:ilvl w:val="0"/>
          <w:numId w:val="26"/>
        </w:numPr>
        <w:ind w:left="567" w:hanging="283"/>
        <w:jc w:val="both"/>
      </w:pPr>
      <w:r>
        <w:rPr>
          <w:b/>
        </w:rPr>
        <w:t>Fáze 3</w:t>
      </w:r>
      <w:r w:rsidR="004706C0" w:rsidRPr="004706C0">
        <w:rPr>
          <w:b/>
        </w:rPr>
        <w:t xml:space="preserve"> – Po předání stavby Fotovoltaické elektrárny</w:t>
      </w:r>
      <w:r w:rsidR="004706C0">
        <w:rPr>
          <w:b/>
        </w:rPr>
        <w:t xml:space="preserve">. </w:t>
      </w:r>
    </w:p>
    <w:p w14:paraId="35144BD0" w14:textId="2C7A43F7" w:rsidR="004706C0" w:rsidRDefault="00E6337D" w:rsidP="00D8422B">
      <w:pPr>
        <w:pStyle w:val="Odstavecseseznamem"/>
        <w:numPr>
          <w:ilvl w:val="0"/>
          <w:numId w:val="11"/>
        </w:numPr>
        <w:tabs>
          <w:tab w:val="clear" w:pos="360"/>
          <w:tab w:val="clear" w:pos="709"/>
        </w:tabs>
        <w:ind w:left="284" w:hanging="284"/>
        <w:jc w:val="both"/>
      </w:pPr>
      <w:r w:rsidRPr="00E6337D">
        <w:t>Plnění dle této Realizační smlouvy se vztahuje na všechny výše uvedené činnosti po celou dobu realizace</w:t>
      </w:r>
      <w:r>
        <w:t xml:space="preserve"> stavby </w:t>
      </w:r>
      <w:r w:rsidRPr="00E6337D">
        <w:rPr>
          <w:b/>
        </w:rPr>
        <w:t>„Fotovoltaická elektrárna“</w:t>
      </w:r>
      <w:r>
        <w:rPr>
          <w:b/>
        </w:rPr>
        <w:t>.</w:t>
      </w:r>
    </w:p>
    <w:p w14:paraId="4986745C" w14:textId="21FAA703" w:rsidR="004706C0" w:rsidRPr="00E6337D" w:rsidRDefault="005967F5" w:rsidP="00F43831">
      <w:pPr>
        <w:pStyle w:val="Odstavecseseznamem"/>
        <w:numPr>
          <w:ilvl w:val="0"/>
          <w:numId w:val="11"/>
        </w:numPr>
        <w:tabs>
          <w:tab w:val="clear" w:pos="709"/>
        </w:tabs>
        <w:spacing w:before="120"/>
        <w:jc w:val="both"/>
      </w:pPr>
      <w:r w:rsidRPr="005967F5">
        <w:t xml:space="preserve">Realizace stavby bude částečně financována z dotačních prostředků, a to z dotace poskytnuté Ministerstvem pro životní prostředí v rámci výzvy „ModF – RES+ č. 1/2025“, Program „2. Nové obnovitelné zdroje v energetice (RES+)“. Název projektu: </w:t>
      </w:r>
      <w:r w:rsidR="00F43831" w:rsidRPr="005967F5">
        <w:t>„</w:t>
      </w:r>
      <w:r w:rsidR="00F43831">
        <w:t>FVE v DPO – Vozovna Poruba</w:t>
      </w:r>
      <w:r w:rsidR="00F43831" w:rsidRPr="005967F5">
        <w:t xml:space="preserve">“, </w:t>
      </w:r>
      <w:r w:rsidRPr="005967F5">
        <w:t xml:space="preserve">Pravidla dotační výzvy jsou dostupná na odkaze: </w:t>
      </w:r>
      <w:hyperlink r:id="rId12" w:history="1">
        <w:r w:rsidR="00F43831" w:rsidRPr="00FD5FAE">
          <w:rPr>
            <w:rStyle w:val="Hypertextovodkaz"/>
          </w:rPr>
          <w:t>https://www.sfzp.cz/dotace-a-pujcky/modernizacni-fond/vyzvy/detail-vyzvy/?id=40</w:t>
        </w:r>
      </w:hyperlink>
      <w:r w:rsidR="00F43831">
        <w:t xml:space="preserve"> </w:t>
      </w:r>
    </w:p>
    <w:p w14:paraId="00275207" w14:textId="77777777" w:rsidR="00BC3C92" w:rsidRPr="00BC3C92" w:rsidRDefault="00BC3C92" w:rsidP="0072192A">
      <w:pPr>
        <w:pStyle w:val="Nadpis1"/>
        <w:numPr>
          <w:ilvl w:val="0"/>
          <w:numId w:val="1"/>
        </w:numPr>
        <w:tabs>
          <w:tab w:val="clear" w:pos="709"/>
        </w:tabs>
        <w:ind w:left="0" w:firstLine="0"/>
        <w:jc w:val="center"/>
      </w:pPr>
      <w:r w:rsidRPr="003C08A2">
        <w:t>Předmět smlouvy</w:t>
      </w:r>
    </w:p>
    <w:p w14:paraId="7F828E10" w14:textId="3D0100A4" w:rsidR="00BC3C92" w:rsidRDefault="00BC3C92" w:rsidP="00D8422B">
      <w:pPr>
        <w:pStyle w:val="Odstavecseseznamem"/>
        <w:numPr>
          <w:ilvl w:val="0"/>
          <w:numId w:val="24"/>
        </w:numPr>
        <w:tabs>
          <w:tab w:val="clear" w:pos="360"/>
          <w:tab w:val="clear" w:pos="709"/>
        </w:tabs>
        <w:ind w:left="284" w:hanging="284"/>
        <w:jc w:val="both"/>
        <w:rPr>
          <w:spacing w:val="-2"/>
        </w:rPr>
      </w:pPr>
      <w:r w:rsidRPr="00BC3C92">
        <w:rPr>
          <w:spacing w:val="-2"/>
        </w:rPr>
        <w:t xml:space="preserve">TDS se zavazuje pro DPO, jeho jménem a na jeho účet vykonávat </w:t>
      </w:r>
      <w:r w:rsidR="00967D9F">
        <w:rPr>
          <w:spacing w:val="-2"/>
        </w:rPr>
        <w:t>technický dozor stavebníka</w:t>
      </w:r>
      <w:r w:rsidR="00676083">
        <w:rPr>
          <w:spacing w:val="-2"/>
        </w:rPr>
        <w:t xml:space="preserve"> </w:t>
      </w:r>
      <w:r w:rsidR="00676083">
        <w:t>(technologie a elektro části)</w:t>
      </w:r>
      <w:r w:rsidR="00967D9F">
        <w:rPr>
          <w:spacing w:val="-2"/>
        </w:rPr>
        <w:t xml:space="preserve"> v souvislosti se stavbou</w:t>
      </w:r>
      <w:r w:rsidRPr="00BC3C92">
        <w:rPr>
          <w:spacing w:val="-2"/>
        </w:rPr>
        <w:t xml:space="preserve"> </w:t>
      </w:r>
      <w:r w:rsidR="0072192A" w:rsidRPr="008D495B">
        <w:rPr>
          <w:b/>
        </w:rPr>
        <w:t>„</w:t>
      </w:r>
      <w:r w:rsidR="00967D9F">
        <w:rPr>
          <w:b/>
        </w:rPr>
        <w:t>Fotovoltaická elektrárna</w:t>
      </w:r>
      <w:r w:rsidR="0072192A" w:rsidRPr="008D495B">
        <w:rPr>
          <w:b/>
        </w:rPr>
        <w:t>“</w:t>
      </w:r>
      <w:r w:rsidR="0072192A" w:rsidRPr="00BC3C92">
        <w:rPr>
          <w:spacing w:val="-2"/>
        </w:rPr>
        <w:t xml:space="preserve"> </w:t>
      </w:r>
      <w:r w:rsidRPr="00BC3C92">
        <w:rPr>
          <w:spacing w:val="-2"/>
        </w:rPr>
        <w:t>(dále jen „stavba“)</w:t>
      </w:r>
      <w:r w:rsidR="00487C5E">
        <w:rPr>
          <w:spacing w:val="-2"/>
        </w:rPr>
        <w:t>,</w:t>
      </w:r>
      <w:r w:rsidR="00172FCC">
        <w:rPr>
          <w:spacing w:val="-2"/>
        </w:rPr>
        <w:t xml:space="preserve"> </w:t>
      </w:r>
      <w:r w:rsidRPr="00BC3C92">
        <w:rPr>
          <w:spacing w:val="-2"/>
        </w:rPr>
        <w:t xml:space="preserve">v souladu se zákonem </w:t>
      </w:r>
      <w:r w:rsidR="00967D9F">
        <w:rPr>
          <w:spacing w:val="-2"/>
        </w:rPr>
        <w:t>č. 283/2021 Sb., stavební zákon, v platném znění.</w:t>
      </w:r>
    </w:p>
    <w:p w14:paraId="01EDA7D2" w14:textId="506243FD" w:rsidR="00BC3C92" w:rsidRPr="00BC3C92" w:rsidRDefault="00967D9F" w:rsidP="00967D9F">
      <w:pPr>
        <w:ind w:left="284"/>
        <w:jc w:val="both"/>
        <w:rPr>
          <w:szCs w:val="22"/>
        </w:rPr>
      </w:pPr>
      <w:r w:rsidRPr="00967D9F">
        <w:rPr>
          <w:color w:val="auto"/>
        </w:rPr>
        <w:t xml:space="preserve">Rozsah </w:t>
      </w:r>
      <w:r>
        <w:rPr>
          <w:color w:val="auto"/>
        </w:rPr>
        <w:t>s</w:t>
      </w:r>
      <w:r w:rsidRPr="00967D9F">
        <w:rPr>
          <w:color w:val="auto"/>
        </w:rPr>
        <w:t xml:space="preserve">tavby </w:t>
      </w:r>
      <w:r w:rsidRPr="00967D9F">
        <w:t>je dán dokumentací pro</w:t>
      </w:r>
      <w:r>
        <w:t xml:space="preserve"> </w:t>
      </w:r>
      <w:r w:rsidR="00EC30FD">
        <w:t>povolení stavby</w:t>
      </w:r>
      <w:r w:rsidR="00676083">
        <w:t xml:space="preserve"> (vedenou pod názvem „FVE v DPO – Vozovna Poruba“)</w:t>
      </w:r>
      <w:r w:rsidR="00EC30FD">
        <w:t xml:space="preserve">, </w:t>
      </w:r>
      <w:r>
        <w:rPr>
          <w:szCs w:val="22"/>
        </w:rPr>
        <w:t>závaznými stanovisky</w:t>
      </w:r>
      <w:r w:rsidR="00BC3C92" w:rsidRPr="00BC3C92">
        <w:rPr>
          <w:szCs w:val="22"/>
        </w:rPr>
        <w:t xml:space="preserve"> dotčených orgánů vydaných pro stavbu a stanovisek správců dotčené technické infrastruktury,</w:t>
      </w:r>
      <w:r>
        <w:rPr>
          <w:szCs w:val="22"/>
        </w:rPr>
        <w:t xml:space="preserve"> stavebním povolením</w:t>
      </w:r>
      <w:r w:rsidR="003C51A4">
        <w:rPr>
          <w:szCs w:val="22"/>
        </w:rPr>
        <w:t xml:space="preserve"> (dále jen „dokumentace stavby“)</w:t>
      </w:r>
      <w:r>
        <w:rPr>
          <w:szCs w:val="22"/>
        </w:rPr>
        <w:t xml:space="preserve">. </w:t>
      </w:r>
    </w:p>
    <w:p w14:paraId="4F51B8ED" w14:textId="03C526E7" w:rsidR="00BC3C92" w:rsidRDefault="006139A0" w:rsidP="00D8422B">
      <w:pPr>
        <w:pStyle w:val="Odstavecseseznamem"/>
        <w:numPr>
          <w:ilvl w:val="0"/>
          <w:numId w:val="25"/>
        </w:numPr>
        <w:tabs>
          <w:tab w:val="clear" w:pos="709"/>
        </w:tabs>
        <w:autoSpaceDE w:val="0"/>
        <w:autoSpaceDN w:val="0"/>
        <w:adjustRightInd w:val="0"/>
        <w:spacing w:before="120"/>
        <w:ind w:left="851" w:hanging="567"/>
        <w:jc w:val="both"/>
      </w:pPr>
      <w:r>
        <w:t xml:space="preserve">Technický dozor stavebníka bude </w:t>
      </w:r>
      <w:r w:rsidR="009965D3">
        <w:t xml:space="preserve">TDS </w:t>
      </w:r>
      <w:r>
        <w:t>vykonáv</w:t>
      </w:r>
      <w:r w:rsidR="00EC30FD">
        <w:t>at</w:t>
      </w:r>
      <w:r>
        <w:t xml:space="preserve"> v tomto rozsahu:</w:t>
      </w:r>
    </w:p>
    <w:p w14:paraId="3047D0ED" w14:textId="23098467" w:rsidR="006139A0" w:rsidRDefault="006139A0" w:rsidP="00D8422B">
      <w:pPr>
        <w:pStyle w:val="Odstavecseseznamem"/>
        <w:numPr>
          <w:ilvl w:val="0"/>
          <w:numId w:val="27"/>
        </w:numPr>
        <w:tabs>
          <w:tab w:val="clear" w:pos="709"/>
        </w:tabs>
        <w:ind w:left="1134" w:hanging="283"/>
        <w:jc w:val="both"/>
      </w:pPr>
      <w:r>
        <w:rPr>
          <w:b/>
        </w:rPr>
        <w:t xml:space="preserve">Fáze 1 - </w:t>
      </w:r>
      <w:r w:rsidRPr="004706C0">
        <w:rPr>
          <w:b/>
        </w:rPr>
        <w:t>Před zahájením realizace stavby Fotovoltaické elektrárny</w:t>
      </w:r>
      <w:r>
        <w:rPr>
          <w:b/>
        </w:rPr>
        <w:t xml:space="preserve"> - </w:t>
      </w:r>
      <w:r w:rsidRPr="006139A0">
        <w:t>Součinnost při administraci veřejné zakázky na</w:t>
      </w:r>
      <w:r>
        <w:t xml:space="preserve"> výběr zhotovitele stavby.</w:t>
      </w:r>
    </w:p>
    <w:p w14:paraId="6338E157" w14:textId="7BF3E3C9" w:rsidR="003C51A4" w:rsidRDefault="003C51A4" w:rsidP="00D8422B">
      <w:pPr>
        <w:pStyle w:val="Odstavecseseznamem"/>
        <w:numPr>
          <w:ilvl w:val="0"/>
          <w:numId w:val="28"/>
        </w:numPr>
        <w:tabs>
          <w:tab w:val="clear" w:pos="709"/>
        </w:tabs>
        <w:ind w:left="1418" w:hanging="284"/>
        <w:jc w:val="both"/>
      </w:pPr>
      <w:r>
        <w:t>Seznámení se s podklady</w:t>
      </w:r>
      <w:r w:rsidR="00AD73D5" w:rsidRPr="00BC3C92">
        <w:t>, zejména s obsahem projektové dokumentace ve všech jejích částech, obsahem a závěry veřejnoprávních rozhodnutí (obzvláště stavební</w:t>
      </w:r>
      <w:r w:rsidR="009113EB">
        <w:t>ho</w:t>
      </w:r>
      <w:r w:rsidR="00AD73D5" w:rsidRPr="00BC3C92">
        <w:t xml:space="preserve"> povolení) a s doklady, na něž se tato rozhodnutí odkazují, zejména se závaznými stanovisky dotčených orgánů a vyjádřeními správců technické inf</w:t>
      </w:r>
      <w:r w:rsidR="00AD73D5">
        <w:t xml:space="preserve">rastruktury vydaných pro stavbu, </w:t>
      </w:r>
      <w:r>
        <w:t xml:space="preserve">s pravidly pro dotační výzvu, a jiných dokladů vztahujících se ke stavbě. </w:t>
      </w:r>
    </w:p>
    <w:p w14:paraId="022D8AB0" w14:textId="4A912355" w:rsidR="003C51A4" w:rsidRDefault="003C51A4" w:rsidP="00D8422B">
      <w:pPr>
        <w:pStyle w:val="Odstavecseseznamem"/>
        <w:numPr>
          <w:ilvl w:val="0"/>
          <w:numId w:val="28"/>
        </w:numPr>
        <w:tabs>
          <w:tab w:val="clear" w:pos="709"/>
        </w:tabs>
        <w:ind w:left="1418" w:hanging="284"/>
        <w:jc w:val="both"/>
      </w:pPr>
      <w:r>
        <w:t xml:space="preserve">Projektová dokumentace </w:t>
      </w:r>
      <w:r w:rsidR="00C1092D">
        <w:t xml:space="preserve">pro povolení </w:t>
      </w:r>
      <w:r>
        <w:t xml:space="preserve">stavby je podkladem pro </w:t>
      </w:r>
      <w:r w:rsidRPr="003C51A4">
        <w:t xml:space="preserve">zadávací </w:t>
      </w:r>
      <w:r w:rsidR="00A47AB9">
        <w:t>dokumentaci</w:t>
      </w:r>
      <w:r w:rsidRPr="003C51A4">
        <w:t xml:space="preserve"> </w:t>
      </w:r>
      <w:r w:rsidR="00A47AB9">
        <w:t>pro</w:t>
      </w:r>
      <w:r w:rsidRPr="003C51A4">
        <w:t xml:space="preserve"> veřejnou zakázku na </w:t>
      </w:r>
      <w:r w:rsidR="00C1092D">
        <w:t xml:space="preserve">vyhotovení dokumentace pro provádění stavby a samotnou </w:t>
      </w:r>
      <w:r w:rsidR="00C1092D" w:rsidRPr="003C51A4">
        <w:t>realizaci</w:t>
      </w:r>
      <w:r w:rsidR="00C1092D">
        <w:t xml:space="preserve"> </w:t>
      </w:r>
      <w:r>
        <w:t>stavby</w:t>
      </w:r>
      <w:r w:rsidRPr="003C51A4">
        <w:t xml:space="preserve"> „</w:t>
      </w:r>
      <w:r>
        <w:t>Fotovoltaická elektrárna</w:t>
      </w:r>
      <w:r w:rsidRPr="003C51A4">
        <w:t>“ (dále jen „VZ“), kterou je DPO povinen zahájit v souladu se zákonem č. 134/2016 Sb., o zadávání veřejných zakázek, v platném znění (dále jen „ZZVZ“).</w:t>
      </w:r>
    </w:p>
    <w:p w14:paraId="52402541" w14:textId="5BE085CF" w:rsidR="003C51A4" w:rsidRDefault="003C51A4" w:rsidP="009965D3">
      <w:pPr>
        <w:ind w:left="1418"/>
        <w:jc w:val="both"/>
      </w:pPr>
      <w:r>
        <w:t>TDS</w:t>
      </w:r>
      <w:r w:rsidRPr="003C51A4">
        <w:t xml:space="preserve"> se zavazuje poskytovat DPO maximální součinnost </w:t>
      </w:r>
      <w:r w:rsidR="00A47AB9">
        <w:t xml:space="preserve">při přípravě a </w:t>
      </w:r>
      <w:r w:rsidRPr="003C51A4">
        <w:t>v průběhu zadávacího řízení na VZ</w:t>
      </w:r>
      <w:r>
        <w:t xml:space="preserve"> v následujícím rozsahu:</w:t>
      </w:r>
    </w:p>
    <w:p w14:paraId="298905DC" w14:textId="746E316A" w:rsidR="006139A0" w:rsidRDefault="003C51A4" w:rsidP="00D8422B">
      <w:pPr>
        <w:pStyle w:val="Odstavecseseznamem"/>
        <w:numPr>
          <w:ilvl w:val="0"/>
          <w:numId w:val="29"/>
        </w:numPr>
        <w:tabs>
          <w:tab w:val="clear" w:pos="709"/>
        </w:tabs>
        <w:ind w:left="1701" w:hanging="283"/>
        <w:jc w:val="both"/>
      </w:pPr>
      <w:r>
        <w:t xml:space="preserve">Spolupracovat s DPO na přípravě </w:t>
      </w:r>
      <w:r w:rsidR="00780654">
        <w:t>technických podkladů pro zadávací dokumentaci na výběr zhotovitele stavby</w:t>
      </w:r>
      <w:r w:rsidR="001D0D97">
        <w:t xml:space="preserve"> a zpracovatele dokumentace pro provádění stavby</w:t>
      </w:r>
      <w:r w:rsidR="00780654">
        <w:t>, účastnit se připomínkového řízení zadávací dokumentace v rámci DPO.</w:t>
      </w:r>
    </w:p>
    <w:p w14:paraId="24880C66" w14:textId="46D00E22" w:rsidR="00780654" w:rsidRDefault="00780654" w:rsidP="00D8422B">
      <w:pPr>
        <w:pStyle w:val="Odstavecseseznamem"/>
        <w:numPr>
          <w:ilvl w:val="0"/>
          <w:numId w:val="29"/>
        </w:numPr>
        <w:tabs>
          <w:tab w:val="clear" w:pos="709"/>
        </w:tabs>
        <w:ind w:left="1701" w:hanging="283"/>
        <w:jc w:val="both"/>
      </w:pPr>
      <w:r>
        <w:lastRenderedPageBreak/>
        <w:t xml:space="preserve">V průběhu zadávacího řízení na realizaci stavby poskytovat informace k dotazům dodavatelů týkající se technické části zadávací dokumentace. DPO zašle </w:t>
      </w:r>
      <w:r w:rsidR="00883F1E">
        <w:t>TDS</w:t>
      </w:r>
      <w:r>
        <w:t xml:space="preserve"> dotaz/dotazy k technické části zadávací dokumentace na e-mail </w:t>
      </w:r>
      <w:r w:rsidR="00883F1E">
        <w:t xml:space="preserve">TDS </w:t>
      </w:r>
      <w:r w:rsidR="00883F1E" w:rsidRPr="00A47AB9">
        <w:rPr>
          <w:i/>
          <w:color w:val="00B0F0"/>
        </w:rPr>
        <w:t>(POZN. doplní příkazník, poté poznámku vymažte)</w:t>
      </w:r>
      <w:r w:rsidR="00A47AB9" w:rsidRPr="00A47AB9">
        <w:t xml:space="preserve"> TDS</w:t>
      </w:r>
      <w:r>
        <w:t xml:space="preserve"> se zavazuje reagovat na e-mail DPO </w:t>
      </w:r>
      <w:r w:rsidR="00A47AB9" w:rsidRPr="00A47AB9">
        <w:rPr>
          <w:i/>
          <w:color w:val="00B0F0"/>
        </w:rPr>
        <w:t>(POZN. Doplní příkazce)</w:t>
      </w:r>
      <w:r w:rsidR="00A47AB9">
        <w:t xml:space="preserve"> </w:t>
      </w:r>
      <w:r>
        <w:t>ve lhůtě do 2 kalendářních dnů od obdržení e-mailu od DPO, nebude-li dohodnuto jinak.</w:t>
      </w:r>
    </w:p>
    <w:p w14:paraId="69DFD708" w14:textId="5F08FBBE" w:rsidR="00A47AB9" w:rsidRDefault="00A47AB9" w:rsidP="00D8422B">
      <w:pPr>
        <w:pStyle w:val="Odstavecseseznamem"/>
        <w:numPr>
          <w:ilvl w:val="0"/>
          <w:numId w:val="29"/>
        </w:numPr>
        <w:tabs>
          <w:tab w:val="clear" w:pos="709"/>
        </w:tabs>
        <w:ind w:left="1701" w:hanging="283"/>
        <w:jc w:val="both"/>
      </w:pPr>
      <w:r>
        <w:t>TDS</w:t>
      </w:r>
      <w:r w:rsidRPr="00A47AB9">
        <w:t xml:space="preserve"> je na žádost DPO povinen se účastnit jako přizvaný odborník jednání komise pro posouzení a hodnocení v rámci zadávacího řízení na realizaci </w:t>
      </w:r>
      <w:r>
        <w:t>stavby</w:t>
      </w:r>
      <w:r w:rsidRPr="00A47AB9">
        <w:t xml:space="preserve"> „</w:t>
      </w:r>
      <w:r>
        <w:t>Fotovoltaická elektrárna</w:t>
      </w:r>
      <w:r w:rsidRPr="00A47AB9">
        <w:t xml:space="preserve">“. </w:t>
      </w:r>
      <w:r>
        <w:t>TDS</w:t>
      </w:r>
      <w:r w:rsidRPr="00A47AB9">
        <w:t xml:space="preserve"> je povinen spolupracovat při posuzování nabídek účastníků zadávacího řízená z hlediska splnění technické kvalifikace, kontrolovat předložené dokumenty dodavatelů týkající se technické části zadávací dokumentace a vydávat k nim písemné stanovisko.</w:t>
      </w:r>
    </w:p>
    <w:p w14:paraId="4E676EC2" w14:textId="18C86E9D" w:rsidR="00A47AB9" w:rsidRDefault="00A47AB9" w:rsidP="00D8422B">
      <w:pPr>
        <w:pStyle w:val="Odstavecseseznamem"/>
        <w:numPr>
          <w:ilvl w:val="0"/>
          <w:numId w:val="29"/>
        </w:numPr>
        <w:tabs>
          <w:tab w:val="clear" w:pos="709"/>
        </w:tabs>
        <w:ind w:left="1701" w:hanging="283"/>
        <w:jc w:val="both"/>
      </w:pPr>
      <w:r>
        <w:t>TDS</w:t>
      </w:r>
      <w:r w:rsidRPr="005C4A77">
        <w:t xml:space="preserve"> se </w:t>
      </w:r>
      <w:r>
        <w:t xml:space="preserve">dále </w:t>
      </w:r>
      <w:r w:rsidRPr="005C4A77">
        <w:t xml:space="preserve">zavazuje poskytnout </w:t>
      </w:r>
      <w:r>
        <w:t>DPO</w:t>
      </w:r>
      <w:r w:rsidRPr="005C4A77">
        <w:t xml:space="preserve"> maximální součinnost při posouzení nabídkové ceny jakéhokoliv z účastníků zadávacího řízení z pohledu mimořádně nízké nabídkové ceny dle ustanovení § 28 písm. o) ZZVZ a při </w:t>
      </w:r>
      <w:r>
        <w:t xml:space="preserve">posouzení </w:t>
      </w:r>
      <w:r w:rsidRPr="005C4A77">
        <w:t xml:space="preserve">zdůvodnění způsobu stanovení mimořádně nízké nabídkové ceny v rámci zadávacího řízení </w:t>
      </w:r>
      <w:r>
        <w:t>na realizaci stavby „Fotovoltaická elektrárna“. TDS</w:t>
      </w:r>
      <w:r w:rsidRPr="005C4A77">
        <w:t xml:space="preserve"> se zavazuje posoudit celkové nabídkové ceny či jednotkové ceny </w:t>
      </w:r>
      <w:r>
        <w:t>DPO</w:t>
      </w:r>
      <w:r w:rsidRPr="005C4A77">
        <w:t xml:space="preserve"> zvolených účastníků zadávacího řízení v rámci zadávacího řízení na </w:t>
      </w:r>
      <w:r>
        <w:t>realizaci stavby „Fotovoltaická elektrárna“</w:t>
      </w:r>
      <w:r w:rsidRPr="005C4A77">
        <w:t xml:space="preserve">, zpracovat seznam položek, jejichž jednotková cena vykazuje znaky mimořádně nízké nabídkové ceny ve smyslu ustanovení § 28 písm. o) ZZVZ a posoudit a zpracovat vyjádření k podkladům zaslaných dotčeným účastníkem zadávacího řízení, a to nejpozději do pěti pracovních dnů ode dne doručení písemného požadavku </w:t>
      </w:r>
      <w:r>
        <w:t>DPO</w:t>
      </w:r>
      <w:r w:rsidRPr="005C4A77">
        <w:t xml:space="preserve"> na poskytnutí konkrétní součinnosti.</w:t>
      </w:r>
    </w:p>
    <w:p w14:paraId="5C484D82" w14:textId="1CBD39ED" w:rsidR="009965D3" w:rsidRPr="009965D3" w:rsidRDefault="009965D3" w:rsidP="00D8422B">
      <w:pPr>
        <w:pStyle w:val="Odstavecseseznamem"/>
        <w:numPr>
          <w:ilvl w:val="0"/>
          <w:numId w:val="27"/>
        </w:numPr>
        <w:tabs>
          <w:tab w:val="clear" w:pos="709"/>
        </w:tabs>
        <w:ind w:left="1134" w:hanging="283"/>
        <w:jc w:val="both"/>
      </w:pPr>
      <w:r>
        <w:rPr>
          <w:b/>
        </w:rPr>
        <w:t>Fáze 2</w:t>
      </w:r>
      <w:r w:rsidRPr="004706C0">
        <w:rPr>
          <w:b/>
        </w:rPr>
        <w:t xml:space="preserve"> – Při realizaci stavby Fotovoltaické elektrárny</w:t>
      </w:r>
    </w:p>
    <w:p w14:paraId="4A222A81" w14:textId="633055C8" w:rsidR="00AD73D5" w:rsidRDefault="009965D3" w:rsidP="00D8422B">
      <w:pPr>
        <w:pStyle w:val="Odstavecseseznamem"/>
        <w:numPr>
          <w:ilvl w:val="0"/>
          <w:numId w:val="30"/>
        </w:numPr>
        <w:tabs>
          <w:tab w:val="clear" w:pos="709"/>
        </w:tabs>
        <w:ind w:left="1418" w:hanging="284"/>
        <w:jc w:val="both"/>
      </w:pPr>
      <w:r>
        <w:t xml:space="preserve">Spolupracovat s DPO při </w:t>
      </w:r>
      <w:r w:rsidR="00AD73D5">
        <w:t>připomínkování a schvalování dokumentac</w:t>
      </w:r>
      <w:r w:rsidR="00A52A2B">
        <w:t>e</w:t>
      </w:r>
      <w:r w:rsidR="00AD73D5">
        <w:t xml:space="preserve"> </w:t>
      </w:r>
      <w:r w:rsidR="00F723FF">
        <w:t xml:space="preserve">pro provádění </w:t>
      </w:r>
      <w:r w:rsidR="00AD73D5">
        <w:t>stavby, kterou zpracoval zhotovitel stavby v rámci smlouvy o dílo na realizaci stavby „Fotovoltaická elektrárna“.</w:t>
      </w:r>
    </w:p>
    <w:p w14:paraId="2263EC47" w14:textId="17E040ED" w:rsidR="009965D3" w:rsidRDefault="00AD73D5" w:rsidP="00D8422B">
      <w:pPr>
        <w:pStyle w:val="Odstavecseseznamem"/>
        <w:numPr>
          <w:ilvl w:val="0"/>
          <w:numId w:val="30"/>
        </w:numPr>
        <w:tabs>
          <w:tab w:val="clear" w:pos="709"/>
        </w:tabs>
        <w:ind w:left="1418" w:hanging="284"/>
        <w:jc w:val="both"/>
      </w:pPr>
      <w:r>
        <w:t>Spolupráce se zhotovitelem stavby</w:t>
      </w:r>
      <w:r w:rsidR="00F723FF">
        <w:t xml:space="preserve"> </w:t>
      </w:r>
      <w:r>
        <w:t xml:space="preserve">na </w:t>
      </w:r>
      <w:r w:rsidRPr="00962ADA">
        <w:t>zajištění obnovy vyjádření dotčených orgánů a organizací a</w:t>
      </w:r>
      <w:r>
        <w:t> </w:t>
      </w:r>
      <w:r w:rsidRPr="00962ADA">
        <w:t>spr</w:t>
      </w:r>
      <w:r>
        <w:t xml:space="preserve">ávců sítí. </w:t>
      </w:r>
    </w:p>
    <w:p w14:paraId="7DE75AC0" w14:textId="38995C52" w:rsidR="00AD73D5" w:rsidRDefault="00AD73D5" w:rsidP="00D8422B">
      <w:pPr>
        <w:pStyle w:val="Odstavecseseznamem"/>
        <w:numPr>
          <w:ilvl w:val="0"/>
          <w:numId w:val="30"/>
        </w:numPr>
        <w:tabs>
          <w:tab w:val="clear" w:pos="709"/>
        </w:tabs>
        <w:ind w:left="1418" w:hanging="284"/>
        <w:jc w:val="both"/>
      </w:pPr>
      <w:r>
        <w:t>P</w:t>
      </w:r>
      <w:r w:rsidRPr="00D10468">
        <w:t xml:space="preserve">ředání staveniště zhotoviteli </w:t>
      </w:r>
      <w:r>
        <w:t>s</w:t>
      </w:r>
      <w:r w:rsidRPr="00D10468">
        <w:t>tavby</w:t>
      </w:r>
      <w:r w:rsidR="00A20FD4">
        <w:t>,</w:t>
      </w:r>
      <w:r w:rsidRPr="00D10468">
        <w:t xml:space="preserve"> </w:t>
      </w:r>
      <w:r>
        <w:t xml:space="preserve">vypracování samostatného </w:t>
      </w:r>
      <w:r w:rsidRPr="00D10468">
        <w:t>předávacího protokolu</w:t>
      </w:r>
      <w:r>
        <w:t>, který bude nedílnou součástí stavebního deníku</w:t>
      </w:r>
      <w:r w:rsidRPr="00D10468">
        <w:t xml:space="preserve"> a ohlášení zahájení </w:t>
      </w:r>
      <w:r>
        <w:t>s</w:t>
      </w:r>
      <w:r w:rsidRPr="00D10468">
        <w:t xml:space="preserve">tavby podle podmínek </w:t>
      </w:r>
      <w:r>
        <w:t>stavebního povolení.</w:t>
      </w:r>
    </w:p>
    <w:p w14:paraId="6CC9A878" w14:textId="03C64338" w:rsidR="00A20FD4" w:rsidRDefault="00A20FD4" w:rsidP="00D8422B">
      <w:pPr>
        <w:pStyle w:val="Odstavecseseznamem"/>
        <w:numPr>
          <w:ilvl w:val="0"/>
          <w:numId w:val="30"/>
        </w:numPr>
        <w:tabs>
          <w:tab w:val="clear" w:pos="709"/>
        </w:tabs>
        <w:ind w:left="1418" w:hanging="284"/>
        <w:jc w:val="both"/>
      </w:pPr>
      <w:r w:rsidRPr="001F624C">
        <w:rPr>
          <w:spacing w:val="-2"/>
        </w:rPr>
        <w:t>Svolávání a řízení</w:t>
      </w:r>
      <w:r w:rsidRPr="00BC3C92">
        <w:rPr>
          <w:spacing w:val="-4"/>
        </w:rPr>
        <w:t xml:space="preserve"> kontrolních dnů stavby včetně zpracování zápisů z kontrolních dnů</w:t>
      </w:r>
      <w:r w:rsidR="00F136E0">
        <w:rPr>
          <w:spacing w:val="-4"/>
        </w:rPr>
        <w:t>, zápisu do elektronického stavebního deníku</w:t>
      </w:r>
      <w:r w:rsidRPr="00BC3C92">
        <w:rPr>
          <w:spacing w:val="-4"/>
        </w:rPr>
        <w:t>. Zápis bude zpracován v textovém editoru a zaslán v elektronické podobě DPO (na e-mail:</w:t>
      </w:r>
      <w:r>
        <w:rPr>
          <w:spacing w:val="-4"/>
        </w:rPr>
        <w:t xml:space="preserve"> </w:t>
      </w:r>
      <w:r>
        <w:t>…….</w:t>
      </w:r>
      <w:r w:rsidRPr="002E6B55">
        <w:rPr>
          <w:i/>
          <w:color w:val="00B0F0"/>
        </w:rPr>
        <w:t xml:space="preserve">(Pozn. Doplní </w:t>
      </w:r>
      <w:r>
        <w:rPr>
          <w:i/>
          <w:color w:val="00B0F0"/>
        </w:rPr>
        <w:t>příkazce)</w:t>
      </w:r>
      <w:r w:rsidRPr="001028A5">
        <w:rPr>
          <w:i/>
        </w:rPr>
        <w:t>)</w:t>
      </w:r>
      <w:r>
        <w:rPr>
          <w:i/>
        </w:rPr>
        <w:t xml:space="preserve">, </w:t>
      </w:r>
      <w:r w:rsidRPr="00BC3C92">
        <w:rPr>
          <w:spacing w:val="-4"/>
        </w:rPr>
        <w:t xml:space="preserve">zhotoviteli, </w:t>
      </w:r>
      <w:r>
        <w:rPr>
          <w:spacing w:val="-4"/>
        </w:rPr>
        <w:t xml:space="preserve">osobě poskytující služby Koordinátora BOZP, </w:t>
      </w:r>
      <w:r w:rsidRPr="00BC3C92">
        <w:rPr>
          <w:spacing w:val="-4"/>
        </w:rPr>
        <w:t xml:space="preserve">a to nejpozději </w:t>
      </w:r>
      <w:r>
        <w:rPr>
          <w:spacing w:val="-4"/>
        </w:rPr>
        <w:t>do 2 pracovních dnů</w:t>
      </w:r>
      <w:r w:rsidRPr="00BC3C92">
        <w:rPr>
          <w:spacing w:val="-4"/>
        </w:rPr>
        <w:t xml:space="preserve"> po konání kontrolního dne.</w:t>
      </w:r>
    </w:p>
    <w:p w14:paraId="4967FBDA" w14:textId="2B23BE73" w:rsidR="00BC3C92" w:rsidRDefault="00BC3C92" w:rsidP="00D8422B">
      <w:pPr>
        <w:pStyle w:val="Odstavecseseznamem"/>
        <w:numPr>
          <w:ilvl w:val="0"/>
          <w:numId w:val="30"/>
        </w:numPr>
        <w:tabs>
          <w:tab w:val="clear" w:pos="709"/>
        </w:tabs>
        <w:ind w:left="1418" w:hanging="284"/>
        <w:jc w:val="both"/>
      </w:pPr>
      <w:r w:rsidRPr="00AD10B6">
        <w:t xml:space="preserve">Pravidelná kontrola staveniště a stavby, tj. přítomnost odpovědných osob TDS v místě realizace stavby v rozsahu minimálně </w:t>
      </w:r>
      <w:r w:rsidR="009113EB">
        <w:t>1</w:t>
      </w:r>
      <w:r w:rsidRPr="00AD10B6">
        <w:t xml:space="preserve">x týdně, TDS je povinen vždy zaznamenat do stavebního deníku svou přítomnost na staveništi, včetně informace o provedených úkonech, </w:t>
      </w:r>
      <w:r w:rsidR="005C6BD0">
        <w:t xml:space="preserve">o výsledcích kontroly, plnění HMG a výsledcích a průběhu </w:t>
      </w:r>
      <w:r w:rsidR="00887411">
        <w:t xml:space="preserve">provedených </w:t>
      </w:r>
      <w:r w:rsidRPr="00AD10B6">
        <w:t>jednání.</w:t>
      </w:r>
    </w:p>
    <w:p w14:paraId="2E8410E9" w14:textId="77777777" w:rsidR="00A20FD4" w:rsidRDefault="00A20FD4" w:rsidP="00D8422B">
      <w:pPr>
        <w:pStyle w:val="Odstavecseseznamem"/>
        <w:numPr>
          <w:ilvl w:val="0"/>
          <w:numId w:val="30"/>
        </w:numPr>
        <w:tabs>
          <w:tab w:val="clear" w:pos="709"/>
        </w:tabs>
        <w:ind w:left="1418" w:hanging="284"/>
        <w:jc w:val="both"/>
      </w:pPr>
      <w:r w:rsidRPr="001F624C">
        <w:rPr>
          <w:spacing w:val="-2"/>
        </w:rPr>
        <w:t>Zajištění</w:t>
      </w:r>
      <w:r w:rsidRPr="00BC3C92">
        <w:t xml:space="preserve"> podrobné fotodokumentace stavby</w:t>
      </w:r>
      <w:r>
        <w:t>. Fotod</w:t>
      </w:r>
      <w:r w:rsidRPr="00C20164">
        <w:t>okumentace bude vedena ode dne předání staveniště zhotoviteli do převzetí hotového díla bez vad a nedodělků DPO jako objednatelem</w:t>
      </w:r>
      <w:r>
        <w:t>, v následujícím rozsahu:</w:t>
      </w:r>
    </w:p>
    <w:p w14:paraId="1B89954F" w14:textId="06303582" w:rsidR="00A20FD4" w:rsidRDefault="00A20FD4" w:rsidP="00D8422B">
      <w:pPr>
        <w:pStyle w:val="Odstavecseseznamem"/>
        <w:numPr>
          <w:ilvl w:val="0"/>
          <w:numId w:val="21"/>
        </w:numPr>
        <w:tabs>
          <w:tab w:val="clear" w:pos="709"/>
        </w:tabs>
        <w:spacing w:before="60"/>
        <w:ind w:left="1701" w:hanging="283"/>
        <w:jc w:val="both"/>
      </w:pPr>
      <w:r w:rsidRPr="00DE789D">
        <w:t>Fotodokumentace stávajícího stavu před zahájením stavebních prací</w:t>
      </w:r>
      <w:r>
        <w:t xml:space="preserve"> - </w:t>
      </w:r>
      <w:r w:rsidRPr="00C20164">
        <w:t>doku</w:t>
      </w:r>
      <w:r>
        <w:t>mentace zachycující stav objektů</w:t>
      </w:r>
      <w:r w:rsidRPr="00C20164">
        <w:t>, staveniště a jeho bezprostředního okolí včetně příjezdových komunikací v době převzetí staveniště</w:t>
      </w:r>
      <w:r>
        <w:t>.</w:t>
      </w:r>
      <w:r w:rsidRPr="00C20164">
        <w:t xml:space="preserve"> </w:t>
      </w:r>
      <w:r>
        <w:t xml:space="preserve">Dokumentace </w:t>
      </w:r>
      <w:r w:rsidRPr="00C20164">
        <w:t xml:space="preserve">bude DPO předána do 2 </w:t>
      </w:r>
      <w:r>
        <w:t xml:space="preserve">pracovních </w:t>
      </w:r>
      <w:r w:rsidRPr="00C20164">
        <w:t>dnů od předání staveniště zhotoviteli</w:t>
      </w:r>
      <w:r>
        <w:t>,</w:t>
      </w:r>
      <w:r w:rsidRPr="00DA30E6">
        <w:t xml:space="preserve"> </w:t>
      </w:r>
      <w:r w:rsidRPr="00C20164">
        <w:t>včetně popisu na el. nosiči USB disk</w:t>
      </w:r>
      <w:r>
        <w:t>, a b</w:t>
      </w:r>
      <w:r w:rsidRPr="003F78CD">
        <w:t>ude po celou dobu k dispozici objednateli a zástupcům objednatele.</w:t>
      </w:r>
    </w:p>
    <w:p w14:paraId="0831C94D" w14:textId="11875D57" w:rsidR="00A20FD4" w:rsidRPr="00DE789D" w:rsidRDefault="00A20FD4" w:rsidP="00D8422B">
      <w:pPr>
        <w:pStyle w:val="Odstavecseseznamem"/>
        <w:numPr>
          <w:ilvl w:val="0"/>
          <w:numId w:val="21"/>
        </w:numPr>
        <w:tabs>
          <w:tab w:val="clear" w:pos="709"/>
        </w:tabs>
        <w:spacing w:before="60"/>
        <w:ind w:left="1701" w:hanging="283"/>
        <w:jc w:val="both"/>
        <w:rPr>
          <w:b/>
        </w:rPr>
      </w:pPr>
      <w:r w:rsidRPr="00DE789D">
        <w:t xml:space="preserve">Fotodokumentace průběhu stavby a </w:t>
      </w:r>
      <w:r>
        <w:t>zakrývaný</w:t>
      </w:r>
      <w:r w:rsidR="00887411">
        <w:t>ch</w:t>
      </w:r>
      <w:r>
        <w:t xml:space="preserve"> konstrukcí</w:t>
      </w:r>
      <w:r w:rsidR="00F136E0" w:rsidRPr="00F136E0">
        <w:rPr>
          <w:color w:val="000000"/>
          <w:szCs w:val="20"/>
        </w:rPr>
        <w:t xml:space="preserve"> </w:t>
      </w:r>
      <w:r w:rsidR="00F136E0" w:rsidRPr="00F136E0">
        <w:t>(na vyžádání příkazce kdykoliv)</w:t>
      </w:r>
      <w:r w:rsidR="00D80EAD">
        <w:t>.</w:t>
      </w:r>
    </w:p>
    <w:p w14:paraId="564B43E7" w14:textId="6B9CA4F5" w:rsidR="00A20FD4" w:rsidRPr="00AD10B6" w:rsidRDefault="00A20FD4" w:rsidP="00D8422B">
      <w:pPr>
        <w:pStyle w:val="Odstavecseseznamem"/>
        <w:numPr>
          <w:ilvl w:val="0"/>
          <w:numId w:val="21"/>
        </w:numPr>
        <w:tabs>
          <w:tab w:val="clear" w:pos="709"/>
        </w:tabs>
        <w:spacing w:before="60"/>
        <w:ind w:left="1701" w:hanging="283"/>
        <w:jc w:val="both"/>
      </w:pPr>
      <w:r>
        <w:t xml:space="preserve">Fotodokumentace </w:t>
      </w:r>
      <w:r w:rsidRPr="003F78CD">
        <w:t>dokončen</w:t>
      </w:r>
      <w:r>
        <w:t>é</w:t>
      </w:r>
      <w:r w:rsidRPr="003F78CD">
        <w:t xml:space="preserve"> stavby </w:t>
      </w:r>
      <w:r>
        <w:t>- TDS</w:t>
      </w:r>
      <w:r w:rsidRPr="003F78CD">
        <w:t xml:space="preserve"> předá kompletní foto</w:t>
      </w:r>
      <w:r w:rsidR="00EC48F2">
        <w:t xml:space="preserve">dokumentaci opatřenou seznamem. </w:t>
      </w:r>
    </w:p>
    <w:p w14:paraId="22978EB8" w14:textId="77777777" w:rsidR="00BC3C92" w:rsidRPr="001F624C" w:rsidRDefault="00BC3C92" w:rsidP="00D8422B">
      <w:pPr>
        <w:pStyle w:val="Odstavecseseznamem"/>
        <w:numPr>
          <w:ilvl w:val="0"/>
          <w:numId w:val="30"/>
        </w:numPr>
        <w:tabs>
          <w:tab w:val="clear" w:pos="709"/>
        </w:tabs>
        <w:ind w:left="1418" w:hanging="284"/>
        <w:jc w:val="both"/>
      </w:pPr>
      <w:r w:rsidRPr="00BC3C92">
        <w:lastRenderedPageBreak/>
        <w:t>Zajištění</w:t>
      </w:r>
      <w:r w:rsidRPr="001F624C">
        <w:t xml:space="preserve"> </w:t>
      </w:r>
      <w:r w:rsidRPr="00BC3C92">
        <w:t>dodržení podmínek stavebních povolení a všech rozhodnutí nebo jiných opatření stavebního nebo jiného příslušného správního úřadu týkajících se stavby, a to po celou dobu realizace stavby.</w:t>
      </w:r>
    </w:p>
    <w:p w14:paraId="2B4AFCEA" w14:textId="77777777" w:rsidR="00BC3C92" w:rsidRPr="001F624C" w:rsidRDefault="00BC3C92" w:rsidP="00D8422B">
      <w:pPr>
        <w:pStyle w:val="Odstavecseseznamem"/>
        <w:numPr>
          <w:ilvl w:val="0"/>
          <w:numId w:val="30"/>
        </w:numPr>
        <w:tabs>
          <w:tab w:val="clear" w:pos="709"/>
        </w:tabs>
        <w:ind w:left="1418" w:hanging="284"/>
        <w:jc w:val="both"/>
      </w:pPr>
      <w:r w:rsidRPr="00BC3C92">
        <w:t>Kontrola dodržování povinností zhotovitele a jeho dodavatelů, příp. dalších osob při realizaci stavby stanovených obecně závaznými předpisy (především stavebním zákonem a souvisejícími vyhláškami).</w:t>
      </w:r>
    </w:p>
    <w:p w14:paraId="76D56F33" w14:textId="5A6F5EB7" w:rsidR="00BC3C92" w:rsidRPr="001F624C" w:rsidRDefault="00BC3C92" w:rsidP="00D8422B">
      <w:pPr>
        <w:pStyle w:val="Odstavecseseznamem"/>
        <w:numPr>
          <w:ilvl w:val="0"/>
          <w:numId w:val="30"/>
        </w:numPr>
        <w:tabs>
          <w:tab w:val="clear" w:pos="709"/>
        </w:tabs>
        <w:ind w:left="1418" w:hanging="284"/>
        <w:jc w:val="both"/>
      </w:pPr>
      <w:r w:rsidRPr="00BC3C92">
        <w:t>Kontrola shod</w:t>
      </w:r>
      <w:r w:rsidR="00FE46C0">
        <w:t>y prováděného díla s projektem</w:t>
      </w:r>
      <w:r w:rsidRPr="00BC3C92">
        <w:t xml:space="preserve"> dl</w:t>
      </w:r>
      <w:r w:rsidR="00FE46C0">
        <w:t xml:space="preserve">e </w:t>
      </w:r>
      <w:r w:rsidR="00560083">
        <w:t>bodu a)</w:t>
      </w:r>
      <w:r w:rsidR="00FE46C0">
        <w:t xml:space="preserve"> tohoto článku smlouvy, p</w:t>
      </w:r>
      <w:r w:rsidR="00FE46C0" w:rsidRPr="00BC3C92">
        <w:t>éče o systematické doplňování dokumentace, podle které se stavba realizuje a evidence dokumentace dokončených částí stavby.</w:t>
      </w:r>
    </w:p>
    <w:p w14:paraId="3505E168" w14:textId="45BF99F9" w:rsidR="00BC3C92" w:rsidRPr="00FE46C0" w:rsidRDefault="00BC3C92" w:rsidP="00D8422B">
      <w:pPr>
        <w:pStyle w:val="Odstavecseseznamem"/>
        <w:numPr>
          <w:ilvl w:val="0"/>
          <w:numId w:val="30"/>
        </w:numPr>
        <w:tabs>
          <w:tab w:val="clear" w:pos="709"/>
        </w:tabs>
        <w:ind w:left="1418" w:hanging="284"/>
        <w:jc w:val="both"/>
      </w:pPr>
      <w:r w:rsidRPr="00FE46C0">
        <w:t>Kontrola dodržování povinností zhotovitele</w:t>
      </w:r>
      <w:r w:rsidR="00560083">
        <w:t xml:space="preserve"> stavby</w:t>
      </w:r>
      <w:r w:rsidRPr="00FE46C0">
        <w:t>, ke kterým se zavázal ve smlouvě o dílo.</w:t>
      </w:r>
    </w:p>
    <w:p w14:paraId="3DA5213B" w14:textId="2D9ACE25" w:rsidR="00BC3C92" w:rsidRPr="00BC3C92" w:rsidRDefault="001C62FC" w:rsidP="00D8422B">
      <w:pPr>
        <w:pStyle w:val="Odstavecseseznamem"/>
        <w:numPr>
          <w:ilvl w:val="0"/>
          <w:numId w:val="30"/>
        </w:numPr>
        <w:tabs>
          <w:tab w:val="clear" w:pos="709"/>
        </w:tabs>
        <w:ind w:left="1418" w:hanging="284"/>
        <w:jc w:val="both"/>
      </w:pPr>
      <w:r>
        <w:t>Navrhování a projednávání změn a odchylek od vlastního řešení projektu, která mohou přispět ke zvýšení efektivnosti dříve přijatého řešení nebo ke snížení či odstranění definovaných rizik projektu, včetně účasti na souvisejících změnových řízeních. Z</w:t>
      </w:r>
      <w:r w:rsidR="00BC3C92" w:rsidRPr="00BC3C92">
        <w:t>měny projektu, které zvyšují náklady stavebního objektu nebo provozního souboru, prodlužují lhůtu výstavby nebo zhoršují parametry stavby, vyžadují schválení DPO.</w:t>
      </w:r>
    </w:p>
    <w:p w14:paraId="02F8B518" w14:textId="77777777" w:rsidR="00BC3C92" w:rsidRPr="00BC3C92" w:rsidRDefault="00BC3C92" w:rsidP="00D8422B">
      <w:pPr>
        <w:pStyle w:val="Odstavecseseznamem"/>
        <w:numPr>
          <w:ilvl w:val="0"/>
          <w:numId w:val="30"/>
        </w:numPr>
        <w:tabs>
          <w:tab w:val="clear" w:pos="709"/>
        </w:tabs>
        <w:ind w:left="1418" w:hanging="284"/>
        <w:jc w:val="both"/>
      </w:pPr>
      <w:r w:rsidRPr="00BC3C92">
        <w:t>Bezodkladné informování DPO o všech závažných okolnostech souvisejících s realizovanou stavbou.</w:t>
      </w:r>
    </w:p>
    <w:p w14:paraId="1A481956" w14:textId="677CB8DD" w:rsidR="00BC3C92" w:rsidRPr="001F624C" w:rsidRDefault="00BC3C92" w:rsidP="00D8422B">
      <w:pPr>
        <w:pStyle w:val="Odstavecseseznamem"/>
        <w:numPr>
          <w:ilvl w:val="0"/>
          <w:numId w:val="30"/>
        </w:numPr>
        <w:tabs>
          <w:tab w:val="clear" w:pos="709"/>
        </w:tabs>
        <w:ind w:left="1418" w:hanging="284"/>
        <w:jc w:val="both"/>
      </w:pPr>
      <w:r w:rsidRPr="001F624C">
        <w:t>Účast na jednáních a konzultacích s dalšími účastníky výstavby. Účast na jednáních svolaných DPO k projednání veškerých změn stavby.</w:t>
      </w:r>
      <w:r w:rsidR="00471660" w:rsidRPr="00471660">
        <w:t xml:space="preserve"> </w:t>
      </w:r>
      <w:r w:rsidR="00471660">
        <w:t>Účast na kontrolních prohlídkách</w:t>
      </w:r>
      <w:r w:rsidR="00471660" w:rsidRPr="00BC3C92">
        <w:t xml:space="preserve"> stavby konaných stavebními úřady</w:t>
      </w:r>
      <w:r w:rsidR="00471660">
        <w:t>.</w:t>
      </w:r>
    </w:p>
    <w:p w14:paraId="5B00B3E3" w14:textId="676076D2" w:rsidR="00BC3C92" w:rsidRPr="00BC3C92" w:rsidRDefault="00BC3C92" w:rsidP="00D8422B">
      <w:pPr>
        <w:pStyle w:val="Odstavecseseznamem"/>
        <w:numPr>
          <w:ilvl w:val="0"/>
          <w:numId w:val="30"/>
        </w:numPr>
        <w:tabs>
          <w:tab w:val="clear" w:pos="709"/>
        </w:tabs>
        <w:ind w:left="1418" w:hanging="284"/>
        <w:jc w:val="both"/>
      </w:pPr>
      <w:r w:rsidRPr="00BC3C92">
        <w:t xml:space="preserve">Kontrola věcné a cenové správnosti a úplnosti oceňovacích podkladů (zjišťovací protokoly a soupisy skutečně provedených prací) a faktur, jejich souladu s podmínkami uvedenými ve smlouvě o dílo a souladu se soupisem prací, </w:t>
      </w:r>
      <w:r w:rsidR="00560083">
        <w:t>a</w:t>
      </w:r>
      <w:r w:rsidRPr="00BC3C92">
        <w:t xml:space="preserve"> jeho aktualizovanou verzí dle uzavřených dodatků ke smlouvě o dílo.</w:t>
      </w:r>
    </w:p>
    <w:p w14:paraId="4501EC6C" w14:textId="49123E88" w:rsidR="00BC3C92" w:rsidRPr="00BC3C92" w:rsidRDefault="00BC3C92" w:rsidP="00D8422B">
      <w:pPr>
        <w:pStyle w:val="Odstavecseseznamem"/>
        <w:numPr>
          <w:ilvl w:val="0"/>
          <w:numId w:val="30"/>
        </w:numPr>
        <w:tabs>
          <w:tab w:val="clear" w:pos="709"/>
        </w:tabs>
        <w:ind w:left="1418" w:hanging="284"/>
        <w:jc w:val="both"/>
      </w:pPr>
      <w:r w:rsidRPr="00BC3C92">
        <w:t xml:space="preserve">Kontrola správnosti podkladů od zhotovitele při stanovení nákladů na dodatečné práce </w:t>
      </w:r>
      <w:r w:rsidR="00560083">
        <w:t xml:space="preserve">(vícepráce) </w:t>
      </w:r>
      <w:r w:rsidRPr="00BC3C92">
        <w:t>a méněpráce, a to v souladu s podmínkami uvedenými ve smlouvě o dílo. Zajištění svého vyjádření a stanoviska ke všem změnovým listům zhotovitele.</w:t>
      </w:r>
    </w:p>
    <w:p w14:paraId="75D7C6B8" w14:textId="77777777" w:rsidR="00BC3C92" w:rsidRPr="00BC3C92" w:rsidRDefault="00BC3C92" w:rsidP="00D8422B">
      <w:pPr>
        <w:pStyle w:val="Odstavecseseznamem"/>
        <w:numPr>
          <w:ilvl w:val="0"/>
          <w:numId w:val="30"/>
        </w:numPr>
        <w:tabs>
          <w:tab w:val="clear" w:pos="709"/>
        </w:tabs>
        <w:ind w:left="1418" w:hanging="284"/>
        <w:jc w:val="both"/>
      </w:pPr>
      <w:r w:rsidRPr="00BC3C92">
        <w:t>Kontrola těch částí dodávek, které budou v dalším postupu zakryty nebo se stanou nepřístupnými a pořízení fotodokumentace všech těchto částí dodávek před jejich zakrytím, zapsání výsledku kontroly do stavebního deníku.</w:t>
      </w:r>
    </w:p>
    <w:p w14:paraId="5092D182" w14:textId="77777777" w:rsidR="00BC3C92" w:rsidRDefault="00BC3C92" w:rsidP="00D8422B">
      <w:pPr>
        <w:pStyle w:val="Odstavecseseznamem"/>
        <w:numPr>
          <w:ilvl w:val="0"/>
          <w:numId w:val="30"/>
        </w:numPr>
        <w:tabs>
          <w:tab w:val="clear" w:pos="709"/>
        </w:tabs>
        <w:ind w:left="1418" w:hanging="284"/>
        <w:jc w:val="both"/>
      </w:pPr>
      <w:r w:rsidRPr="00BC3C92">
        <w:t>Spolupráce s projektantem a se zhotovitelem při provádění nebo navrhování opatření na odstranění případných závad projektové dokumentace.</w:t>
      </w:r>
    </w:p>
    <w:p w14:paraId="57D1856D" w14:textId="400E1406" w:rsidR="001F624C" w:rsidRPr="00BC3C92" w:rsidRDefault="001F624C" w:rsidP="00D8422B">
      <w:pPr>
        <w:pStyle w:val="Odstavecseseznamem"/>
        <w:numPr>
          <w:ilvl w:val="0"/>
          <w:numId w:val="30"/>
        </w:numPr>
        <w:tabs>
          <w:tab w:val="clear" w:pos="709"/>
        </w:tabs>
        <w:ind w:left="1418" w:hanging="284"/>
        <w:jc w:val="both"/>
      </w:pPr>
      <w:r>
        <w:t>Spolupráce s </w:t>
      </w:r>
      <w:r w:rsidR="00560083">
        <w:t>DPO</w:t>
      </w:r>
      <w:r>
        <w:t xml:space="preserve"> při zajišťování řádného vedení evidence majetku </w:t>
      </w:r>
      <w:r w:rsidR="00863746">
        <w:t>DPO</w:t>
      </w:r>
      <w:r>
        <w:t xml:space="preserve"> v souladu s účetními a daňovými předpisy.</w:t>
      </w:r>
    </w:p>
    <w:p w14:paraId="1BF88AB4" w14:textId="77D3134B" w:rsidR="00BC3C92" w:rsidRPr="00BC3C92" w:rsidRDefault="00BC3C92" w:rsidP="00D8422B">
      <w:pPr>
        <w:pStyle w:val="Odstavecseseznamem"/>
        <w:numPr>
          <w:ilvl w:val="0"/>
          <w:numId w:val="30"/>
        </w:numPr>
        <w:tabs>
          <w:tab w:val="clear" w:pos="709"/>
        </w:tabs>
        <w:ind w:left="1418" w:hanging="284"/>
        <w:jc w:val="both"/>
      </w:pPr>
      <w:r w:rsidRPr="00BC3C92">
        <w:t xml:space="preserve">Kontrola dodržování technologických a pracovních postupů, </w:t>
      </w:r>
      <w:r w:rsidR="004A4A56">
        <w:t>harmonogramu výstavby</w:t>
      </w:r>
      <w:r w:rsidR="00560083">
        <w:t xml:space="preserve"> </w:t>
      </w:r>
      <w:r w:rsidR="00560083" w:rsidRPr="00BC3C92">
        <w:t>a ustanovení smlouvy o dílo</w:t>
      </w:r>
      <w:r w:rsidR="00560083">
        <w:t>,</w:t>
      </w:r>
      <w:r w:rsidR="00560083" w:rsidRPr="00BC3C92">
        <w:t xml:space="preserve"> a</w:t>
      </w:r>
      <w:r w:rsidR="00560083">
        <w:t xml:space="preserve"> </w:t>
      </w:r>
      <w:r w:rsidR="00560083" w:rsidRPr="00BC3C92">
        <w:t> upozorňování zhotovitele na nedodržení termínů, včetně příprav</w:t>
      </w:r>
      <w:r w:rsidR="00560083">
        <w:t>y podkladů pro uplatnění sankcí,</w:t>
      </w:r>
      <w:r w:rsidR="004A4A56">
        <w:t xml:space="preserve"> </w:t>
      </w:r>
      <w:r w:rsidR="00560083">
        <w:t>kontrola ro</w:t>
      </w:r>
      <w:r w:rsidR="004A4A56">
        <w:t>zpočtu stavby,</w:t>
      </w:r>
      <w:r w:rsidR="004A4A56" w:rsidRPr="00BC3C92">
        <w:t xml:space="preserve"> </w:t>
      </w:r>
      <w:r w:rsidRPr="00BC3C92">
        <w:t>ke kterým se zhotovitel smluvně zavázal</w:t>
      </w:r>
      <w:r w:rsidR="004A4A56">
        <w:t>.</w:t>
      </w:r>
    </w:p>
    <w:p w14:paraId="28EDE8A5" w14:textId="5302237A" w:rsidR="00BC3C92" w:rsidRPr="00BC3C92" w:rsidRDefault="00BC3C92" w:rsidP="00D8422B">
      <w:pPr>
        <w:pStyle w:val="Odstavecseseznamem"/>
        <w:numPr>
          <w:ilvl w:val="0"/>
          <w:numId w:val="30"/>
        </w:numPr>
        <w:tabs>
          <w:tab w:val="clear" w:pos="709"/>
        </w:tabs>
        <w:ind w:left="1418" w:hanging="284"/>
        <w:jc w:val="both"/>
      </w:pPr>
      <w:r w:rsidRPr="00BC3C92">
        <w:t>Kontrola</w:t>
      </w:r>
      <w:r w:rsidR="004A4A56">
        <w:t xml:space="preserve"> </w:t>
      </w:r>
      <w:r w:rsidR="004A4A56">
        <w:rPr>
          <w:sz w:val="23"/>
          <w:szCs w:val="23"/>
        </w:rPr>
        <w:t xml:space="preserve">kvalitní přípravy a provádění prací na </w:t>
      </w:r>
      <w:r w:rsidR="004A4A56" w:rsidRPr="00560083">
        <w:t>staveništi</w:t>
      </w:r>
      <w:r w:rsidR="004A4A56">
        <w:rPr>
          <w:sz w:val="23"/>
          <w:szCs w:val="23"/>
        </w:rPr>
        <w:t xml:space="preserve"> (stavebních či montážních) a souvisejících služeb a kontrol</w:t>
      </w:r>
      <w:r w:rsidR="004A4A56">
        <w:t xml:space="preserve"> -</w:t>
      </w:r>
      <w:r w:rsidRPr="00BC3C92">
        <w:t xml:space="preserve"> zda zhotovitel provádí předepsané a dohodnuté zkoušky konstrukcí a prací, </w:t>
      </w:r>
      <w:r w:rsidR="00FE46C0">
        <w:t xml:space="preserve">funkční zkoušky a </w:t>
      </w:r>
      <w:r w:rsidRPr="00BC3C92">
        <w:t>kontrola jejich výsledků</w:t>
      </w:r>
      <w:r w:rsidR="00560083">
        <w:t>.</w:t>
      </w:r>
      <w:r w:rsidRPr="00BC3C92">
        <w:t xml:space="preserve"> </w:t>
      </w:r>
      <w:r w:rsidR="00560083">
        <w:t>T</w:t>
      </w:r>
      <w:r w:rsidRPr="00BC3C92">
        <w:t xml:space="preserve">DS se účastní prováděných zkoušek, vyžaduje a kontroluje doklady, které prokazují kvalitu prováděných prací a dodávek (certifikáty, atesty, protokoly, </w:t>
      </w:r>
      <w:r w:rsidR="00FE46C0">
        <w:t xml:space="preserve">revizní zprávy, </w:t>
      </w:r>
      <w:r w:rsidRPr="00BC3C92">
        <w:t>apod.).</w:t>
      </w:r>
    </w:p>
    <w:p w14:paraId="4A02BFD5" w14:textId="77777777" w:rsidR="00BC3C92" w:rsidRPr="00BC3C92" w:rsidRDefault="00BC3C92" w:rsidP="00D8422B">
      <w:pPr>
        <w:pStyle w:val="Odstavecseseznamem"/>
        <w:numPr>
          <w:ilvl w:val="0"/>
          <w:numId w:val="30"/>
        </w:numPr>
        <w:tabs>
          <w:tab w:val="clear" w:pos="709"/>
        </w:tabs>
        <w:ind w:left="1418" w:hanging="284"/>
        <w:jc w:val="both"/>
      </w:pPr>
      <w:r w:rsidRPr="00BC3C92">
        <w:t>Kontrola dokladů, které doloží zhotovitel k tzv. „vzorkování výrobků a materiálů“, prokazující splnění požadovaných technických a kvalitativních parametrů výrobků a materiálů, a to nejpozději před jejich osazováním do stavby. Bez doložení těchto atestů není zhotovitel oprávněn započít s osazováním příslušných výrobků a materiálů do stavby.</w:t>
      </w:r>
    </w:p>
    <w:p w14:paraId="66862991" w14:textId="5B09E1A2" w:rsidR="00BC3C92" w:rsidRPr="00BC3C92" w:rsidRDefault="00BC3C92" w:rsidP="00D8422B">
      <w:pPr>
        <w:pStyle w:val="Odstavecseseznamem"/>
        <w:numPr>
          <w:ilvl w:val="0"/>
          <w:numId w:val="30"/>
        </w:numPr>
        <w:tabs>
          <w:tab w:val="clear" w:pos="709"/>
        </w:tabs>
        <w:ind w:left="1418" w:hanging="284"/>
        <w:jc w:val="both"/>
      </w:pPr>
      <w:r w:rsidRPr="00BC3C92">
        <w:lastRenderedPageBreak/>
        <w:t>Kontrola vedení stavebních a montážních deníků v souladu s platnými právními předpisy a v souladu s podmínkami uvedenými ve smlouvě o dílo.</w:t>
      </w:r>
      <w:r w:rsidR="004A4A56">
        <w:t xml:space="preserve"> K</w:t>
      </w:r>
      <w:r w:rsidR="004A4A56">
        <w:rPr>
          <w:sz w:val="23"/>
          <w:szCs w:val="23"/>
        </w:rPr>
        <w:t>ontrolování a potvrzování zápisů, vydávání stanovisek k zápisům v něm provedeným a za</w:t>
      </w:r>
      <w:r w:rsidR="00560083">
        <w:rPr>
          <w:sz w:val="23"/>
          <w:szCs w:val="23"/>
        </w:rPr>
        <w:t>pisování dalších stanovisek TDS.</w:t>
      </w:r>
    </w:p>
    <w:p w14:paraId="27BD6858" w14:textId="77777777" w:rsidR="00BC3C92" w:rsidRPr="00BC3C92" w:rsidRDefault="00BC3C92" w:rsidP="00D8422B">
      <w:pPr>
        <w:pStyle w:val="Odstavecseseznamem"/>
        <w:numPr>
          <w:ilvl w:val="0"/>
          <w:numId w:val="30"/>
        </w:numPr>
        <w:tabs>
          <w:tab w:val="clear" w:pos="709"/>
        </w:tabs>
        <w:ind w:left="1418" w:hanging="284"/>
        <w:jc w:val="both"/>
      </w:pPr>
      <w:r w:rsidRPr="00BC3C92">
        <w:t>Spolupráce se zhotovitelem při provádění opatření na odvrácení nebo na omezení škod při ohrožení stavby živelními událostmi.</w:t>
      </w:r>
    </w:p>
    <w:p w14:paraId="72590529" w14:textId="3C166156" w:rsidR="00BC3C92" w:rsidRPr="00BC3C92" w:rsidRDefault="00BC3C92" w:rsidP="00D8422B">
      <w:pPr>
        <w:pStyle w:val="Odstavecseseznamem"/>
        <w:numPr>
          <w:ilvl w:val="0"/>
          <w:numId w:val="30"/>
        </w:numPr>
        <w:tabs>
          <w:tab w:val="clear" w:pos="709"/>
        </w:tabs>
        <w:ind w:left="1418" w:hanging="284"/>
        <w:jc w:val="both"/>
      </w:pPr>
      <w:r w:rsidRPr="00BC3C92">
        <w:t>Kontrola řádného uskladnění materiálu, strojů a konstrukcí.</w:t>
      </w:r>
      <w:r w:rsidR="00D442EE" w:rsidRPr="00D442EE">
        <w:t xml:space="preserve"> </w:t>
      </w:r>
      <w:r w:rsidR="00D442EE">
        <w:t>S</w:t>
      </w:r>
      <w:r w:rsidR="00D442EE" w:rsidRPr="00235D2D">
        <w:t>leduje, zda zhotovitel</w:t>
      </w:r>
      <w:r w:rsidR="00D442EE">
        <w:t xml:space="preserve"> stavby dodržuje</w:t>
      </w:r>
      <w:r w:rsidR="00D442EE" w:rsidRPr="00235D2D">
        <w:t xml:space="preserve"> plán BOZP na staveništi a projednává s nimi přijetí opatření a termíny k nápravě zjištěných nedostatků.</w:t>
      </w:r>
    </w:p>
    <w:p w14:paraId="0474EAB2" w14:textId="60C83952" w:rsidR="00BC3C92" w:rsidRPr="003B5C49" w:rsidRDefault="00BC3C92" w:rsidP="00D8422B">
      <w:pPr>
        <w:pStyle w:val="Odstavecseseznamem"/>
        <w:numPr>
          <w:ilvl w:val="0"/>
          <w:numId w:val="30"/>
        </w:numPr>
        <w:tabs>
          <w:tab w:val="clear" w:pos="709"/>
        </w:tabs>
        <w:ind w:left="1418" w:hanging="284"/>
        <w:jc w:val="both"/>
        <w:rPr>
          <w:spacing w:val="-2"/>
        </w:rPr>
      </w:pPr>
      <w:r w:rsidRPr="003B5C49">
        <w:t>Kontrola předávané d</w:t>
      </w:r>
      <w:r w:rsidR="003B5C49" w:rsidRPr="003B5C49">
        <w:t xml:space="preserve">okončené stavby nebo její části, a </w:t>
      </w:r>
      <w:r w:rsidR="003B5C49">
        <w:t>p</w:t>
      </w:r>
      <w:r w:rsidRPr="003B5C49">
        <w:t>říprava podkladů pro</w:t>
      </w:r>
      <w:r w:rsidRPr="003B5C49">
        <w:rPr>
          <w:spacing w:val="-2"/>
        </w:rPr>
        <w:t xml:space="preserve"> odevzdání a převzetí dokončené stavby (díl</w:t>
      </w:r>
      <w:r w:rsidR="00D442EE">
        <w:rPr>
          <w:spacing w:val="-2"/>
        </w:rPr>
        <w:t>a) nebo jejích částí.</w:t>
      </w:r>
    </w:p>
    <w:p w14:paraId="145C57E1" w14:textId="53B3DF4B" w:rsidR="00BC3C92" w:rsidRDefault="00BC3C92" w:rsidP="00D8422B">
      <w:pPr>
        <w:pStyle w:val="Odstavecseseznamem"/>
        <w:numPr>
          <w:ilvl w:val="0"/>
          <w:numId w:val="30"/>
        </w:numPr>
        <w:tabs>
          <w:tab w:val="clear" w:pos="709"/>
        </w:tabs>
        <w:ind w:left="1418" w:hanging="284"/>
        <w:jc w:val="both"/>
        <w:rPr>
          <w:spacing w:val="-2"/>
        </w:rPr>
      </w:pPr>
      <w:r w:rsidRPr="001F624C">
        <w:rPr>
          <w:spacing w:val="-2"/>
        </w:rPr>
        <w:t xml:space="preserve">Kontrola dokladů, které doloží zhotovitel k </w:t>
      </w:r>
      <w:r w:rsidRPr="00A20FD4">
        <w:t>odevzdání</w:t>
      </w:r>
      <w:r w:rsidRPr="001F624C">
        <w:rPr>
          <w:spacing w:val="-2"/>
        </w:rPr>
        <w:t xml:space="preserve"> a převzetí dokončené stavby, a to v souladu se smlouvou o dílo, v souladu s projektovou dokumentací stavby a oceněným soupisem prací. V rámci této činnosti TDS kontroluje a přebírá od zhotovitele dokumentaci skutečného provedení stavby a veškeré doklady nezbytné k přejímce dokončené stavby.</w:t>
      </w:r>
    </w:p>
    <w:p w14:paraId="639833E4" w14:textId="6CE52AE5" w:rsidR="00B4327C" w:rsidRDefault="005967F5" w:rsidP="00D8422B">
      <w:pPr>
        <w:pStyle w:val="Odstavecseseznamem"/>
        <w:numPr>
          <w:ilvl w:val="0"/>
          <w:numId w:val="30"/>
        </w:numPr>
        <w:tabs>
          <w:tab w:val="clear" w:pos="709"/>
        </w:tabs>
        <w:ind w:left="1418" w:hanging="284"/>
        <w:jc w:val="both"/>
        <w:rPr>
          <w:spacing w:val="-2"/>
        </w:rPr>
      </w:pPr>
      <w:r w:rsidRPr="005967F5">
        <w:rPr>
          <w:spacing w:val="-2"/>
        </w:rPr>
        <w:t>Poskytovat součinnost DPO při vyřizování</w:t>
      </w:r>
      <w:r>
        <w:rPr>
          <w:spacing w:val="-2"/>
        </w:rPr>
        <w:t xml:space="preserve"> licence na výrobu elektřiny z F</w:t>
      </w:r>
      <w:r w:rsidRPr="005967F5">
        <w:rPr>
          <w:spacing w:val="-2"/>
        </w:rPr>
        <w:t>otovoltaické elektrárny u Energetického regulačního úřadu, zejména přípravou a kontrolou technických podkladů.</w:t>
      </w:r>
    </w:p>
    <w:p w14:paraId="341ED732" w14:textId="75258F83" w:rsidR="00B4327C" w:rsidRDefault="005967F5" w:rsidP="00D8422B">
      <w:pPr>
        <w:pStyle w:val="Odstavecseseznamem"/>
        <w:numPr>
          <w:ilvl w:val="0"/>
          <w:numId w:val="30"/>
        </w:numPr>
        <w:tabs>
          <w:tab w:val="clear" w:pos="709"/>
        </w:tabs>
        <w:ind w:left="1418" w:hanging="284"/>
        <w:jc w:val="both"/>
        <w:rPr>
          <w:spacing w:val="-2"/>
        </w:rPr>
      </w:pPr>
      <w:r w:rsidRPr="005967F5">
        <w:rPr>
          <w:spacing w:val="-2"/>
        </w:rPr>
        <w:t xml:space="preserve">Podílet se na zajištění prvního paralelního připojení </w:t>
      </w:r>
      <w:r>
        <w:rPr>
          <w:spacing w:val="-2"/>
        </w:rPr>
        <w:t>F</w:t>
      </w:r>
      <w:r w:rsidRPr="005967F5">
        <w:rPr>
          <w:spacing w:val="-2"/>
        </w:rPr>
        <w:t>otovoltaické elektrárny, zejména vypracováním technických příloh a součinností při podání žádosti o připojení k elektrické distribuční síti příslušného distributora.</w:t>
      </w:r>
    </w:p>
    <w:p w14:paraId="3CFF8848" w14:textId="372643E4" w:rsidR="005967F5" w:rsidRDefault="005967F5" w:rsidP="00D8422B">
      <w:pPr>
        <w:pStyle w:val="Odstavecseseznamem"/>
        <w:numPr>
          <w:ilvl w:val="0"/>
          <w:numId w:val="30"/>
        </w:numPr>
        <w:tabs>
          <w:tab w:val="clear" w:pos="709"/>
        </w:tabs>
        <w:ind w:left="1418" w:hanging="284"/>
        <w:jc w:val="both"/>
        <w:rPr>
          <w:spacing w:val="-2"/>
        </w:rPr>
      </w:pPr>
      <w:r w:rsidRPr="005967F5">
        <w:rPr>
          <w:spacing w:val="-2"/>
        </w:rPr>
        <w:t xml:space="preserve">Poskytovat součinnost při kontrole funkčnosti a integrace vzdáleného řízení a monitoringu </w:t>
      </w:r>
      <w:r>
        <w:rPr>
          <w:spacing w:val="-2"/>
        </w:rPr>
        <w:t>F</w:t>
      </w:r>
      <w:r w:rsidRPr="005967F5">
        <w:rPr>
          <w:spacing w:val="-2"/>
        </w:rPr>
        <w:t>otovoltaické elektrárny s energetickým řídicím a informačním systémem DPO.</w:t>
      </w:r>
    </w:p>
    <w:p w14:paraId="79AA96DF" w14:textId="7F45C158" w:rsidR="00B4327C" w:rsidRDefault="00B4327C" w:rsidP="00D8422B">
      <w:pPr>
        <w:pStyle w:val="Odstavecseseznamem"/>
        <w:numPr>
          <w:ilvl w:val="0"/>
          <w:numId w:val="30"/>
        </w:numPr>
        <w:tabs>
          <w:tab w:val="clear" w:pos="709"/>
        </w:tabs>
        <w:ind w:left="1418" w:hanging="284"/>
        <w:jc w:val="both"/>
        <w:rPr>
          <w:spacing w:val="-2"/>
        </w:rPr>
      </w:pPr>
      <w:r>
        <w:rPr>
          <w:spacing w:val="-2"/>
        </w:rPr>
        <w:t xml:space="preserve">Předání a převzetí dokončené stavby. </w:t>
      </w:r>
      <w:r w:rsidRPr="003B5C49">
        <w:rPr>
          <w:spacing w:val="-2"/>
        </w:rPr>
        <w:t>O předání a převzetí dokončeného díla od zhotovitele sepíše protokol, a to na předepsaném formuláři DPO.</w:t>
      </w:r>
    </w:p>
    <w:p w14:paraId="500291EF" w14:textId="0936A399" w:rsidR="006C19DE" w:rsidRPr="006C19DE" w:rsidRDefault="006C19DE" w:rsidP="00D8422B">
      <w:pPr>
        <w:pStyle w:val="Odstavecseseznamem"/>
        <w:numPr>
          <w:ilvl w:val="0"/>
          <w:numId w:val="27"/>
        </w:numPr>
        <w:tabs>
          <w:tab w:val="clear" w:pos="709"/>
        </w:tabs>
        <w:ind w:left="1134" w:hanging="283"/>
        <w:jc w:val="both"/>
        <w:rPr>
          <w:spacing w:val="-2"/>
        </w:rPr>
      </w:pPr>
      <w:r>
        <w:rPr>
          <w:b/>
        </w:rPr>
        <w:t>Fáze 3</w:t>
      </w:r>
      <w:r w:rsidRPr="004706C0">
        <w:rPr>
          <w:b/>
        </w:rPr>
        <w:t xml:space="preserve"> – Po předání stavby Fotovoltaické elektrárny</w:t>
      </w:r>
      <w:r>
        <w:rPr>
          <w:b/>
        </w:rPr>
        <w:t>.</w:t>
      </w:r>
    </w:p>
    <w:p w14:paraId="5A676D59" w14:textId="4F8D16CC" w:rsidR="006C19DE" w:rsidRPr="00962ADA" w:rsidRDefault="00EC48F2" w:rsidP="00D8422B">
      <w:pPr>
        <w:pStyle w:val="Odstavecseseznamem"/>
        <w:numPr>
          <w:ilvl w:val="0"/>
          <w:numId w:val="31"/>
        </w:numPr>
        <w:tabs>
          <w:tab w:val="clear" w:pos="709"/>
        </w:tabs>
        <w:ind w:left="1418" w:hanging="284"/>
        <w:jc w:val="both"/>
      </w:pPr>
      <w:r>
        <w:t>Z</w:t>
      </w:r>
      <w:r w:rsidR="006C19DE" w:rsidRPr="00962ADA">
        <w:t>ajištění splnění požadavků a podmínek z přejímací</w:t>
      </w:r>
      <w:r w:rsidR="006C19DE">
        <w:t>ch</w:t>
      </w:r>
      <w:r>
        <w:t xml:space="preserve"> řízení.</w:t>
      </w:r>
    </w:p>
    <w:p w14:paraId="1253974E" w14:textId="61B83126" w:rsidR="003A5F40" w:rsidRDefault="003A5F40" w:rsidP="00D8422B">
      <w:pPr>
        <w:pStyle w:val="Odstavecseseznamem"/>
        <w:numPr>
          <w:ilvl w:val="0"/>
          <w:numId w:val="31"/>
        </w:numPr>
        <w:tabs>
          <w:tab w:val="clear" w:pos="709"/>
        </w:tabs>
        <w:ind w:left="1418" w:hanging="284"/>
        <w:jc w:val="both"/>
      </w:pPr>
      <w:r>
        <w:t>Spoluúčast na vyhodnocení zkušebního provozu, v případě, že bude nařízen.</w:t>
      </w:r>
    </w:p>
    <w:p w14:paraId="4CDACBDE" w14:textId="08BB3E59" w:rsidR="006C19DE" w:rsidRPr="00962ADA" w:rsidRDefault="00EC48F2" w:rsidP="00D8422B">
      <w:pPr>
        <w:pStyle w:val="Odstavecseseznamem"/>
        <w:numPr>
          <w:ilvl w:val="0"/>
          <w:numId w:val="31"/>
        </w:numPr>
        <w:tabs>
          <w:tab w:val="clear" w:pos="709"/>
        </w:tabs>
        <w:ind w:left="1418" w:hanging="284"/>
        <w:jc w:val="both"/>
      </w:pPr>
      <w:r>
        <w:t>Z</w:t>
      </w:r>
      <w:r w:rsidR="006C19DE" w:rsidRPr="00962ADA">
        <w:t xml:space="preserve">ajištění přípravy </w:t>
      </w:r>
      <w:r>
        <w:t>s</w:t>
      </w:r>
      <w:r w:rsidR="006C19DE" w:rsidRPr="00962ADA">
        <w:t>tav</w:t>
      </w:r>
      <w:r w:rsidR="006C19DE">
        <w:t>by</w:t>
      </w:r>
      <w:r w:rsidR="006C19DE" w:rsidRPr="00962ADA">
        <w:t xml:space="preserve"> pro kolaudační řízení (</w:t>
      </w:r>
      <w:r w:rsidR="0067314B">
        <w:t xml:space="preserve">spoluúčast při </w:t>
      </w:r>
      <w:r w:rsidR="006C19DE" w:rsidRPr="00962ADA">
        <w:t xml:space="preserve">vypracování a podání žádostí pro kolaudační řízení vč. příloh apod.), koordinace závěrečných kontrolních prohlídek </w:t>
      </w:r>
      <w:r>
        <w:t>s</w:t>
      </w:r>
      <w:r w:rsidR="006C19DE" w:rsidRPr="00962ADA">
        <w:t>tav</w:t>
      </w:r>
      <w:r w:rsidR="006C19DE">
        <w:t>by</w:t>
      </w:r>
      <w:r w:rsidR="006C19DE" w:rsidRPr="00962ADA">
        <w:t xml:space="preserve"> včetně účasti na nich, kompletace a zajištění všech příslušných dokladů, změnových listů a</w:t>
      </w:r>
      <w:r>
        <w:t xml:space="preserve"> účast na kolaudačních řízeních.</w:t>
      </w:r>
      <w:r w:rsidR="006C19DE" w:rsidRPr="00962ADA">
        <w:t xml:space="preserve"> </w:t>
      </w:r>
    </w:p>
    <w:p w14:paraId="29DCE07C" w14:textId="29CD2ADE" w:rsidR="006C19DE" w:rsidRPr="00962ADA" w:rsidRDefault="00EC48F2" w:rsidP="00D8422B">
      <w:pPr>
        <w:pStyle w:val="Odstavecseseznamem"/>
        <w:numPr>
          <w:ilvl w:val="0"/>
          <w:numId w:val="31"/>
        </w:numPr>
        <w:tabs>
          <w:tab w:val="clear" w:pos="709"/>
        </w:tabs>
        <w:ind w:left="1418" w:hanging="284"/>
        <w:jc w:val="both"/>
      </w:pPr>
      <w:r>
        <w:t>Z</w:t>
      </w:r>
      <w:r w:rsidR="006C19DE" w:rsidRPr="00962ADA">
        <w:t>ajištění splnění požadavků a podmínek z kolaudační</w:t>
      </w:r>
      <w:r>
        <w:t>ho</w:t>
      </w:r>
      <w:r w:rsidR="006C19DE" w:rsidRPr="00962ADA">
        <w:t xml:space="preserve"> řízení ve spolupráci s</w:t>
      </w:r>
      <w:r w:rsidR="0067314B">
        <w:t> </w:t>
      </w:r>
      <w:r>
        <w:t>DPO</w:t>
      </w:r>
      <w:r w:rsidR="0067314B">
        <w:t xml:space="preserve"> a zhotovitelem</w:t>
      </w:r>
      <w:r>
        <w:t>.</w:t>
      </w:r>
      <w:r w:rsidR="006C19DE" w:rsidRPr="00962ADA">
        <w:t xml:space="preserve"> </w:t>
      </w:r>
    </w:p>
    <w:p w14:paraId="199CD0C3" w14:textId="1BD04B0D" w:rsidR="006C19DE" w:rsidRPr="00962ADA" w:rsidRDefault="00EC48F2" w:rsidP="00D8422B">
      <w:pPr>
        <w:pStyle w:val="Odstavecseseznamem"/>
        <w:numPr>
          <w:ilvl w:val="0"/>
          <w:numId w:val="31"/>
        </w:numPr>
        <w:tabs>
          <w:tab w:val="clear" w:pos="709"/>
        </w:tabs>
        <w:ind w:left="1418" w:hanging="284"/>
        <w:jc w:val="both"/>
      </w:pPr>
      <w:r>
        <w:t>Kontrola vyklizení staveniště.</w:t>
      </w:r>
    </w:p>
    <w:p w14:paraId="08E6307A" w14:textId="22E18BFB" w:rsidR="00EC48F2" w:rsidRPr="00EC48F2" w:rsidRDefault="00EC48F2" w:rsidP="00D8422B">
      <w:pPr>
        <w:pStyle w:val="Odstavecseseznamem"/>
        <w:numPr>
          <w:ilvl w:val="0"/>
          <w:numId w:val="31"/>
        </w:numPr>
        <w:tabs>
          <w:tab w:val="clear" w:pos="709"/>
        </w:tabs>
        <w:ind w:left="1418" w:hanging="284"/>
        <w:jc w:val="both"/>
        <w:rPr>
          <w:spacing w:val="-2"/>
        </w:rPr>
      </w:pPr>
      <w:r>
        <w:t>Z</w:t>
      </w:r>
      <w:r w:rsidR="006C19DE" w:rsidRPr="00EC48F2">
        <w:t>ajištění odstranění vad z přejímacích a kolaudačních řízení ve spolupráci s</w:t>
      </w:r>
      <w:r>
        <w:t> DPO a zhotovitelem.</w:t>
      </w:r>
    </w:p>
    <w:p w14:paraId="3833ADC5" w14:textId="77777777" w:rsidR="00C12749" w:rsidRPr="00F136E0" w:rsidRDefault="008E5D2E" w:rsidP="00D8422B">
      <w:pPr>
        <w:pStyle w:val="Odstavecseseznamem"/>
        <w:numPr>
          <w:ilvl w:val="0"/>
          <w:numId w:val="31"/>
        </w:numPr>
        <w:tabs>
          <w:tab w:val="clear" w:pos="709"/>
        </w:tabs>
        <w:ind w:left="1418" w:hanging="284"/>
        <w:jc w:val="both"/>
        <w:rPr>
          <w:spacing w:val="-2"/>
        </w:rPr>
      </w:pPr>
      <w:r>
        <w:t>Kontrola a ověření podmínek stanovené čl. 12.2. výzvy</w:t>
      </w:r>
      <w:r w:rsidR="00C12749">
        <w:t xml:space="preserve"> MODF – RES+ č.1/2025 dostupné na odkaze </w:t>
      </w:r>
      <w:hyperlink r:id="rId13" w:history="1">
        <w:r w:rsidR="00C12749" w:rsidRPr="006B5BDB">
          <w:rPr>
            <w:rStyle w:val="Hypertextovodkaz"/>
          </w:rPr>
          <w:t>https://www.sfzp.cz/dokumenty/detail/?id=4515</w:t>
        </w:r>
      </w:hyperlink>
      <w:r w:rsidR="00C12749">
        <w:t xml:space="preserve"> v platném znění. </w:t>
      </w:r>
    </w:p>
    <w:p w14:paraId="2824273A" w14:textId="3227B411" w:rsidR="00EC48F2" w:rsidRPr="00EC48F2" w:rsidRDefault="00EC48F2" w:rsidP="00D8422B">
      <w:pPr>
        <w:pStyle w:val="Odstavecseseznamem"/>
        <w:numPr>
          <w:ilvl w:val="0"/>
          <w:numId w:val="31"/>
        </w:numPr>
        <w:tabs>
          <w:tab w:val="clear" w:pos="709"/>
        </w:tabs>
        <w:ind w:left="1418" w:hanging="284"/>
        <w:jc w:val="both"/>
        <w:rPr>
          <w:spacing w:val="-2"/>
        </w:rPr>
      </w:pPr>
      <w:r>
        <w:t>Z</w:t>
      </w:r>
      <w:r w:rsidR="006C19DE" w:rsidRPr="00EC48F2">
        <w:t>pracování závěrečné</w:t>
      </w:r>
      <w:r>
        <w:t>ho stanoviska technického dozoru pro dotační orgán (</w:t>
      </w:r>
      <w:r w:rsidR="006C19DE" w:rsidRPr="00EC48F2">
        <w:t>součástí které</w:t>
      </w:r>
      <w:r>
        <w:t>ho budou protokoly o funkčních zkouškách).</w:t>
      </w:r>
    </w:p>
    <w:p w14:paraId="2723C457" w14:textId="11DABCAF" w:rsidR="006C19DE" w:rsidRPr="00EC48F2" w:rsidRDefault="00EC48F2" w:rsidP="00D8422B">
      <w:pPr>
        <w:pStyle w:val="Odstavecseseznamem"/>
        <w:numPr>
          <w:ilvl w:val="0"/>
          <w:numId w:val="31"/>
        </w:numPr>
        <w:tabs>
          <w:tab w:val="clear" w:pos="709"/>
        </w:tabs>
        <w:ind w:left="1418" w:hanging="284"/>
        <w:jc w:val="both"/>
        <w:rPr>
          <w:spacing w:val="-2"/>
        </w:rPr>
      </w:pPr>
      <w:r>
        <w:t>Zpracování závěrečného stanoviska pro DPO, jehož součástí bude</w:t>
      </w:r>
      <w:r w:rsidR="006C19DE" w:rsidRPr="00EC48F2">
        <w:t xml:space="preserve"> </w:t>
      </w:r>
      <w:r w:rsidR="003A5F40">
        <w:t xml:space="preserve">mimo jiné, </w:t>
      </w:r>
      <w:r w:rsidR="006C19DE" w:rsidRPr="00EC48F2">
        <w:t xml:space="preserve">popis prováděné činnosti, zápisy z jednání a kontrolních dnů, vyhodnocení kontrolní činnosti, přehled </w:t>
      </w:r>
      <w:r>
        <w:t>s</w:t>
      </w:r>
      <w:r w:rsidR="006C19DE" w:rsidRPr="00EC48F2">
        <w:t>tavbou dotčených pozemků</w:t>
      </w:r>
      <w:r>
        <w:t>,</w:t>
      </w:r>
      <w:r w:rsidR="006C19DE" w:rsidRPr="00EC48F2">
        <w:t xml:space="preserve"> kopie vydaných rozhodnutí a souhlasů souvisejících se </w:t>
      </w:r>
      <w:r>
        <w:t>s</w:t>
      </w:r>
      <w:r w:rsidR="006C19DE" w:rsidRPr="00EC48F2">
        <w:t xml:space="preserve">tavbou, podrobná fotodokumentace </w:t>
      </w:r>
      <w:r>
        <w:t>s</w:t>
      </w:r>
      <w:r w:rsidR="006C19DE" w:rsidRPr="00EC48F2">
        <w:t xml:space="preserve">tavby vč. popisu - závěrečná zpráva bude předána </w:t>
      </w:r>
      <w:r>
        <w:t xml:space="preserve">1 x </w:t>
      </w:r>
      <w:r w:rsidR="006C19DE" w:rsidRPr="00EC48F2">
        <w:t xml:space="preserve">v tištěné podobě a </w:t>
      </w:r>
      <w:r>
        <w:t xml:space="preserve">1 x </w:t>
      </w:r>
      <w:r w:rsidR="006C19DE" w:rsidRPr="00EC48F2">
        <w:t xml:space="preserve">v elektronické podobě </w:t>
      </w:r>
      <w:r>
        <w:t>(1 x USB disk).</w:t>
      </w:r>
    </w:p>
    <w:p w14:paraId="2660BA22" w14:textId="4B1AFCC4" w:rsidR="00BC3C92" w:rsidRPr="00BC3C92" w:rsidRDefault="00BC3C92" w:rsidP="00D8422B">
      <w:pPr>
        <w:pStyle w:val="Odstavecseseznamem"/>
        <w:numPr>
          <w:ilvl w:val="0"/>
          <w:numId w:val="24"/>
        </w:numPr>
        <w:tabs>
          <w:tab w:val="clear" w:pos="360"/>
          <w:tab w:val="clear" w:pos="709"/>
        </w:tabs>
        <w:ind w:left="284" w:hanging="284"/>
        <w:jc w:val="both"/>
      </w:pPr>
      <w:r w:rsidRPr="00BC3C92">
        <w:t xml:space="preserve">DPO se </w:t>
      </w:r>
      <w:r w:rsidR="00E35C1C" w:rsidRPr="00BC3C92">
        <w:t>zavazuj</w:t>
      </w:r>
      <w:r w:rsidR="00E35C1C">
        <w:t>e</w:t>
      </w:r>
      <w:r w:rsidR="00E35C1C" w:rsidRPr="00BC3C92">
        <w:t xml:space="preserve"> </w:t>
      </w:r>
      <w:r w:rsidRPr="00BC3C92">
        <w:t xml:space="preserve">zaplatit TDS </w:t>
      </w:r>
      <w:r w:rsidRPr="006C19DE">
        <w:rPr>
          <w:spacing w:val="-2"/>
        </w:rPr>
        <w:t>za</w:t>
      </w:r>
      <w:r w:rsidRPr="00BC3C92">
        <w:t xml:space="preserve"> provádění </w:t>
      </w:r>
      <w:r w:rsidR="006C19DE">
        <w:t>technického dozoru stavebníka</w:t>
      </w:r>
      <w:r w:rsidRPr="00BC3C92">
        <w:t xml:space="preserve"> odměnu dle čl. </w:t>
      </w:r>
      <w:r w:rsidR="00FE6895">
        <w:t>I</w:t>
      </w:r>
      <w:r w:rsidRPr="00BC3C92">
        <w:t>V</w:t>
      </w:r>
      <w:r w:rsidR="00257697">
        <w:t>.</w:t>
      </w:r>
      <w:r w:rsidRPr="00BC3C92">
        <w:t xml:space="preserve"> této smlouvy.</w:t>
      </w:r>
    </w:p>
    <w:p w14:paraId="67D17607" w14:textId="77777777" w:rsidR="00BC3C92" w:rsidRDefault="00BC3C92" w:rsidP="00D8422B">
      <w:pPr>
        <w:pStyle w:val="Odstavecseseznamem"/>
        <w:numPr>
          <w:ilvl w:val="0"/>
          <w:numId w:val="24"/>
        </w:numPr>
        <w:tabs>
          <w:tab w:val="clear" w:pos="709"/>
        </w:tabs>
        <w:ind w:left="284" w:hanging="284"/>
        <w:jc w:val="both"/>
      </w:pPr>
      <w:r w:rsidRPr="00BC3C92">
        <w:lastRenderedPageBreak/>
        <w:t>Smluvní strany prohlašují, že předmět smlouvy není plněním nemožným a že smlouvu uzavřely po pečlivém zvážení všech možných důsledků.</w:t>
      </w:r>
    </w:p>
    <w:p w14:paraId="33805703" w14:textId="69237116" w:rsidR="00BC3C92" w:rsidRPr="00BC3C92" w:rsidRDefault="00BC3C92" w:rsidP="001F624C">
      <w:pPr>
        <w:pStyle w:val="Nadpis1"/>
        <w:numPr>
          <w:ilvl w:val="0"/>
          <w:numId w:val="1"/>
        </w:numPr>
        <w:tabs>
          <w:tab w:val="clear" w:pos="709"/>
        </w:tabs>
        <w:ind w:left="0" w:firstLine="0"/>
        <w:jc w:val="center"/>
      </w:pPr>
      <w:r w:rsidRPr="00B60292">
        <w:t>Doba plnění</w:t>
      </w:r>
      <w:r w:rsidRPr="00BC3C92">
        <w:t xml:space="preserve"> </w:t>
      </w:r>
      <w:r w:rsidR="003E200E">
        <w:t>a místo plnění</w:t>
      </w:r>
    </w:p>
    <w:p w14:paraId="5D96E23C" w14:textId="2C2AE52A" w:rsidR="00BC3C92" w:rsidRPr="00E0140E" w:rsidRDefault="00E0140E" w:rsidP="00D8422B">
      <w:pPr>
        <w:pStyle w:val="Odstavecseseznamem"/>
        <w:numPr>
          <w:ilvl w:val="0"/>
          <w:numId w:val="12"/>
        </w:numPr>
        <w:tabs>
          <w:tab w:val="clear" w:pos="360"/>
          <w:tab w:val="clear" w:pos="709"/>
        </w:tabs>
        <w:ind w:left="284" w:hanging="284"/>
        <w:jc w:val="both"/>
      </w:pPr>
      <w:r w:rsidRPr="00E0140E">
        <w:t>Termín plnění</w:t>
      </w:r>
      <w:r w:rsidR="006550CF">
        <w:t xml:space="preserve"> jednotlivých částí</w:t>
      </w:r>
      <w:r w:rsidRPr="00E0140E">
        <w:t>:</w:t>
      </w:r>
    </w:p>
    <w:p w14:paraId="137A4C8B" w14:textId="77777777" w:rsidR="006550CF" w:rsidRPr="006550CF" w:rsidRDefault="00E0140E" w:rsidP="00D8422B">
      <w:pPr>
        <w:pStyle w:val="Odstavecseseznamem"/>
        <w:numPr>
          <w:ilvl w:val="0"/>
          <w:numId w:val="32"/>
        </w:numPr>
        <w:tabs>
          <w:tab w:val="clear" w:pos="709"/>
        </w:tabs>
        <w:ind w:left="709" w:hanging="349"/>
        <w:jc w:val="both"/>
        <w:rPr>
          <w:i/>
          <w:iCs/>
        </w:rPr>
      </w:pPr>
      <w:r w:rsidRPr="00E0140E">
        <w:rPr>
          <w:b/>
        </w:rPr>
        <w:t xml:space="preserve">Fáze 1 - Před zahájením realizace stavby Fotovoltaické elektrárny - </w:t>
      </w:r>
      <w:r w:rsidRPr="006139A0">
        <w:t>Součinnost při administraci veřejné zakázky na</w:t>
      </w:r>
      <w:r>
        <w:t xml:space="preserve"> výběr zhotovitele stavby</w:t>
      </w:r>
    </w:p>
    <w:p w14:paraId="3E0FC706" w14:textId="12A9B759" w:rsidR="006550CF" w:rsidRPr="006550CF" w:rsidRDefault="006550CF" w:rsidP="00D8422B">
      <w:pPr>
        <w:numPr>
          <w:ilvl w:val="0"/>
          <w:numId w:val="10"/>
        </w:numPr>
        <w:tabs>
          <w:tab w:val="clear" w:pos="785"/>
        </w:tabs>
        <w:autoSpaceDE w:val="0"/>
        <w:autoSpaceDN w:val="0"/>
        <w:adjustRightInd w:val="0"/>
        <w:spacing w:before="120" w:line="240" w:lineRule="auto"/>
        <w:ind w:left="993" w:hanging="284"/>
        <w:jc w:val="both"/>
        <w:rPr>
          <w:i/>
          <w:iCs/>
        </w:rPr>
      </w:pPr>
      <w:r>
        <w:t>P</w:t>
      </w:r>
      <w:r w:rsidR="00E0140E">
        <w:t xml:space="preserve">ráce na </w:t>
      </w:r>
      <w:r w:rsidR="00E0140E" w:rsidRPr="006550CF">
        <w:rPr>
          <w:iCs/>
          <w:szCs w:val="22"/>
        </w:rPr>
        <w:t>realizaci</w:t>
      </w:r>
      <w:r w:rsidR="00E0140E">
        <w:t xml:space="preserve"> předmětu plnění dle čl. III., odst. 1.1, písmeno A) budou zahájeny ke dni nabytí účinnosti této </w:t>
      </w:r>
      <w:r>
        <w:t>P</w:t>
      </w:r>
      <w:r w:rsidR="00E0140E">
        <w:t>říkazní smlouvy</w:t>
      </w:r>
      <w:r>
        <w:t>, a budou probíhat až do ukončení zadávacího řízení na VZ, kdy ukončením se rozumí:</w:t>
      </w:r>
    </w:p>
    <w:p w14:paraId="735612F3" w14:textId="3E312690" w:rsidR="006550CF" w:rsidRPr="006550CF" w:rsidRDefault="003E200E" w:rsidP="00D8422B">
      <w:pPr>
        <w:pStyle w:val="Textvbloku1"/>
        <w:numPr>
          <w:ilvl w:val="1"/>
          <w:numId w:val="33"/>
        </w:numPr>
        <w:suppressAutoHyphens w:val="0"/>
        <w:spacing w:before="90"/>
        <w:ind w:left="1276" w:right="0" w:hanging="283"/>
        <w:jc w:val="both"/>
        <w:rPr>
          <w:rFonts w:cs="Times New Roman"/>
          <w:bCs/>
          <w:color w:val="000000"/>
          <w:sz w:val="22"/>
          <w:szCs w:val="22"/>
          <w:lang w:eastAsia="cs-CZ"/>
        </w:rPr>
      </w:pPr>
      <w:r>
        <w:rPr>
          <w:rFonts w:cs="Times New Roman"/>
          <w:color w:val="000000"/>
          <w:sz w:val="22"/>
          <w:szCs w:val="22"/>
          <w:lang w:eastAsia="cs-CZ"/>
        </w:rPr>
        <w:t>odeslání rozhodnutí o přidělení zakázky na realizaci stavby „Fotovoltaická elektrárna“ vybranému dodavateli</w:t>
      </w:r>
      <w:r w:rsidR="006550CF" w:rsidRPr="006550CF">
        <w:rPr>
          <w:rFonts w:cs="Times New Roman"/>
          <w:bCs/>
          <w:color w:val="000000"/>
          <w:sz w:val="22"/>
          <w:szCs w:val="22"/>
          <w:lang w:eastAsia="cs-CZ"/>
        </w:rPr>
        <w:t>,</w:t>
      </w:r>
      <w:r w:rsidR="006550CF" w:rsidRPr="006550CF">
        <w:rPr>
          <w:rFonts w:cs="Times New Roman"/>
          <w:color w:val="000000"/>
          <w:sz w:val="22"/>
          <w:szCs w:val="22"/>
          <w:lang w:eastAsia="cs-CZ"/>
        </w:rPr>
        <w:t xml:space="preserve"> nebo</w:t>
      </w:r>
    </w:p>
    <w:p w14:paraId="28C3F27E" w14:textId="24759719" w:rsidR="00E0140E" w:rsidRPr="006550CF" w:rsidRDefault="006550CF" w:rsidP="00D8422B">
      <w:pPr>
        <w:pStyle w:val="Textvbloku1"/>
        <w:numPr>
          <w:ilvl w:val="1"/>
          <w:numId w:val="33"/>
        </w:numPr>
        <w:suppressAutoHyphens w:val="0"/>
        <w:spacing w:before="90"/>
        <w:ind w:left="1276" w:right="0" w:hanging="283"/>
        <w:jc w:val="both"/>
        <w:rPr>
          <w:i/>
          <w:iCs/>
          <w:sz w:val="22"/>
          <w:szCs w:val="22"/>
        </w:rPr>
      </w:pPr>
      <w:r w:rsidRPr="006550CF">
        <w:rPr>
          <w:sz w:val="22"/>
          <w:szCs w:val="22"/>
        </w:rPr>
        <w:t xml:space="preserve">zrušení zadávacího řízení na VZ. V případě zrušení zadávacího řízení na VZ a následném vypsání nového zadávacího řízení se stejným či obdobným předmětem plnění, je </w:t>
      </w:r>
      <w:r>
        <w:rPr>
          <w:sz w:val="22"/>
          <w:szCs w:val="22"/>
        </w:rPr>
        <w:t>TDS</w:t>
      </w:r>
      <w:r w:rsidRPr="006550CF">
        <w:rPr>
          <w:sz w:val="22"/>
          <w:szCs w:val="22"/>
        </w:rPr>
        <w:t xml:space="preserve"> povinen vždy opětovně poskytnout součinnost při administraci této nově vypsané veřejné zakázky, a to opět po doručení výzvy DPO.</w:t>
      </w:r>
    </w:p>
    <w:p w14:paraId="59F7C07D" w14:textId="3838AD31" w:rsidR="006550CF" w:rsidRDefault="006550CF" w:rsidP="00D8422B">
      <w:pPr>
        <w:pStyle w:val="Textvbloku1"/>
        <w:numPr>
          <w:ilvl w:val="0"/>
          <w:numId w:val="33"/>
        </w:numPr>
        <w:suppressAutoHyphens w:val="0"/>
        <w:spacing w:before="90"/>
        <w:ind w:left="1134" w:right="0" w:hanging="283"/>
        <w:jc w:val="both"/>
        <w:rPr>
          <w:sz w:val="22"/>
          <w:szCs w:val="22"/>
        </w:rPr>
      </w:pPr>
      <w:r>
        <w:rPr>
          <w:sz w:val="22"/>
          <w:szCs w:val="22"/>
        </w:rPr>
        <w:t xml:space="preserve">DPO předpokládá, že příprava a zadávací řízení na VZ bude realizováno v období roku </w:t>
      </w:r>
      <w:r w:rsidRPr="00F66492">
        <w:rPr>
          <w:sz w:val="22"/>
          <w:szCs w:val="22"/>
        </w:rPr>
        <w:t>202</w:t>
      </w:r>
      <w:r>
        <w:rPr>
          <w:sz w:val="22"/>
          <w:szCs w:val="22"/>
        </w:rPr>
        <w:t>5-2026. TDS bere na vědomí, že se jedná pouze o orientační termín a zadávací řízení může být realizováno i dříve nebo i v pozdějším termínu.</w:t>
      </w:r>
    </w:p>
    <w:p w14:paraId="4E327040" w14:textId="5034ECCB" w:rsidR="006550CF" w:rsidRPr="006550CF" w:rsidRDefault="006550CF" w:rsidP="00D8422B">
      <w:pPr>
        <w:pStyle w:val="Textvbloku1"/>
        <w:numPr>
          <w:ilvl w:val="0"/>
          <w:numId w:val="33"/>
        </w:numPr>
        <w:suppressAutoHyphens w:val="0"/>
        <w:spacing w:before="90"/>
        <w:ind w:left="1134" w:right="0" w:hanging="283"/>
        <w:jc w:val="both"/>
        <w:rPr>
          <w:i/>
          <w:iCs/>
          <w:sz w:val="22"/>
          <w:szCs w:val="22"/>
        </w:rPr>
      </w:pPr>
      <w:r w:rsidRPr="00843581">
        <w:rPr>
          <w:rFonts w:cs="Times New Roman"/>
          <w:sz w:val="22"/>
          <w:szCs w:val="22"/>
        </w:rPr>
        <w:t xml:space="preserve">O ukončení </w:t>
      </w:r>
      <w:r>
        <w:rPr>
          <w:rFonts w:cs="Times New Roman"/>
          <w:sz w:val="22"/>
          <w:szCs w:val="22"/>
        </w:rPr>
        <w:t xml:space="preserve">plnění části A. Fáze 1 </w:t>
      </w:r>
      <w:r w:rsidRPr="00843581">
        <w:rPr>
          <w:rFonts w:cs="Times New Roman"/>
          <w:sz w:val="22"/>
          <w:szCs w:val="22"/>
        </w:rPr>
        <w:t xml:space="preserve">bude sepsán </w:t>
      </w:r>
      <w:r w:rsidRPr="006550CF">
        <w:rPr>
          <w:sz w:val="22"/>
          <w:szCs w:val="22"/>
        </w:rPr>
        <w:t>protokol</w:t>
      </w:r>
      <w:r w:rsidRPr="00843581">
        <w:rPr>
          <w:rFonts w:cs="Times New Roman"/>
          <w:sz w:val="22"/>
          <w:szCs w:val="22"/>
        </w:rPr>
        <w:t xml:space="preserve"> o ukončení plnění podepsaný oběma </w:t>
      </w:r>
      <w:r>
        <w:rPr>
          <w:rFonts w:cs="Times New Roman"/>
          <w:sz w:val="22"/>
          <w:szCs w:val="22"/>
        </w:rPr>
        <w:t>s</w:t>
      </w:r>
      <w:r w:rsidRPr="00843581">
        <w:rPr>
          <w:rFonts w:cs="Times New Roman"/>
          <w:sz w:val="22"/>
          <w:szCs w:val="22"/>
        </w:rPr>
        <w:t>mluvními stranami.</w:t>
      </w:r>
    </w:p>
    <w:p w14:paraId="6984D3A3" w14:textId="769EE8EB" w:rsidR="00BC3C92" w:rsidRPr="003E200E" w:rsidRDefault="003E200E" w:rsidP="00D8422B">
      <w:pPr>
        <w:pStyle w:val="Odstavecseseznamem"/>
        <w:numPr>
          <w:ilvl w:val="0"/>
          <w:numId w:val="32"/>
        </w:numPr>
        <w:tabs>
          <w:tab w:val="clear" w:pos="709"/>
        </w:tabs>
        <w:ind w:left="709" w:hanging="349"/>
        <w:jc w:val="both"/>
      </w:pPr>
      <w:r>
        <w:rPr>
          <w:b/>
        </w:rPr>
        <w:t>Fáze 2</w:t>
      </w:r>
      <w:r w:rsidRPr="004706C0">
        <w:rPr>
          <w:b/>
        </w:rPr>
        <w:t xml:space="preserve"> – Při realizaci stavby Fotovoltaické elektrárny</w:t>
      </w:r>
    </w:p>
    <w:p w14:paraId="495A7B61" w14:textId="3F42A34D" w:rsidR="003E200E" w:rsidRDefault="003E200E" w:rsidP="00D8422B">
      <w:pPr>
        <w:numPr>
          <w:ilvl w:val="0"/>
          <w:numId w:val="10"/>
        </w:numPr>
        <w:tabs>
          <w:tab w:val="clear" w:pos="785"/>
        </w:tabs>
        <w:autoSpaceDE w:val="0"/>
        <w:autoSpaceDN w:val="0"/>
        <w:adjustRightInd w:val="0"/>
        <w:spacing w:before="120" w:line="240" w:lineRule="auto"/>
        <w:ind w:left="993" w:hanging="284"/>
        <w:jc w:val="both"/>
      </w:pPr>
      <w:r>
        <w:t xml:space="preserve">Práce na </w:t>
      </w:r>
      <w:r w:rsidRPr="006550CF">
        <w:rPr>
          <w:iCs/>
          <w:szCs w:val="22"/>
        </w:rPr>
        <w:t>realizaci</w:t>
      </w:r>
      <w:r>
        <w:t xml:space="preserve"> předmětu plnění dle čl. III., odst. 1.1, písmeno B) </w:t>
      </w:r>
      <w:r w:rsidR="00CB6ADB">
        <w:t xml:space="preserve">této Příkazní smlouvy </w:t>
      </w:r>
      <w:r>
        <w:t xml:space="preserve">budou zahájeny </w:t>
      </w:r>
      <w:r w:rsidR="00CB6ADB">
        <w:t>od výzvy DPO,</w:t>
      </w:r>
      <w:r>
        <w:t xml:space="preserve"> a bud</w:t>
      </w:r>
      <w:r w:rsidR="00CB6ADB">
        <w:t>ou</w:t>
      </w:r>
      <w:r>
        <w:t xml:space="preserve"> probíhat až do </w:t>
      </w:r>
      <w:r w:rsidR="00CB6ADB">
        <w:t xml:space="preserve">úplného splnění všech činností uvedených v </w:t>
      </w:r>
      <w:r w:rsidR="00E0140E" w:rsidRPr="00CB6ADB">
        <w:t xml:space="preserve">čl. III., odst. 1.1, písmeno </w:t>
      </w:r>
      <w:r w:rsidR="00CB6ADB" w:rsidRPr="00CB6ADB">
        <w:t>B</w:t>
      </w:r>
      <w:r w:rsidR="00E0140E" w:rsidRPr="00CB6ADB">
        <w:t>)</w:t>
      </w:r>
      <w:r w:rsidR="00CB6ADB">
        <w:t xml:space="preserve"> této Příkazní smlouvy. </w:t>
      </w:r>
    </w:p>
    <w:p w14:paraId="34D39C54" w14:textId="48FC05F1" w:rsidR="003E200E" w:rsidRDefault="00CB6ADB" w:rsidP="00D8422B">
      <w:pPr>
        <w:numPr>
          <w:ilvl w:val="0"/>
          <w:numId w:val="10"/>
        </w:numPr>
        <w:tabs>
          <w:tab w:val="clear" w:pos="785"/>
        </w:tabs>
        <w:autoSpaceDE w:val="0"/>
        <w:autoSpaceDN w:val="0"/>
        <w:adjustRightInd w:val="0"/>
        <w:spacing w:before="120" w:line="240" w:lineRule="auto"/>
        <w:ind w:left="993" w:hanging="284"/>
        <w:jc w:val="both"/>
      </w:pPr>
      <w:r>
        <w:t xml:space="preserve">DPO zašle výzvu TDS k zahájení plnění B. Fáze 2 nejpozději do 2 pracovních dnů od </w:t>
      </w:r>
      <w:r w:rsidRPr="00CB6ADB">
        <w:t xml:space="preserve">nabytí účinnosti smlouvy o dílo na </w:t>
      </w:r>
      <w:r>
        <w:t xml:space="preserve">realizaci stavby „Fotovoltaická elektrárna“. Výzvu dle tohoto bodu zašle DPO </w:t>
      </w:r>
      <w:r w:rsidRPr="009965D3">
        <w:t xml:space="preserve">na e-mail TDS </w:t>
      </w:r>
      <w:r w:rsidRPr="009965D3">
        <w:rPr>
          <w:i/>
          <w:color w:val="00B0F0"/>
        </w:rPr>
        <w:t>(POZN. doplní příkazník, poté poznámku vymažte)</w:t>
      </w:r>
    </w:p>
    <w:p w14:paraId="0185EE04" w14:textId="77777777" w:rsidR="00CB6ADB" w:rsidRDefault="00CB6ADB" w:rsidP="00D8422B">
      <w:pPr>
        <w:numPr>
          <w:ilvl w:val="0"/>
          <w:numId w:val="10"/>
        </w:numPr>
        <w:tabs>
          <w:tab w:val="clear" w:pos="785"/>
        </w:tabs>
        <w:autoSpaceDE w:val="0"/>
        <w:autoSpaceDN w:val="0"/>
        <w:adjustRightInd w:val="0"/>
        <w:spacing w:before="120" w:line="240" w:lineRule="auto"/>
        <w:ind w:left="993" w:hanging="284"/>
        <w:jc w:val="both"/>
        <w:rPr>
          <w:szCs w:val="22"/>
        </w:rPr>
      </w:pPr>
      <w:r w:rsidRPr="00402F5B">
        <w:rPr>
          <w:szCs w:val="22"/>
        </w:rPr>
        <w:t xml:space="preserve">Výzva se považuje za </w:t>
      </w:r>
      <w:r w:rsidRPr="00CB6ADB">
        <w:t>doručenou</w:t>
      </w:r>
      <w:r w:rsidRPr="00402F5B">
        <w:rPr>
          <w:szCs w:val="22"/>
        </w:rPr>
        <w:t xml:space="preserve"> v den jejího odeslání, nebude-li prokázáno, že do emailové schránky Dodavatele byla doručena v jiný den. Za doručení do emailové schránky Dodavatele se považuje rovněž zachycení zprávy ve spamovém či jiném filtru.</w:t>
      </w:r>
    </w:p>
    <w:p w14:paraId="0A08D2AB" w14:textId="6D270F5A" w:rsidR="00CB6ADB" w:rsidRDefault="00CB6ADB" w:rsidP="00D8422B">
      <w:pPr>
        <w:numPr>
          <w:ilvl w:val="0"/>
          <w:numId w:val="10"/>
        </w:numPr>
        <w:tabs>
          <w:tab w:val="clear" w:pos="785"/>
        </w:tabs>
        <w:autoSpaceDE w:val="0"/>
        <w:autoSpaceDN w:val="0"/>
        <w:adjustRightInd w:val="0"/>
        <w:spacing w:before="120" w:line="240" w:lineRule="auto"/>
        <w:ind w:left="993" w:hanging="284"/>
        <w:jc w:val="both"/>
        <w:rPr>
          <w:szCs w:val="22"/>
        </w:rPr>
      </w:pPr>
      <w:r>
        <w:rPr>
          <w:szCs w:val="22"/>
        </w:rPr>
        <w:t xml:space="preserve">DPO předpokládá, </w:t>
      </w:r>
      <w:r w:rsidR="00D442EE">
        <w:rPr>
          <w:szCs w:val="22"/>
        </w:rPr>
        <w:t xml:space="preserve">že stavba „Fotovoltaická elektrárna“ </w:t>
      </w:r>
      <w:r>
        <w:rPr>
          <w:szCs w:val="22"/>
        </w:rPr>
        <w:t xml:space="preserve">bude </w:t>
      </w:r>
      <w:r w:rsidRPr="00D442EE">
        <w:t>realizován</w:t>
      </w:r>
      <w:r>
        <w:rPr>
          <w:szCs w:val="22"/>
        </w:rPr>
        <w:t xml:space="preserve"> v období roku </w:t>
      </w:r>
      <w:r w:rsidRPr="00F66492">
        <w:rPr>
          <w:szCs w:val="22"/>
        </w:rPr>
        <w:t>202</w:t>
      </w:r>
      <w:r w:rsidR="00D442EE">
        <w:rPr>
          <w:szCs w:val="22"/>
        </w:rPr>
        <w:t>6</w:t>
      </w:r>
      <w:r w:rsidRPr="00F66492">
        <w:rPr>
          <w:szCs w:val="22"/>
        </w:rPr>
        <w:t>.</w:t>
      </w:r>
      <w:r>
        <w:rPr>
          <w:szCs w:val="22"/>
        </w:rPr>
        <w:t xml:space="preserve"> </w:t>
      </w:r>
      <w:r w:rsidR="00D442EE">
        <w:rPr>
          <w:szCs w:val="22"/>
        </w:rPr>
        <w:t>TDS</w:t>
      </w:r>
      <w:r>
        <w:rPr>
          <w:szCs w:val="22"/>
        </w:rPr>
        <w:t xml:space="preserve"> bere na vědomí, že se jedná pouze o orientační termín a </w:t>
      </w:r>
      <w:r w:rsidR="00D442EE">
        <w:rPr>
          <w:szCs w:val="22"/>
        </w:rPr>
        <w:t xml:space="preserve">stavba „Fotovoltaická elektrárna“ </w:t>
      </w:r>
      <w:r>
        <w:rPr>
          <w:szCs w:val="22"/>
        </w:rPr>
        <w:t>může být realizován i dříve nebo i v pozdějším termínu.</w:t>
      </w:r>
    </w:p>
    <w:p w14:paraId="1ACEA738" w14:textId="4B89CE42" w:rsidR="003E200E" w:rsidRDefault="00CB6ADB" w:rsidP="00D8422B">
      <w:pPr>
        <w:numPr>
          <w:ilvl w:val="0"/>
          <w:numId w:val="10"/>
        </w:numPr>
        <w:tabs>
          <w:tab w:val="clear" w:pos="785"/>
        </w:tabs>
        <w:autoSpaceDE w:val="0"/>
        <w:autoSpaceDN w:val="0"/>
        <w:adjustRightInd w:val="0"/>
        <w:spacing w:before="120" w:line="240" w:lineRule="auto"/>
        <w:ind w:left="993" w:hanging="284"/>
        <w:jc w:val="both"/>
      </w:pPr>
      <w:r w:rsidRPr="00843581">
        <w:rPr>
          <w:szCs w:val="22"/>
        </w:rPr>
        <w:t xml:space="preserve">O ukončení </w:t>
      </w:r>
      <w:r>
        <w:rPr>
          <w:szCs w:val="22"/>
        </w:rPr>
        <w:t xml:space="preserve">plnění části </w:t>
      </w:r>
      <w:r w:rsidR="00D442EE">
        <w:rPr>
          <w:szCs w:val="22"/>
        </w:rPr>
        <w:t>B</w:t>
      </w:r>
      <w:r>
        <w:rPr>
          <w:szCs w:val="22"/>
        </w:rPr>
        <w:t xml:space="preserve">. </w:t>
      </w:r>
      <w:r w:rsidR="00D442EE">
        <w:rPr>
          <w:szCs w:val="22"/>
        </w:rPr>
        <w:t xml:space="preserve">Fáze 2 </w:t>
      </w:r>
      <w:r w:rsidRPr="00843581">
        <w:rPr>
          <w:szCs w:val="22"/>
        </w:rPr>
        <w:t xml:space="preserve">bude sepsán </w:t>
      </w:r>
      <w:r>
        <w:rPr>
          <w:szCs w:val="22"/>
        </w:rPr>
        <w:t>p</w:t>
      </w:r>
      <w:r w:rsidRPr="00843581">
        <w:rPr>
          <w:szCs w:val="22"/>
        </w:rPr>
        <w:t xml:space="preserve">rotokol o ukončení plnění podepsaný oběma </w:t>
      </w:r>
      <w:r>
        <w:rPr>
          <w:szCs w:val="22"/>
        </w:rPr>
        <w:t>s</w:t>
      </w:r>
      <w:r w:rsidRPr="00843581">
        <w:rPr>
          <w:szCs w:val="22"/>
        </w:rPr>
        <w:t>mluvními stranami.</w:t>
      </w:r>
    </w:p>
    <w:p w14:paraId="27F57346" w14:textId="098B355C" w:rsidR="003E200E" w:rsidRPr="00D442EE" w:rsidRDefault="00D442EE" w:rsidP="00D8422B">
      <w:pPr>
        <w:pStyle w:val="Odstavecseseznamem"/>
        <w:numPr>
          <w:ilvl w:val="0"/>
          <w:numId w:val="32"/>
        </w:numPr>
        <w:tabs>
          <w:tab w:val="clear" w:pos="709"/>
        </w:tabs>
        <w:ind w:left="709" w:hanging="349"/>
        <w:jc w:val="both"/>
      </w:pPr>
      <w:r w:rsidRPr="00D442EE">
        <w:rPr>
          <w:b/>
        </w:rPr>
        <w:t>Fáze 3 – Po předání stavby Fotovoltaické elektrárny</w:t>
      </w:r>
    </w:p>
    <w:p w14:paraId="22E3124F" w14:textId="6E5C7A13" w:rsidR="006F2325" w:rsidRDefault="006F2325" w:rsidP="00D8422B">
      <w:pPr>
        <w:numPr>
          <w:ilvl w:val="0"/>
          <w:numId w:val="10"/>
        </w:numPr>
        <w:tabs>
          <w:tab w:val="clear" w:pos="785"/>
        </w:tabs>
        <w:autoSpaceDE w:val="0"/>
        <w:autoSpaceDN w:val="0"/>
        <w:adjustRightInd w:val="0"/>
        <w:spacing w:before="120" w:line="240" w:lineRule="auto"/>
        <w:ind w:left="993" w:hanging="284"/>
        <w:jc w:val="both"/>
      </w:pPr>
      <w:r>
        <w:t xml:space="preserve">Práce na </w:t>
      </w:r>
      <w:r w:rsidRPr="006550CF">
        <w:rPr>
          <w:iCs/>
          <w:szCs w:val="22"/>
        </w:rPr>
        <w:t>realizaci</w:t>
      </w:r>
      <w:r>
        <w:t xml:space="preserve"> předmětu plnění dle čl. III., odst. 1.1, písmeno C) této Příkazní smlouvy budou zahájeny od úplného splnění všech činností uvedených v </w:t>
      </w:r>
      <w:r w:rsidRPr="00CB6ADB">
        <w:t>čl. III., odst. 1.1, písmeno B)</w:t>
      </w:r>
      <w:r>
        <w:t xml:space="preserve"> této Příkazní smlouvy, a budou probíhat až do úplného splnění všech činností uvedených v </w:t>
      </w:r>
      <w:r w:rsidRPr="00CB6ADB">
        <w:t xml:space="preserve">čl. III., odst. 1.1, písmeno </w:t>
      </w:r>
      <w:r>
        <w:t>C</w:t>
      </w:r>
      <w:r w:rsidRPr="00CB6ADB">
        <w:t>)</w:t>
      </w:r>
      <w:r>
        <w:t xml:space="preserve"> této Příkazní smlouvy,</w:t>
      </w:r>
    </w:p>
    <w:p w14:paraId="143B7E91" w14:textId="647E036B" w:rsidR="006F2325" w:rsidRPr="006F2325" w:rsidRDefault="006F2325" w:rsidP="00D8422B">
      <w:pPr>
        <w:numPr>
          <w:ilvl w:val="0"/>
          <w:numId w:val="10"/>
        </w:numPr>
        <w:tabs>
          <w:tab w:val="clear" w:pos="785"/>
        </w:tabs>
        <w:autoSpaceDE w:val="0"/>
        <w:autoSpaceDN w:val="0"/>
        <w:adjustRightInd w:val="0"/>
        <w:spacing w:before="120" w:line="240" w:lineRule="auto"/>
        <w:ind w:left="993" w:hanging="284"/>
        <w:jc w:val="both"/>
      </w:pPr>
      <w:r w:rsidRPr="00843581">
        <w:rPr>
          <w:szCs w:val="22"/>
        </w:rPr>
        <w:t xml:space="preserve">O ukončení </w:t>
      </w:r>
      <w:r>
        <w:rPr>
          <w:szCs w:val="22"/>
        </w:rPr>
        <w:t xml:space="preserve">plnění části C. Fáze 3 </w:t>
      </w:r>
      <w:r w:rsidRPr="00843581">
        <w:rPr>
          <w:szCs w:val="22"/>
        </w:rPr>
        <w:t xml:space="preserve">bude sepsán </w:t>
      </w:r>
      <w:r>
        <w:rPr>
          <w:szCs w:val="22"/>
        </w:rPr>
        <w:t>p</w:t>
      </w:r>
      <w:r w:rsidRPr="00843581">
        <w:rPr>
          <w:szCs w:val="22"/>
        </w:rPr>
        <w:t xml:space="preserve">rotokol o ukončení plnění podepsaný oběma </w:t>
      </w:r>
      <w:r>
        <w:rPr>
          <w:szCs w:val="22"/>
        </w:rPr>
        <w:t>s</w:t>
      </w:r>
      <w:r w:rsidRPr="00843581">
        <w:rPr>
          <w:szCs w:val="22"/>
        </w:rPr>
        <w:t>mluvními stranami.</w:t>
      </w:r>
    </w:p>
    <w:p w14:paraId="3AFC59F3" w14:textId="1A843D96" w:rsidR="006F2325" w:rsidRDefault="006F2325" w:rsidP="00D8422B">
      <w:pPr>
        <w:pStyle w:val="Odstavecseseznamem"/>
        <w:numPr>
          <w:ilvl w:val="0"/>
          <w:numId w:val="12"/>
        </w:numPr>
        <w:tabs>
          <w:tab w:val="clear" w:pos="360"/>
          <w:tab w:val="clear" w:pos="709"/>
        </w:tabs>
        <w:ind w:left="284" w:hanging="284"/>
        <w:jc w:val="both"/>
      </w:pPr>
      <w:r w:rsidRPr="006F2325">
        <w:lastRenderedPageBreak/>
        <w:t xml:space="preserve">Místem plnění je místo </w:t>
      </w:r>
      <w:r>
        <w:t>realizace s</w:t>
      </w:r>
      <w:r w:rsidRPr="006F2325">
        <w:t xml:space="preserve">tavby, jež je vymezeno </w:t>
      </w:r>
      <w:r>
        <w:t>p</w:t>
      </w:r>
      <w:r w:rsidRPr="006F2325">
        <w:t xml:space="preserve">rojektovou dokumentací </w:t>
      </w:r>
      <w:r>
        <w:t>s</w:t>
      </w:r>
      <w:r w:rsidRPr="006F2325">
        <w:t>tavby uvedenou v odst. 1.</w:t>
      </w:r>
      <w:r>
        <w:t>,</w:t>
      </w:r>
      <w:r w:rsidRPr="006F2325">
        <w:t xml:space="preserve"> čl. </w:t>
      </w:r>
      <w:r>
        <w:t>I</w:t>
      </w:r>
      <w:r w:rsidRPr="006F2325">
        <w:t xml:space="preserve">II. této </w:t>
      </w:r>
      <w:r>
        <w:t>Realizační s</w:t>
      </w:r>
      <w:r w:rsidRPr="006F2325">
        <w:t>mlouvy.</w:t>
      </w:r>
    </w:p>
    <w:p w14:paraId="56A19BD8" w14:textId="77777777" w:rsidR="00BC3C92" w:rsidRPr="003F448D" w:rsidRDefault="00BC3C92" w:rsidP="002D0098">
      <w:pPr>
        <w:pStyle w:val="Nadpis1"/>
        <w:numPr>
          <w:ilvl w:val="0"/>
          <w:numId w:val="1"/>
        </w:numPr>
        <w:tabs>
          <w:tab w:val="clear" w:pos="709"/>
        </w:tabs>
        <w:ind w:left="0" w:firstLine="0"/>
        <w:jc w:val="center"/>
      </w:pPr>
      <w:r w:rsidRPr="003F448D">
        <w:t>Odměna</w:t>
      </w:r>
    </w:p>
    <w:p w14:paraId="10E483B7" w14:textId="7C2A0B0C" w:rsidR="00BC3C92" w:rsidRPr="00BC3C92" w:rsidRDefault="003C08A2" w:rsidP="00D8422B">
      <w:pPr>
        <w:pStyle w:val="Odstavecseseznamem"/>
        <w:numPr>
          <w:ilvl w:val="0"/>
          <w:numId w:val="13"/>
        </w:numPr>
        <w:tabs>
          <w:tab w:val="clear" w:pos="360"/>
          <w:tab w:val="clear" w:pos="709"/>
        </w:tabs>
        <w:ind w:left="284" w:hanging="284"/>
        <w:jc w:val="both"/>
      </w:pPr>
      <w:r>
        <w:t xml:space="preserve">Smluvní strany se dohodly, že odměna za splnění závazků uvedených v čl. III. této Realizační smlouvy </w:t>
      </w:r>
      <w:r w:rsidR="00BC3C92" w:rsidRPr="00BC3C92">
        <w:t>činí</w:t>
      </w:r>
      <w:r>
        <w:t xml:space="preserve"> v souhrnu celkem</w:t>
      </w:r>
      <w:r w:rsidR="00BC3C92" w:rsidRPr="00BC3C92">
        <w:t>:</w:t>
      </w:r>
    </w:p>
    <w:p w14:paraId="299DB995" w14:textId="6AE71115" w:rsidR="00BC3C92" w:rsidRDefault="00915F9B" w:rsidP="003C08A2">
      <w:pPr>
        <w:pStyle w:val="Smlouva-slo"/>
        <w:spacing w:before="60"/>
        <w:ind w:left="284"/>
        <w:rPr>
          <w:i/>
          <w:color w:val="00B0F0"/>
          <w:sz w:val="22"/>
          <w:szCs w:val="22"/>
        </w:rPr>
      </w:pPr>
      <w:r w:rsidRPr="00772B73">
        <w:rPr>
          <w:b/>
          <w:sz w:val="22"/>
          <w:szCs w:val="22"/>
        </w:rPr>
        <w:t>„</w:t>
      </w:r>
      <w:r w:rsidR="003C08A2" w:rsidRPr="003C08A2">
        <w:rPr>
          <w:b/>
          <w:sz w:val="22"/>
          <w:szCs w:val="22"/>
        </w:rPr>
        <w:t xml:space="preserve">Areál tramvaje Poruba – Výkon technického dozoru </w:t>
      </w:r>
      <w:r w:rsidR="00631A0B">
        <w:rPr>
          <w:b/>
          <w:sz w:val="22"/>
          <w:szCs w:val="22"/>
        </w:rPr>
        <w:t xml:space="preserve">(technologie a elektro části) </w:t>
      </w:r>
      <w:r w:rsidR="003C08A2" w:rsidRPr="003C08A2">
        <w:rPr>
          <w:b/>
          <w:sz w:val="22"/>
          <w:szCs w:val="22"/>
        </w:rPr>
        <w:t>stavebníka v souvislosti se stavbou Fotovoltaické elektrárny</w:t>
      </w:r>
      <w:r w:rsidRPr="00772B73">
        <w:rPr>
          <w:b/>
          <w:sz w:val="22"/>
          <w:szCs w:val="22"/>
        </w:rPr>
        <w:t>“</w:t>
      </w:r>
      <w:r w:rsidR="00B61152">
        <w:rPr>
          <w:b/>
          <w:sz w:val="22"/>
          <w:szCs w:val="22"/>
        </w:rPr>
        <w:t xml:space="preserve"> </w:t>
      </w:r>
      <w:r w:rsidR="00B61152">
        <w:rPr>
          <w:b/>
          <w:sz w:val="22"/>
          <w:szCs w:val="22"/>
        </w:rPr>
        <w:tab/>
      </w:r>
      <w:r w:rsidR="003C08A2">
        <w:rPr>
          <w:b/>
          <w:sz w:val="22"/>
          <w:szCs w:val="22"/>
        </w:rPr>
        <w:tab/>
      </w:r>
      <w:r w:rsidR="003C08A2">
        <w:rPr>
          <w:b/>
          <w:sz w:val="22"/>
          <w:szCs w:val="22"/>
        </w:rPr>
        <w:tab/>
      </w:r>
      <w:r w:rsidR="003C08A2">
        <w:rPr>
          <w:b/>
          <w:sz w:val="22"/>
          <w:szCs w:val="22"/>
        </w:rPr>
        <w:tab/>
      </w:r>
      <w:r w:rsidR="003C08A2">
        <w:rPr>
          <w:b/>
          <w:sz w:val="22"/>
          <w:szCs w:val="22"/>
        </w:rPr>
        <w:tab/>
      </w:r>
      <w:r w:rsidR="003C08A2">
        <w:rPr>
          <w:b/>
          <w:sz w:val="22"/>
          <w:szCs w:val="22"/>
        </w:rPr>
        <w:tab/>
      </w:r>
      <w:r w:rsidR="003C08A2">
        <w:rPr>
          <w:b/>
          <w:sz w:val="22"/>
          <w:szCs w:val="22"/>
        </w:rPr>
        <w:tab/>
      </w:r>
      <w:r w:rsidR="00BC3C92" w:rsidRPr="00BC3C92">
        <w:rPr>
          <w:b/>
          <w:sz w:val="22"/>
          <w:szCs w:val="22"/>
        </w:rPr>
        <w:t>Kč</w:t>
      </w:r>
      <w:r w:rsidR="00674134">
        <w:rPr>
          <w:b/>
          <w:sz w:val="22"/>
          <w:szCs w:val="22"/>
        </w:rPr>
        <w:t xml:space="preserve"> bez DPH </w:t>
      </w:r>
      <w:r w:rsidR="002D0098" w:rsidRPr="00674134">
        <w:rPr>
          <w:i/>
          <w:color w:val="00B0F0"/>
          <w:sz w:val="22"/>
          <w:szCs w:val="22"/>
        </w:rPr>
        <w:t>(POZN. Doplní příkazník</w:t>
      </w:r>
      <w:r w:rsidR="00674134">
        <w:rPr>
          <w:i/>
          <w:color w:val="00B0F0"/>
          <w:sz w:val="22"/>
          <w:szCs w:val="22"/>
        </w:rPr>
        <w:t>. Tento údaj bude předmětem hodnocení. P</w:t>
      </w:r>
      <w:r w:rsidR="002D0098" w:rsidRPr="00674134">
        <w:rPr>
          <w:i/>
          <w:color w:val="00B0F0"/>
          <w:sz w:val="22"/>
          <w:szCs w:val="22"/>
        </w:rPr>
        <w:t>oté poznámku vymažte)</w:t>
      </w:r>
    </w:p>
    <w:p w14:paraId="2FBEAEE4" w14:textId="492487B0" w:rsidR="003C08A2" w:rsidRPr="00674134" w:rsidRDefault="003C08A2" w:rsidP="003C08A2">
      <w:pPr>
        <w:pStyle w:val="Smlouva-slo"/>
        <w:spacing w:before="60"/>
        <w:ind w:left="284"/>
        <w:rPr>
          <w:b/>
          <w:bCs/>
          <w:sz w:val="22"/>
          <w:szCs w:val="22"/>
        </w:rPr>
      </w:pPr>
      <w:r w:rsidRPr="003C08A2">
        <w:rPr>
          <w:sz w:val="22"/>
        </w:rPr>
        <w:t xml:space="preserve">Smluvní strany sjednávají, že 10 % takto sjednané odměny připadá na plnění závazků Příkazníka v rámci </w:t>
      </w:r>
      <w:r w:rsidR="008160FE">
        <w:rPr>
          <w:sz w:val="22"/>
        </w:rPr>
        <w:t>č</w:t>
      </w:r>
      <w:r>
        <w:rPr>
          <w:sz w:val="22"/>
        </w:rPr>
        <w:t xml:space="preserve">ásti A. </w:t>
      </w:r>
      <w:r w:rsidRPr="003C08A2">
        <w:rPr>
          <w:sz w:val="22"/>
        </w:rPr>
        <w:t>Fáze 1 dle čl. I</w:t>
      </w:r>
      <w:r>
        <w:rPr>
          <w:sz w:val="22"/>
        </w:rPr>
        <w:t>I</w:t>
      </w:r>
      <w:r w:rsidRPr="003C08A2">
        <w:rPr>
          <w:sz w:val="22"/>
        </w:rPr>
        <w:t>I</w:t>
      </w:r>
      <w:r>
        <w:rPr>
          <w:sz w:val="22"/>
        </w:rPr>
        <w:t>.</w:t>
      </w:r>
      <w:r w:rsidRPr="003C08A2">
        <w:rPr>
          <w:sz w:val="22"/>
        </w:rPr>
        <w:t xml:space="preserve"> této </w:t>
      </w:r>
      <w:r>
        <w:rPr>
          <w:sz w:val="22"/>
        </w:rPr>
        <w:t>Realizační s</w:t>
      </w:r>
      <w:r w:rsidRPr="003C08A2">
        <w:rPr>
          <w:sz w:val="22"/>
        </w:rPr>
        <w:t xml:space="preserve">mlouvy, 80 % takto sjednané odměny připadá na plnění závazků Příkazníka v rámci </w:t>
      </w:r>
      <w:r>
        <w:rPr>
          <w:sz w:val="22"/>
        </w:rPr>
        <w:t xml:space="preserve">části B. </w:t>
      </w:r>
      <w:r w:rsidRPr="003C08A2">
        <w:rPr>
          <w:sz w:val="22"/>
        </w:rPr>
        <w:t>Fáze 2 dle čl. II</w:t>
      </w:r>
      <w:r>
        <w:rPr>
          <w:sz w:val="22"/>
        </w:rPr>
        <w:t>I.</w:t>
      </w:r>
      <w:r w:rsidRPr="003C08A2">
        <w:rPr>
          <w:sz w:val="22"/>
        </w:rPr>
        <w:t xml:space="preserve"> této </w:t>
      </w:r>
      <w:r>
        <w:rPr>
          <w:sz w:val="22"/>
        </w:rPr>
        <w:t>Realizační s</w:t>
      </w:r>
      <w:r w:rsidRPr="003C08A2">
        <w:rPr>
          <w:sz w:val="22"/>
        </w:rPr>
        <w:t xml:space="preserve">mlouvy a 10 % takto sjednané odměny připadá na plnění závazků Příkazníka v rámci </w:t>
      </w:r>
      <w:r w:rsidR="008160FE">
        <w:rPr>
          <w:sz w:val="22"/>
        </w:rPr>
        <w:t>č</w:t>
      </w:r>
      <w:r>
        <w:rPr>
          <w:sz w:val="22"/>
        </w:rPr>
        <w:t xml:space="preserve">ásti C. </w:t>
      </w:r>
      <w:r w:rsidRPr="003C08A2">
        <w:rPr>
          <w:sz w:val="22"/>
        </w:rPr>
        <w:t>Fáze 3 dle čl. II</w:t>
      </w:r>
      <w:r>
        <w:rPr>
          <w:sz w:val="22"/>
        </w:rPr>
        <w:t>I. této Realizační s</w:t>
      </w:r>
      <w:r w:rsidRPr="003C08A2">
        <w:rPr>
          <w:sz w:val="22"/>
        </w:rPr>
        <w:t>mlouvy.</w:t>
      </w:r>
    </w:p>
    <w:p w14:paraId="22E54227" w14:textId="3BC52C79" w:rsidR="00BC3C92" w:rsidRPr="00BC3C92" w:rsidRDefault="006F006B" w:rsidP="00D8422B">
      <w:pPr>
        <w:pStyle w:val="Odstavecseseznamem"/>
        <w:numPr>
          <w:ilvl w:val="0"/>
          <w:numId w:val="13"/>
        </w:numPr>
        <w:tabs>
          <w:tab w:val="clear" w:pos="360"/>
          <w:tab w:val="clear" w:pos="709"/>
        </w:tabs>
        <w:ind w:left="284" w:hanging="284"/>
        <w:jc w:val="both"/>
      </w:pPr>
      <w:r>
        <w:t>TDS</w:t>
      </w:r>
      <w:r w:rsidRPr="002E6B55">
        <w:t xml:space="preserve"> prohlašuje, že v uvedené ceně jsou zahrnuty veškeré </w:t>
      </w:r>
      <w:r>
        <w:t xml:space="preserve">náklady nutně nebo účelně vynaložené k zajištění předmětu plnění této smlouvy, </w:t>
      </w:r>
      <w:r w:rsidRPr="002E6B55">
        <w:t xml:space="preserve">náklady a nákladové faktory všeho druhu vztahující se k předmětu </w:t>
      </w:r>
      <w:r>
        <w:t>plnění</w:t>
      </w:r>
      <w:r w:rsidRPr="002E6B55">
        <w:t xml:space="preserve">, které </w:t>
      </w:r>
      <w:r>
        <w:t>TDS</w:t>
      </w:r>
      <w:r w:rsidRPr="002E6B55">
        <w:t xml:space="preserve"> vzniknou při</w:t>
      </w:r>
      <w:r>
        <w:t xml:space="preserve"> plnění předmětu smlouvy a to až do ukončení výkonu </w:t>
      </w:r>
      <w:r w:rsidR="003C08A2">
        <w:t xml:space="preserve">technického dozoru stavebníka </w:t>
      </w:r>
      <w:r w:rsidR="009D7279">
        <w:t xml:space="preserve">dle čl. </w:t>
      </w:r>
      <w:r w:rsidR="003C08A2">
        <w:t>IV</w:t>
      </w:r>
      <w:r w:rsidR="009D7279">
        <w:t>.</w:t>
      </w:r>
      <w:r w:rsidR="003C08A2">
        <w:t xml:space="preserve"> této Realizační smlouvy</w:t>
      </w:r>
      <w:r>
        <w:t>,</w:t>
      </w:r>
      <w:r w:rsidRPr="002E6B55">
        <w:t xml:space="preserve"> a to se zahrnutím všech vedlejších činností</w:t>
      </w:r>
      <w:r>
        <w:t>,</w:t>
      </w:r>
      <w:r w:rsidRPr="002E6B55">
        <w:t xml:space="preserve"> které </w:t>
      </w:r>
      <w:r>
        <w:t>TDS</w:t>
      </w:r>
      <w:r w:rsidRPr="002E6B55">
        <w:t xml:space="preserve"> mohl a měl reálně na základě svých odborných znalostí předvídat při uzavření této smlouvy.  </w:t>
      </w:r>
    </w:p>
    <w:p w14:paraId="50278E69" w14:textId="77777777" w:rsidR="00BC3C92" w:rsidRPr="00BC3C92" w:rsidRDefault="00BC3C92" w:rsidP="00D8422B">
      <w:pPr>
        <w:pStyle w:val="Odstavecseseznamem"/>
        <w:numPr>
          <w:ilvl w:val="0"/>
          <w:numId w:val="13"/>
        </w:numPr>
        <w:tabs>
          <w:tab w:val="clear" w:pos="360"/>
          <w:tab w:val="clear" w:pos="709"/>
        </w:tabs>
        <w:ind w:left="284" w:hanging="284"/>
        <w:jc w:val="both"/>
      </w:pPr>
      <w:r w:rsidRPr="00BC3C92">
        <w:t>Odměna je dohodnuta jako nejvýše přípustná a platí po celou dobu platnosti smlouvy.</w:t>
      </w:r>
    </w:p>
    <w:p w14:paraId="188F2D7C" w14:textId="77777777" w:rsidR="00BC3C92" w:rsidRDefault="00BC3C92" w:rsidP="00D8422B">
      <w:pPr>
        <w:pStyle w:val="Odstavecseseznamem"/>
        <w:numPr>
          <w:ilvl w:val="0"/>
          <w:numId w:val="13"/>
        </w:numPr>
        <w:tabs>
          <w:tab w:val="clear" w:pos="360"/>
          <w:tab w:val="clear" w:pos="709"/>
        </w:tabs>
        <w:ind w:left="284" w:hanging="284"/>
        <w:jc w:val="both"/>
      </w:pPr>
      <w:r w:rsidRPr="00BC3C92">
        <w:t>Je-li TDS plátcem DPH, odpovídá za to, že sazba daně z přidané hodnoty je stanovena v souladu s platnými právními předpisy; v případě, že dojde ke změně zákonné sazby DPH, je povinen k odměně bez DPH účtovat DPH v platné výši. Smluvní strany se dohodly, že v případě změny výše odměny v důsledku změny sazby DPH není nutno ke smlouvě uzavírat dodatek.</w:t>
      </w:r>
    </w:p>
    <w:p w14:paraId="2C3B678C" w14:textId="77777777" w:rsidR="00BC3C92" w:rsidRPr="00BC3C92" w:rsidRDefault="00BC3C92" w:rsidP="009A08FD">
      <w:pPr>
        <w:pStyle w:val="Nadpis1"/>
        <w:numPr>
          <w:ilvl w:val="0"/>
          <w:numId w:val="1"/>
        </w:numPr>
        <w:tabs>
          <w:tab w:val="clear" w:pos="709"/>
        </w:tabs>
        <w:ind w:left="0" w:firstLine="0"/>
        <w:jc w:val="center"/>
      </w:pPr>
      <w:r w:rsidRPr="00BC3C92">
        <w:rPr>
          <w:bCs/>
        </w:rPr>
        <w:t>Platební podmínky</w:t>
      </w:r>
      <w:r w:rsidRPr="00BC3C92">
        <w:t xml:space="preserve"> </w:t>
      </w:r>
    </w:p>
    <w:p w14:paraId="21C097A3" w14:textId="763380AC" w:rsidR="007B4C4A" w:rsidRPr="00BC3C92" w:rsidRDefault="00363403" w:rsidP="00D8422B">
      <w:pPr>
        <w:pStyle w:val="Odstavecseseznamem"/>
        <w:numPr>
          <w:ilvl w:val="0"/>
          <w:numId w:val="14"/>
        </w:numPr>
        <w:tabs>
          <w:tab w:val="clear" w:pos="360"/>
          <w:tab w:val="clear" w:pos="709"/>
        </w:tabs>
        <w:ind w:left="284" w:hanging="284"/>
        <w:jc w:val="both"/>
      </w:pPr>
      <w:r w:rsidRPr="005B42C2">
        <w:t xml:space="preserve">Úhradu ceny </w:t>
      </w:r>
      <w:r>
        <w:t>pro</w:t>
      </w:r>
      <w:r w:rsidRPr="005B42C2">
        <w:t xml:space="preserve">vede </w:t>
      </w:r>
      <w:r>
        <w:t>DPO</w:t>
      </w:r>
      <w:r w:rsidRPr="005B42C2">
        <w:t xml:space="preserve"> na základě faktur (daňových dokladů) vystavených </w:t>
      </w:r>
      <w:r>
        <w:t>TDS</w:t>
      </w:r>
      <w:r w:rsidRPr="005B42C2">
        <w:t xml:space="preserve"> vždy do 15 dnů ode dne uskutečnění zdanitelného plnění. </w:t>
      </w:r>
      <w:r w:rsidR="00471660" w:rsidRPr="00B90F01">
        <w:t xml:space="preserve">V souladu s ustanovením § 21 zákona </w:t>
      </w:r>
      <w:r w:rsidR="00471660">
        <w:t>o DPH</w:t>
      </w:r>
      <w:r w:rsidR="00471660" w:rsidRPr="00B90F01">
        <w:t xml:space="preserve">, sjednávají smluvní strany </w:t>
      </w:r>
      <w:r w:rsidR="00471660" w:rsidRPr="00B352BF">
        <w:t>dílčí plnění</w:t>
      </w:r>
      <w:r w:rsidR="00471660" w:rsidRPr="00B90F01">
        <w:t xml:space="preserve">. Dílčí plnění se považuje za samostatné zdanitelné plnění uskutečněné v termínech uvedených </w:t>
      </w:r>
      <w:r w:rsidR="00471660" w:rsidRPr="006A3456">
        <w:t>v odst. 2</w:t>
      </w:r>
      <w:r w:rsidR="00471660">
        <w:t>.</w:t>
      </w:r>
      <w:r w:rsidR="00471660" w:rsidRPr="00B90F01">
        <w:t xml:space="preserve"> tohoto článku </w:t>
      </w:r>
      <w:r w:rsidR="00471660">
        <w:t>této Realizační smlouvy</w:t>
      </w:r>
      <w:r w:rsidR="00471660" w:rsidRPr="00B90F01">
        <w:t>.</w:t>
      </w:r>
    </w:p>
    <w:p w14:paraId="69FA6ECF" w14:textId="5FF28B08" w:rsidR="00BC3C92" w:rsidRDefault="002F0816" w:rsidP="008A0F6E">
      <w:pPr>
        <w:pStyle w:val="Smlouva-slo"/>
        <w:spacing w:line="240" w:lineRule="auto"/>
        <w:ind w:left="284"/>
        <w:rPr>
          <w:sz w:val="22"/>
          <w:szCs w:val="22"/>
        </w:rPr>
      </w:pPr>
      <w:r w:rsidRPr="008160FE">
        <w:rPr>
          <w:sz w:val="22"/>
          <w:szCs w:val="22"/>
        </w:rPr>
        <w:t xml:space="preserve">Nedílnou součástí jednotlivých faktur bude kopie příslušného oběma smluvními stranami potvrzeného </w:t>
      </w:r>
      <w:r w:rsidR="008160FE" w:rsidRPr="008160FE">
        <w:rPr>
          <w:sz w:val="22"/>
          <w:szCs w:val="22"/>
        </w:rPr>
        <w:t>protokolu o ukončení plnění jednotlivých částí podepsaný oběma smluvními stranami.</w:t>
      </w:r>
    </w:p>
    <w:p w14:paraId="6400B15B" w14:textId="77777777" w:rsidR="008160FE" w:rsidRDefault="008160FE" w:rsidP="00D8422B">
      <w:pPr>
        <w:pStyle w:val="Odstavecseseznamem"/>
        <w:numPr>
          <w:ilvl w:val="0"/>
          <w:numId w:val="14"/>
        </w:numPr>
        <w:tabs>
          <w:tab w:val="clear" w:pos="360"/>
          <w:tab w:val="clear" w:pos="709"/>
        </w:tabs>
        <w:ind w:left="284" w:hanging="284"/>
        <w:jc w:val="both"/>
      </w:pPr>
      <w:r w:rsidRPr="00FA2366">
        <w:t>Smluvní strany se do</w:t>
      </w:r>
      <w:r>
        <w:t>hodly na tomto způsobu placení:</w:t>
      </w:r>
    </w:p>
    <w:p w14:paraId="09A0D956" w14:textId="6490707B" w:rsidR="008160FE" w:rsidRDefault="008160FE" w:rsidP="00D8422B">
      <w:pPr>
        <w:pStyle w:val="Odstavecseseznamem"/>
        <w:numPr>
          <w:ilvl w:val="0"/>
          <w:numId w:val="34"/>
        </w:numPr>
        <w:tabs>
          <w:tab w:val="clear" w:pos="709"/>
        </w:tabs>
        <w:autoSpaceDE w:val="0"/>
        <w:autoSpaceDN w:val="0"/>
        <w:adjustRightInd w:val="0"/>
        <w:spacing w:before="120"/>
        <w:ind w:left="567" w:hanging="283"/>
        <w:jc w:val="both"/>
      </w:pPr>
      <w:r w:rsidRPr="007B4C4A">
        <w:t xml:space="preserve">za </w:t>
      </w:r>
      <w:r w:rsidR="007B4C4A" w:rsidRPr="007B4C4A">
        <w:t>výkon</w:t>
      </w:r>
      <w:r w:rsidRPr="007B4C4A">
        <w:t xml:space="preserve"> technického dozoru stavebníka v rámci </w:t>
      </w:r>
      <w:r w:rsidR="007B4C4A" w:rsidRPr="007B4C4A">
        <w:t xml:space="preserve">části A. </w:t>
      </w:r>
      <w:r w:rsidRPr="007B4C4A">
        <w:t>Fáze 1 dle článku II</w:t>
      </w:r>
      <w:r w:rsidR="007B4C4A" w:rsidRPr="007B4C4A">
        <w:t>I.</w:t>
      </w:r>
      <w:r w:rsidRPr="007B4C4A">
        <w:t xml:space="preserve"> této </w:t>
      </w:r>
      <w:r w:rsidR="007B4C4A" w:rsidRPr="007B4C4A">
        <w:t>Realizační s</w:t>
      </w:r>
      <w:r w:rsidRPr="007B4C4A">
        <w:t xml:space="preserve">mlouvy vystaví </w:t>
      </w:r>
      <w:r w:rsidR="007B4C4A" w:rsidRPr="007B4C4A">
        <w:t>TDS f</w:t>
      </w:r>
      <w:r w:rsidRPr="007B4C4A">
        <w:t>akturu na částku odpovídající 10 % odměny dle čl. V</w:t>
      </w:r>
      <w:r w:rsidR="007B4C4A" w:rsidRPr="007B4C4A">
        <w:t>.,</w:t>
      </w:r>
      <w:r w:rsidRPr="007B4C4A">
        <w:t xml:space="preserve"> odst. </w:t>
      </w:r>
      <w:r w:rsidR="007B4C4A" w:rsidRPr="007B4C4A">
        <w:t>1</w:t>
      </w:r>
      <w:r w:rsidRPr="007B4C4A">
        <w:t xml:space="preserve"> této </w:t>
      </w:r>
      <w:r w:rsidR="007B4C4A" w:rsidRPr="007B4C4A">
        <w:t>Realizační s</w:t>
      </w:r>
      <w:r w:rsidRPr="007B4C4A">
        <w:t xml:space="preserve">mlouvy, a to po </w:t>
      </w:r>
      <w:r w:rsidR="007B4C4A" w:rsidRPr="007B4C4A">
        <w:t>u</w:t>
      </w:r>
      <w:r w:rsidRPr="007B4C4A">
        <w:t xml:space="preserve">končení </w:t>
      </w:r>
      <w:r w:rsidR="00471660">
        <w:t xml:space="preserve">plnění </w:t>
      </w:r>
      <w:r w:rsidR="007B4C4A" w:rsidRPr="007B4C4A">
        <w:t xml:space="preserve">části A. </w:t>
      </w:r>
      <w:r w:rsidRPr="007B4C4A">
        <w:t xml:space="preserve">Fáze 1 plnění dle této </w:t>
      </w:r>
      <w:r w:rsidR="007B4C4A">
        <w:t>Realizační smlouvy.</w:t>
      </w:r>
    </w:p>
    <w:p w14:paraId="2E3C8CBC" w14:textId="22AD114C" w:rsidR="007B4C4A" w:rsidRDefault="008160FE" w:rsidP="00D8422B">
      <w:pPr>
        <w:pStyle w:val="Odstavecseseznamem"/>
        <w:numPr>
          <w:ilvl w:val="0"/>
          <w:numId w:val="34"/>
        </w:numPr>
        <w:tabs>
          <w:tab w:val="clear" w:pos="709"/>
        </w:tabs>
        <w:autoSpaceDE w:val="0"/>
        <w:autoSpaceDN w:val="0"/>
        <w:adjustRightInd w:val="0"/>
        <w:spacing w:before="120"/>
        <w:ind w:left="567" w:hanging="283"/>
        <w:jc w:val="both"/>
      </w:pPr>
      <w:r w:rsidRPr="007B4C4A">
        <w:t xml:space="preserve">za </w:t>
      </w:r>
      <w:r w:rsidR="007B4C4A" w:rsidRPr="007B4C4A">
        <w:t>výkon</w:t>
      </w:r>
      <w:r w:rsidRPr="007B4C4A">
        <w:t xml:space="preserve"> technického dozoru stavebníka v rámci </w:t>
      </w:r>
      <w:r w:rsidR="007B4C4A" w:rsidRPr="007B4C4A">
        <w:t xml:space="preserve">části </w:t>
      </w:r>
      <w:r w:rsidR="007B4C4A">
        <w:t>B</w:t>
      </w:r>
      <w:r w:rsidR="007B4C4A" w:rsidRPr="007B4C4A">
        <w:t xml:space="preserve">. </w:t>
      </w:r>
      <w:r w:rsidR="007B4C4A">
        <w:t>Fáze 2</w:t>
      </w:r>
      <w:r w:rsidRPr="007B4C4A">
        <w:t xml:space="preserve"> dle článku II</w:t>
      </w:r>
      <w:r w:rsidR="007B4C4A" w:rsidRPr="007B4C4A">
        <w:t>I.</w:t>
      </w:r>
      <w:r w:rsidRPr="007B4C4A">
        <w:t xml:space="preserve"> této </w:t>
      </w:r>
      <w:r w:rsidR="007B4C4A" w:rsidRPr="007B4C4A">
        <w:t>Realizační s</w:t>
      </w:r>
      <w:r w:rsidRPr="007B4C4A">
        <w:t xml:space="preserve">mlouvy vystaví </w:t>
      </w:r>
      <w:r w:rsidR="007B4C4A" w:rsidRPr="007B4C4A">
        <w:t>TDS f</w:t>
      </w:r>
      <w:r w:rsidR="007B4C4A">
        <w:t>aktury</w:t>
      </w:r>
      <w:r w:rsidRPr="007B4C4A">
        <w:t xml:space="preserve"> na částku odpovídající </w:t>
      </w:r>
      <w:r w:rsidR="007B4C4A">
        <w:t>8</w:t>
      </w:r>
      <w:r w:rsidRPr="007B4C4A">
        <w:t>0 % odměny dle čl. V</w:t>
      </w:r>
      <w:r w:rsidR="007B4C4A" w:rsidRPr="007B4C4A">
        <w:t>.,</w:t>
      </w:r>
      <w:r w:rsidRPr="007B4C4A">
        <w:t xml:space="preserve"> odst. </w:t>
      </w:r>
      <w:r w:rsidR="007B4C4A" w:rsidRPr="007B4C4A">
        <w:t>1</w:t>
      </w:r>
      <w:r w:rsidRPr="007B4C4A">
        <w:t xml:space="preserve"> této </w:t>
      </w:r>
      <w:r w:rsidR="007B4C4A" w:rsidRPr="007B4C4A">
        <w:t>Realizační s</w:t>
      </w:r>
      <w:r w:rsidRPr="007B4C4A">
        <w:t xml:space="preserve">mlouvy, a to </w:t>
      </w:r>
      <w:r w:rsidR="007B4C4A">
        <w:t>takto:</w:t>
      </w:r>
    </w:p>
    <w:p w14:paraId="647D4BE0" w14:textId="42344989" w:rsidR="007B4C4A" w:rsidRDefault="007B4C4A" w:rsidP="00D8422B">
      <w:pPr>
        <w:pStyle w:val="Odstavecseseznamem"/>
        <w:numPr>
          <w:ilvl w:val="0"/>
          <w:numId w:val="35"/>
        </w:numPr>
        <w:tabs>
          <w:tab w:val="clear" w:pos="709"/>
        </w:tabs>
        <w:autoSpaceDE w:val="0"/>
        <w:autoSpaceDN w:val="0"/>
        <w:adjustRightInd w:val="0"/>
        <w:spacing w:before="120"/>
        <w:ind w:left="851" w:hanging="284"/>
        <w:jc w:val="both"/>
      </w:pPr>
      <w:r w:rsidRPr="007B4C4A">
        <w:t xml:space="preserve">po prostavění 50 % finančních prostředků </w:t>
      </w:r>
      <w:r>
        <w:t>s</w:t>
      </w:r>
      <w:r w:rsidRPr="007B4C4A">
        <w:t xml:space="preserve">tavby jako celku bude </w:t>
      </w:r>
      <w:r>
        <w:t>TDS</w:t>
      </w:r>
      <w:r w:rsidRPr="007B4C4A">
        <w:t xml:space="preserve"> vystavena faktura na částku v celkové výši </w:t>
      </w:r>
      <w:r>
        <w:t>4</w:t>
      </w:r>
      <w:r w:rsidRPr="007B4C4A">
        <w:t>0 % z odměny dle čl. V</w:t>
      </w:r>
      <w:r>
        <w:t>.,</w:t>
      </w:r>
      <w:r w:rsidRPr="007B4C4A">
        <w:t xml:space="preserve"> odst. </w:t>
      </w:r>
      <w:r>
        <w:t>1</w:t>
      </w:r>
      <w:r w:rsidRPr="007B4C4A">
        <w:t xml:space="preserve"> této </w:t>
      </w:r>
      <w:r>
        <w:t>Realizační s</w:t>
      </w:r>
      <w:r w:rsidRPr="007B4C4A">
        <w:t>mlouvy,</w:t>
      </w:r>
    </w:p>
    <w:p w14:paraId="6AF5D659" w14:textId="7831FDDB" w:rsidR="007B4C4A" w:rsidRDefault="007B4C4A" w:rsidP="00D8422B">
      <w:pPr>
        <w:pStyle w:val="Odstavecseseznamem"/>
        <w:numPr>
          <w:ilvl w:val="0"/>
          <w:numId w:val="35"/>
        </w:numPr>
        <w:tabs>
          <w:tab w:val="clear" w:pos="709"/>
        </w:tabs>
        <w:autoSpaceDE w:val="0"/>
        <w:autoSpaceDN w:val="0"/>
        <w:adjustRightInd w:val="0"/>
        <w:spacing w:before="120"/>
        <w:ind w:left="851" w:hanging="284"/>
        <w:jc w:val="both"/>
      </w:pPr>
      <w:r w:rsidRPr="007B4C4A">
        <w:t xml:space="preserve">po prostavění </w:t>
      </w:r>
      <w:r>
        <w:t>10</w:t>
      </w:r>
      <w:r w:rsidRPr="007B4C4A">
        <w:t>0 % finančních prostředků stavby jako celku bude TDS vystavena faktura na částku v celkové výši 40 % z odměny dle čl. V., odst. 1 této Realizační smlouvy</w:t>
      </w:r>
      <w:r>
        <w:t>.</w:t>
      </w:r>
    </w:p>
    <w:p w14:paraId="30E4A662" w14:textId="40AAC986" w:rsidR="007B4C4A" w:rsidRPr="007B4C4A" w:rsidRDefault="007B4C4A" w:rsidP="00D8422B">
      <w:pPr>
        <w:pStyle w:val="Odstavecseseznamem"/>
        <w:numPr>
          <w:ilvl w:val="0"/>
          <w:numId w:val="34"/>
        </w:numPr>
        <w:tabs>
          <w:tab w:val="clear" w:pos="709"/>
        </w:tabs>
        <w:autoSpaceDE w:val="0"/>
        <w:autoSpaceDN w:val="0"/>
        <w:adjustRightInd w:val="0"/>
        <w:spacing w:before="120"/>
        <w:ind w:left="567" w:hanging="283"/>
        <w:jc w:val="both"/>
      </w:pPr>
      <w:r w:rsidRPr="007B4C4A">
        <w:t xml:space="preserve">za výkon technického dozoru stavebníka v rámci části </w:t>
      </w:r>
      <w:r>
        <w:t>C</w:t>
      </w:r>
      <w:r w:rsidRPr="007B4C4A">
        <w:t xml:space="preserve">. Fáze </w:t>
      </w:r>
      <w:r>
        <w:t>3</w:t>
      </w:r>
      <w:r w:rsidRPr="007B4C4A">
        <w:t xml:space="preserve"> dle článku III. této Realizační smlouvy vystaví TDS fakturu na částku odpovídající 10 % odměny dle čl. V., odst. 1 této Realizační smlouvy, a to po ukončení </w:t>
      </w:r>
      <w:r w:rsidR="00471660">
        <w:t xml:space="preserve">plnění </w:t>
      </w:r>
      <w:r w:rsidRPr="007B4C4A">
        <w:t xml:space="preserve">části </w:t>
      </w:r>
      <w:r>
        <w:t>C</w:t>
      </w:r>
      <w:r w:rsidRPr="007B4C4A">
        <w:t xml:space="preserve">. </w:t>
      </w:r>
      <w:r>
        <w:t>Fáze 3</w:t>
      </w:r>
      <w:r w:rsidRPr="007B4C4A">
        <w:t xml:space="preserve"> plnění dle této </w:t>
      </w:r>
      <w:r>
        <w:t>Realizační smlouvy.</w:t>
      </w:r>
    </w:p>
    <w:p w14:paraId="4779F781" w14:textId="77777777" w:rsidR="007662AC" w:rsidRDefault="00BC3C92" w:rsidP="00D8422B">
      <w:pPr>
        <w:pStyle w:val="Odstavecseseznamem"/>
        <w:numPr>
          <w:ilvl w:val="0"/>
          <w:numId w:val="14"/>
        </w:numPr>
        <w:tabs>
          <w:tab w:val="clear" w:pos="360"/>
          <w:tab w:val="clear" w:pos="709"/>
        </w:tabs>
        <w:ind w:left="284" w:hanging="284"/>
        <w:jc w:val="both"/>
      </w:pPr>
      <w:r w:rsidRPr="007662AC">
        <w:lastRenderedPageBreak/>
        <w:t xml:space="preserve">Je-li TDS plátcem DPH, budou podkladem pro úhradu odměny faktury, které budou mít náležitosti daňového dokladu dle zákona o DPH a náležitosti stanovené dalšími obecně závaznými právními předpisy. </w:t>
      </w:r>
    </w:p>
    <w:p w14:paraId="2D18F6D1" w14:textId="770DD374" w:rsidR="007662AC" w:rsidRDefault="00BC3C92" w:rsidP="007662AC">
      <w:pPr>
        <w:ind w:left="284"/>
        <w:jc w:val="both"/>
      </w:pPr>
      <w:r w:rsidRPr="007662AC">
        <w:t>Není-li TDS plátcem DPH, budou</w:t>
      </w:r>
      <w:r w:rsidRPr="00BC3C92">
        <w:t xml:space="preserve"> podkladem pro úhradu odměny faktury, které budou mít náležitosti </w:t>
      </w:r>
      <w:r w:rsidRPr="007662AC">
        <w:rPr>
          <w:spacing w:val="-6"/>
        </w:rPr>
        <w:t>účetního dokladu dle zákona č. 563/1991 Sb., o účetnictví,</w:t>
      </w:r>
      <w:r w:rsidRPr="00BC3C92">
        <w:t xml:space="preserve"> ve znění pozdějších předpisů</w:t>
      </w:r>
      <w:r w:rsidR="00BA61F6">
        <w:t>,</w:t>
      </w:r>
      <w:r w:rsidRPr="00BC3C92">
        <w:t xml:space="preserve"> a náležitosti stanovené dalšími obecně závaznými právními předpisy. </w:t>
      </w:r>
    </w:p>
    <w:p w14:paraId="31C1796E" w14:textId="77777777" w:rsidR="00BC3C92" w:rsidRPr="00BC3C92" w:rsidRDefault="00BC3C92" w:rsidP="007662AC">
      <w:pPr>
        <w:ind w:left="284"/>
        <w:jc w:val="both"/>
      </w:pPr>
      <w:r w:rsidRPr="00BC3C92">
        <w:t>Faktura musí dále obsahovat:</w:t>
      </w:r>
    </w:p>
    <w:p w14:paraId="665C5211" w14:textId="7773A624" w:rsidR="00BC3C92" w:rsidRPr="00BC3C92" w:rsidRDefault="00BC3C92" w:rsidP="00D8422B">
      <w:pPr>
        <w:numPr>
          <w:ilvl w:val="0"/>
          <w:numId w:val="8"/>
        </w:numPr>
        <w:tabs>
          <w:tab w:val="clear" w:pos="360"/>
        </w:tabs>
        <w:spacing w:before="60" w:line="240" w:lineRule="auto"/>
        <w:ind w:left="567"/>
        <w:jc w:val="both"/>
        <w:rPr>
          <w:szCs w:val="22"/>
        </w:rPr>
      </w:pPr>
      <w:r w:rsidRPr="00BC3C92">
        <w:rPr>
          <w:szCs w:val="22"/>
        </w:rPr>
        <w:t xml:space="preserve">číslo smlouvy </w:t>
      </w:r>
      <w:r w:rsidR="008160FE">
        <w:rPr>
          <w:szCs w:val="22"/>
        </w:rPr>
        <w:t>příkazce</w:t>
      </w:r>
      <w:r w:rsidRPr="00BC3C92">
        <w:rPr>
          <w:szCs w:val="22"/>
        </w:rPr>
        <w:t xml:space="preserve">, </w:t>
      </w:r>
    </w:p>
    <w:p w14:paraId="7EC53F99" w14:textId="556314A6" w:rsidR="00BC3C92" w:rsidRPr="00BC3C92" w:rsidRDefault="00E520FA" w:rsidP="00D8422B">
      <w:pPr>
        <w:numPr>
          <w:ilvl w:val="0"/>
          <w:numId w:val="8"/>
        </w:numPr>
        <w:tabs>
          <w:tab w:val="clear" w:pos="360"/>
        </w:tabs>
        <w:spacing w:before="60" w:line="240" w:lineRule="auto"/>
        <w:ind w:left="567"/>
        <w:jc w:val="both"/>
        <w:rPr>
          <w:szCs w:val="22"/>
        </w:rPr>
      </w:pPr>
      <w:r>
        <w:rPr>
          <w:szCs w:val="22"/>
        </w:rPr>
        <w:t>předmět smlouvy,</w:t>
      </w:r>
    </w:p>
    <w:p w14:paraId="7025C039" w14:textId="27BB9C2E" w:rsidR="00BC3C92" w:rsidRPr="00BC3C92" w:rsidRDefault="00BC3C92" w:rsidP="00D8422B">
      <w:pPr>
        <w:numPr>
          <w:ilvl w:val="0"/>
          <w:numId w:val="8"/>
        </w:numPr>
        <w:tabs>
          <w:tab w:val="clear" w:pos="360"/>
        </w:tabs>
        <w:spacing w:before="60" w:line="240" w:lineRule="auto"/>
        <w:ind w:left="567"/>
        <w:jc w:val="both"/>
        <w:rPr>
          <w:szCs w:val="22"/>
        </w:rPr>
      </w:pPr>
      <w:r w:rsidRPr="00BC3C92">
        <w:rPr>
          <w:szCs w:val="22"/>
        </w:rPr>
        <w:t>označení banky a číslo účtu, na který musí být zaplaceno</w:t>
      </w:r>
      <w:r w:rsidR="00915F9B">
        <w:rPr>
          <w:szCs w:val="22"/>
        </w:rPr>
        <w:t>.</w:t>
      </w:r>
    </w:p>
    <w:p w14:paraId="1760CE72" w14:textId="409A091A" w:rsidR="009A08FD" w:rsidRPr="002E6B55" w:rsidRDefault="009A08FD" w:rsidP="00D8422B">
      <w:pPr>
        <w:pStyle w:val="Odstavecseseznamem"/>
        <w:numPr>
          <w:ilvl w:val="0"/>
          <w:numId w:val="14"/>
        </w:numPr>
        <w:tabs>
          <w:tab w:val="clear" w:pos="360"/>
          <w:tab w:val="clear" w:pos="709"/>
        </w:tabs>
        <w:ind w:left="284" w:hanging="284"/>
        <w:jc w:val="both"/>
      </w:pPr>
      <w:r w:rsidRPr="002E6B55">
        <w:t xml:space="preserve">Smluvní strany se dohodly na </w:t>
      </w:r>
      <w:r w:rsidRPr="009113EB">
        <w:t xml:space="preserve">splatnosti faktur 30 kalendářních </w:t>
      </w:r>
      <w:r w:rsidRPr="002E6B55">
        <w:t xml:space="preserve">dnů ode dne jejich doručení </w:t>
      </w:r>
      <w:r>
        <w:t>DPO</w:t>
      </w:r>
      <w:r w:rsidR="00915F9B">
        <w:t>,</w:t>
      </w:r>
      <w:r w:rsidRPr="002E6B55">
        <w:t xml:space="preserve"> </w:t>
      </w:r>
      <w:r w:rsidR="00915F9B" w:rsidRPr="002E6B55">
        <w:t xml:space="preserve">přičemž protokol o </w:t>
      </w:r>
      <w:r w:rsidR="008160FE">
        <w:t xml:space="preserve">ukončení plnění bude </w:t>
      </w:r>
      <w:r w:rsidR="00915F9B" w:rsidRPr="002E6B55">
        <w:t xml:space="preserve">přílohou </w:t>
      </w:r>
      <w:r w:rsidR="008160FE">
        <w:t xml:space="preserve">jednotlivých </w:t>
      </w:r>
      <w:r w:rsidR="00915F9B" w:rsidRPr="002E6B55">
        <w:t>faktur.</w:t>
      </w:r>
    </w:p>
    <w:p w14:paraId="77DC9F69" w14:textId="53E10444" w:rsidR="009A08FD" w:rsidRPr="002E6B55" w:rsidRDefault="009A08FD" w:rsidP="00D8422B">
      <w:pPr>
        <w:pStyle w:val="Odstavecseseznamem"/>
        <w:numPr>
          <w:ilvl w:val="0"/>
          <w:numId w:val="14"/>
        </w:numPr>
        <w:tabs>
          <w:tab w:val="clear" w:pos="360"/>
          <w:tab w:val="clear" w:pos="709"/>
        </w:tabs>
        <w:ind w:left="284" w:hanging="284"/>
        <w:jc w:val="both"/>
      </w:pPr>
      <w:r w:rsidRPr="002E6B55">
        <w:t>Pokud faktury nebudou obsahovat předepsané náležitosti</w:t>
      </w:r>
      <w:r w:rsidR="00BA61F6">
        <w:t xml:space="preserve"> nebo budou obsahovat nesprávné či neúplné údaje</w:t>
      </w:r>
      <w:r w:rsidRPr="002E6B55">
        <w:t xml:space="preserve">, je </w:t>
      </w:r>
      <w:r w:rsidR="00363403">
        <w:t>DPO</w:t>
      </w:r>
      <w:r w:rsidRPr="002E6B55">
        <w:t xml:space="preserve"> oprávněn vrátit je </w:t>
      </w:r>
      <w:r>
        <w:t>TDS</w:t>
      </w:r>
      <w:r w:rsidRPr="002E6B55">
        <w:t xml:space="preserve"> k doplnění. Ve vrácené faktuře vyznačí </w:t>
      </w:r>
      <w:r w:rsidR="00363403">
        <w:t>DPO</w:t>
      </w:r>
      <w:r w:rsidRPr="002E6B55">
        <w:t xml:space="preserve"> důvod vrácení. V tomto případě se ruší původní lhůta splatnosti dle </w:t>
      </w:r>
      <w:r w:rsidR="00471660">
        <w:t xml:space="preserve">odst. 4 </w:t>
      </w:r>
      <w:r w:rsidR="00915F9B">
        <w:t xml:space="preserve">tohoto článku, </w:t>
      </w:r>
      <w:r w:rsidRPr="002E6B55">
        <w:t xml:space="preserve">a nová lhůta splatnosti začne plynout až doručením opravené či doplněné faktury – daňového dokladu zpět </w:t>
      </w:r>
      <w:r>
        <w:t>DPO</w:t>
      </w:r>
      <w:r w:rsidRPr="002E6B55">
        <w:t xml:space="preserve">. </w:t>
      </w:r>
    </w:p>
    <w:p w14:paraId="65DC8198" w14:textId="699FB920" w:rsidR="009A08FD" w:rsidRPr="002E6B55" w:rsidRDefault="00915F9B" w:rsidP="00D8422B">
      <w:pPr>
        <w:pStyle w:val="Odstavecseseznamem"/>
        <w:numPr>
          <w:ilvl w:val="0"/>
          <w:numId w:val="14"/>
        </w:numPr>
        <w:tabs>
          <w:tab w:val="clear" w:pos="360"/>
          <w:tab w:val="clear" w:pos="709"/>
        </w:tabs>
        <w:ind w:left="284" w:hanging="284"/>
        <w:jc w:val="both"/>
      </w:pPr>
      <w:r w:rsidRPr="00CD46AC">
        <w:t>Smluvní strany se dohodly na platbách formou bezhotovostního bankovního převodu na účty uvedené ve vystavených f</w:t>
      </w:r>
      <w:r>
        <w:t xml:space="preserve">akturách (daňových dokladech). </w:t>
      </w:r>
      <w:r w:rsidRPr="00CD46AC">
        <w:t xml:space="preserve">Bankovní účet, na který bude </w:t>
      </w:r>
      <w:r>
        <w:t>DPO</w:t>
      </w:r>
      <w:r w:rsidRPr="00CD46AC">
        <w:t xml:space="preserve"> placeno, musí být vždy bankovním účtem </w:t>
      </w:r>
      <w:r>
        <w:t>TDS</w:t>
      </w:r>
      <w:r w:rsidRPr="00CD46AC">
        <w:t xml:space="preserve">. Za správnost údajů o svém účtu odpovídá </w:t>
      </w:r>
      <w:r>
        <w:t>TDS. Bankovní účet TDS</w:t>
      </w:r>
      <w:r w:rsidRPr="00CD46AC">
        <w:t xml:space="preserve"> musí být zveřejněn správcem daně způsobem umožňujícím dálkový přístup.</w:t>
      </w:r>
      <w:r w:rsidR="008160FE">
        <w:t xml:space="preserve"> TDS </w:t>
      </w:r>
      <w:r w:rsidR="008160FE" w:rsidRPr="008160FE">
        <w:t>na vyzvání DPO doloží platnou smlouvu k bankovnímu účtu uvedeného na faktuře, popř. jinak doloží potvrzení k vlastnictví tohoto bankovního účtu.</w:t>
      </w:r>
    </w:p>
    <w:p w14:paraId="46A38758" w14:textId="77777777" w:rsidR="009A08FD" w:rsidRPr="002E6B55" w:rsidRDefault="009A08FD" w:rsidP="00D8422B">
      <w:pPr>
        <w:pStyle w:val="Odstavecseseznamem"/>
        <w:numPr>
          <w:ilvl w:val="0"/>
          <w:numId w:val="14"/>
        </w:numPr>
        <w:tabs>
          <w:tab w:val="clear" w:pos="360"/>
          <w:tab w:val="clear" w:pos="709"/>
        </w:tabs>
        <w:ind w:left="284" w:hanging="284"/>
        <w:jc w:val="both"/>
      </w:pPr>
      <w:r w:rsidRPr="00C909E5">
        <w:t xml:space="preserve">Na realizaci tohoto díla </w:t>
      </w:r>
      <w:r w:rsidR="007662AC">
        <w:t>DPO</w:t>
      </w:r>
      <w:r w:rsidRPr="00C909E5">
        <w:t xml:space="preserve"> neposkytne žádnou finanční zálohu.</w:t>
      </w:r>
    </w:p>
    <w:p w14:paraId="3C0D8E41" w14:textId="6D2E0CB2" w:rsidR="00BC3C92" w:rsidRDefault="008160FE" w:rsidP="00D8422B">
      <w:pPr>
        <w:pStyle w:val="Odstavecseseznamem"/>
        <w:numPr>
          <w:ilvl w:val="0"/>
          <w:numId w:val="14"/>
        </w:numPr>
        <w:tabs>
          <w:tab w:val="clear" w:pos="360"/>
          <w:tab w:val="clear" w:pos="709"/>
        </w:tabs>
        <w:ind w:left="284" w:hanging="284"/>
        <w:jc w:val="both"/>
      </w:pPr>
      <w:r w:rsidRPr="00BF2E4A">
        <w:rPr>
          <w:color w:val="000000" w:themeColor="text1"/>
          <w:lang w:eastAsia="en-US"/>
        </w:rPr>
        <w:t xml:space="preserve">Faktury budou zasílány elektronicky na adresu </w:t>
      </w:r>
      <w:hyperlink r:id="rId14" w:history="1">
        <w:r w:rsidRPr="00BF2E4A">
          <w:rPr>
            <w:rStyle w:val="Hypertextovodkaz"/>
            <w:lang w:eastAsia="en-US"/>
          </w:rPr>
          <w:t>elektronicka.fakturace@dpo.cz</w:t>
        </w:r>
      </w:hyperlink>
      <w:r w:rsidRPr="00BF2E4A">
        <w:rPr>
          <w:color w:val="000000" w:themeColor="text1"/>
          <w:lang w:eastAsia="en-US"/>
        </w:rPr>
        <w:t xml:space="preserve">. </w:t>
      </w:r>
      <w:r>
        <w:rPr>
          <w:color w:val="000000" w:themeColor="text1"/>
          <w:lang w:eastAsia="en-US"/>
        </w:rPr>
        <w:t>DPO</w:t>
      </w:r>
      <w:r w:rsidRPr="00BF2E4A">
        <w:rPr>
          <w:color w:val="000000" w:themeColor="text1"/>
          <w:lang w:eastAsia="en-US"/>
        </w:rPr>
        <w:t xml:space="preserve">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w:t>
      </w:r>
      <w:r>
        <w:rPr>
          <w:color w:val="000000" w:themeColor="text1"/>
          <w:lang w:eastAsia="en-US"/>
        </w:rPr>
        <w:t>DPO</w:t>
      </w:r>
      <w:r w:rsidRPr="00BF2E4A">
        <w:rPr>
          <w:color w:val="000000" w:themeColor="text1"/>
          <w:lang w:eastAsia="en-US"/>
        </w:rPr>
        <w:t xml:space="preserve"> akceptovány.</w:t>
      </w:r>
    </w:p>
    <w:p w14:paraId="78BBA61E" w14:textId="428A6FED" w:rsidR="00925C45" w:rsidRDefault="00925C45" w:rsidP="00D8422B">
      <w:pPr>
        <w:pStyle w:val="Odstavecseseznamem"/>
        <w:numPr>
          <w:ilvl w:val="0"/>
          <w:numId w:val="14"/>
        </w:numPr>
        <w:tabs>
          <w:tab w:val="clear" w:pos="360"/>
          <w:tab w:val="clear" w:pos="709"/>
        </w:tabs>
        <w:ind w:left="284" w:hanging="284"/>
        <w:jc w:val="both"/>
      </w:pPr>
      <w:r w:rsidRPr="00925C45">
        <w:rPr>
          <w:bCs/>
        </w:rPr>
        <w:t xml:space="preserve">Případné Nové </w:t>
      </w:r>
      <w:r>
        <w:rPr>
          <w:bCs/>
        </w:rPr>
        <w:t>práce, dodávky či</w:t>
      </w:r>
      <w:r w:rsidRPr="00925C45">
        <w:rPr>
          <w:bCs/>
        </w:rPr>
        <w:t xml:space="preserve"> služby, a vícepráce dle </w:t>
      </w:r>
      <w:r w:rsidRPr="00925C45">
        <w:t>čl. V</w:t>
      </w:r>
      <w:r>
        <w:t>I. této Příkazní</w:t>
      </w:r>
      <w:r w:rsidRPr="00925C45">
        <w:t xml:space="preserve"> smlouvy budou fakturovány po odsouhlasení Změnového listu (za DPO osobou oprávněnou pro změny díla) a po uzavření příslušného smluvního dodatku.</w:t>
      </w:r>
    </w:p>
    <w:p w14:paraId="3CA0D2A4" w14:textId="77777777" w:rsidR="00925C45" w:rsidRPr="00925C45" w:rsidRDefault="00925C45" w:rsidP="00925C45">
      <w:pPr>
        <w:pStyle w:val="Nadpis1"/>
        <w:numPr>
          <w:ilvl w:val="0"/>
          <w:numId w:val="1"/>
        </w:numPr>
        <w:tabs>
          <w:tab w:val="clear" w:pos="709"/>
        </w:tabs>
        <w:ind w:left="0" w:firstLine="0"/>
        <w:jc w:val="center"/>
      </w:pPr>
      <w:r w:rsidRPr="00925C45">
        <w:t xml:space="preserve">Nové práce, dodávky či služby, a </w:t>
      </w:r>
      <w:r w:rsidRPr="00925C45">
        <w:rPr>
          <w:bCs/>
        </w:rPr>
        <w:t>vícepráce</w:t>
      </w:r>
    </w:p>
    <w:p w14:paraId="00BDA510" w14:textId="77777777" w:rsidR="00925C45" w:rsidRPr="00925C45" w:rsidRDefault="00925C45" w:rsidP="00D8422B">
      <w:pPr>
        <w:numPr>
          <w:ilvl w:val="0"/>
          <w:numId w:val="23"/>
        </w:numPr>
        <w:spacing w:before="90" w:line="240" w:lineRule="auto"/>
        <w:ind w:left="426" w:hanging="411"/>
        <w:jc w:val="both"/>
        <w:rPr>
          <w:szCs w:val="22"/>
        </w:rPr>
      </w:pPr>
      <w:r w:rsidRPr="00925C45">
        <w:rPr>
          <w:szCs w:val="22"/>
        </w:rPr>
        <w:t xml:space="preserve">DPO si vyhrazuje </w:t>
      </w:r>
      <w:r w:rsidRPr="00925C45">
        <w:rPr>
          <w:bCs/>
          <w:szCs w:val="22"/>
          <w:lang w:eastAsia="en-US"/>
        </w:rPr>
        <w:t xml:space="preserve">právo na provedení </w:t>
      </w:r>
      <w:r w:rsidRPr="00925C45">
        <w:rPr>
          <w:szCs w:val="22"/>
        </w:rPr>
        <w:t xml:space="preserve">dodatečných dodávek, služeb (souhrnně vícepráce), které nebyly obsaženy v původním předmětu plnění, a jejichž potřeba vznikla v důsledku nepředvídatelných okolností, nebo z důvodu změn právních předpisů či technických a jiných norem a tyto dodatečné dodávky, služby jsou nezbytné pro poskytnutí původních dodávek, služeb. </w:t>
      </w:r>
    </w:p>
    <w:p w14:paraId="0672153B" w14:textId="7CAB9D60" w:rsidR="00925C45" w:rsidRPr="00925C45" w:rsidRDefault="00E829FF" w:rsidP="00925C45">
      <w:pPr>
        <w:spacing w:before="120" w:line="240" w:lineRule="auto"/>
        <w:ind w:left="426"/>
        <w:jc w:val="both"/>
        <w:rPr>
          <w:szCs w:val="22"/>
        </w:rPr>
      </w:pPr>
      <w:r w:rsidRPr="00FA1F3D">
        <w:rPr>
          <w:szCs w:val="22"/>
        </w:rPr>
        <w:t>Celkový cenový nárůst související s těmito změnami (vícepráce) při odečtení stavebních prací, služeb či dodávek, které nebyly realizovány (méněpráce) nepřesáhne 30 % z původní ceny díla dle této smlouvy.</w:t>
      </w:r>
    </w:p>
    <w:p w14:paraId="61A537AC" w14:textId="538DB66E" w:rsidR="00925C45" w:rsidRPr="00925C45" w:rsidRDefault="00925C45" w:rsidP="00925C45">
      <w:pPr>
        <w:spacing w:before="120" w:line="240" w:lineRule="auto"/>
        <w:ind w:left="426"/>
        <w:jc w:val="both"/>
        <w:rPr>
          <w:szCs w:val="22"/>
        </w:rPr>
      </w:pPr>
      <w:r w:rsidRPr="00925C45">
        <w:rPr>
          <w:szCs w:val="22"/>
        </w:rPr>
        <w:t xml:space="preserve">Tyto práce jsou oprávněni odsouhlasit zástupci DPO uvedení v záhlaví této </w:t>
      </w:r>
      <w:r w:rsidR="00477D59">
        <w:rPr>
          <w:szCs w:val="22"/>
        </w:rPr>
        <w:t>Příkazní</w:t>
      </w:r>
      <w:r w:rsidRPr="00925C45">
        <w:rPr>
          <w:szCs w:val="22"/>
        </w:rPr>
        <w:t xml:space="preserve"> smlouvy jako kontaktní osoby ve věcech technických, a to i každý samostatně.</w:t>
      </w:r>
      <w:r w:rsidRPr="00925C45" w:rsidDel="00107CDB">
        <w:rPr>
          <w:szCs w:val="22"/>
        </w:rPr>
        <w:t xml:space="preserve"> </w:t>
      </w:r>
      <w:r w:rsidRPr="00925C45">
        <w:rPr>
          <w:szCs w:val="22"/>
        </w:rPr>
        <w:t xml:space="preserve">Cena těchto prací bude schválena ve Změnovém listu (viz čl. </w:t>
      </w:r>
      <w:r>
        <w:rPr>
          <w:szCs w:val="22"/>
        </w:rPr>
        <w:t>V.</w:t>
      </w:r>
      <w:r w:rsidRPr="00925C45">
        <w:rPr>
          <w:szCs w:val="22"/>
        </w:rPr>
        <w:t xml:space="preserve">, bod </w:t>
      </w:r>
      <w:r w:rsidR="003A5F40">
        <w:rPr>
          <w:szCs w:val="22"/>
        </w:rPr>
        <w:t>2</w:t>
      </w:r>
      <w:r w:rsidRPr="00925C45">
        <w:rPr>
          <w:szCs w:val="22"/>
        </w:rPr>
        <w:t xml:space="preserve"> této </w:t>
      </w:r>
      <w:r>
        <w:rPr>
          <w:szCs w:val="22"/>
        </w:rPr>
        <w:t>Příkazní</w:t>
      </w:r>
      <w:r w:rsidRPr="00925C45">
        <w:rPr>
          <w:szCs w:val="22"/>
        </w:rPr>
        <w:t xml:space="preserve"> smlouvy) zástupcem DPO, osobu oprávněnou pro změny díla.</w:t>
      </w:r>
    </w:p>
    <w:p w14:paraId="0C3FEF23" w14:textId="4FC7A766" w:rsidR="002B0D82" w:rsidRPr="002B0D82" w:rsidRDefault="00925C45" w:rsidP="00D8422B">
      <w:pPr>
        <w:numPr>
          <w:ilvl w:val="0"/>
          <w:numId w:val="23"/>
        </w:numPr>
        <w:spacing w:before="90" w:line="240" w:lineRule="auto"/>
        <w:ind w:left="426" w:hanging="411"/>
        <w:jc w:val="both"/>
        <w:rPr>
          <w:szCs w:val="22"/>
          <w:lang w:eastAsia="en-US"/>
        </w:rPr>
      </w:pPr>
      <w:r w:rsidRPr="00925C45">
        <w:rPr>
          <w:szCs w:val="22"/>
        </w:rPr>
        <w:t xml:space="preserve">DPO si </w:t>
      </w:r>
      <w:r w:rsidRPr="00925C45">
        <w:rPr>
          <w:bCs/>
          <w:szCs w:val="22"/>
          <w:lang w:eastAsia="en-US"/>
        </w:rPr>
        <w:t>vyhrazuje</w:t>
      </w:r>
      <w:r w:rsidRPr="00925C45">
        <w:rPr>
          <w:szCs w:val="22"/>
        </w:rPr>
        <w:t xml:space="preserve"> po celou dobu trvání </w:t>
      </w:r>
      <w:r w:rsidR="0014094A" w:rsidRPr="0014094A">
        <w:rPr>
          <w:szCs w:val="22"/>
        </w:rPr>
        <w:t>Příkazní</w:t>
      </w:r>
      <w:r w:rsidRPr="00925C45">
        <w:rPr>
          <w:szCs w:val="22"/>
        </w:rPr>
        <w:t xml:space="preserve"> smlouvy právo na rozšíření sjednaného objemu a rozsahu předmětu veřejné zakázky, a to o dodávky, služby či nové práce (opční právo), spočívající v opakování obdobných dodávek, služeb specifikovaných v předmětu plnění, či v dalších obdobných technických požadavcích spjatých s předmětem plně</w:t>
      </w:r>
      <w:r w:rsidR="0014094A" w:rsidRPr="0014094A">
        <w:rPr>
          <w:szCs w:val="22"/>
        </w:rPr>
        <w:t xml:space="preserve">ní - </w:t>
      </w:r>
      <w:r w:rsidR="0014094A" w:rsidRPr="0014094A">
        <w:t>zajištění výkonu inženýrské a investorské činnosti</w:t>
      </w:r>
      <w:r w:rsidR="003A5F40">
        <w:t xml:space="preserve"> v souvislosti se stavbou Fotovoltaické elektrárny</w:t>
      </w:r>
      <w:r w:rsidR="0085427A">
        <w:t>,</w:t>
      </w:r>
      <w:r w:rsidR="0085427A" w:rsidRPr="0085427A">
        <w:t xml:space="preserve"> </w:t>
      </w:r>
      <w:r w:rsidR="0085427A">
        <w:t>výkonu činnosti technického dozoru stavebníka</w:t>
      </w:r>
      <w:r w:rsidR="0015660E">
        <w:t xml:space="preserve"> o další technologické a stavební objekty</w:t>
      </w:r>
      <w:r w:rsidR="003A5F40" w:rsidRPr="003A5F40">
        <w:t xml:space="preserve"> </w:t>
      </w:r>
      <w:r w:rsidR="003A5F40">
        <w:t xml:space="preserve">v souvislosti se stavbou </w:t>
      </w:r>
      <w:r w:rsidR="003A5F40">
        <w:lastRenderedPageBreak/>
        <w:t>Fotovoltaické elektrárny</w:t>
      </w:r>
      <w:r w:rsidR="0085427A">
        <w:t>,</w:t>
      </w:r>
      <w:r w:rsidR="0014094A" w:rsidRPr="0014094A">
        <w:t xml:space="preserve"> v jednotlivých areál</w:t>
      </w:r>
      <w:r w:rsidR="002B0D82">
        <w:t xml:space="preserve">ech DPO, nebo mimo areály DPO, nebo </w:t>
      </w:r>
      <w:r w:rsidR="0014094A" w:rsidRPr="0014094A">
        <w:t>u staveb, u kterých je Dopravní podnik O</w:t>
      </w:r>
      <w:r w:rsidR="0014094A">
        <w:t>strava a.s. objednatelem</w:t>
      </w:r>
      <w:r w:rsidR="0085427A">
        <w:t>/stavebníkem</w:t>
      </w:r>
      <w:r w:rsidR="0014094A">
        <w:t>.</w:t>
      </w:r>
      <w:r w:rsidR="002B0D82">
        <w:t xml:space="preserve"> </w:t>
      </w:r>
    </w:p>
    <w:p w14:paraId="1A55B283" w14:textId="4E63015F" w:rsidR="00925C45" w:rsidRPr="00925C45" w:rsidRDefault="002B0D82" w:rsidP="002B0D82">
      <w:pPr>
        <w:spacing w:before="90" w:line="240" w:lineRule="auto"/>
        <w:ind w:left="426"/>
        <w:jc w:val="both"/>
        <w:rPr>
          <w:szCs w:val="22"/>
          <w:lang w:eastAsia="en-US"/>
        </w:rPr>
      </w:pPr>
      <w:r>
        <w:t>DPO si vyhrazuje právo rozšířit počet odborných osob, nad rámec odborných osob uvedených v příloze č. 2 této Příkazní smlouvy, prostřednictvím kterých bude TDS zajišťovat výkon činnosti technického dozoru stavebníka.</w:t>
      </w:r>
    </w:p>
    <w:p w14:paraId="64AE0AD4" w14:textId="2C2E49C7" w:rsidR="00925C45" w:rsidRPr="00925C45" w:rsidRDefault="00925C45" w:rsidP="00925C45">
      <w:pPr>
        <w:spacing w:before="90" w:line="240" w:lineRule="auto"/>
        <w:ind w:left="426"/>
        <w:jc w:val="both"/>
        <w:rPr>
          <w:szCs w:val="22"/>
        </w:rPr>
      </w:pPr>
      <w:r w:rsidRPr="00925C45">
        <w:rPr>
          <w:szCs w:val="22"/>
        </w:rPr>
        <w:t>V případě, že DPO využije tohoto op</w:t>
      </w:r>
      <w:r>
        <w:rPr>
          <w:szCs w:val="22"/>
        </w:rPr>
        <w:t>čního práva, vyzve DPO TDS</w:t>
      </w:r>
      <w:r w:rsidRPr="00925C45">
        <w:rPr>
          <w:szCs w:val="22"/>
        </w:rPr>
        <w:t xml:space="preserve"> k jednání. DPO předpokládá, že finanční objem hodnoty opčního práva nepřesáhne 30 % z ceny předmětu plnění. Právo může být uplatněno po celou dobu účinnosti </w:t>
      </w:r>
      <w:r>
        <w:rPr>
          <w:szCs w:val="22"/>
        </w:rPr>
        <w:t>Příkazní</w:t>
      </w:r>
      <w:r w:rsidRPr="00925C45">
        <w:rPr>
          <w:szCs w:val="22"/>
        </w:rPr>
        <w:t xml:space="preserve"> smlouvy, a to formou výzvy, a poté uzavřením smluvního dodatku.</w:t>
      </w:r>
    </w:p>
    <w:p w14:paraId="68B2FBBD" w14:textId="77777777" w:rsidR="00BC3C92" w:rsidRPr="00BC3C92" w:rsidRDefault="00BC3C92" w:rsidP="002F0816">
      <w:pPr>
        <w:pStyle w:val="Nadpis1"/>
        <w:numPr>
          <w:ilvl w:val="0"/>
          <w:numId w:val="1"/>
        </w:numPr>
        <w:tabs>
          <w:tab w:val="clear" w:pos="709"/>
        </w:tabs>
        <w:ind w:left="0" w:firstLine="0"/>
        <w:jc w:val="center"/>
      </w:pPr>
      <w:r w:rsidRPr="00BC3C92">
        <w:t xml:space="preserve">Práva a </w:t>
      </w:r>
      <w:r w:rsidRPr="002F0816">
        <w:rPr>
          <w:bCs/>
        </w:rPr>
        <w:t>povinnosti</w:t>
      </w:r>
      <w:r w:rsidRPr="00BC3C92">
        <w:t xml:space="preserve"> DPO</w:t>
      </w:r>
    </w:p>
    <w:p w14:paraId="35707AAC" w14:textId="77777777" w:rsidR="00BC3C92" w:rsidRPr="00BC3C92" w:rsidRDefault="00BC3C92" w:rsidP="00D8422B">
      <w:pPr>
        <w:pStyle w:val="Odstavecseseznamem"/>
        <w:numPr>
          <w:ilvl w:val="0"/>
          <w:numId w:val="15"/>
        </w:numPr>
        <w:tabs>
          <w:tab w:val="clear" w:pos="360"/>
          <w:tab w:val="clear" w:pos="709"/>
        </w:tabs>
        <w:ind w:left="284" w:hanging="284"/>
        <w:jc w:val="both"/>
      </w:pPr>
      <w:r w:rsidRPr="00BC3C92">
        <w:t>DPO je povinen přizvat TDS ke všem rozhodujícím jednáním týkajícím se stavby a její realizace, resp. předat mu neprodleně zápis nebo informace o jednáních, kterých se TDS nezúčastnil.</w:t>
      </w:r>
    </w:p>
    <w:p w14:paraId="371ED960" w14:textId="77777777" w:rsidR="00BC3C92" w:rsidRPr="00BC3C92" w:rsidRDefault="00BC3C92" w:rsidP="00D8422B">
      <w:pPr>
        <w:pStyle w:val="Odstavecseseznamem"/>
        <w:numPr>
          <w:ilvl w:val="0"/>
          <w:numId w:val="15"/>
        </w:numPr>
        <w:tabs>
          <w:tab w:val="clear" w:pos="360"/>
          <w:tab w:val="clear" w:pos="709"/>
        </w:tabs>
        <w:ind w:left="284" w:hanging="284"/>
        <w:jc w:val="both"/>
      </w:pPr>
      <w:r w:rsidRPr="00BC3C92">
        <w:t>DPO se zúčastní předání staveniště zhotoviteli stavby, kontrolních dnů stavby, přejímacího řízení stavby od zhotovitele, kontrolních prohlídek stavby konaných stavebními úřady a závěrečných kontrolních prohlídek stavby konaných stavebními úřady ve smyslu stavebního zákona s právem rozhodovacím.</w:t>
      </w:r>
    </w:p>
    <w:p w14:paraId="3585F6E4" w14:textId="582FB2BF" w:rsidR="00BC3C92" w:rsidRPr="00BC3C92" w:rsidRDefault="00BC3C92" w:rsidP="00D8422B">
      <w:pPr>
        <w:pStyle w:val="Odstavecseseznamem"/>
        <w:numPr>
          <w:ilvl w:val="0"/>
          <w:numId w:val="15"/>
        </w:numPr>
        <w:tabs>
          <w:tab w:val="clear" w:pos="360"/>
          <w:tab w:val="clear" w:pos="709"/>
        </w:tabs>
        <w:ind w:left="284" w:hanging="284"/>
        <w:jc w:val="both"/>
      </w:pPr>
      <w:r w:rsidRPr="00BC3C92">
        <w:t>DPO se zavazuje, že v rozsahu nevyhnutelně potřebném</w:t>
      </w:r>
      <w:r w:rsidR="002F0816">
        <w:t>,</w:t>
      </w:r>
      <w:r w:rsidRPr="00BC3C92">
        <w:t xml:space="preserve"> poskytne</w:t>
      </w:r>
      <w:r w:rsidR="002F0816">
        <w:t xml:space="preserve"> </w:t>
      </w:r>
      <w:r w:rsidRPr="00BC3C92">
        <w:t xml:space="preserve">TDS pomoc při zajištění podkladů, doplňujících údajů, upřesnění vyjádření a stanovisek, jejichž potřeba vznikne v průběhu plnění této </w:t>
      </w:r>
      <w:r w:rsidR="00471660">
        <w:t xml:space="preserve">Realizační </w:t>
      </w:r>
      <w:r w:rsidRPr="00BC3C92">
        <w:t>smlouvy. Tuto pomoc poskytne TDS ve lhůtě a rozsahu dojednaném oběma smluvními stranami.</w:t>
      </w:r>
    </w:p>
    <w:p w14:paraId="30BF63A9" w14:textId="6609F4C8" w:rsidR="00BC3C92" w:rsidRDefault="00BC3C92" w:rsidP="00D8422B">
      <w:pPr>
        <w:pStyle w:val="Odstavecseseznamem"/>
        <w:numPr>
          <w:ilvl w:val="0"/>
          <w:numId w:val="15"/>
        </w:numPr>
        <w:tabs>
          <w:tab w:val="clear" w:pos="360"/>
          <w:tab w:val="clear" w:pos="709"/>
        </w:tabs>
        <w:ind w:left="284" w:hanging="284"/>
        <w:jc w:val="both"/>
      </w:pPr>
      <w:r w:rsidRPr="00BC3C92">
        <w:t xml:space="preserve">DPO se zavazuje předat TDS bez zbytečného odkladu </w:t>
      </w:r>
      <w:r w:rsidR="002F0816">
        <w:t>po nabytí účinnosti této smlouvy</w:t>
      </w:r>
      <w:r w:rsidR="00471660">
        <w:t xml:space="preserve"> </w:t>
      </w:r>
      <w:r w:rsidR="009D68BE" w:rsidRPr="00BC3C92">
        <w:t>projektov</w:t>
      </w:r>
      <w:r w:rsidR="009D68BE">
        <w:t>ou</w:t>
      </w:r>
      <w:r w:rsidR="009D68BE" w:rsidRPr="00BC3C92">
        <w:t xml:space="preserve"> dokumentac</w:t>
      </w:r>
      <w:r w:rsidR="009D68BE">
        <w:t>i</w:t>
      </w:r>
      <w:r w:rsidR="00D14A4E">
        <w:t xml:space="preserve"> stavby</w:t>
      </w:r>
      <w:r w:rsidR="009D68BE">
        <w:t xml:space="preserve">, </w:t>
      </w:r>
      <w:r w:rsidR="009D68BE" w:rsidRPr="009D68BE">
        <w:t>v</w:t>
      </w:r>
      <w:r w:rsidR="009D68BE">
        <w:t> </w:t>
      </w:r>
      <w:r w:rsidR="009D68BE" w:rsidRPr="009D68BE">
        <w:t>rozsahu</w:t>
      </w:r>
      <w:r w:rsidR="009D68BE">
        <w:t xml:space="preserve"> 1x v tištěné podobě a </w:t>
      </w:r>
      <w:r w:rsidR="009D68BE" w:rsidRPr="00471660">
        <w:t>1 x v </w:t>
      </w:r>
      <w:r w:rsidR="009D68BE" w:rsidRPr="00BB5B5E">
        <w:t>elektronické</w:t>
      </w:r>
      <w:r w:rsidR="009D68BE" w:rsidRPr="00471660">
        <w:t xml:space="preserve"> podobě </w:t>
      </w:r>
      <w:r w:rsidR="009D68BE" w:rsidRPr="002E6B55">
        <w:t>ve formátu *.</w:t>
      </w:r>
      <w:r w:rsidR="009D68BE">
        <w:t>pdf</w:t>
      </w:r>
      <w:r w:rsidR="00863746">
        <w:t>,</w:t>
      </w:r>
    </w:p>
    <w:p w14:paraId="102678AE" w14:textId="4D584C96" w:rsidR="00BC3C92" w:rsidRDefault="00BC3C92" w:rsidP="00D8422B">
      <w:pPr>
        <w:pStyle w:val="Odstavecseseznamem"/>
        <w:numPr>
          <w:ilvl w:val="0"/>
          <w:numId w:val="15"/>
        </w:numPr>
        <w:tabs>
          <w:tab w:val="clear" w:pos="360"/>
          <w:tab w:val="clear" w:pos="709"/>
        </w:tabs>
        <w:ind w:left="284" w:hanging="284"/>
        <w:jc w:val="both"/>
      </w:pPr>
      <w:r w:rsidRPr="00BC3C92">
        <w:t>DPO je povinen vystavit TDS pro vyřízení záležitostí, které vyžadují uskutečnění právních jednání jménem DPO</w:t>
      </w:r>
      <w:r w:rsidR="00D1042B">
        <w:t>,</w:t>
      </w:r>
      <w:r w:rsidRPr="00BC3C92">
        <w:t xml:space="preserve"> písemně plnou moc. </w:t>
      </w:r>
    </w:p>
    <w:p w14:paraId="59E86F84" w14:textId="77777777" w:rsidR="00BC3C92" w:rsidRPr="00BC3C92" w:rsidRDefault="00BC3C92" w:rsidP="00EA251C">
      <w:pPr>
        <w:pStyle w:val="Nadpis1"/>
        <w:numPr>
          <w:ilvl w:val="0"/>
          <w:numId w:val="1"/>
        </w:numPr>
        <w:tabs>
          <w:tab w:val="clear" w:pos="709"/>
        </w:tabs>
        <w:ind w:left="0" w:firstLine="0"/>
        <w:jc w:val="center"/>
      </w:pPr>
      <w:r w:rsidRPr="00BC3C92">
        <w:t xml:space="preserve">Práva a </w:t>
      </w:r>
      <w:r w:rsidRPr="00EA251C">
        <w:rPr>
          <w:bCs/>
        </w:rPr>
        <w:t>povinnosti</w:t>
      </w:r>
      <w:r w:rsidRPr="00BC3C92">
        <w:t xml:space="preserve"> TDS</w:t>
      </w:r>
    </w:p>
    <w:p w14:paraId="46DB052B" w14:textId="7AA90638" w:rsidR="00CB473C" w:rsidRDefault="00CB473C" w:rsidP="00D8422B">
      <w:pPr>
        <w:pStyle w:val="Odstavecseseznamem"/>
        <w:numPr>
          <w:ilvl w:val="0"/>
          <w:numId w:val="16"/>
        </w:numPr>
        <w:tabs>
          <w:tab w:val="clear" w:pos="360"/>
          <w:tab w:val="clear" w:pos="709"/>
        </w:tabs>
        <w:ind w:left="284" w:hanging="284"/>
        <w:jc w:val="both"/>
      </w:pPr>
      <w:r w:rsidRPr="00BC3C92">
        <w:rPr>
          <w:spacing w:val="-6"/>
        </w:rPr>
        <w:t>TDS prohlašuje, že je odborně způsobilý k zajištění plnění svého závazku z této smlouvy.</w:t>
      </w:r>
    </w:p>
    <w:p w14:paraId="6D983D0F" w14:textId="77777777" w:rsidR="00BC3C92" w:rsidRPr="00BC3C92" w:rsidRDefault="00BC3C92" w:rsidP="00D8422B">
      <w:pPr>
        <w:pStyle w:val="Odstavecseseznamem"/>
        <w:numPr>
          <w:ilvl w:val="0"/>
          <w:numId w:val="16"/>
        </w:numPr>
        <w:tabs>
          <w:tab w:val="clear" w:pos="360"/>
          <w:tab w:val="clear" w:pos="709"/>
        </w:tabs>
        <w:ind w:left="284" w:hanging="284"/>
        <w:jc w:val="both"/>
      </w:pPr>
      <w:r w:rsidRPr="00BC3C92">
        <w:t>TDS se zavazuje, že jakékoliv informace, které se dověděl v souvislosti s plněním předmětu smlouvy nebo které jsou obsahem předmětu smlouvy, neposkytne třetím osobám.</w:t>
      </w:r>
    </w:p>
    <w:p w14:paraId="046B5ADE" w14:textId="77777777" w:rsidR="00BC3C92" w:rsidRPr="00BC3C92" w:rsidRDefault="00BC3C92" w:rsidP="00D8422B">
      <w:pPr>
        <w:pStyle w:val="Odstavecseseznamem"/>
        <w:numPr>
          <w:ilvl w:val="0"/>
          <w:numId w:val="16"/>
        </w:numPr>
        <w:tabs>
          <w:tab w:val="clear" w:pos="360"/>
          <w:tab w:val="clear" w:pos="709"/>
        </w:tabs>
        <w:ind w:left="284" w:hanging="284"/>
        <w:jc w:val="both"/>
      </w:pPr>
      <w:r w:rsidRPr="00BC3C92">
        <w:t>TDS nesmí bez souhlasu DPO postoupit svá práva a povinnosti plynoucí z této smlouvy třetí osobě.</w:t>
      </w:r>
    </w:p>
    <w:p w14:paraId="2589B836" w14:textId="77777777" w:rsidR="00BC3C92" w:rsidRPr="00BC3C92" w:rsidRDefault="00BC3C92" w:rsidP="00D8422B">
      <w:pPr>
        <w:pStyle w:val="Odstavecseseznamem"/>
        <w:numPr>
          <w:ilvl w:val="0"/>
          <w:numId w:val="16"/>
        </w:numPr>
        <w:tabs>
          <w:tab w:val="clear" w:pos="360"/>
          <w:tab w:val="clear" w:pos="709"/>
        </w:tabs>
        <w:ind w:left="284" w:hanging="284"/>
        <w:jc w:val="both"/>
      </w:pPr>
      <w:r w:rsidRPr="00BC3C92">
        <w:t>TDS se může odchýlit od pokynů DPO, jen je-li to nezbytné v zájmu DPO, a pokud nemůže včas obdržet jeho souhlas. V žádném případě se však TDS nesmí od pokynů odchýlit, jestliže je to zakázáno smlouvou nebo DPO.</w:t>
      </w:r>
    </w:p>
    <w:p w14:paraId="2F6CC6FC" w14:textId="77777777" w:rsidR="00BC3C92" w:rsidRPr="00BC3C92" w:rsidRDefault="00BC3C92" w:rsidP="00D8422B">
      <w:pPr>
        <w:pStyle w:val="Odstavecseseznamem"/>
        <w:numPr>
          <w:ilvl w:val="0"/>
          <w:numId w:val="16"/>
        </w:numPr>
        <w:tabs>
          <w:tab w:val="clear" w:pos="360"/>
          <w:tab w:val="clear" w:pos="709"/>
        </w:tabs>
        <w:ind w:left="284" w:hanging="284"/>
        <w:jc w:val="both"/>
      </w:pPr>
      <w:r w:rsidRPr="00BC3C92">
        <w:t>V případě, že TDS zjistí závažné porušení bezpečnosti a ochrany zdraví při práci na staveništi, které bezprostředně ohrožuje životy a zdraví osob, je TDS oprávněn přerušit práce do doby odstranění zjištěných nedostatků.</w:t>
      </w:r>
    </w:p>
    <w:p w14:paraId="7B1A8371" w14:textId="4B127D3F" w:rsidR="00FB774E" w:rsidRDefault="00BC3C92" w:rsidP="00D8422B">
      <w:pPr>
        <w:pStyle w:val="Odstavecseseznamem"/>
        <w:numPr>
          <w:ilvl w:val="0"/>
          <w:numId w:val="16"/>
        </w:numPr>
        <w:tabs>
          <w:tab w:val="clear" w:pos="360"/>
          <w:tab w:val="clear" w:pos="709"/>
        </w:tabs>
        <w:ind w:left="284" w:hanging="284"/>
        <w:jc w:val="both"/>
      </w:pPr>
      <w:r w:rsidRPr="00BC3C92">
        <w:t>TD</w:t>
      </w:r>
      <w:r w:rsidR="003330A7">
        <w:t>S</w:t>
      </w:r>
      <w:r w:rsidRPr="00BC3C92">
        <w:t xml:space="preserve"> se zavazuje realizovat </w:t>
      </w:r>
      <w:r w:rsidR="00C54FE2">
        <w:t>technický dozor</w:t>
      </w:r>
      <w:r w:rsidRPr="00BC3C92">
        <w:t xml:space="preserve"> prostřednictvím osob, kterými byla prokazována kvalifikace a jejichž zkušenosti byly hodno</w:t>
      </w:r>
      <w:r w:rsidR="004E65C4">
        <w:t xml:space="preserve">ceny v rámci výběrového řízení, </w:t>
      </w:r>
      <w:r w:rsidR="00660A35">
        <w:t xml:space="preserve">a které </w:t>
      </w:r>
      <w:r w:rsidR="004E65C4">
        <w:t>jsou uveden</w:t>
      </w:r>
      <w:r w:rsidR="00660A35">
        <w:t>y</w:t>
      </w:r>
      <w:r w:rsidR="004E65C4">
        <w:t xml:space="preserve"> v jeho nabídce a v příloze č. 2 této </w:t>
      </w:r>
      <w:r w:rsidR="00C54FE2">
        <w:t xml:space="preserve">Realizační </w:t>
      </w:r>
      <w:r w:rsidR="004E65C4">
        <w:t>smlouvy.</w:t>
      </w:r>
    </w:p>
    <w:p w14:paraId="43317458" w14:textId="2CCDF701" w:rsidR="00BC3C92" w:rsidRPr="00BC3C92" w:rsidRDefault="00BC3C92" w:rsidP="00FB774E">
      <w:pPr>
        <w:ind w:left="284"/>
        <w:jc w:val="both"/>
      </w:pPr>
      <w:r w:rsidRPr="00BC3C92">
        <w:t>TDS je oprávněn změnit poddodavatele, pomocí kterého prokazoval splnění části kvalifikace, či jinou osobu, prostřednictvím které prokázal odbornou způsobilost / kvalifikaci a jejíž zkušenosti byly předmětem hodnocení ve výběrovém řízení (dále jen „odborná osoba“) pouze z vážných důvodů, a to s předchozím písemným souhlasem DPO</w:t>
      </w:r>
      <w:r w:rsidR="00C86D39">
        <w:t xml:space="preserve"> (osoby oprávněné pro změny díla dle čl. I. této smlouvy)</w:t>
      </w:r>
      <w:r w:rsidRPr="00BC3C92">
        <w:t>. Žádost o souhlas se změnou poddodavatele či odborné osoby bude doložena doklady potřebnými k prokázání potřebné kvalifikace a zkušeností, které byly předmětem hodnocení ve výběrovém řízení. Nový poddodavatel musí disponovat minimálně stejnou kvalifikací, jakou původní poddodavatel prokázal za TDS; nová odborná osoba musí disponovat minimálně stejnou kvalifikací jako původní odborná osoba a současně minimálně stejnými zkušenostmi jako původní, popřípadě minimálně zkušenostmi v takovém počtu, v jakém tyto zkušenosti prokázala původní odborná osoba, resp. alespoň v takovém počtu, který by neměl vliv na výsledné pořadí účastníků ve výběrovém řízení, kdyby předmětem hodnocení už ve výběrovém řízení byly zkušenosti nové odborné osoby.</w:t>
      </w:r>
    </w:p>
    <w:p w14:paraId="5B493C31" w14:textId="5977DAB4" w:rsidR="00BC3C92" w:rsidRDefault="00BC3C92" w:rsidP="00D8422B">
      <w:pPr>
        <w:pStyle w:val="Odstavecseseznamem"/>
        <w:numPr>
          <w:ilvl w:val="0"/>
          <w:numId w:val="16"/>
        </w:numPr>
        <w:tabs>
          <w:tab w:val="clear" w:pos="360"/>
          <w:tab w:val="clear" w:pos="709"/>
        </w:tabs>
        <w:ind w:left="284" w:hanging="284"/>
        <w:jc w:val="both"/>
      </w:pPr>
      <w:r w:rsidRPr="00BC3C92">
        <w:lastRenderedPageBreak/>
        <w:t xml:space="preserve">TDS </w:t>
      </w:r>
      <w:r w:rsidR="00D14A4E">
        <w:t>se zavazuje, že</w:t>
      </w:r>
      <w:r w:rsidRPr="00BC3C92">
        <w:t xml:space="preserve"> </w:t>
      </w:r>
      <w:r w:rsidR="00D14A4E">
        <w:t>není</w:t>
      </w:r>
      <w:r w:rsidRPr="00BC3C92">
        <w:t xml:space="preserve"> </w:t>
      </w:r>
      <w:r w:rsidR="00D14A4E">
        <w:t xml:space="preserve">a nebude </w:t>
      </w:r>
      <w:r w:rsidRPr="00BC3C92">
        <w:t xml:space="preserve">zhotovitelem </w:t>
      </w:r>
      <w:r w:rsidR="003330A7">
        <w:t xml:space="preserve">stavby </w:t>
      </w:r>
      <w:r w:rsidRPr="00BC3C92">
        <w:t xml:space="preserve">ani osobou s ním propojenou. </w:t>
      </w:r>
      <w:r w:rsidR="00D14A4E">
        <w:t>V případě, že by se TDS</w:t>
      </w:r>
      <w:r w:rsidR="000D79E2">
        <w:t xml:space="preserve"> dostal d</w:t>
      </w:r>
      <w:r w:rsidR="00D14A4E">
        <w:t>o střetu zájmů ve věcech</w:t>
      </w:r>
      <w:r w:rsidR="000D79E2">
        <w:t xml:space="preserve"> uvedených v tomto odstavci, je povinen bezodkladně o tomto informovat DPO. </w:t>
      </w:r>
    </w:p>
    <w:p w14:paraId="660E108B" w14:textId="791BCB1F" w:rsidR="00944E16" w:rsidRDefault="00944E16" w:rsidP="00D8422B">
      <w:pPr>
        <w:pStyle w:val="Odstavecseseznamem"/>
        <w:numPr>
          <w:ilvl w:val="0"/>
          <w:numId w:val="16"/>
        </w:numPr>
        <w:tabs>
          <w:tab w:val="clear" w:pos="360"/>
          <w:tab w:val="clear" w:pos="709"/>
        </w:tabs>
        <w:ind w:left="284" w:hanging="284"/>
        <w:jc w:val="both"/>
      </w:pPr>
      <w:r>
        <w:t>TDS</w:t>
      </w:r>
      <w:r w:rsidRPr="0087357D">
        <w:t xml:space="preserve"> se zava</w:t>
      </w:r>
      <w:r>
        <w:t>zuje, že bude při poskytování odborných služeb</w:t>
      </w:r>
      <w:r w:rsidRPr="0087357D">
        <w:t xml:space="preserve"> dodržovat pravidla sociální odpovědnosti v souladu s </w:t>
      </w:r>
      <w:r>
        <w:t>p</w:t>
      </w:r>
      <w:r w:rsidRPr="0087357D">
        <w:t>řílohou č. </w:t>
      </w:r>
      <w:r>
        <w:t>3</w:t>
      </w:r>
      <w:r w:rsidRPr="0087357D">
        <w:t xml:space="preserve"> této </w:t>
      </w:r>
      <w:r>
        <w:t xml:space="preserve">Realizační </w:t>
      </w:r>
      <w:r w:rsidRPr="0087357D">
        <w:t>smlouvy. Porušení kteréhokoliv pravidla sociální odpovědnosti, nebude-li bezodkladně nap</w:t>
      </w:r>
      <w:r>
        <w:t>raveno v souladu s přílohou č. 3</w:t>
      </w:r>
      <w:r w:rsidRPr="0087357D">
        <w:t xml:space="preserve"> této </w:t>
      </w:r>
      <w:r>
        <w:t xml:space="preserve">Realizační </w:t>
      </w:r>
      <w:r w:rsidRPr="0087357D">
        <w:t xml:space="preserve">smlouvy, se považuje za podstatné porušení této </w:t>
      </w:r>
      <w:r>
        <w:t xml:space="preserve">Realizační </w:t>
      </w:r>
      <w:r w:rsidRPr="0087357D">
        <w:t xml:space="preserve">smlouvy. V případě </w:t>
      </w:r>
      <w:r>
        <w:t>využití poddodavatelů Dodavatel</w:t>
      </w:r>
      <w:r w:rsidRPr="0087357D">
        <w:t xml:space="preserve"> v tomto rozsahu zaváže i své poddodavatele a zajistí, aby i oni takto zavázali své poddodavatele tak, aby byly požadavky uvedené v </w:t>
      </w:r>
      <w:r>
        <w:t>p</w:t>
      </w:r>
      <w:r w:rsidRPr="0087357D">
        <w:t xml:space="preserve">říloze č. </w:t>
      </w:r>
      <w:r>
        <w:t>3</w:t>
      </w:r>
      <w:r w:rsidRPr="0087357D">
        <w:t xml:space="preserve"> této </w:t>
      </w:r>
      <w:r>
        <w:t xml:space="preserve">Realizační </w:t>
      </w:r>
      <w:r w:rsidRPr="0087357D">
        <w:t xml:space="preserve">smlouvy splněny ve vztahu ke všem osobám podílejícím se na plnění předmětu </w:t>
      </w:r>
      <w:r>
        <w:t>Realizační smlouvy</w:t>
      </w:r>
      <w:r w:rsidRPr="0087357D">
        <w:t>.</w:t>
      </w:r>
    </w:p>
    <w:p w14:paraId="6B76DA26" w14:textId="2F4CFEFE" w:rsidR="00944E16" w:rsidRPr="00944E16" w:rsidRDefault="00944E16" w:rsidP="00D8422B">
      <w:pPr>
        <w:pStyle w:val="Odstavecseseznamem"/>
        <w:numPr>
          <w:ilvl w:val="0"/>
          <w:numId w:val="16"/>
        </w:numPr>
        <w:tabs>
          <w:tab w:val="clear" w:pos="360"/>
          <w:tab w:val="clear" w:pos="709"/>
        </w:tabs>
        <w:ind w:left="284" w:hanging="284"/>
        <w:jc w:val="both"/>
      </w:pPr>
      <w:r>
        <w:t>TDS</w:t>
      </w:r>
      <w:r w:rsidRPr="00944E16">
        <w:t xml:space="preserve"> se dále zavazuje, že:</w:t>
      </w:r>
    </w:p>
    <w:p w14:paraId="499BE08F" w14:textId="77777777" w:rsidR="00944E16" w:rsidRPr="00944E16" w:rsidRDefault="00944E16" w:rsidP="00D8422B">
      <w:pPr>
        <w:numPr>
          <w:ilvl w:val="0"/>
          <w:numId w:val="36"/>
        </w:numPr>
        <w:spacing w:before="90" w:line="240" w:lineRule="auto"/>
        <w:ind w:left="567" w:right="21" w:hanging="283"/>
        <w:jc w:val="both"/>
        <w:rPr>
          <w:szCs w:val="22"/>
        </w:rPr>
      </w:pPr>
      <w:r w:rsidRPr="00944E16">
        <w:rPr>
          <w:szCs w:val="22"/>
        </w:rPr>
        <w:t>zajistí spravedlivé obchodní podmínky ve vztahu ke všem poddodavatelům podílejících se na poskytování odborných služeb, zejména požaduje, aby poddodavatelé působící na plnění dle této Realizační smlouvy poskytovali svá plnění na základě smluv zahrnující srovnatelné podmínky, jako jsou obsaženy v této Realizační smlouvě, a to mimo jiné co do okruhu a výše smluvních pokut, splatnosti faktur za poskytnuté plnění či režimu víceprací/méněprací; v případě využití poddodavatelů Dodavatel v tomto rozsahu zaváže i své poddodavatele a zajistí, aby i oni takto zavázali své poddodavatele tak, aby byly výše uvedené požadavky splněny ve vztahu ke všem poddodavatelům, podílejícím se na plnění předmětu Realizační smlouvy;</w:t>
      </w:r>
    </w:p>
    <w:p w14:paraId="7C02B86B" w14:textId="77777777" w:rsidR="00944E16" w:rsidRPr="00944E16" w:rsidRDefault="00944E16" w:rsidP="00D8422B">
      <w:pPr>
        <w:numPr>
          <w:ilvl w:val="0"/>
          <w:numId w:val="36"/>
        </w:numPr>
        <w:spacing w:before="90" w:line="240" w:lineRule="auto"/>
        <w:ind w:left="567" w:right="21" w:hanging="283"/>
        <w:jc w:val="both"/>
        <w:rPr>
          <w:szCs w:val="22"/>
        </w:rPr>
      </w:pPr>
      <w:r w:rsidRPr="00944E16">
        <w:rPr>
          <w:szCs w:val="22"/>
        </w:rPr>
        <w:t>zajistí řádné a včasné plnění finančních závazků vůči svým poddodavatelům, tedy bude řádně a včas proplácet oprávněně vystavené faktury poddodavatelů za podmínek sjednaných ve smlouvách s těmito poddodavateli;</w:t>
      </w:r>
    </w:p>
    <w:p w14:paraId="0F69E559" w14:textId="77777777" w:rsidR="00944E16" w:rsidRPr="00944E16" w:rsidRDefault="00944E16" w:rsidP="00D8422B">
      <w:pPr>
        <w:numPr>
          <w:ilvl w:val="0"/>
          <w:numId w:val="36"/>
        </w:numPr>
        <w:spacing w:before="90" w:line="240" w:lineRule="auto"/>
        <w:ind w:left="567" w:right="21" w:hanging="283"/>
        <w:jc w:val="both"/>
        <w:rPr>
          <w:szCs w:val="22"/>
        </w:rPr>
      </w:pPr>
      <w:r w:rsidRPr="00944E16">
        <w:rPr>
          <w:szCs w:val="22"/>
        </w:rPr>
        <w:t>zajistí dodržování ochrany životního prostředí v souladu s platnými právními předpisy, zejména v souladu se zákonem č. 17/1992 Sb. o životním prostředí, v platném znění;</w:t>
      </w:r>
    </w:p>
    <w:p w14:paraId="3A4C691C" w14:textId="27DB2469" w:rsidR="00944E16" w:rsidRDefault="00944E16" w:rsidP="00944E16">
      <w:pPr>
        <w:ind w:left="567"/>
        <w:jc w:val="both"/>
        <w:rPr>
          <w:i/>
          <w:color w:val="00B0F0"/>
        </w:rPr>
      </w:pPr>
      <w:r w:rsidRPr="00944E16">
        <w:t xml:space="preserve">DPO je oprávněn plnění povinností vyplývajících z tohoto odstavce této Realizační smlouvy, kdykoliv kontrolovat, a to i bez předchozího ohlášení Dodavateli. Je-li k provedení kontroly potřeba předložení dokumentů, zavazuje se Dodavatel k jejich předložení nejpozději do 5 pracovních dnů od doručení výzvy DPO. Výzva dle předchozí věty bude zaslána na emailovou adresu </w:t>
      </w:r>
      <w:r w:rsidRPr="00944E16">
        <w:rPr>
          <w:i/>
          <w:color w:val="00B0F0"/>
        </w:rPr>
        <w:t>(Pozn. Doplní příkazník (elektronickou adresu). Poté poznámku vymažte.)</w:t>
      </w:r>
    </w:p>
    <w:p w14:paraId="1D10A7D0" w14:textId="395D97EC" w:rsidR="00944E16" w:rsidRDefault="00944E16" w:rsidP="00D8422B">
      <w:pPr>
        <w:pStyle w:val="Odstavecseseznamem"/>
        <w:numPr>
          <w:ilvl w:val="0"/>
          <w:numId w:val="16"/>
        </w:numPr>
        <w:tabs>
          <w:tab w:val="clear" w:pos="360"/>
          <w:tab w:val="clear" w:pos="709"/>
        </w:tabs>
        <w:ind w:left="284" w:hanging="284"/>
        <w:jc w:val="both"/>
      </w:pPr>
      <w:r>
        <w:t>TDS</w:t>
      </w:r>
      <w:r w:rsidRPr="007D374B">
        <w:t xml:space="preserve"> j</w:t>
      </w:r>
      <w:r>
        <w:t>e povinen poskytnout DPO</w:t>
      </w:r>
      <w:r w:rsidRPr="007D374B">
        <w:t xml:space="preserve"> pravdivé relevantní informace týkající se zajišťování souladu s aplikovatelnými předpisy v oblasti společenské odpovědnosti a udržitelnosti – ESG (zodpovědné chování firem ve vztahu k životnímu </w:t>
      </w:r>
      <w:r w:rsidRPr="0011021E">
        <w:t>prostředí, společnosti i řízení rizik), kyberbezpečnosti, jakož i v dalších oblastech, kde aplikovatelné právní předpisy vyžadují od objednatele získávání dat od dodavate</w:t>
      </w:r>
      <w:r>
        <w:t>lů. TDS</w:t>
      </w:r>
      <w:r w:rsidRPr="0011021E">
        <w:t xml:space="preserve"> je </w:t>
      </w:r>
      <w:r>
        <w:t>také povinen umožnit DPO</w:t>
      </w:r>
      <w:r w:rsidRPr="0011021E">
        <w:t xml:space="preserve"> provedení auditu v uvedených oblastech a poskytnout mu potřebnou součinnost.</w:t>
      </w:r>
    </w:p>
    <w:p w14:paraId="5B40E421" w14:textId="77777777" w:rsidR="00110447" w:rsidRDefault="00110447" w:rsidP="00110447">
      <w:pPr>
        <w:pStyle w:val="Odstavecseseznamem"/>
        <w:numPr>
          <w:ilvl w:val="0"/>
          <w:numId w:val="16"/>
        </w:numPr>
        <w:jc w:val="both"/>
      </w:pPr>
      <w:r>
        <w:t>TDS zajistí kontrolu účasti autorizovaných členů týmu zhotovitele stavby na staveništi v potřebném rozsahu dle smlouvy se zhotovitelem stavby a obecně závazných právních předpisů (včetně předpisů upravujících zadávání veřejných zakázek),</w:t>
      </w:r>
    </w:p>
    <w:p w14:paraId="5699FAD2" w14:textId="4294F246" w:rsidR="00110447" w:rsidRDefault="00110447" w:rsidP="00F136E0">
      <w:pPr>
        <w:pStyle w:val="Odstavecseseznamem"/>
        <w:numPr>
          <w:ilvl w:val="0"/>
          <w:numId w:val="16"/>
        </w:numPr>
        <w:jc w:val="both"/>
      </w:pPr>
      <w:r>
        <w:t>TDS spolupracuje s odpovědnými zástupci zhotovitele stavby v oblasti hospodárného nakládání s odpady vzniklými na staveništi a současně participuje na vedení záznamu (plánu) o množství a druhu odpadů skutečně vzniklých na staveništi z důvodu vykazování odpadů vůči poskytovateli dotace, v návaznosti na čl. II, odst. 5 této smlouvy.</w:t>
      </w:r>
    </w:p>
    <w:p w14:paraId="765BC268" w14:textId="77777777" w:rsidR="00BC3C92" w:rsidRPr="00BC3C92" w:rsidRDefault="00BC3C92" w:rsidP="003330A7">
      <w:pPr>
        <w:pStyle w:val="Nadpis1"/>
        <w:numPr>
          <w:ilvl w:val="0"/>
          <w:numId w:val="1"/>
        </w:numPr>
        <w:tabs>
          <w:tab w:val="clear" w:pos="709"/>
        </w:tabs>
        <w:ind w:left="0" w:firstLine="0"/>
        <w:jc w:val="center"/>
      </w:pPr>
      <w:r w:rsidRPr="00BC3C92">
        <w:t xml:space="preserve">Povinnost </w:t>
      </w:r>
      <w:r w:rsidRPr="003330A7">
        <w:rPr>
          <w:bCs/>
        </w:rPr>
        <w:t>nahradit</w:t>
      </w:r>
      <w:r w:rsidRPr="00BC3C92">
        <w:t xml:space="preserve"> škodu</w:t>
      </w:r>
    </w:p>
    <w:p w14:paraId="393DFF93" w14:textId="77777777" w:rsidR="00BC3C92" w:rsidRPr="00BC3C92" w:rsidRDefault="00BC3C92" w:rsidP="00D8422B">
      <w:pPr>
        <w:pStyle w:val="Odstavecseseznamem"/>
        <w:numPr>
          <w:ilvl w:val="0"/>
          <w:numId w:val="17"/>
        </w:numPr>
        <w:tabs>
          <w:tab w:val="clear" w:pos="360"/>
          <w:tab w:val="clear" w:pos="709"/>
        </w:tabs>
        <w:ind w:left="284" w:hanging="284"/>
        <w:jc w:val="both"/>
      </w:pPr>
      <w:r w:rsidRPr="00BC3C92">
        <w:t>Povinnost nahradit škodu se řídí příslušnými ustanoveními občanského zákoníku, nestanoví-li tato smlouva jinak.</w:t>
      </w:r>
    </w:p>
    <w:p w14:paraId="1A82848B" w14:textId="77777777" w:rsidR="00BC3C92" w:rsidRPr="00BC3C92" w:rsidRDefault="00BC3C92" w:rsidP="00D8422B">
      <w:pPr>
        <w:pStyle w:val="Odstavecseseznamem"/>
        <w:numPr>
          <w:ilvl w:val="0"/>
          <w:numId w:val="17"/>
        </w:numPr>
        <w:tabs>
          <w:tab w:val="clear" w:pos="360"/>
          <w:tab w:val="clear" w:pos="709"/>
        </w:tabs>
        <w:ind w:left="284" w:hanging="284"/>
        <w:jc w:val="both"/>
      </w:pPr>
      <w:r w:rsidRPr="00BC3C92">
        <w:t>TDS odpovídá za škodu, která DPO vznikne v důsledku vadného plnění, a to v plném rozsahu. Za škodu se považuje i újma, která DPO vznikla tím, že musel vynaložit náklady v důsledku porušení povinností TDS.</w:t>
      </w:r>
    </w:p>
    <w:p w14:paraId="1C238FAE" w14:textId="531FD681" w:rsidR="00BC3C92" w:rsidRPr="00BC3C92" w:rsidRDefault="00BC3C92" w:rsidP="00D8422B">
      <w:pPr>
        <w:pStyle w:val="Odstavecseseznamem"/>
        <w:numPr>
          <w:ilvl w:val="0"/>
          <w:numId w:val="17"/>
        </w:numPr>
        <w:tabs>
          <w:tab w:val="clear" w:pos="360"/>
          <w:tab w:val="clear" w:pos="709"/>
        </w:tabs>
        <w:ind w:left="284" w:hanging="284"/>
        <w:jc w:val="both"/>
      </w:pPr>
      <w:r w:rsidRPr="00BC3C92">
        <w:t>Nebude</w:t>
      </w:r>
      <w:r w:rsidRPr="00BC3C92">
        <w:noBreakHyphen/>
        <w:t xml:space="preserve">li TDS vykonávat </w:t>
      </w:r>
      <w:r w:rsidR="00C54FE2">
        <w:t>technický dozor</w:t>
      </w:r>
      <w:r w:rsidRPr="00BC3C92">
        <w:t xml:space="preserve"> v souladu s ustanoveními této smlouvy a DPO v důsledku toho vznikne škoda (např. uhrazením sankcí uložených příslušnými správními úřady), bude TDS povinen DPO tuto škodu v plném rozsahu uhradit.</w:t>
      </w:r>
    </w:p>
    <w:p w14:paraId="72888B78" w14:textId="48E8A5BF" w:rsidR="00A57390" w:rsidRDefault="000D79E2" w:rsidP="00D8422B">
      <w:pPr>
        <w:pStyle w:val="Odstavecseseznamem"/>
        <w:numPr>
          <w:ilvl w:val="0"/>
          <w:numId w:val="17"/>
        </w:numPr>
        <w:tabs>
          <w:tab w:val="clear" w:pos="360"/>
          <w:tab w:val="clear" w:pos="709"/>
        </w:tabs>
        <w:ind w:left="284" w:hanging="284"/>
        <w:jc w:val="both"/>
      </w:pPr>
      <w:r>
        <w:lastRenderedPageBreak/>
        <w:t>TDS</w:t>
      </w:r>
      <w:r w:rsidRPr="002E6B55">
        <w:t xml:space="preserve"> prohlašuje, že ke dni uzavření této smlouvy má uzavřenou pojistnou smlouvu, jejímž předmětem je pojištění za škodu vzniklou jinému v souvislosti s činnostmi pojištěného (</w:t>
      </w:r>
      <w:r>
        <w:t>TDS</w:t>
      </w:r>
      <w:r w:rsidRPr="002E6B55">
        <w:t xml:space="preserve">), a to s dostatečnou výší pojistného plnění a s přiměřenou spoluúčastí, přičemž se </w:t>
      </w:r>
      <w:r>
        <w:t>TDS</w:t>
      </w:r>
      <w:r w:rsidRPr="002E6B55">
        <w:t xml:space="preserve"> zavazuje po celou dobu trvání smluvního vztahu založeného touto smlouvou uvedené pojištění nejméně ve stejném rozsahu na své náklady udržovat. </w:t>
      </w:r>
      <w:r>
        <w:t>DPO</w:t>
      </w:r>
      <w:r w:rsidRPr="002E6B55">
        <w:t xml:space="preserve"> je oprávněn zkontrolovat (tj. vyzvat k předložení kopie dané poji</w:t>
      </w:r>
      <w:r>
        <w:t>stné smlouvy) plnění TDS</w:t>
      </w:r>
      <w:r w:rsidRPr="002E6B55">
        <w:t xml:space="preserve"> dle tohoto bodu smlouvy. Za dostatečnou výši pojistného plnění dle tohoto bodu se považuje částka minimálně </w:t>
      </w:r>
      <w:r>
        <w:t xml:space="preserve">1 </w:t>
      </w:r>
      <w:r w:rsidRPr="002E6B55">
        <w:t xml:space="preserve">mil. Kč pro jednu pojistnou událost a celková částka pojistného plnění minimálně </w:t>
      </w:r>
      <w:r w:rsidR="00915F9B">
        <w:t>10</w:t>
      </w:r>
      <w:r w:rsidRPr="002E6B55">
        <w:t xml:space="preserve"> mil. Kč ročně.</w:t>
      </w:r>
    </w:p>
    <w:p w14:paraId="595A94CA" w14:textId="77777777" w:rsidR="00BC3C92" w:rsidRPr="00BC3C92" w:rsidRDefault="00BC3C92" w:rsidP="003330A7">
      <w:pPr>
        <w:pStyle w:val="Nadpis1"/>
        <w:numPr>
          <w:ilvl w:val="0"/>
          <w:numId w:val="1"/>
        </w:numPr>
        <w:tabs>
          <w:tab w:val="clear" w:pos="709"/>
        </w:tabs>
        <w:ind w:left="0" w:firstLine="0"/>
        <w:jc w:val="center"/>
      </w:pPr>
      <w:r w:rsidRPr="00BC3C92">
        <w:t>Sankční ujednání</w:t>
      </w:r>
    </w:p>
    <w:p w14:paraId="030AF608" w14:textId="2214B5BF" w:rsidR="00BC3C92" w:rsidRPr="00BC3C92" w:rsidRDefault="00BC3C92" w:rsidP="00D8422B">
      <w:pPr>
        <w:pStyle w:val="Odstavecseseznamem"/>
        <w:numPr>
          <w:ilvl w:val="0"/>
          <w:numId w:val="18"/>
        </w:numPr>
        <w:tabs>
          <w:tab w:val="clear" w:pos="360"/>
          <w:tab w:val="clear" w:pos="709"/>
        </w:tabs>
        <w:ind w:left="284" w:hanging="284"/>
        <w:jc w:val="both"/>
      </w:pPr>
      <w:r w:rsidRPr="00BC3C92">
        <w:t xml:space="preserve">Nebude-li TDS vykonávat </w:t>
      </w:r>
      <w:r w:rsidR="00C54FE2">
        <w:t>technický dozor</w:t>
      </w:r>
      <w:r w:rsidRPr="00BC3C92">
        <w:t xml:space="preserve"> v souladu s ustanoveními této </w:t>
      </w:r>
      <w:r w:rsidR="00C54FE2">
        <w:t xml:space="preserve">Realizační </w:t>
      </w:r>
      <w:r w:rsidRPr="00BC3C92">
        <w:t xml:space="preserve">smlouvy, </w:t>
      </w:r>
      <w:r w:rsidR="005A7D90">
        <w:t xml:space="preserve">je DPO oprávněn požadovat, a TDS v tomto případě zaplatí, </w:t>
      </w:r>
      <w:r w:rsidRPr="00BC3C92">
        <w:t>smluvní pokutu ve výši 5.000 Kč</w:t>
      </w:r>
      <w:r w:rsidR="005A7D90">
        <w:t>,</w:t>
      </w:r>
      <w:r w:rsidRPr="00BC3C92">
        <w:t xml:space="preserve"> za každý zjištěný případ. </w:t>
      </w:r>
    </w:p>
    <w:p w14:paraId="7DFD0C47" w14:textId="6A21B2D9" w:rsidR="00F53AC2" w:rsidRDefault="00F53AC2" w:rsidP="00D8422B">
      <w:pPr>
        <w:pStyle w:val="Odstavecseseznamem"/>
        <w:numPr>
          <w:ilvl w:val="0"/>
          <w:numId w:val="18"/>
        </w:numPr>
        <w:tabs>
          <w:tab w:val="clear" w:pos="360"/>
          <w:tab w:val="clear" w:pos="709"/>
        </w:tabs>
        <w:ind w:left="284" w:hanging="284"/>
        <w:jc w:val="both"/>
      </w:pPr>
      <w:r>
        <w:t>Pokud TDS</w:t>
      </w:r>
      <w:r w:rsidRPr="006C14E9">
        <w:t xml:space="preserve"> poruší svou povinnost dle </w:t>
      </w:r>
      <w:r>
        <w:t>čl. III., bod 1.1, A. Fáze 1, písmeno b), ii a iii</w:t>
      </w:r>
      <w:r w:rsidRPr="006C14E9">
        <w:t xml:space="preserve">, této </w:t>
      </w:r>
      <w:r>
        <w:t xml:space="preserve">Realizační </w:t>
      </w:r>
      <w:r w:rsidRPr="006C14E9">
        <w:t xml:space="preserve">smlouvy, je </w:t>
      </w:r>
      <w:r>
        <w:t>DPO</w:t>
      </w:r>
      <w:r w:rsidRPr="006C14E9">
        <w:t xml:space="preserve"> oprávněn </w:t>
      </w:r>
      <w:r>
        <w:t>účtovat TDS</w:t>
      </w:r>
      <w:r w:rsidRPr="006C14E9">
        <w:t xml:space="preserve"> smluvní pokutu ve výši 500,- Kč za každý dotaz nezodpovězený v termínu.</w:t>
      </w:r>
    </w:p>
    <w:p w14:paraId="568D52EB" w14:textId="2AF7C2E8" w:rsidR="00BC3C92" w:rsidRPr="00BC3C92" w:rsidRDefault="00BC3C92" w:rsidP="00D8422B">
      <w:pPr>
        <w:pStyle w:val="Odstavecseseznamem"/>
        <w:numPr>
          <w:ilvl w:val="0"/>
          <w:numId w:val="18"/>
        </w:numPr>
        <w:tabs>
          <w:tab w:val="clear" w:pos="360"/>
          <w:tab w:val="clear" w:pos="709"/>
        </w:tabs>
        <w:ind w:left="284" w:hanging="284"/>
        <w:jc w:val="both"/>
      </w:pPr>
      <w:r w:rsidRPr="00BC3C92">
        <w:t xml:space="preserve">V případě, že TDS nesplněním povinnosti vyplývající z této </w:t>
      </w:r>
      <w:r w:rsidR="00C54FE2">
        <w:t xml:space="preserve">Realizační </w:t>
      </w:r>
      <w:r w:rsidRPr="00BC3C92">
        <w:t xml:space="preserve">smlouvy způsobí prodloužení smluvně stanovené doby plnění (lhůty výstavby), </w:t>
      </w:r>
      <w:r w:rsidR="005A7D90">
        <w:t>je DPO oprávněn požadovat, a TDS v tomto případě zaplatí</w:t>
      </w:r>
      <w:r w:rsidR="00C2143A">
        <w:t>,</w:t>
      </w:r>
      <w:r w:rsidR="005A7D90" w:rsidRPr="00BC3C92">
        <w:t xml:space="preserve"> </w:t>
      </w:r>
      <w:r w:rsidRPr="00BC3C92">
        <w:t>smluvní pokutu ve výši 0,25 % z celkové odměny bez DPH uvedené v čl. V</w:t>
      </w:r>
      <w:r w:rsidR="0014094A">
        <w:t>.,</w:t>
      </w:r>
      <w:r w:rsidRPr="00BC3C92">
        <w:t xml:space="preserve"> odst. 1 této </w:t>
      </w:r>
      <w:r w:rsidR="00C54FE2">
        <w:t xml:space="preserve">Realizační </w:t>
      </w:r>
      <w:r w:rsidRPr="00BC3C92">
        <w:t>smlouvy, a to za každý i započatý</w:t>
      </w:r>
      <w:r w:rsidR="00924B63">
        <w:t xml:space="preserve"> den prodloužení lhůty výstavby</w:t>
      </w:r>
      <w:r w:rsidR="00924B63">
        <w:rPr>
          <w:iCs/>
        </w:rPr>
        <w:t>.</w:t>
      </w:r>
    </w:p>
    <w:p w14:paraId="16B5ED9D" w14:textId="36E23DCF" w:rsidR="005A7D90" w:rsidRPr="00BC3C92" w:rsidRDefault="005A7D90" w:rsidP="00D8422B">
      <w:pPr>
        <w:pStyle w:val="Odstavecseseznamem"/>
        <w:numPr>
          <w:ilvl w:val="0"/>
          <w:numId w:val="18"/>
        </w:numPr>
        <w:tabs>
          <w:tab w:val="clear" w:pos="360"/>
          <w:tab w:val="clear" w:pos="709"/>
        </w:tabs>
        <w:ind w:left="284" w:hanging="284"/>
        <w:jc w:val="both"/>
      </w:pPr>
      <w:r w:rsidRPr="00BC3C92">
        <w:t xml:space="preserve">V případě, že TDS </w:t>
      </w:r>
      <w:r>
        <w:t xml:space="preserve">bez předchozího písemného odsouhlasení </w:t>
      </w:r>
      <w:r w:rsidR="00744026">
        <w:t>DPO</w:t>
      </w:r>
      <w:r>
        <w:t xml:space="preserve"> provede změnu osob, kterými bude realizovat </w:t>
      </w:r>
      <w:r w:rsidR="003C719D">
        <w:t>technický dozor</w:t>
      </w:r>
      <w:r>
        <w:t xml:space="preserve">, viz </w:t>
      </w:r>
      <w:r w:rsidRPr="00BC3C92">
        <w:t> čl. VII</w:t>
      </w:r>
      <w:r w:rsidR="00A221CB">
        <w:t>I.</w:t>
      </w:r>
      <w:r w:rsidRPr="00BC3C92">
        <w:t xml:space="preserve"> odst. </w:t>
      </w:r>
      <w:r w:rsidR="00C86D39">
        <w:t>7</w:t>
      </w:r>
      <w:r w:rsidR="00C86D39" w:rsidRPr="00BC3C92">
        <w:t xml:space="preserve"> </w:t>
      </w:r>
      <w:r w:rsidRPr="00BC3C92">
        <w:t xml:space="preserve">této smlouvy, </w:t>
      </w:r>
      <w:r w:rsidR="00C2143A">
        <w:t>je DPO oprávněn požadovat, a TDS v tomto případě zaplatí,</w:t>
      </w:r>
      <w:r w:rsidRPr="00BC3C92">
        <w:t xml:space="preserve"> smluvní pokutu ve výši </w:t>
      </w:r>
      <w:r w:rsidR="009113EB">
        <w:t>10</w:t>
      </w:r>
      <w:r w:rsidRPr="00BC3C92">
        <w:t>.000 Kč za každý zjištěný případ.</w:t>
      </w:r>
    </w:p>
    <w:p w14:paraId="5C696125" w14:textId="3C835DA9" w:rsidR="00BC3C92" w:rsidRPr="003C719D" w:rsidRDefault="00BC3C92" w:rsidP="00D8422B">
      <w:pPr>
        <w:pStyle w:val="Odstavecseseznamem"/>
        <w:numPr>
          <w:ilvl w:val="0"/>
          <w:numId w:val="18"/>
        </w:numPr>
        <w:tabs>
          <w:tab w:val="clear" w:pos="360"/>
          <w:tab w:val="clear" w:pos="709"/>
        </w:tabs>
        <w:ind w:left="284" w:hanging="284"/>
        <w:jc w:val="both"/>
      </w:pPr>
      <w:r w:rsidRPr="00BC3C92">
        <w:rPr>
          <w:color w:val="000000"/>
        </w:rPr>
        <w:t xml:space="preserve">Za každý </w:t>
      </w:r>
      <w:r w:rsidRPr="003330A7">
        <w:t>jednotlivě</w:t>
      </w:r>
      <w:r w:rsidRPr="00BC3C92">
        <w:rPr>
          <w:color w:val="000000"/>
        </w:rPr>
        <w:t xml:space="preserve"> zjištěný případ porušení sjednaných podmínek nebo předpisů k zajištění BOZP dle podmínek přílohy č. 1 této </w:t>
      </w:r>
      <w:r w:rsidR="003C719D">
        <w:rPr>
          <w:color w:val="000000"/>
        </w:rPr>
        <w:t xml:space="preserve">Realizační </w:t>
      </w:r>
      <w:r w:rsidRPr="00BC3C92">
        <w:rPr>
          <w:color w:val="000000"/>
        </w:rPr>
        <w:t>smlouvy je DPO oprávněn účto</w:t>
      </w:r>
      <w:r w:rsidR="003C719D">
        <w:rPr>
          <w:color w:val="000000"/>
        </w:rPr>
        <w:t>vat TDS smluvní pokutu ve výši 5.</w:t>
      </w:r>
      <w:r w:rsidRPr="00BC3C92">
        <w:rPr>
          <w:color w:val="000000"/>
        </w:rPr>
        <w:t xml:space="preserve">000,- Kč. </w:t>
      </w:r>
    </w:p>
    <w:p w14:paraId="16ACEA8C" w14:textId="1F2687DD" w:rsidR="003C719D" w:rsidRDefault="003C719D" w:rsidP="00D8422B">
      <w:pPr>
        <w:pStyle w:val="Odstavecseseznamem"/>
        <w:numPr>
          <w:ilvl w:val="0"/>
          <w:numId w:val="18"/>
        </w:numPr>
        <w:tabs>
          <w:tab w:val="clear" w:pos="360"/>
          <w:tab w:val="clear" w:pos="709"/>
        </w:tabs>
        <w:ind w:left="284" w:hanging="284"/>
        <w:jc w:val="both"/>
      </w:pPr>
      <w:r>
        <w:t>Za každý jednotlivě zjištěný případ, kdy TDS</w:t>
      </w:r>
      <w:r w:rsidRPr="008F3AA8">
        <w:t xml:space="preserve"> odsouhlasí vícepráce/méněpráce bez odsouhlasení </w:t>
      </w:r>
      <w:r>
        <w:t>DPO, je DPO oprávněn požadovat a TDS v tomto případě zaplatí</w:t>
      </w:r>
      <w:r w:rsidRPr="008F3AA8">
        <w:t xml:space="preserve"> smluvní pokutu ve výši </w:t>
      </w:r>
      <w:r w:rsidRPr="00554471">
        <w:t>5.000</w:t>
      </w:r>
      <w:r>
        <w:t>,- Kč.</w:t>
      </w:r>
    </w:p>
    <w:p w14:paraId="2436F03F" w14:textId="2E6138FD" w:rsidR="003C719D" w:rsidRPr="00BC3C92" w:rsidRDefault="003C719D" w:rsidP="00D8422B">
      <w:pPr>
        <w:pStyle w:val="Odstavecseseznamem"/>
        <w:numPr>
          <w:ilvl w:val="0"/>
          <w:numId w:val="18"/>
        </w:numPr>
        <w:tabs>
          <w:tab w:val="clear" w:pos="360"/>
          <w:tab w:val="clear" w:pos="709"/>
        </w:tabs>
        <w:ind w:left="284" w:hanging="284"/>
        <w:jc w:val="both"/>
      </w:pPr>
      <w:r>
        <w:t>Z</w:t>
      </w:r>
      <w:r w:rsidRPr="008F3AA8">
        <w:t xml:space="preserve">a každý </w:t>
      </w:r>
      <w:r>
        <w:t xml:space="preserve">jednotlivě </w:t>
      </w:r>
      <w:r w:rsidRPr="008F3AA8">
        <w:t xml:space="preserve">zjištěný případ odsouhlasení chybné fakturace, nedodání úplných a nesprávných podkladů k fakturaci zhotovované </w:t>
      </w:r>
      <w:r>
        <w:t>s</w:t>
      </w:r>
      <w:r w:rsidRPr="008F3AA8">
        <w:t xml:space="preserve">tavby, je </w:t>
      </w:r>
      <w:r>
        <w:t>TDS</w:t>
      </w:r>
      <w:r w:rsidRPr="008F3AA8">
        <w:t xml:space="preserve"> povinen zaplatit </w:t>
      </w:r>
      <w:r>
        <w:t>DPO</w:t>
      </w:r>
      <w:r w:rsidRPr="008F3AA8">
        <w:t xml:space="preserve"> smluvní pokutu ve výši </w:t>
      </w:r>
      <w:r w:rsidRPr="00554471">
        <w:t>5.000</w:t>
      </w:r>
      <w:r w:rsidRPr="008F3AA8">
        <w:t>,- Kč.</w:t>
      </w:r>
    </w:p>
    <w:p w14:paraId="51C0C2B9" w14:textId="77777777" w:rsidR="00BC3C92" w:rsidRPr="003330A7" w:rsidRDefault="003330A7" w:rsidP="00D8422B">
      <w:pPr>
        <w:pStyle w:val="Odstavecseseznamem"/>
        <w:numPr>
          <w:ilvl w:val="0"/>
          <w:numId w:val="18"/>
        </w:numPr>
        <w:tabs>
          <w:tab w:val="clear" w:pos="360"/>
          <w:tab w:val="clear" w:pos="709"/>
        </w:tabs>
        <w:ind w:left="284" w:hanging="284"/>
        <w:jc w:val="both"/>
        <w:rPr>
          <w:color w:val="000000"/>
        </w:rPr>
      </w:pPr>
      <w:r w:rsidRPr="002E6B55">
        <w:t>V </w:t>
      </w:r>
      <w:r w:rsidRPr="003330A7">
        <w:rPr>
          <w:color w:val="000000"/>
        </w:rPr>
        <w:t>případě prodlení DPO s úhradou faktury je TDS oprávněn účtovat DPO úrok z prodlení ve výši 0,05 % z dlužné částky za každý i započatý den prodlení.</w:t>
      </w:r>
    </w:p>
    <w:p w14:paraId="6AFB1DD4" w14:textId="78D163B3" w:rsidR="00BC3C92" w:rsidRPr="003330A7" w:rsidRDefault="00BC3C92" w:rsidP="00D8422B">
      <w:pPr>
        <w:pStyle w:val="Odstavecseseznamem"/>
        <w:numPr>
          <w:ilvl w:val="0"/>
          <w:numId w:val="18"/>
        </w:numPr>
        <w:tabs>
          <w:tab w:val="clear" w:pos="360"/>
          <w:tab w:val="clear" w:pos="709"/>
        </w:tabs>
        <w:ind w:left="284" w:hanging="284"/>
        <w:jc w:val="both"/>
        <w:rPr>
          <w:color w:val="000000"/>
        </w:rPr>
      </w:pPr>
      <w:r w:rsidRPr="003330A7">
        <w:rPr>
          <w:color w:val="000000"/>
        </w:rPr>
        <w:t xml:space="preserve">Sjednané smluvní pokuty zaplatí povinná strana nezávisle na zavinění a na tom, zda a v jaké výši vznikne druhé straně škoda. Náhradu škody lze vymáhat samostatně v plné výši vedle smluvní pokuty. </w:t>
      </w:r>
      <w:r w:rsidR="00F974EA">
        <w:rPr>
          <w:color w:val="000000"/>
        </w:rPr>
        <w:t>Smluvní strany tímto výslovně vylučují užití § 2050 občanského zákoníku.</w:t>
      </w:r>
    </w:p>
    <w:p w14:paraId="3EB43A10" w14:textId="7BF285D1" w:rsidR="00BC3C92" w:rsidRPr="003330A7" w:rsidRDefault="00BC3C92" w:rsidP="00D8422B">
      <w:pPr>
        <w:pStyle w:val="Odstavecseseznamem"/>
        <w:numPr>
          <w:ilvl w:val="0"/>
          <w:numId w:val="18"/>
        </w:numPr>
        <w:tabs>
          <w:tab w:val="clear" w:pos="360"/>
          <w:tab w:val="clear" w:pos="709"/>
        </w:tabs>
        <w:ind w:left="284" w:hanging="284"/>
        <w:jc w:val="both"/>
        <w:rPr>
          <w:color w:val="000000"/>
        </w:rPr>
      </w:pPr>
      <w:r w:rsidRPr="003330A7">
        <w:rPr>
          <w:color w:val="000000"/>
        </w:rPr>
        <w:t xml:space="preserve">Pokud závazek některé ze smluvních stran vyplývající z této </w:t>
      </w:r>
      <w:r w:rsidR="009113EB">
        <w:rPr>
          <w:color w:val="000000"/>
        </w:rPr>
        <w:t>Příkazní</w:t>
      </w:r>
      <w:r w:rsidR="003C719D">
        <w:rPr>
          <w:color w:val="000000"/>
        </w:rPr>
        <w:t xml:space="preserve"> </w:t>
      </w:r>
      <w:r w:rsidRPr="003330A7">
        <w:rPr>
          <w:color w:val="000000"/>
        </w:rPr>
        <w:t>smlouvy zanikne před jeho řádným ukončením, nezaniká právo na zaplacení smluvní pokuty, pokud vzniklo dřívějším porušením povinnosti.</w:t>
      </w:r>
    </w:p>
    <w:p w14:paraId="23244EF5" w14:textId="39EFA956" w:rsidR="00BC3C92" w:rsidRDefault="00BC3C92" w:rsidP="00D8422B">
      <w:pPr>
        <w:pStyle w:val="Odstavecseseznamem"/>
        <w:numPr>
          <w:ilvl w:val="0"/>
          <w:numId w:val="18"/>
        </w:numPr>
        <w:tabs>
          <w:tab w:val="clear" w:pos="360"/>
          <w:tab w:val="clear" w:pos="709"/>
        </w:tabs>
        <w:ind w:left="284" w:hanging="284"/>
        <w:jc w:val="both"/>
      </w:pPr>
      <w:r w:rsidRPr="003330A7">
        <w:rPr>
          <w:color w:val="000000"/>
        </w:rPr>
        <w:t>Zánik závazku</w:t>
      </w:r>
      <w:r w:rsidRPr="00BC3C92">
        <w:t xml:space="preserve"> vyplývajícího z této smlouvy jeho pozdním splněním neznamená zánik práva na zaplacení smluvní pokuty za prodlení s plněním.</w:t>
      </w:r>
    </w:p>
    <w:p w14:paraId="458DE241" w14:textId="4C42BDC9" w:rsidR="00C622DA" w:rsidRPr="00C622DA" w:rsidRDefault="00944E16" w:rsidP="00631A0B">
      <w:pPr>
        <w:pStyle w:val="Odstavecseseznamem"/>
        <w:numPr>
          <w:ilvl w:val="0"/>
          <w:numId w:val="18"/>
        </w:numPr>
        <w:tabs>
          <w:tab w:val="clear" w:pos="360"/>
          <w:tab w:val="clear" w:pos="709"/>
        </w:tabs>
        <w:ind w:left="284" w:hanging="284"/>
        <w:jc w:val="both"/>
      </w:pPr>
      <w:r w:rsidRPr="00945321">
        <w:t xml:space="preserve">Smluvní pokuty je </w:t>
      </w:r>
      <w:r>
        <w:t xml:space="preserve">DPO </w:t>
      </w:r>
      <w:r w:rsidRPr="00945321">
        <w:t xml:space="preserve">oprávněn započíst proti pohledávce </w:t>
      </w:r>
      <w:r>
        <w:t>TDS</w:t>
      </w:r>
      <w:r w:rsidRPr="00945321">
        <w:t>.</w:t>
      </w:r>
    </w:p>
    <w:p w14:paraId="6F2DC1A2" w14:textId="77777777" w:rsidR="00C622DA" w:rsidRPr="00C622DA" w:rsidRDefault="00C622DA" w:rsidP="008B3173">
      <w:pPr>
        <w:pStyle w:val="Odstavecseseznamem"/>
        <w:numPr>
          <w:ilvl w:val="0"/>
          <w:numId w:val="18"/>
        </w:numPr>
        <w:tabs>
          <w:tab w:val="clear" w:pos="360"/>
          <w:tab w:val="clear" w:pos="709"/>
        </w:tabs>
        <w:ind w:left="284" w:hanging="284"/>
        <w:jc w:val="both"/>
        <w:rPr>
          <w:iCs/>
        </w:rPr>
      </w:pPr>
      <w:r w:rsidRPr="00C622DA">
        <w:rPr>
          <w:iCs/>
        </w:rPr>
        <w:t>Nárok na zaplacení jakékoli smluvní pokuty nevznikne tehdy, jestliže k porušení povinnosti došlo v důsledku případu vyšší moci.</w:t>
      </w:r>
    </w:p>
    <w:p w14:paraId="7C79027E" w14:textId="3528249F" w:rsidR="00C622DA" w:rsidRPr="00C622DA" w:rsidRDefault="00C622DA" w:rsidP="008B3173">
      <w:pPr>
        <w:pStyle w:val="Odstavecseseznamem"/>
        <w:numPr>
          <w:ilvl w:val="0"/>
          <w:numId w:val="18"/>
        </w:numPr>
        <w:tabs>
          <w:tab w:val="clear" w:pos="360"/>
          <w:tab w:val="clear" w:pos="709"/>
        </w:tabs>
        <w:ind w:left="284" w:hanging="284"/>
        <w:jc w:val="both"/>
        <w:rPr>
          <w:iCs/>
        </w:rPr>
      </w:pPr>
      <w:r>
        <w:rPr>
          <w:iCs/>
        </w:rPr>
        <w:t>TDS</w:t>
      </w:r>
      <w:r w:rsidRPr="00C622DA">
        <w:rPr>
          <w:iCs/>
        </w:rPr>
        <w:t xml:space="preserve"> bere na vědomí, že pokud </w:t>
      </w:r>
      <w:r>
        <w:rPr>
          <w:iCs/>
        </w:rPr>
        <w:t>DPO</w:t>
      </w:r>
      <w:r w:rsidRPr="00C622DA">
        <w:rPr>
          <w:iCs/>
        </w:rPr>
        <w:t xml:space="preserve"> vznikne právo účtovat smluvní pokutu dle této smlouvy, je </w:t>
      </w:r>
      <w:r>
        <w:rPr>
          <w:iCs/>
        </w:rPr>
        <w:t>DPO</w:t>
      </w:r>
      <w:r w:rsidRPr="00C622DA">
        <w:rPr>
          <w:iCs/>
        </w:rPr>
        <w:t xml:space="preserve"> oprávněn tak vždy učinit, nicméně není to jeho povinností. </w:t>
      </w:r>
      <w:r>
        <w:rPr>
          <w:iCs/>
        </w:rPr>
        <w:t>DPO</w:t>
      </w:r>
      <w:r w:rsidRPr="00C622DA">
        <w:rPr>
          <w:iCs/>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iCs/>
        </w:rPr>
        <w:t>TDS</w:t>
      </w:r>
      <w:r w:rsidRPr="00C622DA">
        <w:rPr>
          <w:iCs/>
        </w:rPr>
        <w:t xml:space="preserve"> či míru škody vzniklé v majetkové sféře </w:t>
      </w:r>
      <w:r>
        <w:rPr>
          <w:iCs/>
        </w:rPr>
        <w:t>DPO</w:t>
      </w:r>
      <w:r w:rsidRPr="00C622DA">
        <w:rPr>
          <w:iCs/>
        </w:rPr>
        <w:t xml:space="preserve">, to vše s přihlédnutím k racionálnímu a spravedlivému uspořádání vzájemných vztahů (pozn.: pokud se však </w:t>
      </w:r>
      <w:r>
        <w:rPr>
          <w:iCs/>
        </w:rPr>
        <w:t>DPO</w:t>
      </w:r>
      <w:r w:rsidRPr="00C622DA">
        <w:rPr>
          <w:iCs/>
        </w:rPr>
        <w:t xml:space="preserve"> rozhodne smluvní pokutu v případě vzniku nároku na její zaplacení vyúčtovat, není </w:t>
      </w:r>
      <w:r>
        <w:rPr>
          <w:iCs/>
        </w:rPr>
        <w:t>TDS</w:t>
      </w:r>
      <w:r w:rsidRPr="00C622DA">
        <w:rPr>
          <w:iCs/>
        </w:rPr>
        <w:t xml:space="preserve"> oprávněn s ohledem na výše uvedené aspekty namítat, že smluvní pokuta neměla být účtována).</w:t>
      </w:r>
    </w:p>
    <w:p w14:paraId="4AD99A2E" w14:textId="77777777" w:rsidR="00BC3C92" w:rsidRPr="003330A7" w:rsidRDefault="00BC3C92" w:rsidP="003330A7">
      <w:pPr>
        <w:pStyle w:val="Nadpis1"/>
        <w:numPr>
          <w:ilvl w:val="0"/>
          <w:numId w:val="1"/>
        </w:numPr>
        <w:tabs>
          <w:tab w:val="clear" w:pos="709"/>
        </w:tabs>
        <w:ind w:left="0" w:firstLine="0"/>
        <w:jc w:val="center"/>
      </w:pPr>
      <w:r w:rsidRPr="003330A7">
        <w:lastRenderedPageBreak/>
        <w:t>Zánik smlouvy</w:t>
      </w:r>
    </w:p>
    <w:p w14:paraId="18FCA8FC" w14:textId="7FF3772B" w:rsidR="00BC3C92" w:rsidRPr="003330A7" w:rsidRDefault="00BC3C92" w:rsidP="008B3173">
      <w:pPr>
        <w:pStyle w:val="Odstavecseseznamem"/>
        <w:numPr>
          <w:ilvl w:val="0"/>
          <w:numId w:val="20"/>
        </w:numPr>
        <w:tabs>
          <w:tab w:val="clear" w:pos="360"/>
          <w:tab w:val="clear" w:pos="709"/>
        </w:tabs>
        <w:ind w:left="284" w:hanging="284"/>
        <w:jc w:val="both"/>
        <w:rPr>
          <w:bCs/>
        </w:rPr>
      </w:pPr>
      <w:r w:rsidRPr="003330A7">
        <w:rPr>
          <w:bCs/>
        </w:rPr>
        <w:t>DPO je oprávněn TDS odvolat</w:t>
      </w:r>
      <w:r w:rsidR="00337BF5">
        <w:rPr>
          <w:bCs/>
        </w:rPr>
        <w:t xml:space="preserve"> </w:t>
      </w:r>
      <w:r w:rsidR="00771B25">
        <w:rPr>
          <w:bCs/>
        </w:rPr>
        <w:t xml:space="preserve">a vypovědět smlouvu, </w:t>
      </w:r>
      <w:r w:rsidR="00C86D39">
        <w:rPr>
          <w:bCs/>
        </w:rPr>
        <w:t xml:space="preserve">a to i s okamžitou účinností (bez výpovědní doby) a bez </w:t>
      </w:r>
      <w:r w:rsidR="008E71E1">
        <w:rPr>
          <w:bCs/>
        </w:rPr>
        <w:t>uvedení důvodů</w:t>
      </w:r>
      <w:r w:rsidRPr="003330A7">
        <w:rPr>
          <w:bCs/>
        </w:rPr>
        <w:t>.</w:t>
      </w:r>
      <w:r w:rsidR="004E3CCA" w:rsidRPr="004E3CCA">
        <w:rPr>
          <w:rFonts w:ascii="Arial" w:hAnsi="Arial" w:cs="Arial"/>
          <w:color w:val="000000"/>
          <w:sz w:val="23"/>
          <w:szCs w:val="23"/>
          <w:shd w:val="clear" w:color="auto" w:fill="FFFFFF"/>
        </w:rPr>
        <w:t xml:space="preserve"> </w:t>
      </w:r>
      <w:r w:rsidR="004E3CCA" w:rsidRPr="004E3CCA">
        <w:rPr>
          <w:bCs/>
        </w:rPr>
        <w:t xml:space="preserve">Účinky výpovědi nastávají </w:t>
      </w:r>
      <w:r w:rsidR="00FF6354">
        <w:rPr>
          <w:bCs/>
        </w:rPr>
        <w:t xml:space="preserve">okamžikem </w:t>
      </w:r>
      <w:r w:rsidR="004E3CCA" w:rsidRPr="004E3CCA">
        <w:rPr>
          <w:bCs/>
        </w:rPr>
        <w:t xml:space="preserve">jejím doručením Příkazníkovi. </w:t>
      </w:r>
    </w:p>
    <w:p w14:paraId="2454349F" w14:textId="309B8F48" w:rsidR="00BC3C92" w:rsidRDefault="00BC3C92" w:rsidP="008B3173">
      <w:pPr>
        <w:pStyle w:val="Odstavecseseznamem"/>
        <w:numPr>
          <w:ilvl w:val="0"/>
          <w:numId w:val="20"/>
        </w:numPr>
        <w:tabs>
          <w:tab w:val="clear" w:pos="360"/>
          <w:tab w:val="clear" w:pos="709"/>
        </w:tabs>
        <w:ind w:left="284" w:hanging="284"/>
        <w:jc w:val="both"/>
        <w:rPr>
          <w:bCs/>
        </w:rPr>
      </w:pPr>
      <w:r w:rsidRPr="008B3173">
        <w:rPr>
          <w:bCs/>
        </w:rPr>
        <w:t>Výpovědí</w:t>
      </w:r>
      <w:r w:rsidRPr="00BC3C92">
        <w:rPr>
          <w:bCs/>
        </w:rPr>
        <w:t xml:space="preserve"> této smlouvy ani odvoláním TDS není dotčeno právo oprávněné smluvní strany na zaplacení smluvní pokuty ani na náhradu škody vzniklé porušením smlouvy.</w:t>
      </w:r>
    </w:p>
    <w:p w14:paraId="5AD48D8E" w14:textId="2332DBB9" w:rsidR="004E3CCA" w:rsidRDefault="004E3CCA" w:rsidP="008B3173">
      <w:pPr>
        <w:pStyle w:val="Odstavecseseznamem"/>
        <w:numPr>
          <w:ilvl w:val="0"/>
          <w:numId w:val="20"/>
        </w:numPr>
        <w:tabs>
          <w:tab w:val="clear" w:pos="360"/>
          <w:tab w:val="clear" w:pos="709"/>
        </w:tabs>
        <w:ind w:left="284" w:hanging="284"/>
        <w:jc w:val="both"/>
        <w:rPr>
          <w:bCs/>
        </w:rPr>
      </w:pPr>
      <w:r w:rsidRPr="004E3CCA">
        <w:rPr>
          <w:bCs/>
        </w:rPr>
        <w:t>Sm</w:t>
      </w:r>
      <w:r>
        <w:rPr>
          <w:bCs/>
        </w:rPr>
        <w:t>luvní strany vylučují užití ustanovení</w:t>
      </w:r>
      <w:r w:rsidRPr="004E3CCA">
        <w:rPr>
          <w:bCs/>
        </w:rPr>
        <w:t xml:space="preserve"> § 2440 OZ. Příkazník nemá právo tuto smlouvu vypovědět.</w:t>
      </w:r>
    </w:p>
    <w:p w14:paraId="645A0043" w14:textId="5188E8D1" w:rsidR="004E3CCA" w:rsidRPr="004E3CCA" w:rsidRDefault="004E3CCA" w:rsidP="008B3173">
      <w:pPr>
        <w:pStyle w:val="Odstavecseseznamem"/>
        <w:numPr>
          <w:ilvl w:val="0"/>
          <w:numId w:val="20"/>
        </w:numPr>
        <w:tabs>
          <w:tab w:val="clear" w:pos="360"/>
          <w:tab w:val="clear" w:pos="709"/>
        </w:tabs>
        <w:ind w:left="284" w:hanging="284"/>
        <w:jc w:val="both"/>
        <w:rPr>
          <w:bCs/>
        </w:rPr>
      </w:pPr>
      <w:r w:rsidRPr="004E3CCA">
        <w:rPr>
          <w:bCs/>
        </w:rPr>
        <w:t>Smluvní strany mohou ukončit smluvní vztah písemnou dohodou.</w:t>
      </w:r>
    </w:p>
    <w:p w14:paraId="4D736DDC" w14:textId="6D5AEEAC" w:rsidR="008C4221" w:rsidRDefault="008C4221" w:rsidP="008B3173">
      <w:pPr>
        <w:pStyle w:val="Odstavecseseznamem"/>
        <w:numPr>
          <w:ilvl w:val="0"/>
          <w:numId w:val="20"/>
        </w:numPr>
        <w:tabs>
          <w:tab w:val="clear" w:pos="360"/>
          <w:tab w:val="clear" w:pos="709"/>
        </w:tabs>
        <w:ind w:left="284" w:hanging="284"/>
        <w:jc w:val="both"/>
        <w:rPr>
          <w:bCs/>
        </w:rPr>
      </w:pPr>
      <w:r w:rsidRPr="008B3173">
        <w:rPr>
          <w:bCs/>
        </w:rPr>
        <w:t xml:space="preserve">Jestliže je smlouva </w:t>
      </w:r>
      <w:r w:rsidRPr="008C4221">
        <w:rPr>
          <w:bCs/>
        </w:rPr>
        <w:t>ukončena dohodou</w:t>
      </w:r>
      <w:r w:rsidR="00FB03C8">
        <w:rPr>
          <w:bCs/>
        </w:rPr>
        <w:t>, výpovědí</w:t>
      </w:r>
      <w:r w:rsidRPr="008C4221">
        <w:rPr>
          <w:bCs/>
        </w:rPr>
        <w:t xml:space="preserve">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r w:rsidR="004E3CCA">
        <w:rPr>
          <w:bCs/>
        </w:rPr>
        <w:t xml:space="preserve"> </w:t>
      </w:r>
      <w:r w:rsidR="004E3CCA" w:rsidRPr="004E3CCA">
        <w:rPr>
          <w:bCs/>
        </w:rPr>
        <w:t>Ustanovení § 2443 OZ, pokud jde o náhradu</w:t>
      </w:r>
      <w:r w:rsidR="004E3CCA">
        <w:rPr>
          <w:bCs/>
        </w:rPr>
        <w:t xml:space="preserve"> </w:t>
      </w:r>
      <w:r w:rsidR="004E3CCA" w:rsidRPr="004E3CCA">
        <w:rPr>
          <w:bCs/>
        </w:rPr>
        <w:t>újmy, se nepoužije v příp</w:t>
      </w:r>
      <w:r w:rsidR="004E3CCA">
        <w:rPr>
          <w:bCs/>
        </w:rPr>
        <w:t xml:space="preserve">adě výpovědi ze strany Příkazce </w:t>
      </w:r>
      <w:r w:rsidR="004E3CCA" w:rsidRPr="004E3CCA">
        <w:rPr>
          <w:bCs/>
        </w:rPr>
        <w:t>z důvodu porušení povinností Příkazníka dle</w:t>
      </w:r>
      <w:r w:rsidR="004E3CCA">
        <w:rPr>
          <w:bCs/>
        </w:rPr>
        <w:t xml:space="preserve"> </w:t>
      </w:r>
      <w:r w:rsidR="004E3CCA" w:rsidRPr="004E3CCA">
        <w:rPr>
          <w:bCs/>
        </w:rPr>
        <w:t>této Smlouvy.</w:t>
      </w:r>
    </w:p>
    <w:p w14:paraId="604A704E" w14:textId="14EA6343" w:rsidR="008C4221" w:rsidRPr="008C4221" w:rsidRDefault="008C4221" w:rsidP="008B3173">
      <w:pPr>
        <w:pStyle w:val="Odstavecseseznamem"/>
        <w:numPr>
          <w:ilvl w:val="0"/>
          <w:numId w:val="20"/>
        </w:numPr>
        <w:tabs>
          <w:tab w:val="clear" w:pos="360"/>
          <w:tab w:val="clear" w:pos="709"/>
        </w:tabs>
        <w:ind w:left="284" w:hanging="284"/>
        <w:jc w:val="both"/>
        <w:rPr>
          <w:bCs/>
        </w:rPr>
      </w:pPr>
      <w:r w:rsidRPr="008C4221">
        <w:rPr>
          <w:bCs/>
        </w:rPr>
        <w:t xml:space="preserve">Odstoupení od smlouvy musí být provedeno písemně, jinak je neplatné. </w:t>
      </w:r>
    </w:p>
    <w:p w14:paraId="22C342F2" w14:textId="1C128E54" w:rsidR="008C4221" w:rsidRDefault="008C4221" w:rsidP="008B3173">
      <w:pPr>
        <w:pStyle w:val="Odstavecseseznamem"/>
        <w:numPr>
          <w:ilvl w:val="0"/>
          <w:numId w:val="20"/>
        </w:numPr>
        <w:tabs>
          <w:tab w:val="clear" w:pos="360"/>
          <w:tab w:val="clear" w:pos="709"/>
        </w:tabs>
        <w:ind w:left="284" w:hanging="284"/>
        <w:jc w:val="both"/>
        <w:rPr>
          <w:bCs/>
        </w:rPr>
      </w:pPr>
      <w:r w:rsidRPr="008C4221">
        <w:rPr>
          <w:bCs/>
        </w:rPr>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DPO a rozhodným právem je české právo. Pro účely této smlouvy se pod pojmem „bez zbytečného odkladu“ dle § 2002 občanského zákoníku rozumí „nejpozději do tří týdnů</w:t>
      </w:r>
      <w:r w:rsidR="00013F0B">
        <w:rPr>
          <w:bCs/>
        </w:rPr>
        <w:t xml:space="preserve"> od okamžiku, kdy se o porušení smlouvy strana dozvěděla</w:t>
      </w:r>
      <w:r w:rsidRPr="008C4221">
        <w:rPr>
          <w:bCs/>
        </w:rPr>
        <w:t>“.</w:t>
      </w:r>
    </w:p>
    <w:p w14:paraId="04A4B5BD" w14:textId="212688ED" w:rsidR="00C602A6" w:rsidRDefault="00C602A6" w:rsidP="003330A7">
      <w:pPr>
        <w:pStyle w:val="Nadpis1"/>
        <w:numPr>
          <w:ilvl w:val="0"/>
          <w:numId w:val="1"/>
        </w:numPr>
        <w:tabs>
          <w:tab w:val="clear" w:pos="709"/>
        </w:tabs>
        <w:ind w:left="0" w:firstLine="0"/>
        <w:jc w:val="center"/>
      </w:pPr>
      <w:r>
        <w:t>Vyšší moc</w:t>
      </w:r>
    </w:p>
    <w:p w14:paraId="017D44E9" w14:textId="77777777" w:rsidR="00C602A6" w:rsidRPr="008803C3" w:rsidRDefault="00C602A6" w:rsidP="00184651">
      <w:pPr>
        <w:pStyle w:val="Odstavecseseznamem"/>
        <w:numPr>
          <w:ilvl w:val="0"/>
          <w:numId w:val="42"/>
        </w:numPr>
        <w:tabs>
          <w:tab w:val="clear" w:pos="709"/>
        </w:tabs>
        <w:ind w:left="284" w:hanging="284"/>
        <w:jc w:val="both"/>
      </w:pPr>
      <w:r w:rsidRPr="008803C3">
        <w:t>Pokud některé ze Smluvních stran brání ve splnění jakékoli její povinnosti z této smlouvy, překážka v podobě vyšší moci, nebude tato Smluvní strana odpovědná za újmu plynoucí z jejího porušení,</w:t>
      </w:r>
      <w:r w:rsidRPr="00184651">
        <w:rPr>
          <w:rFonts w:ascii="Garamond" w:eastAsia="Calibri" w:hAnsi="Garamond"/>
        </w:rPr>
        <w:t xml:space="preserve"> </w:t>
      </w:r>
      <w:r w:rsidRPr="008803C3">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3DC9520C" w14:textId="15CBFB9E" w:rsidR="00C602A6" w:rsidRPr="008803C3" w:rsidRDefault="00C602A6" w:rsidP="00184651">
      <w:pPr>
        <w:pStyle w:val="Odstavecseseznamem"/>
        <w:numPr>
          <w:ilvl w:val="0"/>
          <w:numId w:val="42"/>
        </w:numPr>
        <w:tabs>
          <w:tab w:val="clear" w:pos="709"/>
        </w:tabs>
        <w:ind w:left="284" w:hanging="284"/>
        <w:jc w:val="both"/>
      </w:pPr>
      <w:r w:rsidRPr="008803C3">
        <w:t xml:space="preserve">Vyšší mocí se pro účely této Smlouvy rozumí mimořádná událost, okolnost nebo překážka, kterou, ani při vynaložení náležité péče, nemohl </w:t>
      </w:r>
      <w:r>
        <w:t>TDS</w:t>
      </w:r>
      <w:r w:rsidRPr="008803C3">
        <w:t xml:space="preserve"> před podáním nabídky (nabídka byla </w:t>
      </w:r>
      <w:r>
        <w:t>TDS</w:t>
      </w:r>
      <w:r w:rsidRPr="008803C3">
        <w:t xml:space="preserve"> podána dne </w:t>
      </w:r>
      <w:r w:rsidRPr="00631A0B">
        <w:rPr>
          <w:i/>
          <w:color w:val="00B0F0"/>
        </w:rPr>
        <w:t xml:space="preserve">…………(POZN.: </w:t>
      </w:r>
      <w:r>
        <w:rPr>
          <w:i/>
          <w:color w:val="00B0F0"/>
        </w:rPr>
        <w:t xml:space="preserve">TDS </w:t>
      </w:r>
      <w:r w:rsidRPr="00631A0B">
        <w:rPr>
          <w:i/>
          <w:color w:val="00B0F0"/>
        </w:rPr>
        <w:t>nevyplňuje, doplní DPO až před podpisem smlouvy))</w:t>
      </w:r>
      <w:r w:rsidRPr="008803C3">
        <w:t xml:space="preserve"> a DPO před uzavřením smlouvy předvídat ani ji předejít, a která je mimo jakoukoliv kontrolu takové Smluvní strany, a nebyla způsobena úmyslně ani z nedbalosti jednáním nebo opomenutím této Smluvní strany.</w:t>
      </w:r>
    </w:p>
    <w:p w14:paraId="6F5D6110" w14:textId="77777777" w:rsidR="00C602A6" w:rsidRPr="008803C3" w:rsidRDefault="00C602A6" w:rsidP="00C602A6">
      <w:pPr>
        <w:spacing w:before="90"/>
        <w:ind w:left="567" w:right="21"/>
        <w:jc w:val="both"/>
      </w:pPr>
      <w:r w:rsidRPr="008803C3">
        <w:t>Takovými událostmi, okolnostmi nebo překážkami jsou zejména, nikoliv však výlučně:</w:t>
      </w:r>
    </w:p>
    <w:p w14:paraId="6C618BC9" w14:textId="77777777" w:rsidR="00C602A6" w:rsidRPr="008803C3" w:rsidRDefault="00C602A6" w:rsidP="00C602A6">
      <w:pPr>
        <w:pStyle w:val="odrka"/>
        <w:numPr>
          <w:ilvl w:val="0"/>
          <w:numId w:val="38"/>
        </w:numPr>
        <w:tabs>
          <w:tab w:val="clear" w:pos="1560"/>
        </w:tabs>
        <w:ind w:left="851" w:hanging="284"/>
        <w:jc w:val="both"/>
      </w:pPr>
      <w:r w:rsidRPr="008803C3">
        <w:t>živelné události (zejména zemětřesení, záplavy, vichřice),</w:t>
      </w:r>
    </w:p>
    <w:p w14:paraId="753C8A4A" w14:textId="77777777" w:rsidR="00C602A6" w:rsidRPr="008803C3" w:rsidRDefault="00C602A6" w:rsidP="00C602A6">
      <w:pPr>
        <w:pStyle w:val="odrka"/>
        <w:numPr>
          <w:ilvl w:val="0"/>
          <w:numId w:val="38"/>
        </w:numPr>
        <w:tabs>
          <w:tab w:val="clear" w:pos="1560"/>
        </w:tabs>
        <w:ind w:left="851" w:hanging="284"/>
        <w:jc w:val="both"/>
      </w:pPr>
      <w:r w:rsidRPr="008803C3">
        <w:t>události související s činností člověka, např. války, občanské nepokoje,</w:t>
      </w:r>
    </w:p>
    <w:p w14:paraId="2E9224DB" w14:textId="77777777" w:rsidR="00C602A6" w:rsidRPr="008803C3" w:rsidRDefault="00C602A6" w:rsidP="00C602A6">
      <w:pPr>
        <w:pStyle w:val="odrka"/>
        <w:numPr>
          <w:ilvl w:val="0"/>
          <w:numId w:val="38"/>
        </w:numPr>
        <w:tabs>
          <w:tab w:val="clear" w:pos="1560"/>
        </w:tabs>
        <w:spacing w:after="120"/>
        <w:ind w:left="851" w:hanging="284"/>
        <w:jc w:val="both"/>
      </w:pPr>
      <w:r w:rsidRPr="008803C3">
        <w:t>epidemie a s tím případná související krizová a další opatření orgánů veřejné moci.</w:t>
      </w:r>
    </w:p>
    <w:p w14:paraId="379CB5A8" w14:textId="6D19257F" w:rsidR="00C602A6" w:rsidRPr="00631A0B" w:rsidRDefault="00C602A6" w:rsidP="00184651">
      <w:pPr>
        <w:pStyle w:val="Odstavecseseznamem"/>
        <w:numPr>
          <w:ilvl w:val="0"/>
          <w:numId w:val="42"/>
        </w:numPr>
        <w:tabs>
          <w:tab w:val="clear" w:pos="709"/>
        </w:tabs>
        <w:ind w:left="284" w:hanging="284"/>
        <w:jc w:val="both"/>
        <w:rPr>
          <w:bCs/>
        </w:rPr>
      </w:pPr>
      <w:r w:rsidRPr="008803C3">
        <w:t>Sm</w:t>
      </w:r>
      <w:r w:rsidRPr="00631A0B">
        <w:rPr>
          <w:bCs/>
        </w:rPr>
        <w:t xml:space="preserve">luvní </w:t>
      </w:r>
      <w:r w:rsidRPr="00184651">
        <w:t>strana</w:t>
      </w:r>
      <w:r w:rsidRPr="00631A0B">
        <w:rPr>
          <w:bCs/>
        </w:rPr>
        <w:t xml:space="preserve">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5E5FAE68" w14:textId="77777777" w:rsidR="00C602A6" w:rsidRPr="00631A0B" w:rsidRDefault="00C602A6" w:rsidP="00184651"/>
    <w:p w14:paraId="71D1D869" w14:textId="23335DDD" w:rsidR="00BC3C92" w:rsidRPr="00BC3C92" w:rsidRDefault="00BC3C92" w:rsidP="003330A7">
      <w:pPr>
        <w:pStyle w:val="Nadpis1"/>
        <w:numPr>
          <w:ilvl w:val="0"/>
          <w:numId w:val="1"/>
        </w:numPr>
        <w:tabs>
          <w:tab w:val="clear" w:pos="709"/>
        </w:tabs>
        <w:ind w:left="0" w:firstLine="0"/>
        <w:jc w:val="center"/>
      </w:pPr>
      <w:r w:rsidRPr="00BC3C92">
        <w:t>Závěrečná ujednání</w:t>
      </w:r>
    </w:p>
    <w:p w14:paraId="1A682E35" w14:textId="25F01576" w:rsidR="008C4221" w:rsidRPr="008C4221" w:rsidRDefault="008C4221" w:rsidP="00D8422B">
      <w:pPr>
        <w:pStyle w:val="Odstavecseseznamem"/>
        <w:numPr>
          <w:ilvl w:val="0"/>
          <w:numId w:val="19"/>
        </w:numPr>
        <w:tabs>
          <w:tab w:val="clear" w:pos="360"/>
          <w:tab w:val="clear" w:pos="709"/>
        </w:tabs>
        <w:ind w:left="284" w:hanging="284"/>
        <w:jc w:val="both"/>
      </w:pPr>
      <w:r w:rsidRPr="008C4221">
        <w:t xml:space="preserve">Smlouva </w:t>
      </w:r>
      <w:r w:rsidRPr="008C4221">
        <w:rPr>
          <w:bCs/>
        </w:rPr>
        <w:t>nabývá</w:t>
      </w:r>
      <w:r w:rsidRPr="008C4221">
        <w:t xml:space="preserve"> účinnosti dnem jejího zveřejnění na Portálu veřejné správy v Registru smluv, které zprostředkuje </w:t>
      </w:r>
      <w:r>
        <w:t>DPO</w:t>
      </w:r>
      <w:r w:rsidRPr="008C4221">
        <w:t xml:space="preserve">. Plnění předmětu smlouvy před účinností této smlouvy se považuje za plnění podle této smlouvy a práva a povinnosti z něj vzniklé se řídí touto smlouvou. </w:t>
      </w:r>
    </w:p>
    <w:p w14:paraId="29C156AF" w14:textId="406A5171" w:rsidR="008C4221" w:rsidRDefault="008C4221" w:rsidP="00D8422B">
      <w:pPr>
        <w:pStyle w:val="Odstavecseseznamem"/>
        <w:numPr>
          <w:ilvl w:val="0"/>
          <w:numId w:val="19"/>
        </w:numPr>
        <w:tabs>
          <w:tab w:val="clear" w:pos="360"/>
          <w:tab w:val="clear" w:pos="709"/>
        </w:tabs>
        <w:ind w:left="284" w:hanging="284"/>
        <w:jc w:val="both"/>
      </w:pPr>
      <w:r w:rsidRPr="008C4221">
        <w:t xml:space="preserve">Veškeré změny a doplňky smlouvy lze provést pouze formou písemných dodatků odsouhlasených oběma smluvními stranami. V případě, že smluvní dodatek bude obsahovat změnu ceny díla, bude podkladem pro jeho uzavření oběma </w:t>
      </w:r>
      <w:r w:rsidRPr="008C4221">
        <w:lastRenderedPageBreak/>
        <w:t>stranami odsouhlasený změnový list</w:t>
      </w:r>
      <w:r w:rsidR="00F974EA">
        <w:t xml:space="preserve"> (za DPO je změnový list oprávněna odsouhlasit oprávněná osoba pro změny díla uvedená v čl. I této smlouvy)</w:t>
      </w:r>
      <w:r w:rsidRPr="008C4221">
        <w:t>.</w:t>
      </w:r>
    </w:p>
    <w:p w14:paraId="79275096" w14:textId="43F3468D" w:rsidR="008C4221" w:rsidRDefault="008C4221" w:rsidP="00D8422B">
      <w:pPr>
        <w:pStyle w:val="Odstavecseseznamem"/>
        <w:numPr>
          <w:ilvl w:val="0"/>
          <w:numId w:val="19"/>
        </w:numPr>
        <w:tabs>
          <w:tab w:val="clear" w:pos="360"/>
          <w:tab w:val="clear" w:pos="709"/>
        </w:tabs>
        <w:ind w:left="284" w:hanging="284"/>
        <w:jc w:val="both"/>
      </w:pPr>
      <w:r>
        <w:t>TDS</w:t>
      </w:r>
      <w:r w:rsidRPr="008C4221">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t>TDS</w:t>
      </w:r>
      <w:r w:rsidRPr="008C4221">
        <w:t xml:space="preserve"> na vědomí, že Dopravní podnik Ostrava a.s. je povinen za podmínek stanovených v zákoně č. 340/2015 Sb., o registru smluv, zveřejňovat smlouvy na Portálu veřejné správy v Registru smluv. </w:t>
      </w:r>
    </w:p>
    <w:p w14:paraId="66E6725A" w14:textId="5D143D93" w:rsidR="00C602A6" w:rsidRPr="008B3173" w:rsidRDefault="00C602A6" w:rsidP="008B3173">
      <w:pPr>
        <w:pStyle w:val="Odstavecseseznamem"/>
        <w:numPr>
          <w:ilvl w:val="0"/>
          <w:numId w:val="19"/>
        </w:numPr>
        <w:tabs>
          <w:tab w:val="clear" w:pos="360"/>
          <w:tab w:val="clear" w:pos="709"/>
        </w:tabs>
        <w:ind w:left="284" w:hanging="284"/>
        <w:jc w:val="both"/>
      </w:pPr>
      <w:r>
        <w:t xml:space="preserve">Smluvní strany prohlašují, že žádné ustanovení </w:t>
      </w:r>
      <w:r w:rsidRPr="00B06E11">
        <w:t>smlouvy, jejích příloh a případných dodatků</w:t>
      </w:r>
      <w:r>
        <w:t xml:space="preserve"> (nebude-li mezi stranami sjednáno jinak) nepodléhají</w:t>
      </w:r>
      <w:r w:rsidRPr="00B06E11">
        <w:t xml:space="preserve"> obchodnímu tajemství a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80FBA8F" w14:textId="77777777" w:rsidR="00011E01" w:rsidRDefault="00011E01" w:rsidP="00D8422B">
      <w:pPr>
        <w:pStyle w:val="Odstavecseseznamem"/>
        <w:numPr>
          <w:ilvl w:val="0"/>
          <w:numId w:val="19"/>
        </w:numPr>
        <w:tabs>
          <w:tab w:val="clear" w:pos="360"/>
          <w:tab w:val="clear" w:pos="709"/>
        </w:tabs>
        <w:ind w:left="284" w:hanging="284"/>
        <w:jc w:val="both"/>
      </w:pPr>
      <w:r>
        <w:t xml:space="preserve">Tato smlouva se vyhotovuje v jednom (1) vyhotovení v elektronické podobě, které bude poskytnuto oběma smluvním stranám. </w:t>
      </w:r>
    </w:p>
    <w:p w14:paraId="5F5EC8F5" w14:textId="3E74FE34" w:rsidR="00011E01" w:rsidRDefault="00011E01" w:rsidP="00011E01">
      <w:pPr>
        <w:ind w:left="284"/>
        <w:jc w:val="both"/>
      </w:pPr>
      <w:r>
        <w:t xml:space="preserve">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w:t>
      </w:r>
      <w:r w:rsidRPr="00011E01">
        <w:rPr>
          <w:i/>
          <w:color w:val="00B0F0"/>
          <w:szCs w:val="22"/>
        </w:rPr>
        <w:t>(POZN.: Toto bude upraveno před podpisem této smlouvy.)</w:t>
      </w:r>
    </w:p>
    <w:p w14:paraId="52CF74F0" w14:textId="02786246" w:rsidR="008C4221" w:rsidRPr="008C4221" w:rsidRDefault="008C4221" w:rsidP="00D8422B">
      <w:pPr>
        <w:pStyle w:val="Odstavecseseznamem"/>
        <w:numPr>
          <w:ilvl w:val="0"/>
          <w:numId w:val="19"/>
        </w:numPr>
        <w:tabs>
          <w:tab w:val="clear" w:pos="360"/>
          <w:tab w:val="clear" w:pos="709"/>
        </w:tabs>
        <w:ind w:left="284" w:hanging="284"/>
        <w:jc w:val="both"/>
      </w:pPr>
      <w:r w:rsidRPr="008C4221">
        <w:t>Smluvní strany prohlašují, že je jim znám celý obsah smlouvy a že tuto smlouvu uzavřely na základě své svobodné a vážné vůle. Na důkaz této skutečnosti připojují svoje podpisy.</w:t>
      </w:r>
    </w:p>
    <w:p w14:paraId="0CECA2EC" w14:textId="7CA5EC74" w:rsidR="00275466" w:rsidRDefault="00275466" w:rsidP="008C4221">
      <w:pPr>
        <w:jc w:val="both"/>
      </w:pPr>
    </w:p>
    <w:p w14:paraId="690361AB" w14:textId="77777777" w:rsidR="005967F5" w:rsidRDefault="005967F5" w:rsidP="008C4221">
      <w:pPr>
        <w:jc w:val="both"/>
      </w:pPr>
    </w:p>
    <w:p w14:paraId="76EB0178" w14:textId="77777777" w:rsidR="00BC3C92" w:rsidRPr="008C4221" w:rsidRDefault="008C4221" w:rsidP="008C4221">
      <w:pPr>
        <w:jc w:val="both"/>
      </w:pPr>
      <w:r>
        <w:t>Přílohy této smlouvy tvoří</w:t>
      </w:r>
      <w:r w:rsidR="00BC3C92" w:rsidRPr="008C4221">
        <w:t>:</w:t>
      </w:r>
    </w:p>
    <w:p w14:paraId="30A43D39" w14:textId="77777777" w:rsidR="00BC3C92" w:rsidRPr="008C4221" w:rsidRDefault="00BC3C92" w:rsidP="008C4221">
      <w:pPr>
        <w:jc w:val="both"/>
      </w:pPr>
      <w:r w:rsidRPr="008C4221">
        <w:t>Příloha č. 1 – Základní požadavky k zajištění BOZP</w:t>
      </w:r>
      <w:r w:rsidR="009E2163">
        <w:t>.</w:t>
      </w:r>
    </w:p>
    <w:p w14:paraId="27CD8B73" w14:textId="3C1130CE" w:rsidR="00BC3C92" w:rsidRPr="008C4221" w:rsidRDefault="00BC3C92" w:rsidP="008C4221">
      <w:pPr>
        <w:jc w:val="both"/>
      </w:pPr>
      <w:r w:rsidRPr="008C4221">
        <w:t xml:space="preserve">Příloha č. 2 – </w:t>
      </w:r>
      <w:r w:rsidR="004F4C91">
        <w:t xml:space="preserve">Seznam </w:t>
      </w:r>
      <w:r w:rsidR="00C31EBD">
        <w:t>odborných</w:t>
      </w:r>
      <w:r w:rsidR="004F4C91">
        <w:t xml:space="preserve"> osob. </w:t>
      </w:r>
    </w:p>
    <w:p w14:paraId="136B8928" w14:textId="37B3FFB1" w:rsidR="00F2253A" w:rsidRPr="008C4221" w:rsidRDefault="008C4221" w:rsidP="008C4221">
      <w:pPr>
        <w:jc w:val="both"/>
      </w:pPr>
      <w:r>
        <w:t>Příloha</w:t>
      </w:r>
      <w:bookmarkStart w:id="0" w:name="_GoBack"/>
      <w:bookmarkEnd w:id="0"/>
      <w:r w:rsidR="00C602A6">
        <w:t>.</w:t>
      </w:r>
      <w:r>
        <w:t xml:space="preserve"> č. 3 </w:t>
      </w:r>
      <w:r w:rsidR="009E2163">
        <w:t>–</w:t>
      </w:r>
      <w:r>
        <w:t xml:space="preserve"> </w:t>
      </w:r>
      <w:r w:rsidR="00E07D2E">
        <w:t>Pravidla sociální odpovědnosti.</w:t>
      </w:r>
    </w:p>
    <w:p w14:paraId="1C18ECB4" w14:textId="77777777" w:rsidR="00A7590B" w:rsidRPr="00BC3C92" w:rsidRDefault="00A7590B" w:rsidP="004E6B2F">
      <w:pPr>
        <w:pStyle w:val="Text"/>
        <w:spacing w:line="240" w:lineRule="auto"/>
        <w:ind w:left="567" w:right="21" w:hanging="567"/>
        <w:rPr>
          <w:sz w:val="22"/>
          <w:szCs w:val="22"/>
        </w:rPr>
      </w:pPr>
    </w:p>
    <w:p w14:paraId="3100A3AA" w14:textId="77777777" w:rsidR="00F2253A" w:rsidRPr="00BC3C92" w:rsidRDefault="00F2253A" w:rsidP="00F2253A">
      <w:pPr>
        <w:pStyle w:val="Text"/>
        <w:tabs>
          <w:tab w:val="clear" w:pos="227"/>
          <w:tab w:val="left" w:pos="5103"/>
        </w:tabs>
        <w:spacing w:line="240" w:lineRule="auto"/>
        <w:ind w:left="567" w:right="21" w:hanging="567"/>
        <w:rPr>
          <w:sz w:val="22"/>
          <w:szCs w:val="22"/>
        </w:rPr>
      </w:pPr>
      <w:r w:rsidRPr="00BC3C92">
        <w:rPr>
          <w:sz w:val="22"/>
          <w:szCs w:val="22"/>
        </w:rPr>
        <w:t>V Ostravě dne ………………</w:t>
      </w:r>
      <w:r w:rsidRPr="00BC3C92">
        <w:rPr>
          <w:sz w:val="22"/>
          <w:szCs w:val="22"/>
        </w:rPr>
        <w:tab/>
        <w:t>V ………….…dne ……………</w:t>
      </w:r>
    </w:p>
    <w:p w14:paraId="08C4140C" w14:textId="77777777" w:rsidR="007740EF" w:rsidRPr="00BC3C92" w:rsidRDefault="007740EF" w:rsidP="00F2253A">
      <w:pPr>
        <w:pStyle w:val="Text"/>
        <w:spacing w:line="240" w:lineRule="auto"/>
        <w:ind w:left="567" w:right="21" w:hanging="567"/>
        <w:rPr>
          <w:sz w:val="22"/>
          <w:szCs w:val="22"/>
        </w:rPr>
      </w:pPr>
    </w:p>
    <w:p w14:paraId="6541D2A2" w14:textId="77777777" w:rsidR="007740EF" w:rsidRPr="00BC3C92" w:rsidRDefault="007740EF" w:rsidP="00F2253A">
      <w:pPr>
        <w:pStyle w:val="Text"/>
        <w:spacing w:line="240" w:lineRule="auto"/>
        <w:ind w:left="567" w:right="21" w:hanging="567"/>
        <w:rPr>
          <w:sz w:val="22"/>
          <w:szCs w:val="22"/>
        </w:rPr>
      </w:pPr>
    </w:p>
    <w:p w14:paraId="293A70E0" w14:textId="77777777" w:rsidR="00F2253A" w:rsidRPr="00BC3C92" w:rsidRDefault="00F2253A" w:rsidP="00F2253A">
      <w:pPr>
        <w:pStyle w:val="Text"/>
        <w:tabs>
          <w:tab w:val="clear" w:pos="227"/>
          <w:tab w:val="center" w:pos="2410"/>
          <w:tab w:val="center" w:pos="7088"/>
        </w:tabs>
        <w:spacing w:line="240" w:lineRule="auto"/>
        <w:ind w:right="21"/>
        <w:rPr>
          <w:sz w:val="22"/>
          <w:szCs w:val="22"/>
        </w:rPr>
      </w:pPr>
      <w:r w:rsidRPr="00BC3C92">
        <w:rPr>
          <w:sz w:val="22"/>
          <w:szCs w:val="22"/>
        </w:rPr>
        <w:t>………………………………….</w:t>
      </w:r>
      <w:r w:rsidRPr="00BC3C92">
        <w:rPr>
          <w:sz w:val="22"/>
          <w:szCs w:val="22"/>
        </w:rPr>
        <w:tab/>
        <w:t>………………………………….</w:t>
      </w:r>
    </w:p>
    <w:p w14:paraId="4208FF44" w14:textId="77777777" w:rsidR="00F2253A" w:rsidRPr="00BC3C92" w:rsidRDefault="00F2253A" w:rsidP="00972938">
      <w:pPr>
        <w:pStyle w:val="Text"/>
        <w:tabs>
          <w:tab w:val="clear" w:pos="227"/>
          <w:tab w:val="center" w:pos="2410"/>
          <w:tab w:val="center" w:pos="7088"/>
        </w:tabs>
        <w:spacing w:line="240" w:lineRule="auto"/>
        <w:ind w:right="21"/>
        <w:rPr>
          <w:sz w:val="22"/>
          <w:szCs w:val="22"/>
        </w:rPr>
      </w:pPr>
      <w:r w:rsidRPr="00BC3C92">
        <w:rPr>
          <w:i/>
          <w:color w:val="00B0F0"/>
          <w:sz w:val="22"/>
          <w:szCs w:val="22"/>
        </w:rPr>
        <w:t xml:space="preserve">(POZN. doplní </w:t>
      </w:r>
      <w:r w:rsidR="009E2163">
        <w:rPr>
          <w:i/>
          <w:color w:val="00B0F0"/>
          <w:sz w:val="22"/>
          <w:szCs w:val="22"/>
        </w:rPr>
        <w:t>příkazce</w:t>
      </w:r>
      <w:r w:rsidRPr="00BC3C92">
        <w:rPr>
          <w:i/>
          <w:color w:val="00B0F0"/>
          <w:sz w:val="22"/>
          <w:szCs w:val="22"/>
        </w:rPr>
        <w:t>)</w:t>
      </w:r>
      <w:r w:rsidRPr="00BC3C92">
        <w:rPr>
          <w:sz w:val="22"/>
          <w:szCs w:val="22"/>
        </w:rPr>
        <w:tab/>
      </w:r>
      <w:r w:rsidRPr="00BC3C92">
        <w:rPr>
          <w:color w:val="auto"/>
          <w:sz w:val="22"/>
          <w:szCs w:val="22"/>
        </w:rPr>
        <w:tab/>
      </w:r>
      <w:r w:rsidRPr="00BC3C92">
        <w:rPr>
          <w:i/>
          <w:color w:val="00B0F0"/>
          <w:sz w:val="22"/>
          <w:szCs w:val="22"/>
        </w:rPr>
        <w:t xml:space="preserve">(POZN. doplní </w:t>
      </w:r>
      <w:r w:rsidR="009E2163">
        <w:rPr>
          <w:i/>
          <w:color w:val="00B0F0"/>
          <w:sz w:val="22"/>
          <w:szCs w:val="22"/>
        </w:rPr>
        <w:t>příkazník</w:t>
      </w:r>
      <w:r w:rsidRPr="00BC3C92">
        <w:rPr>
          <w:i/>
          <w:color w:val="00B0F0"/>
          <w:sz w:val="22"/>
          <w:szCs w:val="22"/>
        </w:rPr>
        <w:t>, poté poznámku vymažte)</w:t>
      </w:r>
    </w:p>
    <w:sectPr w:rsidR="00F2253A" w:rsidRPr="00BC3C92" w:rsidSect="008B3173">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2098" w:right="851" w:bottom="1135" w:left="851" w:header="709" w:footer="518"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E90F8" w16cex:dateUtc="2020-07-07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068AED" w16cid:durableId="22AE9054"/>
  <w16cid:commentId w16cid:paraId="05247901" w16cid:durableId="22AE90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56800" w14:textId="77777777" w:rsidR="00A52A2B" w:rsidRDefault="00A52A2B">
      <w:r>
        <w:separator/>
      </w:r>
    </w:p>
  </w:endnote>
  <w:endnote w:type="continuationSeparator" w:id="0">
    <w:p w14:paraId="5F737F5D" w14:textId="77777777" w:rsidR="00A52A2B" w:rsidRDefault="00A52A2B">
      <w:r>
        <w:continuationSeparator/>
      </w:r>
    </w:p>
  </w:endnote>
  <w:endnote w:type="continuationNotice" w:id="1">
    <w:p w14:paraId="3B99C028" w14:textId="77777777" w:rsidR="00A52A2B" w:rsidRDefault="00A52A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6D153" w14:textId="77777777" w:rsidR="00A52A2B" w:rsidRDefault="00A52A2B">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8</w:t>
    </w:r>
    <w:r>
      <w:rPr>
        <w:i/>
        <w:szCs w:val="22"/>
      </w:rPr>
      <w:fldChar w:fldCharType="end"/>
    </w:r>
  </w:p>
  <w:p w14:paraId="586949B9" w14:textId="77777777" w:rsidR="00A52A2B" w:rsidRDefault="00A52A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288D8" w14:textId="290EDE37" w:rsidR="00A52A2B" w:rsidRPr="00472266" w:rsidRDefault="00A52A2B" w:rsidP="005967F5">
    <w:pPr>
      <w:pStyle w:val="Pata"/>
      <w:pBdr>
        <w:top w:val="single" w:sz="4" w:space="1" w:color="auto"/>
      </w:pBdr>
      <w:jc w:val="both"/>
      <w:rPr>
        <w:rFonts w:ascii="Times New Roman" w:hAnsi="Times New Roman" w:cs="Times New Roman"/>
        <w:i/>
        <w:sz w:val="20"/>
        <w:szCs w:val="20"/>
      </w:rPr>
    </w:pPr>
    <w:r w:rsidRPr="00472266">
      <w:rPr>
        <w:rFonts w:ascii="Times New Roman" w:hAnsi="Times New Roman" w:cs="Times New Roman"/>
        <w:i/>
        <w:sz w:val="20"/>
        <w:szCs w:val="20"/>
      </w:rPr>
      <w:t>„</w:t>
    </w:r>
    <w:r>
      <w:rPr>
        <w:rFonts w:ascii="Times New Roman" w:hAnsi="Times New Roman" w:cs="Times New Roman"/>
        <w:i/>
        <w:sz w:val="20"/>
        <w:szCs w:val="20"/>
      </w:rPr>
      <w:t>Areál tramvaje Poruba – Výkon technického dozoru (technologie a elektro části) stavebníka v souvislosti se stavbou Fotovoltaické elektrárny</w:t>
    </w:r>
    <w:r w:rsidRPr="00472266">
      <w:rPr>
        <w:rFonts w:ascii="Times New Roman" w:hAnsi="Times New Roman" w:cs="Times New Roman"/>
        <w:i/>
        <w:sz w:val="20"/>
        <w:szCs w:val="20"/>
      </w:rPr>
      <w:t xml:space="preserve">“ </w:t>
    </w:r>
    <w:r w:rsidRPr="00472266">
      <w:rPr>
        <w:rFonts w:ascii="Times New Roman" w:hAnsi="Times New Roman" w:cs="Times New Roman"/>
        <w:i/>
        <w:sz w:val="20"/>
        <w:szCs w:val="20"/>
      </w:rPr>
      <w:tab/>
    </w:r>
    <w:sdt>
      <w:sdtPr>
        <w:rPr>
          <w:rFonts w:ascii="Times New Roman" w:hAnsi="Times New Roman" w:cs="Times New Roman"/>
          <w:i/>
          <w:sz w:val="20"/>
          <w:szCs w:val="20"/>
        </w:rPr>
        <w:id w:val="-704025186"/>
        <w:docPartObj>
          <w:docPartGallery w:val="Page Numbers (Bottom of Page)"/>
          <w:docPartUnique/>
        </w:docPartObj>
      </w:sdtPr>
      <w:sdtEndPr/>
      <w:sdtContent>
        <w:sdt>
          <w:sdtPr>
            <w:rPr>
              <w:rFonts w:ascii="Times New Roman" w:hAnsi="Times New Roman" w:cs="Times New Roman"/>
              <w:i/>
              <w:sz w:val="20"/>
              <w:szCs w:val="20"/>
            </w:rPr>
            <w:id w:val="-1730842402"/>
            <w:docPartObj>
              <w:docPartGallery w:val="Page Numbers (Top of Page)"/>
              <w:docPartUnique/>
            </w:docPartObj>
          </w:sdtPr>
          <w:sdtEndPr/>
          <w:sdtContent>
            <w:r w:rsidRPr="00472266">
              <w:rPr>
                <w:rFonts w:ascii="Times New Roman" w:hAnsi="Times New Roman" w:cs="Times New Roman"/>
                <w:i/>
                <w:sz w:val="20"/>
                <w:szCs w:val="20"/>
              </w:rPr>
              <w:t xml:space="preserve">strana </w:t>
            </w:r>
            <w:r w:rsidRPr="00472266">
              <w:rPr>
                <w:rFonts w:ascii="Times New Roman" w:hAnsi="Times New Roman" w:cs="Times New Roman"/>
                <w:i/>
                <w:sz w:val="20"/>
                <w:szCs w:val="20"/>
              </w:rPr>
              <w:fldChar w:fldCharType="begin"/>
            </w:r>
            <w:r w:rsidRPr="00472266">
              <w:rPr>
                <w:rFonts w:ascii="Times New Roman" w:hAnsi="Times New Roman" w:cs="Times New Roman"/>
                <w:i/>
                <w:sz w:val="20"/>
                <w:szCs w:val="20"/>
              </w:rPr>
              <w:instrText>PAGE</w:instrText>
            </w:r>
            <w:r w:rsidRPr="00472266">
              <w:rPr>
                <w:rFonts w:ascii="Times New Roman" w:hAnsi="Times New Roman" w:cs="Times New Roman"/>
                <w:i/>
                <w:sz w:val="20"/>
                <w:szCs w:val="20"/>
              </w:rPr>
              <w:fldChar w:fldCharType="separate"/>
            </w:r>
            <w:r w:rsidR="008B3173">
              <w:rPr>
                <w:rFonts w:ascii="Times New Roman" w:hAnsi="Times New Roman" w:cs="Times New Roman"/>
                <w:i/>
                <w:noProof/>
                <w:sz w:val="20"/>
                <w:szCs w:val="20"/>
              </w:rPr>
              <w:t>2</w:t>
            </w:r>
            <w:r w:rsidRPr="00472266">
              <w:rPr>
                <w:rFonts w:ascii="Times New Roman" w:hAnsi="Times New Roman" w:cs="Times New Roman"/>
                <w:i/>
                <w:noProof/>
                <w:sz w:val="20"/>
                <w:szCs w:val="20"/>
              </w:rPr>
              <w:fldChar w:fldCharType="end"/>
            </w:r>
            <w:r w:rsidRPr="00472266">
              <w:rPr>
                <w:rFonts w:ascii="Times New Roman" w:hAnsi="Times New Roman" w:cs="Times New Roman"/>
                <w:i/>
                <w:sz w:val="20"/>
                <w:szCs w:val="20"/>
              </w:rPr>
              <w:t>/</w:t>
            </w:r>
            <w:r w:rsidRPr="00472266">
              <w:rPr>
                <w:rFonts w:ascii="Times New Roman" w:hAnsi="Times New Roman" w:cs="Times New Roman"/>
                <w:i/>
                <w:sz w:val="20"/>
                <w:szCs w:val="20"/>
              </w:rPr>
              <w:fldChar w:fldCharType="begin"/>
            </w:r>
            <w:r w:rsidRPr="00472266">
              <w:rPr>
                <w:rFonts w:ascii="Times New Roman" w:hAnsi="Times New Roman" w:cs="Times New Roman"/>
                <w:i/>
                <w:sz w:val="20"/>
                <w:szCs w:val="20"/>
              </w:rPr>
              <w:instrText>NUMPAGES</w:instrText>
            </w:r>
            <w:r w:rsidRPr="00472266">
              <w:rPr>
                <w:rFonts w:ascii="Times New Roman" w:hAnsi="Times New Roman" w:cs="Times New Roman"/>
                <w:i/>
                <w:sz w:val="20"/>
                <w:szCs w:val="20"/>
              </w:rPr>
              <w:fldChar w:fldCharType="separate"/>
            </w:r>
            <w:r w:rsidR="008B3173">
              <w:rPr>
                <w:rFonts w:ascii="Times New Roman" w:hAnsi="Times New Roman" w:cs="Times New Roman"/>
                <w:i/>
                <w:noProof/>
                <w:sz w:val="20"/>
                <w:szCs w:val="20"/>
              </w:rPr>
              <w:t>13</w:t>
            </w:r>
            <w:r w:rsidRPr="00472266">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B092" w14:textId="77777777" w:rsidR="00A52A2B" w:rsidRPr="001526C2" w:rsidRDefault="00A52A2B" w:rsidP="00F42B09">
    <w:pPr>
      <w:pStyle w:val="Pata"/>
    </w:pPr>
    <w:r w:rsidRPr="001526C2">
      <w:tab/>
      <w:t>█ Registrace: Obchodní rejstřík Krajského soudu v Ostravě, sp. zn. B 1104</w:t>
    </w:r>
  </w:p>
  <w:p w14:paraId="07EDB12D" w14:textId="13B3C38F" w:rsidR="00A52A2B" w:rsidRDefault="008B3173"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A52A2B" w:rsidRPr="001526C2">
              <w:t xml:space="preserve">strana </w:t>
            </w:r>
            <w:r w:rsidR="00A52A2B">
              <w:fldChar w:fldCharType="begin"/>
            </w:r>
            <w:r w:rsidR="00A52A2B">
              <w:instrText>PAGE</w:instrText>
            </w:r>
            <w:r w:rsidR="00A52A2B">
              <w:fldChar w:fldCharType="separate"/>
            </w:r>
            <w:r>
              <w:rPr>
                <w:noProof/>
              </w:rPr>
              <w:t>1</w:t>
            </w:r>
            <w:r w:rsidR="00A52A2B">
              <w:rPr>
                <w:noProof/>
              </w:rPr>
              <w:fldChar w:fldCharType="end"/>
            </w:r>
            <w:r w:rsidR="00A52A2B" w:rsidRPr="001526C2">
              <w:t>/</w:t>
            </w:r>
            <w:r w:rsidR="00A52A2B">
              <w:fldChar w:fldCharType="begin"/>
            </w:r>
            <w:r w:rsidR="00A52A2B">
              <w:instrText>NUMPAGES</w:instrText>
            </w:r>
            <w:r w:rsidR="00A52A2B">
              <w:fldChar w:fldCharType="separate"/>
            </w:r>
            <w:r>
              <w:rPr>
                <w:noProof/>
              </w:rPr>
              <w:t>13</w:t>
            </w:r>
            <w:r w:rsidR="00A52A2B">
              <w:rPr>
                <w:noProof/>
              </w:rPr>
              <w:fldChar w:fldCharType="end"/>
            </w:r>
            <w:r w:rsidR="00A52A2B" w:rsidRPr="001526C2">
              <w:tab/>
            </w:r>
            <w:r w:rsidR="00A52A2B">
              <w:t>Statutární město Ostrava je jediným akcionářem Dopravního podniku Ostrava a.s.</w:t>
            </w:r>
          </w:sdtContent>
        </w:sdt>
      </w:sdtContent>
    </w:sdt>
  </w:p>
  <w:p w14:paraId="44B2C08C" w14:textId="77777777" w:rsidR="00A52A2B" w:rsidRDefault="00A52A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0F773" w14:textId="77777777" w:rsidR="00A52A2B" w:rsidRDefault="00A52A2B">
      <w:r>
        <w:separator/>
      </w:r>
    </w:p>
  </w:footnote>
  <w:footnote w:type="continuationSeparator" w:id="0">
    <w:p w14:paraId="474E3357" w14:textId="77777777" w:rsidR="00A52A2B" w:rsidRDefault="00A52A2B">
      <w:r>
        <w:continuationSeparator/>
      </w:r>
    </w:p>
  </w:footnote>
  <w:footnote w:type="continuationNotice" w:id="1">
    <w:p w14:paraId="185A09A0" w14:textId="77777777" w:rsidR="00A52A2B" w:rsidRDefault="00A52A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07F0" w14:textId="77777777" w:rsidR="00A52A2B" w:rsidRDefault="00A52A2B">
    <w:pPr>
      <w:pStyle w:val="Zhlav"/>
      <w:tabs>
        <w:tab w:val="clear" w:pos="4536"/>
        <w:tab w:val="clear" w:pos="9072"/>
      </w:tabs>
      <w:jc w:val="both"/>
      <w:rPr>
        <w:szCs w:val="22"/>
      </w:rPr>
    </w:pPr>
    <w:r>
      <w:rPr>
        <w:szCs w:val="22"/>
      </w:rPr>
      <w:t>Příloha č. 1 – Návrh smlouvy</w:t>
    </w:r>
  </w:p>
  <w:p w14:paraId="03D87FEC" w14:textId="77777777" w:rsidR="00A52A2B" w:rsidRDefault="00A52A2B">
    <w:pPr>
      <w:pStyle w:val="Zhlav"/>
      <w:tabs>
        <w:tab w:val="clear" w:pos="4536"/>
        <w:tab w:val="clear" w:pos="9072"/>
      </w:tabs>
      <w:jc w:val="both"/>
      <w:rPr>
        <w:szCs w:val="22"/>
      </w:rPr>
    </w:pPr>
  </w:p>
  <w:p w14:paraId="23B02C6B" w14:textId="77777777" w:rsidR="00A52A2B" w:rsidRDefault="00A52A2B">
    <w:pPr>
      <w:pStyle w:val="Zhlav"/>
      <w:tabs>
        <w:tab w:val="clear" w:pos="4536"/>
        <w:tab w:val="clear" w:pos="9072"/>
      </w:tabs>
      <w:jc w:val="center"/>
    </w:pPr>
    <w:r>
      <w:rPr>
        <w:noProof/>
      </w:rPr>
      <w:drawing>
        <wp:inline distT="0" distB="0" distL="0" distR="0" wp14:anchorId="4A840262" wp14:editId="455C5772">
          <wp:extent cx="2956560" cy="876300"/>
          <wp:effectExtent l="19050" t="0" r="0" b="0"/>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38A4DABD" w14:textId="77777777" w:rsidR="00A52A2B" w:rsidRDefault="00A52A2B">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DB91" w14:textId="77777777" w:rsidR="00A52A2B" w:rsidRDefault="00A52A2B">
    <w:pPr>
      <w:pStyle w:val="Zhlav"/>
      <w:tabs>
        <w:tab w:val="clear" w:pos="4536"/>
        <w:tab w:val="clear" w:pos="9072"/>
      </w:tabs>
      <w:jc w:val="center"/>
    </w:pPr>
  </w:p>
  <w:p w14:paraId="28992A69" w14:textId="77777777" w:rsidR="00A52A2B" w:rsidRDefault="00A52A2B"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02939532" wp14:editId="72CF5E67">
          <wp:simplePos x="0" y="0"/>
          <wp:positionH relativeFrom="margin">
            <wp:align>right</wp:align>
          </wp:positionH>
          <wp:positionV relativeFrom="page">
            <wp:posOffset>542925</wp:posOffset>
          </wp:positionV>
          <wp:extent cx="2169795" cy="171450"/>
          <wp:effectExtent l="19050" t="0" r="1905" b="0"/>
          <wp:wrapSquare wrapText="bothSides"/>
          <wp:docPr id="10"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90884" w14:textId="77777777" w:rsidR="00A52A2B" w:rsidRDefault="00A52A2B">
    <w:pPr>
      <w:pStyle w:val="Zhlav"/>
    </w:pPr>
    <w:r w:rsidRPr="00F42B09">
      <w:rPr>
        <w:noProof/>
      </w:rPr>
      <w:drawing>
        <wp:anchor distT="0" distB="0" distL="114300" distR="114300" simplePos="0" relativeHeight="251658241" behindDoc="0" locked="0" layoutInCell="1" allowOverlap="1" wp14:anchorId="18657AF3" wp14:editId="082A8B7B">
          <wp:simplePos x="0" y="0"/>
          <wp:positionH relativeFrom="margin">
            <wp:align>right</wp:align>
          </wp:positionH>
          <wp:positionV relativeFrom="page">
            <wp:posOffset>542925</wp:posOffset>
          </wp:positionV>
          <wp:extent cx="2181225" cy="619125"/>
          <wp:effectExtent l="19050" t="0" r="0" b="0"/>
          <wp:wrapSquare wrapText="bothSides"/>
          <wp:docPr id="11" name="Obrázek 11"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8240" behindDoc="0" locked="0" layoutInCell="1" allowOverlap="1" wp14:anchorId="6335A0EF" wp14:editId="1B6BD3F5">
          <wp:simplePos x="0" y="0"/>
          <wp:positionH relativeFrom="page">
            <wp:posOffset>504825</wp:posOffset>
          </wp:positionH>
          <wp:positionV relativeFrom="page">
            <wp:posOffset>542925</wp:posOffset>
          </wp:positionV>
          <wp:extent cx="1866900" cy="504825"/>
          <wp:effectExtent l="19050" t="0" r="0" b="0"/>
          <wp:wrapSquare wrapText="bothSides"/>
          <wp:docPr id="1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213"/>
    <w:multiLevelType w:val="singleLevel"/>
    <w:tmpl w:val="C4E883B8"/>
    <w:lvl w:ilvl="0">
      <w:start w:val="1"/>
      <w:numFmt w:val="decimal"/>
      <w:lvlText w:val="%1."/>
      <w:lvlJc w:val="left"/>
      <w:pPr>
        <w:tabs>
          <w:tab w:val="num" w:pos="360"/>
        </w:tabs>
        <w:ind w:left="360" w:hanging="360"/>
      </w:pPr>
      <w:rPr>
        <w:b w:val="0"/>
        <w:i w:val="0"/>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5262187"/>
    <w:multiLevelType w:val="singleLevel"/>
    <w:tmpl w:val="C4E883B8"/>
    <w:lvl w:ilvl="0">
      <w:start w:val="1"/>
      <w:numFmt w:val="decimal"/>
      <w:lvlText w:val="%1."/>
      <w:lvlJc w:val="left"/>
      <w:pPr>
        <w:tabs>
          <w:tab w:val="num" w:pos="360"/>
        </w:tabs>
        <w:ind w:left="360" w:hanging="360"/>
      </w:pPr>
      <w:rPr>
        <w:b w:val="0"/>
        <w:i w:val="0"/>
      </w:rPr>
    </w:lvl>
  </w:abstractNum>
  <w:abstractNum w:abstractNumId="3" w15:restartNumberingAfterBreak="0">
    <w:nsid w:val="07FE559A"/>
    <w:multiLevelType w:val="singleLevel"/>
    <w:tmpl w:val="C4E883B8"/>
    <w:lvl w:ilvl="0">
      <w:start w:val="1"/>
      <w:numFmt w:val="decimal"/>
      <w:lvlText w:val="%1."/>
      <w:lvlJc w:val="left"/>
      <w:pPr>
        <w:tabs>
          <w:tab w:val="num" w:pos="360"/>
        </w:tabs>
        <w:ind w:left="360" w:hanging="360"/>
      </w:pPr>
      <w:rPr>
        <w:b w:val="0"/>
        <w:i w:val="0"/>
      </w:rPr>
    </w:lvl>
  </w:abstractNum>
  <w:abstractNum w:abstractNumId="4" w15:restartNumberingAfterBreak="0">
    <w:nsid w:val="08ED0B7F"/>
    <w:multiLevelType w:val="multilevel"/>
    <w:tmpl w:val="BC1C2B22"/>
    <w:lvl w:ilvl="0">
      <w:start w:val="1"/>
      <w:numFmt w:val="upperRoman"/>
      <w:lvlText w:val="%1."/>
      <w:lvlJc w:val="left"/>
      <w:pPr>
        <w:ind w:left="384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10FD7986"/>
    <w:multiLevelType w:val="hybridMultilevel"/>
    <w:tmpl w:val="74E010E8"/>
    <w:lvl w:ilvl="0" w:tplc="0BD41894">
      <w:start w:val="1"/>
      <w:numFmt w:val="upperLetter"/>
      <w:lvlText w:val="%1."/>
      <w:lvlJc w:val="left"/>
      <w:pPr>
        <w:ind w:left="1004" w:hanging="360"/>
      </w:pPr>
      <w:rPr>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116A4577"/>
    <w:multiLevelType w:val="singleLevel"/>
    <w:tmpl w:val="C4E883B8"/>
    <w:lvl w:ilvl="0">
      <w:start w:val="1"/>
      <w:numFmt w:val="decimal"/>
      <w:lvlText w:val="%1."/>
      <w:lvlJc w:val="left"/>
      <w:pPr>
        <w:tabs>
          <w:tab w:val="num" w:pos="360"/>
        </w:tabs>
        <w:ind w:left="360" w:hanging="360"/>
      </w:pPr>
      <w:rPr>
        <w:b w:val="0"/>
        <w:i w:val="0"/>
      </w:rPr>
    </w:lvl>
  </w:abstractNum>
  <w:abstractNum w:abstractNumId="7" w15:restartNumberingAfterBreak="0">
    <w:nsid w:val="155F1A03"/>
    <w:multiLevelType w:val="singleLevel"/>
    <w:tmpl w:val="C4E883B8"/>
    <w:lvl w:ilvl="0">
      <w:start w:val="1"/>
      <w:numFmt w:val="decimal"/>
      <w:lvlText w:val="%1."/>
      <w:lvlJc w:val="left"/>
      <w:pPr>
        <w:tabs>
          <w:tab w:val="num" w:pos="360"/>
        </w:tabs>
        <w:ind w:left="360" w:hanging="360"/>
      </w:pPr>
      <w:rPr>
        <w:b w:val="0"/>
        <w:i w:val="0"/>
      </w:rPr>
    </w:lvl>
  </w:abstractNum>
  <w:abstractNum w:abstractNumId="8"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EF97FF5"/>
    <w:multiLevelType w:val="singleLevel"/>
    <w:tmpl w:val="C4E883B8"/>
    <w:lvl w:ilvl="0">
      <w:start w:val="1"/>
      <w:numFmt w:val="decimal"/>
      <w:lvlText w:val="%1."/>
      <w:lvlJc w:val="left"/>
      <w:pPr>
        <w:tabs>
          <w:tab w:val="num" w:pos="360"/>
        </w:tabs>
        <w:ind w:left="360" w:hanging="360"/>
      </w:pPr>
      <w:rPr>
        <w:b w:val="0"/>
        <w:i w:val="0"/>
      </w:rPr>
    </w:lvl>
  </w:abstractNum>
  <w:abstractNum w:abstractNumId="10"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0C12A8A"/>
    <w:multiLevelType w:val="hybridMultilevel"/>
    <w:tmpl w:val="496E4D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440096"/>
    <w:multiLevelType w:val="singleLevel"/>
    <w:tmpl w:val="0CB28372"/>
    <w:lvl w:ilvl="0">
      <w:start w:val="1"/>
      <w:numFmt w:val="decimal"/>
      <w:lvlText w:val="2.%1."/>
      <w:lvlJc w:val="left"/>
      <w:pPr>
        <w:ind w:left="2062" w:hanging="360"/>
      </w:pPr>
      <w:rPr>
        <w:rFonts w:ascii="Times New Roman" w:hAnsi="Times New Roman" w:hint="default"/>
        <w:b w:val="0"/>
        <w:i w:val="0"/>
        <w:color w:val="auto"/>
        <w:sz w:val="22"/>
        <w:szCs w:val="22"/>
      </w:rPr>
    </w:lvl>
  </w:abstractNum>
  <w:abstractNum w:abstractNumId="14"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03F7FC2"/>
    <w:multiLevelType w:val="hybridMultilevel"/>
    <w:tmpl w:val="5F222FAE"/>
    <w:lvl w:ilvl="0" w:tplc="947A9D20">
      <w:start w:val="1"/>
      <w:numFmt w:val="upperLetter"/>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0">
    <w:nsid w:val="4108207F"/>
    <w:multiLevelType w:val="hybridMultilevel"/>
    <w:tmpl w:val="333CFF24"/>
    <w:name w:val="WW8Num10"/>
    <w:lvl w:ilvl="0" w:tplc="97A29D7C">
      <w:start w:val="1"/>
      <w:numFmt w:val="decimal"/>
      <w:lvlText w:val="%1."/>
      <w:lvlJc w:val="left"/>
      <w:pPr>
        <w:tabs>
          <w:tab w:val="num" w:pos="360"/>
        </w:tabs>
        <w:ind w:left="360" w:hanging="360"/>
      </w:pPr>
      <w:rPr>
        <w:rFonts w:ascii="Times New Roman" w:hAnsi="Times New Roman" w:cs="Times New Roman" w:hint="default"/>
        <w:b w:val="0"/>
        <w:i w:val="0"/>
        <w:sz w:val="22"/>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48B4AB6"/>
    <w:multiLevelType w:val="hybridMultilevel"/>
    <w:tmpl w:val="17E4D2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7475E9"/>
    <w:multiLevelType w:val="hybridMultilevel"/>
    <w:tmpl w:val="496E4D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B0191E"/>
    <w:multiLevelType w:val="singleLevel"/>
    <w:tmpl w:val="C4E883B8"/>
    <w:lvl w:ilvl="0">
      <w:start w:val="1"/>
      <w:numFmt w:val="decimal"/>
      <w:lvlText w:val="%1."/>
      <w:lvlJc w:val="left"/>
      <w:pPr>
        <w:tabs>
          <w:tab w:val="num" w:pos="360"/>
        </w:tabs>
        <w:ind w:left="360" w:hanging="360"/>
      </w:pPr>
      <w:rPr>
        <w:b w:val="0"/>
        <w:i w:val="0"/>
      </w:rPr>
    </w:lvl>
  </w:abstractNum>
  <w:abstractNum w:abstractNumId="21" w15:restartNumberingAfterBreak="0">
    <w:nsid w:val="4D53237B"/>
    <w:multiLevelType w:val="hybridMultilevel"/>
    <w:tmpl w:val="74E010E8"/>
    <w:lvl w:ilvl="0" w:tplc="0BD41894">
      <w:start w:val="1"/>
      <w:numFmt w:val="upperLetter"/>
      <w:lvlText w:val="%1."/>
      <w:lvlJc w:val="left"/>
      <w:pPr>
        <w:ind w:left="1004" w:hanging="360"/>
      </w:pPr>
      <w:rPr>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F360CDD"/>
    <w:multiLevelType w:val="hybridMultilevel"/>
    <w:tmpl w:val="75D29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3F6532"/>
    <w:multiLevelType w:val="singleLevel"/>
    <w:tmpl w:val="C4E883B8"/>
    <w:lvl w:ilvl="0">
      <w:start w:val="1"/>
      <w:numFmt w:val="decimal"/>
      <w:lvlText w:val="%1."/>
      <w:lvlJc w:val="left"/>
      <w:pPr>
        <w:tabs>
          <w:tab w:val="num" w:pos="360"/>
        </w:tabs>
        <w:ind w:left="360" w:hanging="360"/>
      </w:pPr>
      <w:rPr>
        <w:b w:val="0"/>
        <w:i w:val="0"/>
      </w:rPr>
    </w:lvl>
  </w:abstractNum>
  <w:abstractNum w:abstractNumId="26" w15:restartNumberingAfterBreak="0">
    <w:nsid w:val="4F7453F2"/>
    <w:multiLevelType w:val="hybridMultilevel"/>
    <w:tmpl w:val="6B2851D0"/>
    <w:lvl w:ilvl="0" w:tplc="04050001">
      <w:start w:val="1"/>
      <w:numFmt w:val="bullet"/>
      <w:lvlText w:val=""/>
      <w:lvlJc w:val="left"/>
      <w:pPr>
        <w:ind w:left="1407" w:hanging="360"/>
      </w:pPr>
      <w:rPr>
        <w:rFonts w:ascii="Symbol" w:hAnsi="Symbol" w:hint="default"/>
      </w:rPr>
    </w:lvl>
    <w:lvl w:ilvl="1" w:tplc="04050003">
      <w:start w:val="1"/>
      <w:numFmt w:val="bullet"/>
      <w:lvlText w:val="o"/>
      <w:lvlJc w:val="left"/>
      <w:pPr>
        <w:ind w:left="2127" w:hanging="360"/>
      </w:pPr>
      <w:rPr>
        <w:rFonts w:ascii="Courier New" w:hAnsi="Courier New" w:cs="Courier New" w:hint="default"/>
      </w:rPr>
    </w:lvl>
    <w:lvl w:ilvl="2" w:tplc="04050005" w:tentative="1">
      <w:start w:val="1"/>
      <w:numFmt w:val="bullet"/>
      <w:lvlText w:val=""/>
      <w:lvlJc w:val="left"/>
      <w:pPr>
        <w:ind w:left="2847" w:hanging="360"/>
      </w:pPr>
      <w:rPr>
        <w:rFonts w:ascii="Wingdings" w:hAnsi="Wingdings" w:hint="default"/>
      </w:rPr>
    </w:lvl>
    <w:lvl w:ilvl="3" w:tplc="04050001" w:tentative="1">
      <w:start w:val="1"/>
      <w:numFmt w:val="bullet"/>
      <w:lvlText w:val=""/>
      <w:lvlJc w:val="left"/>
      <w:pPr>
        <w:ind w:left="3567" w:hanging="360"/>
      </w:pPr>
      <w:rPr>
        <w:rFonts w:ascii="Symbol" w:hAnsi="Symbol" w:hint="default"/>
      </w:rPr>
    </w:lvl>
    <w:lvl w:ilvl="4" w:tplc="04050003" w:tentative="1">
      <w:start w:val="1"/>
      <w:numFmt w:val="bullet"/>
      <w:lvlText w:val="o"/>
      <w:lvlJc w:val="left"/>
      <w:pPr>
        <w:ind w:left="4287" w:hanging="360"/>
      </w:pPr>
      <w:rPr>
        <w:rFonts w:ascii="Courier New" w:hAnsi="Courier New" w:cs="Courier New" w:hint="default"/>
      </w:rPr>
    </w:lvl>
    <w:lvl w:ilvl="5" w:tplc="04050005" w:tentative="1">
      <w:start w:val="1"/>
      <w:numFmt w:val="bullet"/>
      <w:lvlText w:val=""/>
      <w:lvlJc w:val="left"/>
      <w:pPr>
        <w:ind w:left="5007" w:hanging="360"/>
      </w:pPr>
      <w:rPr>
        <w:rFonts w:ascii="Wingdings" w:hAnsi="Wingdings" w:hint="default"/>
      </w:rPr>
    </w:lvl>
    <w:lvl w:ilvl="6" w:tplc="04050001" w:tentative="1">
      <w:start w:val="1"/>
      <w:numFmt w:val="bullet"/>
      <w:lvlText w:val=""/>
      <w:lvlJc w:val="left"/>
      <w:pPr>
        <w:ind w:left="5727" w:hanging="360"/>
      </w:pPr>
      <w:rPr>
        <w:rFonts w:ascii="Symbol" w:hAnsi="Symbol" w:hint="default"/>
      </w:rPr>
    </w:lvl>
    <w:lvl w:ilvl="7" w:tplc="04050003" w:tentative="1">
      <w:start w:val="1"/>
      <w:numFmt w:val="bullet"/>
      <w:lvlText w:val="o"/>
      <w:lvlJc w:val="left"/>
      <w:pPr>
        <w:ind w:left="6447" w:hanging="360"/>
      </w:pPr>
      <w:rPr>
        <w:rFonts w:ascii="Courier New" w:hAnsi="Courier New" w:cs="Courier New" w:hint="default"/>
      </w:rPr>
    </w:lvl>
    <w:lvl w:ilvl="8" w:tplc="04050005" w:tentative="1">
      <w:start w:val="1"/>
      <w:numFmt w:val="bullet"/>
      <w:lvlText w:val=""/>
      <w:lvlJc w:val="left"/>
      <w:pPr>
        <w:ind w:left="7167" w:hanging="360"/>
      </w:pPr>
      <w:rPr>
        <w:rFonts w:ascii="Wingdings" w:hAnsi="Wingdings" w:hint="default"/>
      </w:rPr>
    </w:lvl>
  </w:abstractNum>
  <w:abstractNum w:abstractNumId="27" w15:restartNumberingAfterBreak="0">
    <w:nsid w:val="4FDA1D5C"/>
    <w:multiLevelType w:val="hybridMultilevel"/>
    <w:tmpl w:val="F868606A"/>
    <w:lvl w:ilvl="0" w:tplc="AFEED712">
      <w:start w:val="1"/>
      <w:numFmt w:val="lowerLetter"/>
      <w:lvlText w:val="%1)"/>
      <w:lvlJc w:val="left"/>
      <w:pPr>
        <w:ind w:left="1004" w:hanging="360"/>
      </w:pPr>
      <w:rPr>
        <w:b w:val="0"/>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505E71C3"/>
    <w:multiLevelType w:val="hybridMultilevel"/>
    <w:tmpl w:val="2C12032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9" w15:restartNumberingAfterBreak="0">
    <w:nsid w:val="51AD23E6"/>
    <w:multiLevelType w:val="singleLevel"/>
    <w:tmpl w:val="C4E883B8"/>
    <w:lvl w:ilvl="0">
      <w:start w:val="1"/>
      <w:numFmt w:val="decimal"/>
      <w:lvlText w:val="%1."/>
      <w:lvlJc w:val="left"/>
      <w:pPr>
        <w:tabs>
          <w:tab w:val="num" w:pos="360"/>
        </w:tabs>
        <w:ind w:left="360" w:hanging="360"/>
      </w:pPr>
      <w:rPr>
        <w:b w:val="0"/>
        <w:i w:val="0"/>
      </w:rPr>
    </w:lvl>
  </w:abstractNum>
  <w:abstractNum w:abstractNumId="30" w15:restartNumberingAfterBreak="0">
    <w:nsid w:val="5B657CB8"/>
    <w:multiLevelType w:val="singleLevel"/>
    <w:tmpl w:val="D244FDBE"/>
    <w:lvl w:ilvl="0">
      <w:start w:val="1"/>
      <w:numFmt w:val="lowerLetter"/>
      <w:lvlText w:val="%1)"/>
      <w:lvlJc w:val="left"/>
      <w:pPr>
        <w:tabs>
          <w:tab w:val="num" w:pos="360"/>
        </w:tabs>
        <w:ind w:left="283" w:hanging="283"/>
      </w:pPr>
      <w:rPr>
        <w:b w:val="0"/>
        <w:i w:val="0"/>
        <w:sz w:val="22"/>
        <w:szCs w:val="22"/>
      </w:rPr>
    </w:lvl>
  </w:abstractNum>
  <w:abstractNum w:abstractNumId="31" w15:restartNumberingAfterBreak="0">
    <w:nsid w:val="5D1F379A"/>
    <w:multiLevelType w:val="hybridMultilevel"/>
    <w:tmpl w:val="840AD806"/>
    <w:lvl w:ilvl="0" w:tplc="0405001B">
      <w:start w:val="1"/>
      <w:numFmt w:val="lowerRoman"/>
      <w:lvlText w:val="%1."/>
      <w:lvlJc w:val="right"/>
      <w:pPr>
        <w:ind w:left="1065" w:hanging="360"/>
      </w:pPr>
      <w:rPr>
        <w:b w:val="0"/>
        <w:i w:val="0"/>
        <w:sz w:val="22"/>
        <w:szCs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1287E58"/>
    <w:multiLevelType w:val="hybridMultilevel"/>
    <w:tmpl w:val="9EBADD9A"/>
    <w:lvl w:ilvl="0" w:tplc="21C87B8E">
      <w:start w:val="1"/>
      <w:numFmt w:val="decimal"/>
      <w:lvlText w:val="1.%1."/>
      <w:lvlJc w:val="left"/>
      <w:pPr>
        <w:ind w:left="1287" w:hanging="360"/>
      </w:pPr>
      <w:rPr>
        <w:rFonts w:ascii="Times New Roman" w:hAnsi="Times New Roman"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CF32C4"/>
    <w:multiLevelType w:val="hybridMultilevel"/>
    <w:tmpl w:val="66FC6834"/>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7036294E"/>
    <w:multiLevelType w:val="singleLevel"/>
    <w:tmpl w:val="EFCC0232"/>
    <w:lvl w:ilvl="0">
      <w:start w:val="1"/>
      <w:numFmt w:val="decimal"/>
      <w:pStyle w:val="OdstavecSmlouvy"/>
      <w:lvlText w:val="%1."/>
      <w:lvlJc w:val="left"/>
      <w:pPr>
        <w:tabs>
          <w:tab w:val="num" w:pos="360"/>
        </w:tabs>
        <w:ind w:left="357" w:hanging="357"/>
      </w:pPr>
      <w:rPr>
        <w:rFonts w:ascii="Tahoma" w:hAnsi="Tahoma" w:cs="Tahoma" w:hint="default"/>
        <w:b w:val="0"/>
        <w:i w:val="0"/>
        <w:color w:val="auto"/>
        <w:sz w:val="22"/>
        <w:szCs w:val="22"/>
        <w:u w:val="none"/>
      </w:rPr>
    </w:lvl>
  </w:abstractNum>
  <w:abstractNum w:abstractNumId="37" w15:restartNumberingAfterBreak="0">
    <w:nsid w:val="77280E3A"/>
    <w:multiLevelType w:val="hybridMultilevel"/>
    <w:tmpl w:val="D0026FAC"/>
    <w:lvl w:ilvl="0" w:tplc="0405001B">
      <w:start w:val="1"/>
      <w:numFmt w:val="lowerRoman"/>
      <w:lvlText w:val="%1."/>
      <w:lvlJc w:val="right"/>
      <w:pPr>
        <w:ind w:left="2055" w:hanging="360"/>
      </w:pPr>
    </w:lvl>
    <w:lvl w:ilvl="1" w:tplc="04050019" w:tentative="1">
      <w:start w:val="1"/>
      <w:numFmt w:val="lowerLetter"/>
      <w:lvlText w:val="%2."/>
      <w:lvlJc w:val="left"/>
      <w:pPr>
        <w:ind w:left="2775" w:hanging="360"/>
      </w:pPr>
    </w:lvl>
    <w:lvl w:ilvl="2" w:tplc="0405001B" w:tentative="1">
      <w:start w:val="1"/>
      <w:numFmt w:val="lowerRoman"/>
      <w:lvlText w:val="%3."/>
      <w:lvlJc w:val="right"/>
      <w:pPr>
        <w:ind w:left="3495" w:hanging="180"/>
      </w:pPr>
    </w:lvl>
    <w:lvl w:ilvl="3" w:tplc="0405000F" w:tentative="1">
      <w:start w:val="1"/>
      <w:numFmt w:val="decimal"/>
      <w:lvlText w:val="%4."/>
      <w:lvlJc w:val="left"/>
      <w:pPr>
        <w:ind w:left="4215" w:hanging="360"/>
      </w:pPr>
    </w:lvl>
    <w:lvl w:ilvl="4" w:tplc="04050019" w:tentative="1">
      <w:start w:val="1"/>
      <w:numFmt w:val="lowerLetter"/>
      <w:lvlText w:val="%5."/>
      <w:lvlJc w:val="left"/>
      <w:pPr>
        <w:ind w:left="4935" w:hanging="360"/>
      </w:pPr>
    </w:lvl>
    <w:lvl w:ilvl="5" w:tplc="0405001B" w:tentative="1">
      <w:start w:val="1"/>
      <w:numFmt w:val="lowerRoman"/>
      <w:lvlText w:val="%6."/>
      <w:lvlJc w:val="right"/>
      <w:pPr>
        <w:ind w:left="5655" w:hanging="180"/>
      </w:pPr>
    </w:lvl>
    <w:lvl w:ilvl="6" w:tplc="0405000F" w:tentative="1">
      <w:start w:val="1"/>
      <w:numFmt w:val="decimal"/>
      <w:lvlText w:val="%7."/>
      <w:lvlJc w:val="left"/>
      <w:pPr>
        <w:ind w:left="6375" w:hanging="360"/>
      </w:pPr>
    </w:lvl>
    <w:lvl w:ilvl="7" w:tplc="04050019" w:tentative="1">
      <w:start w:val="1"/>
      <w:numFmt w:val="lowerLetter"/>
      <w:lvlText w:val="%8."/>
      <w:lvlJc w:val="left"/>
      <w:pPr>
        <w:ind w:left="7095" w:hanging="360"/>
      </w:pPr>
    </w:lvl>
    <w:lvl w:ilvl="8" w:tplc="0405001B" w:tentative="1">
      <w:start w:val="1"/>
      <w:numFmt w:val="lowerRoman"/>
      <w:lvlText w:val="%9."/>
      <w:lvlJc w:val="right"/>
      <w:pPr>
        <w:ind w:left="7815" w:hanging="180"/>
      </w:pPr>
    </w:lvl>
  </w:abstractNum>
  <w:abstractNum w:abstractNumId="38" w15:restartNumberingAfterBreak="0">
    <w:nsid w:val="7877432C"/>
    <w:multiLevelType w:val="singleLevel"/>
    <w:tmpl w:val="C4E883B8"/>
    <w:lvl w:ilvl="0">
      <w:start w:val="1"/>
      <w:numFmt w:val="decimal"/>
      <w:lvlText w:val="%1."/>
      <w:lvlJc w:val="left"/>
      <w:pPr>
        <w:tabs>
          <w:tab w:val="num" w:pos="360"/>
        </w:tabs>
        <w:ind w:left="360" w:hanging="360"/>
      </w:pPr>
      <w:rPr>
        <w:b w:val="0"/>
        <w:i w:val="0"/>
      </w:rPr>
    </w:lvl>
  </w:abstractNum>
  <w:abstractNum w:abstractNumId="39" w15:restartNumberingAfterBreak="0">
    <w:nsid w:val="795F0727"/>
    <w:multiLevelType w:val="hybridMultilevel"/>
    <w:tmpl w:val="3312AD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B3349E"/>
    <w:multiLevelType w:val="hybridMultilevel"/>
    <w:tmpl w:val="3CA035EA"/>
    <w:lvl w:ilvl="0" w:tplc="0405000F">
      <w:start w:val="1"/>
      <w:numFmt w:val="decimal"/>
      <w:lvlText w:val="%1."/>
      <w:lvlJc w:val="left"/>
      <w:pPr>
        <w:ind w:left="720"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9467F9"/>
    <w:multiLevelType w:val="singleLevel"/>
    <w:tmpl w:val="C4E883B8"/>
    <w:lvl w:ilvl="0">
      <w:start w:val="1"/>
      <w:numFmt w:val="decimal"/>
      <w:lvlText w:val="%1."/>
      <w:lvlJc w:val="left"/>
      <w:pPr>
        <w:tabs>
          <w:tab w:val="num" w:pos="360"/>
        </w:tabs>
        <w:ind w:left="360" w:hanging="360"/>
      </w:pPr>
      <w:rPr>
        <w:b w:val="0"/>
        <w:i w:val="0"/>
      </w:rPr>
    </w:lvl>
  </w:abstractNum>
  <w:num w:numId="1">
    <w:abstractNumId w:val="4"/>
  </w:num>
  <w:num w:numId="2">
    <w:abstractNumId w:val="22"/>
  </w:num>
  <w:num w:numId="3">
    <w:abstractNumId w:val="16"/>
  </w:num>
  <w:num w:numId="4">
    <w:abstractNumId w:val="8"/>
  </w:num>
  <w:num w:numId="5">
    <w:abstractNumId w:val="23"/>
  </w:num>
  <w:num w:numId="6">
    <w:abstractNumId w:val="33"/>
  </w:num>
  <w:num w:numId="7">
    <w:abstractNumId w:val="36"/>
  </w:num>
  <w:num w:numId="8">
    <w:abstractNumId w:val="30"/>
  </w:num>
  <w:num w:numId="9">
    <w:abstractNumId w:val="13"/>
  </w:num>
  <w:num w:numId="10">
    <w:abstractNumId w:val="1"/>
  </w:num>
  <w:num w:numId="11">
    <w:abstractNumId w:val="6"/>
  </w:num>
  <w:num w:numId="12">
    <w:abstractNumId w:val="29"/>
  </w:num>
  <w:num w:numId="13">
    <w:abstractNumId w:val="20"/>
  </w:num>
  <w:num w:numId="14">
    <w:abstractNumId w:val="0"/>
  </w:num>
  <w:num w:numId="15">
    <w:abstractNumId w:val="41"/>
  </w:num>
  <w:num w:numId="16">
    <w:abstractNumId w:val="25"/>
  </w:num>
  <w:num w:numId="17">
    <w:abstractNumId w:val="3"/>
  </w:num>
  <w:num w:numId="18">
    <w:abstractNumId w:val="7"/>
  </w:num>
  <w:num w:numId="19">
    <w:abstractNumId w:val="9"/>
  </w:num>
  <w:num w:numId="20">
    <w:abstractNumId w:val="2"/>
  </w:num>
  <w:num w:numId="21">
    <w:abstractNumId w:val="3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2"/>
  </w:num>
  <w:num w:numId="26">
    <w:abstractNumId w:val="5"/>
  </w:num>
  <w:num w:numId="27">
    <w:abstractNumId w:val="21"/>
  </w:num>
  <w:num w:numId="28">
    <w:abstractNumId w:val="28"/>
  </w:num>
  <w:num w:numId="29">
    <w:abstractNumId w:val="37"/>
  </w:num>
  <w:num w:numId="30">
    <w:abstractNumId w:val="11"/>
  </w:num>
  <w:num w:numId="31">
    <w:abstractNumId w:val="19"/>
  </w:num>
  <w:num w:numId="32">
    <w:abstractNumId w:val="15"/>
  </w:num>
  <w:num w:numId="33">
    <w:abstractNumId w:val="26"/>
  </w:num>
  <w:num w:numId="34">
    <w:abstractNumId w:val="27"/>
  </w:num>
  <w:num w:numId="35">
    <w:abstractNumId w:val="24"/>
  </w:num>
  <w:num w:numId="36">
    <w:abstractNumId w:val="12"/>
  </w:num>
  <w:num w:numId="37">
    <w:abstractNumId w:val="40"/>
  </w:num>
  <w:num w:numId="38">
    <w:abstractNumId w:val="35"/>
  </w:num>
  <w:num w:numId="39">
    <w:abstractNumId w:val="14"/>
  </w:num>
  <w:num w:numId="40">
    <w:abstractNumId w:val="18"/>
  </w:num>
  <w:num w:numId="41">
    <w:abstractNumId w:val="34"/>
  </w:num>
  <w:num w:numId="42">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1E01"/>
    <w:rsid w:val="00013595"/>
    <w:rsid w:val="00013F0B"/>
    <w:rsid w:val="00016D8E"/>
    <w:rsid w:val="0001726A"/>
    <w:rsid w:val="000203A8"/>
    <w:rsid w:val="000213D6"/>
    <w:rsid w:val="00026548"/>
    <w:rsid w:val="00026C2A"/>
    <w:rsid w:val="00027403"/>
    <w:rsid w:val="00027CF9"/>
    <w:rsid w:val="00027D84"/>
    <w:rsid w:val="00032098"/>
    <w:rsid w:val="00032B9E"/>
    <w:rsid w:val="000364AF"/>
    <w:rsid w:val="0003722C"/>
    <w:rsid w:val="000379B1"/>
    <w:rsid w:val="000405DB"/>
    <w:rsid w:val="00043350"/>
    <w:rsid w:val="00050A61"/>
    <w:rsid w:val="000541E8"/>
    <w:rsid w:val="00056899"/>
    <w:rsid w:val="0006217B"/>
    <w:rsid w:val="00072704"/>
    <w:rsid w:val="00072984"/>
    <w:rsid w:val="0007328E"/>
    <w:rsid w:val="00073F3F"/>
    <w:rsid w:val="00077A70"/>
    <w:rsid w:val="00081276"/>
    <w:rsid w:val="00081D57"/>
    <w:rsid w:val="00085148"/>
    <w:rsid w:val="00085EB3"/>
    <w:rsid w:val="0009097E"/>
    <w:rsid w:val="00092B5A"/>
    <w:rsid w:val="00093E95"/>
    <w:rsid w:val="000948A3"/>
    <w:rsid w:val="00095708"/>
    <w:rsid w:val="000A4702"/>
    <w:rsid w:val="000A7EA9"/>
    <w:rsid w:val="000B1BF9"/>
    <w:rsid w:val="000B69D5"/>
    <w:rsid w:val="000B7BA7"/>
    <w:rsid w:val="000C0379"/>
    <w:rsid w:val="000C31F0"/>
    <w:rsid w:val="000C5E73"/>
    <w:rsid w:val="000C7BEC"/>
    <w:rsid w:val="000D3F19"/>
    <w:rsid w:val="000D3F83"/>
    <w:rsid w:val="000D4517"/>
    <w:rsid w:val="000D79E2"/>
    <w:rsid w:val="000E028C"/>
    <w:rsid w:val="000E1783"/>
    <w:rsid w:val="000E1E22"/>
    <w:rsid w:val="000E46FC"/>
    <w:rsid w:val="000E4CBC"/>
    <w:rsid w:val="000F050A"/>
    <w:rsid w:val="000F0CA9"/>
    <w:rsid w:val="000F2AEB"/>
    <w:rsid w:val="000F2B2C"/>
    <w:rsid w:val="000F2BD2"/>
    <w:rsid w:val="000F443D"/>
    <w:rsid w:val="000F4C97"/>
    <w:rsid w:val="000F52B5"/>
    <w:rsid w:val="0010089A"/>
    <w:rsid w:val="001028A5"/>
    <w:rsid w:val="00102E5D"/>
    <w:rsid w:val="00105A16"/>
    <w:rsid w:val="0010617B"/>
    <w:rsid w:val="00110447"/>
    <w:rsid w:val="00110646"/>
    <w:rsid w:val="001107B1"/>
    <w:rsid w:val="001128BE"/>
    <w:rsid w:val="00114D07"/>
    <w:rsid w:val="00117142"/>
    <w:rsid w:val="00117A0A"/>
    <w:rsid w:val="001228EF"/>
    <w:rsid w:val="00122C99"/>
    <w:rsid w:val="00122D6A"/>
    <w:rsid w:val="00123B1D"/>
    <w:rsid w:val="0012621E"/>
    <w:rsid w:val="00126A08"/>
    <w:rsid w:val="00127B7A"/>
    <w:rsid w:val="0013085E"/>
    <w:rsid w:val="00130DDB"/>
    <w:rsid w:val="00131C21"/>
    <w:rsid w:val="00136497"/>
    <w:rsid w:val="001372E8"/>
    <w:rsid w:val="00137621"/>
    <w:rsid w:val="0014094A"/>
    <w:rsid w:val="00143009"/>
    <w:rsid w:val="001465CA"/>
    <w:rsid w:val="00151355"/>
    <w:rsid w:val="0015159D"/>
    <w:rsid w:val="0015660E"/>
    <w:rsid w:val="00157151"/>
    <w:rsid w:val="0015747B"/>
    <w:rsid w:val="0016037E"/>
    <w:rsid w:val="001635F6"/>
    <w:rsid w:val="0017000D"/>
    <w:rsid w:val="001706B7"/>
    <w:rsid w:val="00172FCC"/>
    <w:rsid w:val="00173EBF"/>
    <w:rsid w:val="001757F6"/>
    <w:rsid w:val="00175B55"/>
    <w:rsid w:val="00180E9C"/>
    <w:rsid w:val="00181049"/>
    <w:rsid w:val="00182F72"/>
    <w:rsid w:val="00184651"/>
    <w:rsid w:val="00185224"/>
    <w:rsid w:val="00190ED8"/>
    <w:rsid w:val="00191DB9"/>
    <w:rsid w:val="001929A0"/>
    <w:rsid w:val="00192E6C"/>
    <w:rsid w:val="001949FB"/>
    <w:rsid w:val="00195D47"/>
    <w:rsid w:val="00195F4F"/>
    <w:rsid w:val="00197397"/>
    <w:rsid w:val="001A1493"/>
    <w:rsid w:val="001A5BD4"/>
    <w:rsid w:val="001A5C61"/>
    <w:rsid w:val="001A62D3"/>
    <w:rsid w:val="001A7448"/>
    <w:rsid w:val="001A7CEF"/>
    <w:rsid w:val="001B41BA"/>
    <w:rsid w:val="001B4332"/>
    <w:rsid w:val="001B4CD3"/>
    <w:rsid w:val="001B62A1"/>
    <w:rsid w:val="001B7B7B"/>
    <w:rsid w:val="001C06F0"/>
    <w:rsid w:val="001C0D97"/>
    <w:rsid w:val="001C36F2"/>
    <w:rsid w:val="001C62FC"/>
    <w:rsid w:val="001D0D97"/>
    <w:rsid w:val="001D2E53"/>
    <w:rsid w:val="001D4D08"/>
    <w:rsid w:val="001D5484"/>
    <w:rsid w:val="001D796A"/>
    <w:rsid w:val="001E3D56"/>
    <w:rsid w:val="001F17E2"/>
    <w:rsid w:val="001F40B3"/>
    <w:rsid w:val="001F429F"/>
    <w:rsid w:val="001F458E"/>
    <w:rsid w:val="001F57BC"/>
    <w:rsid w:val="001F624C"/>
    <w:rsid w:val="00201217"/>
    <w:rsid w:val="0020585D"/>
    <w:rsid w:val="00207B5C"/>
    <w:rsid w:val="002104F9"/>
    <w:rsid w:val="00212757"/>
    <w:rsid w:val="00220476"/>
    <w:rsid w:val="00221D75"/>
    <w:rsid w:val="00221EC1"/>
    <w:rsid w:val="00224EF9"/>
    <w:rsid w:val="002257E2"/>
    <w:rsid w:val="002259E6"/>
    <w:rsid w:val="00226230"/>
    <w:rsid w:val="002274A1"/>
    <w:rsid w:val="00231019"/>
    <w:rsid w:val="0023186E"/>
    <w:rsid w:val="002359D3"/>
    <w:rsid w:val="002360C6"/>
    <w:rsid w:val="00244383"/>
    <w:rsid w:val="00245EC2"/>
    <w:rsid w:val="0025321C"/>
    <w:rsid w:val="0025385E"/>
    <w:rsid w:val="00254F49"/>
    <w:rsid w:val="00255F07"/>
    <w:rsid w:val="00257697"/>
    <w:rsid w:val="002579E6"/>
    <w:rsid w:val="0026375A"/>
    <w:rsid w:val="00263A7D"/>
    <w:rsid w:val="00264E3F"/>
    <w:rsid w:val="002652A6"/>
    <w:rsid w:val="00265960"/>
    <w:rsid w:val="002705D6"/>
    <w:rsid w:val="00270AF5"/>
    <w:rsid w:val="00270DDE"/>
    <w:rsid w:val="002712D3"/>
    <w:rsid w:val="0027175A"/>
    <w:rsid w:val="002727BC"/>
    <w:rsid w:val="002747CA"/>
    <w:rsid w:val="00275466"/>
    <w:rsid w:val="00276C96"/>
    <w:rsid w:val="00276DC7"/>
    <w:rsid w:val="00277110"/>
    <w:rsid w:val="0027795F"/>
    <w:rsid w:val="0028227F"/>
    <w:rsid w:val="002842CC"/>
    <w:rsid w:val="002845BB"/>
    <w:rsid w:val="0028539A"/>
    <w:rsid w:val="00285886"/>
    <w:rsid w:val="00285BC0"/>
    <w:rsid w:val="002908DC"/>
    <w:rsid w:val="00294C4A"/>
    <w:rsid w:val="00295D43"/>
    <w:rsid w:val="0029721B"/>
    <w:rsid w:val="002974B3"/>
    <w:rsid w:val="00297ED2"/>
    <w:rsid w:val="002A29E8"/>
    <w:rsid w:val="002A3069"/>
    <w:rsid w:val="002A320C"/>
    <w:rsid w:val="002A533D"/>
    <w:rsid w:val="002A7E47"/>
    <w:rsid w:val="002B0D82"/>
    <w:rsid w:val="002B0E41"/>
    <w:rsid w:val="002B17C0"/>
    <w:rsid w:val="002B2D8E"/>
    <w:rsid w:val="002B4999"/>
    <w:rsid w:val="002B7553"/>
    <w:rsid w:val="002B7576"/>
    <w:rsid w:val="002B7A49"/>
    <w:rsid w:val="002C2ACB"/>
    <w:rsid w:val="002C6C9E"/>
    <w:rsid w:val="002D0098"/>
    <w:rsid w:val="002D17E6"/>
    <w:rsid w:val="002D182E"/>
    <w:rsid w:val="002D3B83"/>
    <w:rsid w:val="002D54D2"/>
    <w:rsid w:val="002D583B"/>
    <w:rsid w:val="002D62B3"/>
    <w:rsid w:val="002E102B"/>
    <w:rsid w:val="002E24E4"/>
    <w:rsid w:val="002E653D"/>
    <w:rsid w:val="002E7473"/>
    <w:rsid w:val="002F0816"/>
    <w:rsid w:val="002F27CE"/>
    <w:rsid w:val="002F514D"/>
    <w:rsid w:val="002F5653"/>
    <w:rsid w:val="002F60C3"/>
    <w:rsid w:val="00300E07"/>
    <w:rsid w:val="003014E1"/>
    <w:rsid w:val="003042D1"/>
    <w:rsid w:val="00304731"/>
    <w:rsid w:val="00305A46"/>
    <w:rsid w:val="00306250"/>
    <w:rsid w:val="00307080"/>
    <w:rsid w:val="00307725"/>
    <w:rsid w:val="00307D5F"/>
    <w:rsid w:val="00311C26"/>
    <w:rsid w:val="003122F1"/>
    <w:rsid w:val="00312873"/>
    <w:rsid w:val="00312C54"/>
    <w:rsid w:val="00314519"/>
    <w:rsid w:val="003145DA"/>
    <w:rsid w:val="00314752"/>
    <w:rsid w:val="003148D7"/>
    <w:rsid w:val="00315B7C"/>
    <w:rsid w:val="00316651"/>
    <w:rsid w:val="003168CA"/>
    <w:rsid w:val="00316C68"/>
    <w:rsid w:val="00320399"/>
    <w:rsid w:val="0032082A"/>
    <w:rsid w:val="00321A77"/>
    <w:rsid w:val="003267FC"/>
    <w:rsid w:val="00326E42"/>
    <w:rsid w:val="0032716A"/>
    <w:rsid w:val="003271CF"/>
    <w:rsid w:val="003330A7"/>
    <w:rsid w:val="0033319A"/>
    <w:rsid w:val="00333F82"/>
    <w:rsid w:val="00335FA8"/>
    <w:rsid w:val="003368AF"/>
    <w:rsid w:val="00336D62"/>
    <w:rsid w:val="003378A7"/>
    <w:rsid w:val="00337BF5"/>
    <w:rsid w:val="00340964"/>
    <w:rsid w:val="00340DA0"/>
    <w:rsid w:val="003447F2"/>
    <w:rsid w:val="00347421"/>
    <w:rsid w:val="003475E3"/>
    <w:rsid w:val="003476B4"/>
    <w:rsid w:val="0035174F"/>
    <w:rsid w:val="003519D9"/>
    <w:rsid w:val="00352CDC"/>
    <w:rsid w:val="003552BA"/>
    <w:rsid w:val="00355E0A"/>
    <w:rsid w:val="00356E66"/>
    <w:rsid w:val="00357869"/>
    <w:rsid w:val="00363403"/>
    <w:rsid w:val="00365F19"/>
    <w:rsid w:val="0037157A"/>
    <w:rsid w:val="00373131"/>
    <w:rsid w:val="00375C74"/>
    <w:rsid w:val="0037654E"/>
    <w:rsid w:val="00380B21"/>
    <w:rsid w:val="00381DE5"/>
    <w:rsid w:val="00385BC2"/>
    <w:rsid w:val="00385FC5"/>
    <w:rsid w:val="00387B45"/>
    <w:rsid w:val="00387E96"/>
    <w:rsid w:val="00391C2A"/>
    <w:rsid w:val="00395412"/>
    <w:rsid w:val="003A20F8"/>
    <w:rsid w:val="003A4AE0"/>
    <w:rsid w:val="003A5048"/>
    <w:rsid w:val="003A5F40"/>
    <w:rsid w:val="003A79CB"/>
    <w:rsid w:val="003B18E7"/>
    <w:rsid w:val="003B1BF2"/>
    <w:rsid w:val="003B292D"/>
    <w:rsid w:val="003B32AD"/>
    <w:rsid w:val="003B38FD"/>
    <w:rsid w:val="003B4E2E"/>
    <w:rsid w:val="003B5C49"/>
    <w:rsid w:val="003B6FE1"/>
    <w:rsid w:val="003B799A"/>
    <w:rsid w:val="003C08A2"/>
    <w:rsid w:val="003C26C4"/>
    <w:rsid w:val="003C3B33"/>
    <w:rsid w:val="003C51A4"/>
    <w:rsid w:val="003C54D8"/>
    <w:rsid w:val="003C719D"/>
    <w:rsid w:val="003D31BF"/>
    <w:rsid w:val="003D5534"/>
    <w:rsid w:val="003D6A3F"/>
    <w:rsid w:val="003E0A6E"/>
    <w:rsid w:val="003E1BC6"/>
    <w:rsid w:val="003E200E"/>
    <w:rsid w:val="003E25D0"/>
    <w:rsid w:val="003E5274"/>
    <w:rsid w:val="003E5327"/>
    <w:rsid w:val="003E7C48"/>
    <w:rsid w:val="003F002D"/>
    <w:rsid w:val="003F36C5"/>
    <w:rsid w:val="003F448D"/>
    <w:rsid w:val="003F5955"/>
    <w:rsid w:val="0040039B"/>
    <w:rsid w:val="0040355F"/>
    <w:rsid w:val="0040421C"/>
    <w:rsid w:val="00405552"/>
    <w:rsid w:val="00407DEB"/>
    <w:rsid w:val="0041088B"/>
    <w:rsid w:val="0041129B"/>
    <w:rsid w:val="00412C5D"/>
    <w:rsid w:val="004158CC"/>
    <w:rsid w:val="004200E0"/>
    <w:rsid w:val="0042301D"/>
    <w:rsid w:val="004230EA"/>
    <w:rsid w:val="004242DE"/>
    <w:rsid w:val="00426484"/>
    <w:rsid w:val="004347BE"/>
    <w:rsid w:val="00437AE7"/>
    <w:rsid w:val="00437F39"/>
    <w:rsid w:val="004432C7"/>
    <w:rsid w:val="0044339C"/>
    <w:rsid w:val="00443C5A"/>
    <w:rsid w:val="00443E9E"/>
    <w:rsid w:val="00446B54"/>
    <w:rsid w:val="00451126"/>
    <w:rsid w:val="00451445"/>
    <w:rsid w:val="00451DF9"/>
    <w:rsid w:val="0045244F"/>
    <w:rsid w:val="00452790"/>
    <w:rsid w:val="004529AE"/>
    <w:rsid w:val="00455368"/>
    <w:rsid w:val="00455712"/>
    <w:rsid w:val="00455B43"/>
    <w:rsid w:val="004574C8"/>
    <w:rsid w:val="00461D09"/>
    <w:rsid w:val="0046380A"/>
    <w:rsid w:val="004671CD"/>
    <w:rsid w:val="004706C0"/>
    <w:rsid w:val="004707AE"/>
    <w:rsid w:val="00471183"/>
    <w:rsid w:val="00471660"/>
    <w:rsid w:val="00472266"/>
    <w:rsid w:val="004723A6"/>
    <w:rsid w:val="004728E3"/>
    <w:rsid w:val="00473137"/>
    <w:rsid w:val="00473ABB"/>
    <w:rsid w:val="004742B9"/>
    <w:rsid w:val="00475A13"/>
    <w:rsid w:val="00477D59"/>
    <w:rsid w:val="00482CF0"/>
    <w:rsid w:val="004837FF"/>
    <w:rsid w:val="00484EBB"/>
    <w:rsid w:val="00485089"/>
    <w:rsid w:val="0048766B"/>
    <w:rsid w:val="00487C5E"/>
    <w:rsid w:val="00491692"/>
    <w:rsid w:val="0049237F"/>
    <w:rsid w:val="004927A4"/>
    <w:rsid w:val="00492B09"/>
    <w:rsid w:val="004931EB"/>
    <w:rsid w:val="00494BB1"/>
    <w:rsid w:val="004954E7"/>
    <w:rsid w:val="00495C0D"/>
    <w:rsid w:val="004A2A91"/>
    <w:rsid w:val="004A3C7C"/>
    <w:rsid w:val="004A4A56"/>
    <w:rsid w:val="004A6B6A"/>
    <w:rsid w:val="004A7B8B"/>
    <w:rsid w:val="004A7C15"/>
    <w:rsid w:val="004B1559"/>
    <w:rsid w:val="004B1DD8"/>
    <w:rsid w:val="004B3A5D"/>
    <w:rsid w:val="004B60CC"/>
    <w:rsid w:val="004B732F"/>
    <w:rsid w:val="004C0EA7"/>
    <w:rsid w:val="004C4603"/>
    <w:rsid w:val="004C4A0D"/>
    <w:rsid w:val="004C5EC2"/>
    <w:rsid w:val="004C6562"/>
    <w:rsid w:val="004D0D41"/>
    <w:rsid w:val="004D14B5"/>
    <w:rsid w:val="004D47B1"/>
    <w:rsid w:val="004D4821"/>
    <w:rsid w:val="004D61DF"/>
    <w:rsid w:val="004D7EC9"/>
    <w:rsid w:val="004E3566"/>
    <w:rsid w:val="004E3CCA"/>
    <w:rsid w:val="004E4180"/>
    <w:rsid w:val="004E65C4"/>
    <w:rsid w:val="004E6B2F"/>
    <w:rsid w:val="004F186B"/>
    <w:rsid w:val="004F2FEC"/>
    <w:rsid w:val="004F4C91"/>
    <w:rsid w:val="004F6E9F"/>
    <w:rsid w:val="00501EA2"/>
    <w:rsid w:val="00504B5A"/>
    <w:rsid w:val="00507EDE"/>
    <w:rsid w:val="005104EF"/>
    <w:rsid w:val="0051486A"/>
    <w:rsid w:val="005161DD"/>
    <w:rsid w:val="00516FF5"/>
    <w:rsid w:val="00520727"/>
    <w:rsid w:val="00520E19"/>
    <w:rsid w:val="00523E5A"/>
    <w:rsid w:val="00525CC7"/>
    <w:rsid w:val="005303D3"/>
    <w:rsid w:val="005365D0"/>
    <w:rsid w:val="005378A7"/>
    <w:rsid w:val="00540C4F"/>
    <w:rsid w:val="0054118E"/>
    <w:rsid w:val="00541B6D"/>
    <w:rsid w:val="0054400F"/>
    <w:rsid w:val="00544AFF"/>
    <w:rsid w:val="00547489"/>
    <w:rsid w:val="00547C11"/>
    <w:rsid w:val="00551937"/>
    <w:rsid w:val="00553027"/>
    <w:rsid w:val="00553CE7"/>
    <w:rsid w:val="00554D22"/>
    <w:rsid w:val="005562CF"/>
    <w:rsid w:val="00556621"/>
    <w:rsid w:val="00560083"/>
    <w:rsid w:val="005604E1"/>
    <w:rsid w:val="005615BF"/>
    <w:rsid w:val="00564810"/>
    <w:rsid w:val="00564BF6"/>
    <w:rsid w:val="005700B3"/>
    <w:rsid w:val="00574EAA"/>
    <w:rsid w:val="0057586E"/>
    <w:rsid w:val="0058052B"/>
    <w:rsid w:val="00580E26"/>
    <w:rsid w:val="00581184"/>
    <w:rsid w:val="00581907"/>
    <w:rsid w:val="00581CE5"/>
    <w:rsid w:val="005839B3"/>
    <w:rsid w:val="0059178B"/>
    <w:rsid w:val="00592709"/>
    <w:rsid w:val="005967F5"/>
    <w:rsid w:val="00596D7C"/>
    <w:rsid w:val="005A19D7"/>
    <w:rsid w:val="005A1DF3"/>
    <w:rsid w:val="005A56FA"/>
    <w:rsid w:val="005A712E"/>
    <w:rsid w:val="005A7D90"/>
    <w:rsid w:val="005B42C2"/>
    <w:rsid w:val="005B53EC"/>
    <w:rsid w:val="005B5D4D"/>
    <w:rsid w:val="005B6B2A"/>
    <w:rsid w:val="005C00E0"/>
    <w:rsid w:val="005C2BC4"/>
    <w:rsid w:val="005C303E"/>
    <w:rsid w:val="005C3C67"/>
    <w:rsid w:val="005C68A2"/>
    <w:rsid w:val="005C6ACC"/>
    <w:rsid w:val="005C6BD0"/>
    <w:rsid w:val="005D1EDB"/>
    <w:rsid w:val="005D2137"/>
    <w:rsid w:val="005D3C0E"/>
    <w:rsid w:val="005D4CB3"/>
    <w:rsid w:val="005E1A05"/>
    <w:rsid w:val="005E3626"/>
    <w:rsid w:val="005E53B6"/>
    <w:rsid w:val="005E61AF"/>
    <w:rsid w:val="005E6985"/>
    <w:rsid w:val="005E7E44"/>
    <w:rsid w:val="005E7FD8"/>
    <w:rsid w:val="005F1967"/>
    <w:rsid w:val="005F245D"/>
    <w:rsid w:val="005F326B"/>
    <w:rsid w:val="005F4F4E"/>
    <w:rsid w:val="005F562A"/>
    <w:rsid w:val="005F73F3"/>
    <w:rsid w:val="0060008B"/>
    <w:rsid w:val="006009FD"/>
    <w:rsid w:val="00600D74"/>
    <w:rsid w:val="006015AC"/>
    <w:rsid w:val="0060174F"/>
    <w:rsid w:val="006029AE"/>
    <w:rsid w:val="006048F1"/>
    <w:rsid w:val="006109F2"/>
    <w:rsid w:val="00612602"/>
    <w:rsid w:val="006139A0"/>
    <w:rsid w:val="006143F4"/>
    <w:rsid w:val="006148F5"/>
    <w:rsid w:val="00615043"/>
    <w:rsid w:val="006155F6"/>
    <w:rsid w:val="00617354"/>
    <w:rsid w:val="00622336"/>
    <w:rsid w:val="00624D5A"/>
    <w:rsid w:val="006264CD"/>
    <w:rsid w:val="00627967"/>
    <w:rsid w:val="00630446"/>
    <w:rsid w:val="00631A0B"/>
    <w:rsid w:val="00631A63"/>
    <w:rsid w:val="00631CD4"/>
    <w:rsid w:val="00633F17"/>
    <w:rsid w:val="006342E3"/>
    <w:rsid w:val="00635BD8"/>
    <w:rsid w:val="00636489"/>
    <w:rsid w:val="0063797C"/>
    <w:rsid w:val="006421DB"/>
    <w:rsid w:val="00642D94"/>
    <w:rsid w:val="0064389F"/>
    <w:rsid w:val="006454D0"/>
    <w:rsid w:val="006462B5"/>
    <w:rsid w:val="0064645A"/>
    <w:rsid w:val="00646AB8"/>
    <w:rsid w:val="0064725D"/>
    <w:rsid w:val="006473D9"/>
    <w:rsid w:val="00647E5C"/>
    <w:rsid w:val="00650314"/>
    <w:rsid w:val="006519B0"/>
    <w:rsid w:val="0065218B"/>
    <w:rsid w:val="0065419E"/>
    <w:rsid w:val="00654333"/>
    <w:rsid w:val="00654F63"/>
    <w:rsid w:val="006550CF"/>
    <w:rsid w:val="00656E4D"/>
    <w:rsid w:val="00656E54"/>
    <w:rsid w:val="00660A35"/>
    <w:rsid w:val="00670022"/>
    <w:rsid w:val="00670338"/>
    <w:rsid w:val="0067093F"/>
    <w:rsid w:val="0067314B"/>
    <w:rsid w:val="0067364C"/>
    <w:rsid w:val="0067395F"/>
    <w:rsid w:val="00674134"/>
    <w:rsid w:val="00676083"/>
    <w:rsid w:val="00676CF2"/>
    <w:rsid w:val="00683E38"/>
    <w:rsid w:val="00686290"/>
    <w:rsid w:val="0069088D"/>
    <w:rsid w:val="00694B39"/>
    <w:rsid w:val="00694DB3"/>
    <w:rsid w:val="0069744C"/>
    <w:rsid w:val="006A0EBC"/>
    <w:rsid w:val="006A329F"/>
    <w:rsid w:val="006A3AC2"/>
    <w:rsid w:val="006A59EA"/>
    <w:rsid w:val="006A6040"/>
    <w:rsid w:val="006B0BB9"/>
    <w:rsid w:val="006B4E50"/>
    <w:rsid w:val="006B4E90"/>
    <w:rsid w:val="006B559E"/>
    <w:rsid w:val="006B73CF"/>
    <w:rsid w:val="006B7BD3"/>
    <w:rsid w:val="006C19DE"/>
    <w:rsid w:val="006C282F"/>
    <w:rsid w:val="006C4793"/>
    <w:rsid w:val="006C783C"/>
    <w:rsid w:val="006D00EB"/>
    <w:rsid w:val="006D0CD7"/>
    <w:rsid w:val="006D31CD"/>
    <w:rsid w:val="006D3D5F"/>
    <w:rsid w:val="006D4668"/>
    <w:rsid w:val="006D7B15"/>
    <w:rsid w:val="006E20E7"/>
    <w:rsid w:val="006E2D6F"/>
    <w:rsid w:val="006E4292"/>
    <w:rsid w:val="006E44BC"/>
    <w:rsid w:val="006E4CBA"/>
    <w:rsid w:val="006E68FF"/>
    <w:rsid w:val="006E7FF9"/>
    <w:rsid w:val="006F006B"/>
    <w:rsid w:val="006F0950"/>
    <w:rsid w:val="006F2325"/>
    <w:rsid w:val="006F23DA"/>
    <w:rsid w:val="006F441A"/>
    <w:rsid w:val="006F552D"/>
    <w:rsid w:val="006F6760"/>
    <w:rsid w:val="007001D0"/>
    <w:rsid w:val="00700287"/>
    <w:rsid w:val="007024C3"/>
    <w:rsid w:val="007057EF"/>
    <w:rsid w:val="00710367"/>
    <w:rsid w:val="007128DE"/>
    <w:rsid w:val="00713B74"/>
    <w:rsid w:val="00713C6C"/>
    <w:rsid w:val="007144F2"/>
    <w:rsid w:val="0072192A"/>
    <w:rsid w:val="007225BD"/>
    <w:rsid w:val="00722D63"/>
    <w:rsid w:val="00722EDF"/>
    <w:rsid w:val="007232B2"/>
    <w:rsid w:val="00726120"/>
    <w:rsid w:val="00727385"/>
    <w:rsid w:val="00731273"/>
    <w:rsid w:val="00733F4B"/>
    <w:rsid w:val="0073548D"/>
    <w:rsid w:val="0073672B"/>
    <w:rsid w:val="00737916"/>
    <w:rsid w:val="007407B1"/>
    <w:rsid w:val="00740913"/>
    <w:rsid w:val="00741C2D"/>
    <w:rsid w:val="007426CD"/>
    <w:rsid w:val="0074304D"/>
    <w:rsid w:val="00743198"/>
    <w:rsid w:val="00743C39"/>
    <w:rsid w:val="00744026"/>
    <w:rsid w:val="00745706"/>
    <w:rsid w:val="00747C52"/>
    <w:rsid w:val="00751000"/>
    <w:rsid w:val="007511E7"/>
    <w:rsid w:val="00751BD0"/>
    <w:rsid w:val="00753518"/>
    <w:rsid w:val="00754806"/>
    <w:rsid w:val="00754ADD"/>
    <w:rsid w:val="00755652"/>
    <w:rsid w:val="00757252"/>
    <w:rsid w:val="007600AA"/>
    <w:rsid w:val="00761487"/>
    <w:rsid w:val="007629BB"/>
    <w:rsid w:val="00763F94"/>
    <w:rsid w:val="007662AC"/>
    <w:rsid w:val="00766711"/>
    <w:rsid w:val="00766721"/>
    <w:rsid w:val="00767B99"/>
    <w:rsid w:val="0077126F"/>
    <w:rsid w:val="0077155B"/>
    <w:rsid w:val="00771B25"/>
    <w:rsid w:val="007740EF"/>
    <w:rsid w:val="00775714"/>
    <w:rsid w:val="00780654"/>
    <w:rsid w:val="0078099B"/>
    <w:rsid w:val="00780C64"/>
    <w:rsid w:val="00781605"/>
    <w:rsid w:val="007820FF"/>
    <w:rsid w:val="00782383"/>
    <w:rsid w:val="00783649"/>
    <w:rsid w:val="00783790"/>
    <w:rsid w:val="00783C00"/>
    <w:rsid w:val="00785F0F"/>
    <w:rsid w:val="00790AB4"/>
    <w:rsid w:val="00792432"/>
    <w:rsid w:val="007945FB"/>
    <w:rsid w:val="007974F3"/>
    <w:rsid w:val="00797FBE"/>
    <w:rsid w:val="007A02F6"/>
    <w:rsid w:val="007A0CED"/>
    <w:rsid w:val="007A13CE"/>
    <w:rsid w:val="007A2593"/>
    <w:rsid w:val="007A3901"/>
    <w:rsid w:val="007A4006"/>
    <w:rsid w:val="007A40FB"/>
    <w:rsid w:val="007A66E6"/>
    <w:rsid w:val="007A6CBC"/>
    <w:rsid w:val="007A7FD1"/>
    <w:rsid w:val="007B3BF9"/>
    <w:rsid w:val="007B3EA8"/>
    <w:rsid w:val="007B4C4A"/>
    <w:rsid w:val="007B7881"/>
    <w:rsid w:val="007C121C"/>
    <w:rsid w:val="007C33C9"/>
    <w:rsid w:val="007D15B6"/>
    <w:rsid w:val="007D3A8A"/>
    <w:rsid w:val="007D68F3"/>
    <w:rsid w:val="007D7797"/>
    <w:rsid w:val="007D7D69"/>
    <w:rsid w:val="007E20AB"/>
    <w:rsid w:val="007E4EA1"/>
    <w:rsid w:val="007F24CE"/>
    <w:rsid w:val="007F63C7"/>
    <w:rsid w:val="0080021F"/>
    <w:rsid w:val="008007BA"/>
    <w:rsid w:val="00800FAF"/>
    <w:rsid w:val="008044F5"/>
    <w:rsid w:val="00804DAF"/>
    <w:rsid w:val="00805D5C"/>
    <w:rsid w:val="00810CCB"/>
    <w:rsid w:val="008112FD"/>
    <w:rsid w:val="00813A74"/>
    <w:rsid w:val="00814032"/>
    <w:rsid w:val="008156B5"/>
    <w:rsid w:val="008160FE"/>
    <w:rsid w:val="00817478"/>
    <w:rsid w:val="008174F5"/>
    <w:rsid w:val="00823CA6"/>
    <w:rsid w:val="00826B7C"/>
    <w:rsid w:val="00830095"/>
    <w:rsid w:val="00831B27"/>
    <w:rsid w:val="00831C62"/>
    <w:rsid w:val="00833877"/>
    <w:rsid w:val="00835007"/>
    <w:rsid w:val="00836493"/>
    <w:rsid w:val="00837D6F"/>
    <w:rsid w:val="00837D96"/>
    <w:rsid w:val="0084028B"/>
    <w:rsid w:val="008403ED"/>
    <w:rsid w:val="0084196E"/>
    <w:rsid w:val="00842C90"/>
    <w:rsid w:val="008455FA"/>
    <w:rsid w:val="00847BBB"/>
    <w:rsid w:val="00850D1F"/>
    <w:rsid w:val="00851351"/>
    <w:rsid w:val="00852E1C"/>
    <w:rsid w:val="00852F31"/>
    <w:rsid w:val="0085427A"/>
    <w:rsid w:val="00854570"/>
    <w:rsid w:val="008550A7"/>
    <w:rsid w:val="008560D0"/>
    <w:rsid w:val="00860302"/>
    <w:rsid w:val="008614FD"/>
    <w:rsid w:val="00861E1A"/>
    <w:rsid w:val="00862A7A"/>
    <w:rsid w:val="00863746"/>
    <w:rsid w:val="0086594E"/>
    <w:rsid w:val="00866F9F"/>
    <w:rsid w:val="00870416"/>
    <w:rsid w:val="008714B2"/>
    <w:rsid w:val="00875A80"/>
    <w:rsid w:val="00880144"/>
    <w:rsid w:val="008831AA"/>
    <w:rsid w:val="00883D19"/>
    <w:rsid w:val="00883E20"/>
    <w:rsid w:val="00883F1E"/>
    <w:rsid w:val="00884B2E"/>
    <w:rsid w:val="00886554"/>
    <w:rsid w:val="00887411"/>
    <w:rsid w:val="00891370"/>
    <w:rsid w:val="00891839"/>
    <w:rsid w:val="008A03AB"/>
    <w:rsid w:val="008A0F6E"/>
    <w:rsid w:val="008A2856"/>
    <w:rsid w:val="008A47A9"/>
    <w:rsid w:val="008A64B4"/>
    <w:rsid w:val="008A6787"/>
    <w:rsid w:val="008B00DC"/>
    <w:rsid w:val="008B1010"/>
    <w:rsid w:val="008B123D"/>
    <w:rsid w:val="008B19CD"/>
    <w:rsid w:val="008B3173"/>
    <w:rsid w:val="008B40F2"/>
    <w:rsid w:val="008B69F1"/>
    <w:rsid w:val="008C126D"/>
    <w:rsid w:val="008C41F9"/>
    <w:rsid w:val="008C4221"/>
    <w:rsid w:val="008C75CF"/>
    <w:rsid w:val="008D048C"/>
    <w:rsid w:val="008D3B6E"/>
    <w:rsid w:val="008D495B"/>
    <w:rsid w:val="008D631B"/>
    <w:rsid w:val="008D68DA"/>
    <w:rsid w:val="008D7C7B"/>
    <w:rsid w:val="008E1F4F"/>
    <w:rsid w:val="008E232D"/>
    <w:rsid w:val="008E475E"/>
    <w:rsid w:val="008E5689"/>
    <w:rsid w:val="008E5D2E"/>
    <w:rsid w:val="008E71E1"/>
    <w:rsid w:val="008E78B9"/>
    <w:rsid w:val="008F1AE8"/>
    <w:rsid w:val="008F586C"/>
    <w:rsid w:val="00902546"/>
    <w:rsid w:val="009031EB"/>
    <w:rsid w:val="00910514"/>
    <w:rsid w:val="00910B22"/>
    <w:rsid w:val="009113EB"/>
    <w:rsid w:val="00911734"/>
    <w:rsid w:val="009121F2"/>
    <w:rsid w:val="00912457"/>
    <w:rsid w:val="009145EC"/>
    <w:rsid w:val="00914A69"/>
    <w:rsid w:val="00915F9B"/>
    <w:rsid w:val="00917B69"/>
    <w:rsid w:val="00922C35"/>
    <w:rsid w:val="009231AD"/>
    <w:rsid w:val="00924B63"/>
    <w:rsid w:val="00925C45"/>
    <w:rsid w:val="00926465"/>
    <w:rsid w:val="00927312"/>
    <w:rsid w:val="00927BF2"/>
    <w:rsid w:val="00927C6E"/>
    <w:rsid w:val="00932B6F"/>
    <w:rsid w:val="00932BE5"/>
    <w:rsid w:val="00933871"/>
    <w:rsid w:val="009429FF"/>
    <w:rsid w:val="00944E16"/>
    <w:rsid w:val="00946300"/>
    <w:rsid w:val="00947C77"/>
    <w:rsid w:val="009502F7"/>
    <w:rsid w:val="00950A17"/>
    <w:rsid w:val="00951B3D"/>
    <w:rsid w:val="00951EAA"/>
    <w:rsid w:val="0095255C"/>
    <w:rsid w:val="00952BAF"/>
    <w:rsid w:val="00955D87"/>
    <w:rsid w:val="00962C3B"/>
    <w:rsid w:val="00965460"/>
    <w:rsid w:val="00967D9F"/>
    <w:rsid w:val="00967F35"/>
    <w:rsid w:val="00972938"/>
    <w:rsid w:val="0097438D"/>
    <w:rsid w:val="0097485C"/>
    <w:rsid w:val="00974C15"/>
    <w:rsid w:val="0098049B"/>
    <w:rsid w:val="00981C7A"/>
    <w:rsid w:val="00982BD2"/>
    <w:rsid w:val="00982E86"/>
    <w:rsid w:val="009839DE"/>
    <w:rsid w:val="00984C4E"/>
    <w:rsid w:val="00986397"/>
    <w:rsid w:val="009965D3"/>
    <w:rsid w:val="009977A4"/>
    <w:rsid w:val="009A08FD"/>
    <w:rsid w:val="009A16FA"/>
    <w:rsid w:val="009A1899"/>
    <w:rsid w:val="009A2A0F"/>
    <w:rsid w:val="009A4082"/>
    <w:rsid w:val="009A51A4"/>
    <w:rsid w:val="009B00E0"/>
    <w:rsid w:val="009B3C91"/>
    <w:rsid w:val="009B5484"/>
    <w:rsid w:val="009C1794"/>
    <w:rsid w:val="009C1BCB"/>
    <w:rsid w:val="009C2DA6"/>
    <w:rsid w:val="009C53F6"/>
    <w:rsid w:val="009C6BE6"/>
    <w:rsid w:val="009C6E6F"/>
    <w:rsid w:val="009D0B7A"/>
    <w:rsid w:val="009D11D4"/>
    <w:rsid w:val="009D3EED"/>
    <w:rsid w:val="009D5015"/>
    <w:rsid w:val="009D68BE"/>
    <w:rsid w:val="009D7279"/>
    <w:rsid w:val="009E0508"/>
    <w:rsid w:val="009E07D2"/>
    <w:rsid w:val="009E1B68"/>
    <w:rsid w:val="009E2163"/>
    <w:rsid w:val="009E39C1"/>
    <w:rsid w:val="009E4D07"/>
    <w:rsid w:val="009E748F"/>
    <w:rsid w:val="009F2045"/>
    <w:rsid w:val="009F2350"/>
    <w:rsid w:val="009F3306"/>
    <w:rsid w:val="00A00776"/>
    <w:rsid w:val="00A01B63"/>
    <w:rsid w:val="00A025B4"/>
    <w:rsid w:val="00A03A82"/>
    <w:rsid w:val="00A0437F"/>
    <w:rsid w:val="00A05600"/>
    <w:rsid w:val="00A06D8C"/>
    <w:rsid w:val="00A06EF2"/>
    <w:rsid w:val="00A071AF"/>
    <w:rsid w:val="00A201BE"/>
    <w:rsid w:val="00A20FD4"/>
    <w:rsid w:val="00A221CB"/>
    <w:rsid w:val="00A229A1"/>
    <w:rsid w:val="00A30331"/>
    <w:rsid w:val="00A30BE1"/>
    <w:rsid w:val="00A311E5"/>
    <w:rsid w:val="00A3124D"/>
    <w:rsid w:val="00A31DD1"/>
    <w:rsid w:val="00A32921"/>
    <w:rsid w:val="00A34D45"/>
    <w:rsid w:val="00A36FE2"/>
    <w:rsid w:val="00A37617"/>
    <w:rsid w:val="00A40DFF"/>
    <w:rsid w:val="00A416E2"/>
    <w:rsid w:val="00A43851"/>
    <w:rsid w:val="00A4406F"/>
    <w:rsid w:val="00A4760E"/>
    <w:rsid w:val="00A47AB9"/>
    <w:rsid w:val="00A5177F"/>
    <w:rsid w:val="00A52A2B"/>
    <w:rsid w:val="00A53F19"/>
    <w:rsid w:val="00A56D67"/>
    <w:rsid w:val="00A57390"/>
    <w:rsid w:val="00A5795D"/>
    <w:rsid w:val="00A612BD"/>
    <w:rsid w:val="00A64F1E"/>
    <w:rsid w:val="00A7090C"/>
    <w:rsid w:val="00A7515B"/>
    <w:rsid w:val="00A7590B"/>
    <w:rsid w:val="00A80DE9"/>
    <w:rsid w:val="00A84378"/>
    <w:rsid w:val="00A84AEE"/>
    <w:rsid w:val="00A85362"/>
    <w:rsid w:val="00A86D0A"/>
    <w:rsid w:val="00A91978"/>
    <w:rsid w:val="00A91B3F"/>
    <w:rsid w:val="00A9204E"/>
    <w:rsid w:val="00A92E44"/>
    <w:rsid w:val="00A94FC7"/>
    <w:rsid w:val="00A972FD"/>
    <w:rsid w:val="00A976D0"/>
    <w:rsid w:val="00A97878"/>
    <w:rsid w:val="00AA0176"/>
    <w:rsid w:val="00AA2D1A"/>
    <w:rsid w:val="00AA301B"/>
    <w:rsid w:val="00AA3417"/>
    <w:rsid w:val="00AA504A"/>
    <w:rsid w:val="00AA599C"/>
    <w:rsid w:val="00AA65DD"/>
    <w:rsid w:val="00AB15CA"/>
    <w:rsid w:val="00AB287A"/>
    <w:rsid w:val="00AB2DFB"/>
    <w:rsid w:val="00AB50F2"/>
    <w:rsid w:val="00AB605F"/>
    <w:rsid w:val="00AC1AC4"/>
    <w:rsid w:val="00AC4046"/>
    <w:rsid w:val="00AC4CD9"/>
    <w:rsid w:val="00AC6086"/>
    <w:rsid w:val="00AD10B6"/>
    <w:rsid w:val="00AD3B5D"/>
    <w:rsid w:val="00AD4BBA"/>
    <w:rsid w:val="00AD73D5"/>
    <w:rsid w:val="00AD7A0C"/>
    <w:rsid w:val="00AE02EF"/>
    <w:rsid w:val="00AE0A33"/>
    <w:rsid w:val="00AE2D25"/>
    <w:rsid w:val="00AE4ACC"/>
    <w:rsid w:val="00AE58A8"/>
    <w:rsid w:val="00AE7887"/>
    <w:rsid w:val="00AF1B2D"/>
    <w:rsid w:val="00AF30CD"/>
    <w:rsid w:val="00B003B3"/>
    <w:rsid w:val="00B01924"/>
    <w:rsid w:val="00B02FCF"/>
    <w:rsid w:val="00B03700"/>
    <w:rsid w:val="00B03810"/>
    <w:rsid w:val="00B04D98"/>
    <w:rsid w:val="00B07725"/>
    <w:rsid w:val="00B12EDA"/>
    <w:rsid w:val="00B2400A"/>
    <w:rsid w:val="00B26D65"/>
    <w:rsid w:val="00B3156E"/>
    <w:rsid w:val="00B317A4"/>
    <w:rsid w:val="00B3266C"/>
    <w:rsid w:val="00B32F95"/>
    <w:rsid w:val="00B33D90"/>
    <w:rsid w:val="00B35CDA"/>
    <w:rsid w:val="00B36177"/>
    <w:rsid w:val="00B4061D"/>
    <w:rsid w:val="00B406AB"/>
    <w:rsid w:val="00B420B9"/>
    <w:rsid w:val="00B4327C"/>
    <w:rsid w:val="00B442C4"/>
    <w:rsid w:val="00B46E09"/>
    <w:rsid w:val="00B50B22"/>
    <w:rsid w:val="00B52B71"/>
    <w:rsid w:val="00B543D3"/>
    <w:rsid w:val="00B55A0D"/>
    <w:rsid w:val="00B5632B"/>
    <w:rsid w:val="00B56B5D"/>
    <w:rsid w:val="00B60292"/>
    <w:rsid w:val="00B60A74"/>
    <w:rsid w:val="00B61152"/>
    <w:rsid w:val="00B63E35"/>
    <w:rsid w:val="00B66E6F"/>
    <w:rsid w:val="00B675B7"/>
    <w:rsid w:val="00B67779"/>
    <w:rsid w:val="00B705BE"/>
    <w:rsid w:val="00B71675"/>
    <w:rsid w:val="00B7185F"/>
    <w:rsid w:val="00B72CCE"/>
    <w:rsid w:val="00B749FE"/>
    <w:rsid w:val="00B768AC"/>
    <w:rsid w:val="00B80383"/>
    <w:rsid w:val="00B813F6"/>
    <w:rsid w:val="00B814D0"/>
    <w:rsid w:val="00B82E30"/>
    <w:rsid w:val="00B86F0D"/>
    <w:rsid w:val="00B86FE7"/>
    <w:rsid w:val="00B948F3"/>
    <w:rsid w:val="00B95DB1"/>
    <w:rsid w:val="00B975B6"/>
    <w:rsid w:val="00BA61F6"/>
    <w:rsid w:val="00BA659F"/>
    <w:rsid w:val="00BA671A"/>
    <w:rsid w:val="00BB0F2B"/>
    <w:rsid w:val="00BC09B7"/>
    <w:rsid w:val="00BC1F20"/>
    <w:rsid w:val="00BC1F61"/>
    <w:rsid w:val="00BC2833"/>
    <w:rsid w:val="00BC2F83"/>
    <w:rsid w:val="00BC3111"/>
    <w:rsid w:val="00BC3C92"/>
    <w:rsid w:val="00BC4291"/>
    <w:rsid w:val="00BC43EC"/>
    <w:rsid w:val="00BC5A92"/>
    <w:rsid w:val="00BC6457"/>
    <w:rsid w:val="00BC6ABD"/>
    <w:rsid w:val="00BC6B23"/>
    <w:rsid w:val="00BD2DDA"/>
    <w:rsid w:val="00BD7617"/>
    <w:rsid w:val="00BE35E0"/>
    <w:rsid w:val="00BE690C"/>
    <w:rsid w:val="00BE6E12"/>
    <w:rsid w:val="00BE757F"/>
    <w:rsid w:val="00BF2036"/>
    <w:rsid w:val="00BF2905"/>
    <w:rsid w:val="00BF29CA"/>
    <w:rsid w:val="00BF3091"/>
    <w:rsid w:val="00BF3356"/>
    <w:rsid w:val="00BF6E7C"/>
    <w:rsid w:val="00C030C0"/>
    <w:rsid w:val="00C03866"/>
    <w:rsid w:val="00C03ED4"/>
    <w:rsid w:val="00C04CFF"/>
    <w:rsid w:val="00C06922"/>
    <w:rsid w:val="00C106CA"/>
    <w:rsid w:val="00C1092D"/>
    <w:rsid w:val="00C111A7"/>
    <w:rsid w:val="00C12749"/>
    <w:rsid w:val="00C16D12"/>
    <w:rsid w:val="00C20164"/>
    <w:rsid w:val="00C20459"/>
    <w:rsid w:val="00C2143A"/>
    <w:rsid w:val="00C24166"/>
    <w:rsid w:val="00C2507F"/>
    <w:rsid w:val="00C2542B"/>
    <w:rsid w:val="00C301D0"/>
    <w:rsid w:val="00C30C63"/>
    <w:rsid w:val="00C3136F"/>
    <w:rsid w:val="00C31EBD"/>
    <w:rsid w:val="00C35FF1"/>
    <w:rsid w:val="00C420D2"/>
    <w:rsid w:val="00C437F4"/>
    <w:rsid w:val="00C43EAD"/>
    <w:rsid w:val="00C440A0"/>
    <w:rsid w:val="00C44822"/>
    <w:rsid w:val="00C47399"/>
    <w:rsid w:val="00C47976"/>
    <w:rsid w:val="00C47AA7"/>
    <w:rsid w:val="00C47D29"/>
    <w:rsid w:val="00C50465"/>
    <w:rsid w:val="00C53D21"/>
    <w:rsid w:val="00C54FE2"/>
    <w:rsid w:val="00C561CD"/>
    <w:rsid w:val="00C57402"/>
    <w:rsid w:val="00C602A6"/>
    <w:rsid w:val="00C61C41"/>
    <w:rsid w:val="00C622DA"/>
    <w:rsid w:val="00C64A87"/>
    <w:rsid w:val="00C66B88"/>
    <w:rsid w:val="00C67CE6"/>
    <w:rsid w:val="00C71AA0"/>
    <w:rsid w:val="00C72DBB"/>
    <w:rsid w:val="00C7364B"/>
    <w:rsid w:val="00C75B62"/>
    <w:rsid w:val="00C767E2"/>
    <w:rsid w:val="00C76A3B"/>
    <w:rsid w:val="00C83523"/>
    <w:rsid w:val="00C86D39"/>
    <w:rsid w:val="00C87F4C"/>
    <w:rsid w:val="00C91843"/>
    <w:rsid w:val="00CA0C64"/>
    <w:rsid w:val="00CA41D3"/>
    <w:rsid w:val="00CA5382"/>
    <w:rsid w:val="00CA7816"/>
    <w:rsid w:val="00CB2CBC"/>
    <w:rsid w:val="00CB473C"/>
    <w:rsid w:val="00CB6ADB"/>
    <w:rsid w:val="00CB7896"/>
    <w:rsid w:val="00CC3765"/>
    <w:rsid w:val="00CC3F97"/>
    <w:rsid w:val="00CC5CC3"/>
    <w:rsid w:val="00CD0558"/>
    <w:rsid w:val="00CD130D"/>
    <w:rsid w:val="00CD2B70"/>
    <w:rsid w:val="00CE2C4D"/>
    <w:rsid w:val="00CE6DBD"/>
    <w:rsid w:val="00CE7B99"/>
    <w:rsid w:val="00CF21B3"/>
    <w:rsid w:val="00CF4BB1"/>
    <w:rsid w:val="00D00A89"/>
    <w:rsid w:val="00D034F8"/>
    <w:rsid w:val="00D0397F"/>
    <w:rsid w:val="00D04C1D"/>
    <w:rsid w:val="00D06107"/>
    <w:rsid w:val="00D06DA0"/>
    <w:rsid w:val="00D10136"/>
    <w:rsid w:val="00D1042B"/>
    <w:rsid w:val="00D1304B"/>
    <w:rsid w:val="00D146F3"/>
    <w:rsid w:val="00D14A4E"/>
    <w:rsid w:val="00D1517A"/>
    <w:rsid w:val="00D156E4"/>
    <w:rsid w:val="00D21C96"/>
    <w:rsid w:val="00D22819"/>
    <w:rsid w:val="00D25A98"/>
    <w:rsid w:val="00D26557"/>
    <w:rsid w:val="00D26D18"/>
    <w:rsid w:val="00D27E89"/>
    <w:rsid w:val="00D318E0"/>
    <w:rsid w:val="00D32E91"/>
    <w:rsid w:val="00D36419"/>
    <w:rsid w:val="00D36DA5"/>
    <w:rsid w:val="00D36EEF"/>
    <w:rsid w:val="00D37A79"/>
    <w:rsid w:val="00D403CB"/>
    <w:rsid w:val="00D41BBC"/>
    <w:rsid w:val="00D41E1B"/>
    <w:rsid w:val="00D43E6D"/>
    <w:rsid w:val="00D441EF"/>
    <w:rsid w:val="00D442EE"/>
    <w:rsid w:val="00D45419"/>
    <w:rsid w:val="00D45760"/>
    <w:rsid w:val="00D45813"/>
    <w:rsid w:val="00D45A06"/>
    <w:rsid w:val="00D46A04"/>
    <w:rsid w:val="00D46EBB"/>
    <w:rsid w:val="00D502F6"/>
    <w:rsid w:val="00D54220"/>
    <w:rsid w:val="00D5754D"/>
    <w:rsid w:val="00D61C14"/>
    <w:rsid w:val="00D61CA8"/>
    <w:rsid w:val="00D6232C"/>
    <w:rsid w:val="00D65E7F"/>
    <w:rsid w:val="00D66A48"/>
    <w:rsid w:val="00D72129"/>
    <w:rsid w:val="00D73716"/>
    <w:rsid w:val="00D74DE9"/>
    <w:rsid w:val="00D74E2D"/>
    <w:rsid w:val="00D80EAD"/>
    <w:rsid w:val="00D83A25"/>
    <w:rsid w:val="00D841CD"/>
    <w:rsid w:val="00D8422B"/>
    <w:rsid w:val="00D84C14"/>
    <w:rsid w:val="00D910AD"/>
    <w:rsid w:val="00D92757"/>
    <w:rsid w:val="00D94BDF"/>
    <w:rsid w:val="00D954E4"/>
    <w:rsid w:val="00D97743"/>
    <w:rsid w:val="00DA2168"/>
    <w:rsid w:val="00DA30E6"/>
    <w:rsid w:val="00DA3D6A"/>
    <w:rsid w:val="00DA59A7"/>
    <w:rsid w:val="00DA7DAC"/>
    <w:rsid w:val="00DB242E"/>
    <w:rsid w:val="00DB60F2"/>
    <w:rsid w:val="00DB7E59"/>
    <w:rsid w:val="00DC5D14"/>
    <w:rsid w:val="00DD1184"/>
    <w:rsid w:val="00DD3427"/>
    <w:rsid w:val="00DD34F5"/>
    <w:rsid w:val="00DD58F0"/>
    <w:rsid w:val="00DD6891"/>
    <w:rsid w:val="00DE02E6"/>
    <w:rsid w:val="00DE4989"/>
    <w:rsid w:val="00DE5923"/>
    <w:rsid w:val="00DE7A36"/>
    <w:rsid w:val="00E001BF"/>
    <w:rsid w:val="00E0140E"/>
    <w:rsid w:val="00E0477C"/>
    <w:rsid w:val="00E055EA"/>
    <w:rsid w:val="00E0623E"/>
    <w:rsid w:val="00E066E2"/>
    <w:rsid w:val="00E07D2E"/>
    <w:rsid w:val="00E12767"/>
    <w:rsid w:val="00E133C0"/>
    <w:rsid w:val="00E135DF"/>
    <w:rsid w:val="00E14A12"/>
    <w:rsid w:val="00E152FF"/>
    <w:rsid w:val="00E15937"/>
    <w:rsid w:val="00E16175"/>
    <w:rsid w:val="00E169A9"/>
    <w:rsid w:val="00E16D75"/>
    <w:rsid w:val="00E202C4"/>
    <w:rsid w:val="00E2140E"/>
    <w:rsid w:val="00E21F18"/>
    <w:rsid w:val="00E23265"/>
    <w:rsid w:val="00E24D98"/>
    <w:rsid w:val="00E26D65"/>
    <w:rsid w:val="00E2778B"/>
    <w:rsid w:val="00E30239"/>
    <w:rsid w:val="00E3247A"/>
    <w:rsid w:val="00E326BA"/>
    <w:rsid w:val="00E33093"/>
    <w:rsid w:val="00E33C37"/>
    <w:rsid w:val="00E359C7"/>
    <w:rsid w:val="00E35C1C"/>
    <w:rsid w:val="00E43692"/>
    <w:rsid w:val="00E43D6E"/>
    <w:rsid w:val="00E44F40"/>
    <w:rsid w:val="00E46948"/>
    <w:rsid w:val="00E520FA"/>
    <w:rsid w:val="00E534FD"/>
    <w:rsid w:val="00E54577"/>
    <w:rsid w:val="00E54CFC"/>
    <w:rsid w:val="00E558C9"/>
    <w:rsid w:val="00E56C34"/>
    <w:rsid w:val="00E60CAF"/>
    <w:rsid w:val="00E6337D"/>
    <w:rsid w:val="00E6352D"/>
    <w:rsid w:val="00E636F9"/>
    <w:rsid w:val="00E64D2B"/>
    <w:rsid w:val="00E702D4"/>
    <w:rsid w:val="00E711D4"/>
    <w:rsid w:val="00E75C94"/>
    <w:rsid w:val="00E7622B"/>
    <w:rsid w:val="00E76639"/>
    <w:rsid w:val="00E82533"/>
    <w:rsid w:val="00E829FF"/>
    <w:rsid w:val="00E82CDF"/>
    <w:rsid w:val="00E83A7F"/>
    <w:rsid w:val="00E8498C"/>
    <w:rsid w:val="00E8592D"/>
    <w:rsid w:val="00E872AF"/>
    <w:rsid w:val="00E903E3"/>
    <w:rsid w:val="00E90BAA"/>
    <w:rsid w:val="00E92A61"/>
    <w:rsid w:val="00E9509D"/>
    <w:rsid w:val="00E97A54"/>
    <w:rsid w:val="00EA251C"/>
    <w:rsid w:val="00EB1A86"/>
    <w:rsid w:val="00EB70C5"/>
    <w:rsid w:val="00EC1D1D"/>
    <w:rsid w:val="00EC2305"/>
    <w:rsid w:val="00EC30FD"/>
    <w:rsid w:val="00EC48F2"/>
    <w:rsid w:val="00EC74F1"/>
    <w:rsid w:val="00ED1F3C"/>
    <w:rsid w:val="00ED354C"/>
    <w:rsid w:val="00ED36F7"/>
    <w:rsid w:val="00ED474C"/>
    <w:rsid w:val="00ED59A4"/>
    <w:rsid w:val="00ED686F"/>
    <w:rsid w:val="00EE0273"/>
    <w:rsid w:val="00EE03C8"/>
    <w:rsid w:val="00EE04B8"/>
    <w:rsid w:val="00EE2FC2"/>
    <w:rsid w:val="00EE5F2A"/>
    <w:rsid w:val="00EF10ED"/>
    <w:rsid w:val="00EF399E"/>
    <w:rsid w:val="00EF5378"/>
    <w:rsid w:val="00EF6D97"/>
    <w:rsid w:val="00F0367A"/>
    <w:rsid w:val="00F10146"/>
    <w:rsid w:val="00F10468"/>
    <w:rsid w:val="00F136E0"/>
    <w:rsid w:val="00F1407A"/>
    <w:rsid w:val="00F14B88"/>
    <w:rsid w:val="00F14EE1"/>
    <w:rsid w:val="00F15546"/>
    <w:rsid w:val="00F160F2"/>
    <w:rsid w:val="00F20C71"/>
    <w:rsid w:val="00F20DF6"/>
    <w:rsid w:val="00F212D2"/>
    <w:rsid w:val="00F2223B"/>
    <w:rsid w:val="00F2253A"/>
    <w:rsid w:val="00F23288"/>
    <w:rsid w:val="00F249FF"/>
    <w:rsid w:val="00F24A84"/>
    <w:rsid w:val="00F25476"/>
    <w:rsid w:val="00F25A12"/>
    <w:rsid w:val="00F25DCA"/>
    <w:rsid w:val="00F26556"/>
    <w:rsid w:val="00F26EDA"/>
    <w:rsid w:val="00F279CD"/>
    <w:rsid w:val="00F30B69"/>
    <w:rsid w:val="00F349E0"/>
    <w:rsid w:val="00F34FFF"/>
    <w:rsid w:val="00F35F56"/>
    <w:rsid w:val="00F37634"/>
    <w:rsid w:val="00F407A3"/>
    <w:rsid w:val="00F42B09"/>
    <w:rsid w:val="00F42BCB"/>
    <w:rsid w:val="00F43481"/>
    <w:rsid w:val="00F43831"/>
    <w:rsid w:val="00F44712"/>
    <w:rsid w:val="00F46631"/>
    <w:rsid w:val="00F501A5"/>
    <w:rsid w:val="00F5160B"/>
    <w:rsid w:val="00F53AC2"/>
    <w:rsid w:val="00F55CBE"/>
    <w:rsid w:val="00F56BB1"/>
    <w:rsid w:val="00F57E30"/>
    <w:rsid w:val="00F618A8"/>
    <w:rsid w:val="00F62172"/>
    <w:rsid w:val="00F666F6"/>
    <w:rsid w:val="00F70EFB"/>
    <w:rsid w:val="00F723FF"/>
    <w:rsid w:val="00F734A1"/>
    <w:rsid w:val="00F73C2C"/>
    <w:rsid w:val="00F73D1F"/>
    <w:rsid w:val="00F740A8"/>
    <w:rsid w:val="00F75ACD"/>
    <w:rsid w:val="00F75BF4"/>
    <w:rsid w:val="00F765C6"/>
    <w:rsid w:val="00F77D18"/>
    <w:rsid w:val="00F80E22"/>
    <w:rsid w:val="00F823A5"/>
    <w:rsid w:val="00F84746"/>
    <w:rsid w:val="00F861F6"/>
    <w:rsid w:val="00F86BA7"/>
    <w:rsid w:val="00F86C9C"/>
    <w:rsid w:val="00F944D7"/>
    <w:rsid w:val="00F95889"/>
    <w:rsid w:val="00F95BB8"/>
    <w:rsid w:val="00F974EA"/>
    <w:rsid w:val="00FA02E0"/>
    <w:rsid w:val="00FA15C7"/>
    <w:rsid w:val="00FA1A1D"/>
    <w:rsid w:val="00FA4453"/>
    <w:rsid w:val="00FA4ED0"/>
    <w:rsid w:val="00FA78EB"/>
    <w:rsid w:val="00FB03C8"/>
    <w:rsid w:val="00FB14A0"/>
    <w:rsid w:val="00FB774E"/>
    <w:rsid w:val="00FC119F"/>
    <w:rsid w:val="00FC19E1"/>
    <w:rsid w:val="00FC2FE5"/>
    <w:rsid w:val="00FC47F9"/>
    <w:rsid w:val="00FC4EF1"/>
    <w:rsid w:val="00FC648A"/>
    <w:rsid w:val="00FC789F"/>
    <w:rsid w:val="00FD0601"/>
    <w:rsid w:val="00FD1B63"/>
    <w:rsid w:val="00FD2B00"/>
    <w:rsid w:val="00FD3047"/>
    <w:rsid w:val="00FD35E0"/>
    <w:rsid w:val="00FD7C89"/>
    <w:rsid w:val="00FE1782"/>
    <w:rsid w:val="00FE17D1"/>
    <w:rsid w:val="00FE1BB0"/>
    <w:rsid w:val="00FE46C0"/>
    <w:rsid w:val="00FE6895"/>
    <w:rsid w:val="00FF07C1"/>
    <w:rsid w:val="00FF210C"/>
    <w:rsid w:val="00FF5163"/>
    <w:rsid w:val="00FF5EEC"/>
    <w:rsid w:val="00FF6354"/>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630778CA"/>
  <w15:docId w15:val="{456E2AF9-B51F-4ABB-A0C4-93D5FA98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qFormat/>
    <w:rsid w:val="00201217"/>
    <w:pPr>
      <w:keepNext/>
      <w:spacing w:before="200"/>
      <w:ind w:right="23"/>
      <w:outlineLvl w:val="0"/>
    </w:pPr>
    <w:rPr>
      <w:b/>
    </w:rPr>
  </w:style>
  <w:style w:type="paragraph" w:styleId="Nadpis2">
    <w:name w:val="heading 2"/>
    <w:basedOn w:val="Normln"/>
    <w:next w:val="Normln"/>
    <w:link w:val="Nadpis2Char"/>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qFormat/>
    <w:rsid w:val="007D3A8A"/>
    <w:p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numId w:val="5"/>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6"/>
      </w:numPr>
      <w:spacing w:after="80"/>
      <w:jc w:val="both"/>
    </w:pPr>
    <w:rPr>
      <w:rFonts w:ascii="Arial" w:hAnsi="Arial"/>
      <w:color w:val="000000"/>
      <w:sz w:val="18"/>
      <w:szCs w:val="20"/>
    </w:rPr>
  </w:style>
  <w:style w:type="paragraph" w:customStyle="1" w:styleId="Smlouva-slo">
    <w:name w:val="Smlouva-číslo"/>
    <w:basedOn w:val="Normln"/>
    <w:rsid w:val="00F2253A"/>
    <w:pPr>
      <w:widowControl w:val="0"/>
      <w:spacing w:before="120"/>
      <w:jc w:val="both"/>
    </w:pPr>
    <w:rPr>
      <w:color w:val="auto"/>
      <w:sz w:val="24"/>
    </w:rPr>
  </w:style>
  <w:style w:type="paragraph" w:customStyle="1" w:styleId="Smlouva2">
    <w:name w:val="Smlouva2"/>
    <w:basedOn w:val="Normln"/>
    <w:rsid w:val="00F2253A"/>
    <w:pPr>
      <w:spacing w:line="240" w:lineRule="auto"/>
      <w:jc w:val="center"/>
    </w:pPr>
    <w:rPr>
      <w:b/>
      <w:color w:val="auto"/>
      <w:sz w:val="24"/>
    </w:rPr>
  </w:style>
  <w:style w:type="paragraph" w:customStyle="1" w:styleId="Smlouva1">
    <w:name w:val="Smlouva1"/>
    <w:basedOn w:val="Nadpis1"/>
    <w:uiPriority w:val="99"/>
    <w:rsid w:val="00F2253A"/>
    <w:pPr>
      <w:widowControl w:val="0"/>
      <w:tabs>
        <w:tab w:val="clear" w:pos="709"/>
      </w:tabs>
      <w:spacing w:before="240" w:after="60"/>
      <w:ind w:right="0"/>
      <w:jc w:val="center"/>
      <w:outlineLvl w:val="9"/>
    </w:pPr>
    <w:rPr>
      <w:kern w:val="28"/>
      <w:sz w:val="28"/>
      <w:szCs w:val="20"/>
    </w:rPr>
  </w:style>
  <w:style w:type="paragraph" w:customStyle="1" w:styleId="slovn">
    <w:name w:val="Číslování"/>
    <w:basedOn w:val="Normln"/>
    <w:rsid w:val="00F2253A"/>
    <w:pPr>
      <w:widowControl w:val="0"/>
      <w:spacing w:before="120" w:line="240" w:lineRule="auto"/>
      <w:jc w:val="both"/>
    </w:pPr>
    <w:rPr>
      <w:color w:val="auto"/>
      <w:sz w:val="24"/>
    </w:rPr>
  </w:style>
  <w:style w:type="paragraph" w:customStyle="1" w:styleId="Smlouva3">
    <w:name w:val="Smlouva3"/>
    <w:basedOn w:val="Normln"/>
    <w:rsid w:val="00F2253A"/>
    <w:pPr>
      <w:widowControl w:val="0"/>
      <w:spacing w:before="120" w:line="240" w:lineRule="auto"/>
      <w:jc w:val="both"/>
    </w:pPr>
    <w:rPr>
      <w:color w:val="auto"/>
      <w:sz w:val="24"/>
    </w:rPr>
  </w:style>
  <w:style w:type="paragraph" w:customStyle="1" w:styleId="lnek">
    <w:name w:val="‰l‡nek"/>
    <w:basedOn w:val="Normln"/>
    <w:uiPriority w:val="99"/>
    <w:rsid w:val="00F2253A"/>
    <w:pPr>
      <w:spacing w:before="65" w:after="170" w:line="220" w:lineRule="exact"/>
      <w:jc w:val="center"/>
    </w:pPr>
    <w:rPr>
      <w:rFonts w:ascii="Book Antiqua" w:hAnsi="Book Antiqua"/>
      <w:b/>
      <w:sz w:val="20"/>
      <w:lang w:val="en-US"/>
    </w:rPr>
  </w:style>
  <w:style w:type="paragraph" w:customStyle="1" w:styleId="OdstavecSmlouvy">
    <w:name w:val="OdstavecSmlouvy"/>
    <w:basedOn w:val="Normln"/>
    <w:rsid w:val="00722EDF"/>
    <w:pPr>
      <w:keepLines/>
      <w:numPr>
        <w:numId w:val="7"/>
      </w:numPr>
      <w:tabs>
        <w:tab w:val="left" w:pos="426"/>
        <w:tab w:val="left" w:pos="1701"/>
      </w:tabs>
      <w:spacing w:after="120" w:line="240" w:lineRule="auto"/>
      <w:jc w:val="both"/>
    </w:pPr>
    <w:rPr>
      <w:color w:val="auto"/>
      <w:sz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link w:val="Odstavecseseznamem"/>
    <w:locked/>
    <w:rsid w:val="00BC3C92"/>
  </w:style>
  <w:style w:type="character" w:customStyle="1" w:styleId="FSCodrkaslovanChar">
    <w:name w:val="FSCodrážka číslovaná Char"/>
    <w:basedOn w:val="Standardnpsmoodstavce"/>
    <w:link w:val="FSCodrkaslovan"/>
    <w:locked/>
    <w:rsid w:val="00C20164"/>
    <w:rPr>
      <w:rFonts w:ascii="Tahoma" w:hAnsi="Tahoma" w:cs="Tahoma"/>
    </w:rPr>
  </w:style>
  <w:style w:type="paragraph" w:customStyle="1" w:styleId="FSCodrkaslovan">
    <w:name w:val="FSCodrážka číslovaná"/>
    <w:basedOn w:val="Normln"/>
    <w:link w:val="FSCodrkaslovanChar"/>
    <w:qFormat/>
    <w:rsid w:val="00C20164"/>
    <w:pPr>
      <w:numPr>
        <w:numId w:val="22"/>
      </w:numPr>
      <w:tabs>
        <w:tab w:val="left" w:pos="357"/>
      </w:tabs>
      <w:spacing w:after="200" w:line="300" w:lineRule="atLeast"/>
      <w:jc w:val="both"/>
    </w:pPr>
    <w:rPr>
      <w:rFonts w:ascii="Tahoma" w:hAnsi="Tahoma" w:cs="Tahoma"/>
      <w:color w:val="auto"/>
      <w:szCs w:val="22"/>
    </w:rPr>
  </w:style>
  <w:style w:type="paragraph" w:customStyle="1" w:styleId="Zkladntextodsazen-slo">
    <w:name w:val="Základní text odsazený - číslo"/>
    <w:basedOn w:val="Normln"/>
    <w:link w:val="Zkladntextodsazen-sloChar"/>
    <w:rsid w:val="008160FE"/>
    <w:pPr>
      <w:tabs>
        <w:tab w:val="num" w:pos="852"/>
      </w:tabs>
      <w:spacing w:line="240" w:lineRule="auto"/>
      <w:ind w:left="852" w:hanging="284"/>
      <w:jc w:val="both"/>
      <w:outlineLvl w:val="2"/>
    </w:pPr>
    <w:rPr>
      <w:color w:val="auto"/>
      <w:szCs w:val="22"/>
    </w:rPr>
  </w:style>
  <w:style w:type="character" w:customStyle="1" w:styleId="Zkladntextodsazen-sloChar">
    <w:name w:val="Základní text odsazený - číslo Char"/>
    <w:link w:val="Zkladntextodsazen-slo"/>
    <w:locked/>
    <w:rsid w:val="008160FE"/>
  </w:style>
  <w:style w:type="paragraph" w:styleId="Zkladntextodsazen2">
    <w:name w:val="Body Text Indent 2"/>
    <w:basedOn w:val="Normln"/>
    <w:link w:val="Zkladntextodsazen2Char"/>
    <w:uiPriority w:val="99"/>
    <w:unhideWhenUsed/>
    <w:rsid w:val="00C602A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C602A6"/>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76808794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https://www.sfzp.cz/dokumenty/detail/?id=451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fzp.cz/dotace-a-pujcky/modernizacni-fond/vyzvy/detail-vyzvy/?id=40"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Kubisa@dpo.cz"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Grohman@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alibor.mika@dpo.cz" TargetMode="External"/><Relationship Id="rId14" Type="http://schemas.openxmlformats.org/officeDocument/2006/relationships/hyperlink" Target="mailto:elektronicka.fakturace@dpo.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43291-B608-4651-A046-C2BAAA1F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550</TotalTime>
  <Pages>13</Pages>
  <Words>6528</Words>
  <Characters>38160</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44599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Řezáčová Sylva, Ing.</cp:lastModifiedBy>
  <cp:revision>40</cp:revision>
  <cp:lastPrinted>2017-12-20T08:49:00Z</cp:lastPrinted>
  <dcterms:created xsi:type="dcterms:W3CDTF">2025-08-29T06:19:00Z</dcterms:created>
  <dcterms:modified xsi:type="dcterms:W3CDTF">2025-10-03T08:52:00Z</dcterms:modified>
</cp:coreProperties>
</file>