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A265" w14:textId="61FFB017" w:rsidR="00C075A5" w:rsidRPr="00262B75" w:rsidRDefault="00262B75" w:rsidP="00262B75">
      <w:pPr>
        <w:pStyle w:val="Nzev"/>
        <w:tabs>
          <w:tab w:val="left" w:pos="372"/>
        </w:tabs>
        <w:jc w:val="both"/>
        <w:rPr>
          <w:rFonts w:ascii="Arial Black" w:hAnsi="Arial Black"/>
          <w:b w:val="0"/>
          <w:i/>
          <w:sz w:val="28"/>
          <w:szCs w:val="28"/>
          <w:u w:val="none"/>
        </w:rPr>
      </w:pPr>
      <w:r w:rsidRPr="00262B75">
        <w:rPr>
          <w:b w:val="0"/>
          <w:i/>
          <w:sz w:val="22"/>
          <w:szCs w:val="22"/>
          <w:u w:val="none"/>
        </w:rPr>
        <w:t>Příloha č. 2 zadávací dokumentace – Návrh Smlouvy o dílo</w:t>
      </w:r>
      <w:r w:rsidRPr="00262B75">
        <w:rPr>
          <w:rFonts w:ascii="Arial Black" w:hAnsi="Arial Black"/>
          <w:b w:val="0"/>
          <w:i/>
          <w:sz w:val="28"/>
          <w:szCs w:val="28"/>
          <w:u w:val="none"/>
        </w:rPr>
        <w:tab/>
      </w:r>
    </w:p>
    <w:p w14:paraId="480BCFBC" w14:textId="77777777" w:rsidR="00262B75" w:rsidRDefault="00262B75" w:rsidP="00262B75">
      <w:pPr>
        <w:pStyle w:val="Nzev"/>
        <w:tabs>
          <w:tab w:val="left" w:pos="372"/>
        </w:tabs>
        <w:jc w:val="both"/>
        <w:rPr>
          <w:rFonts w:ascii="Arial Black" w:hAnsi="Arial Black"/>
          <w:sz w:val="28"/>
          <w:szCs w:val="28"/>
          <w:u w:val="none"/>
        </w:rPr>
      </w:pPr>
    </w:p>
    <w:p w14:paraId="0300A91A" w14:textId="796D4DAA" w:rsidR="003E048A" w:rsidRDefault="00400442" w:rsidP="003E048A">
      <w:pPr>
        <w:pStyle w:val="Nzev"/>
        <w:rPr>
          <w:rFonts w:ascii="Arial Black" w:hAnsi="Arial Black"/>
          <w:sz w:val="28"/>
          <w:szCs w:val="28"/>
          <w:u w:val="none"/>
        </w:rPr>
      </w:pPr>
      <w:r w:rsidRPr="006127AC">
        <w:rPr>
          <w:rFonts w:ascii="Arial Black" w:hAnsi="Arial Black"/>
          <w:sz w:val="28"/>
          <w:szCs w:val="28"/>
          <w:u w:val="none"/>
        </w:rPr>
        <w:t xml:space="preserve">NÁVRH </w:t>
      </w:r>
      <w:r w:rsidR="003E048A" w:rsidRPr="006127AC">
        <w:rPr>
          <w:rFonts w:ascii="Arial Black" w:hAnsi="Arial Black"/>
          <w:sz w:val="28"/>
          <w:szCs w:val="28"/>
          <w:u w:val="none"/>
        </w:rPr>
        <w:t>SMLOUV</w:t>
      </w:r>
      <w:r w:rsidR="008D6F6D" w:rsidRPr="006127AC">
        <w:rPr>
          <w:rFonts w:ascii="Arial Black" w:hAnsi="Arial Black"/>
          <w:sz w:val="28"/>
          <w:szCs w:val="28"/>
          <w:u w:val="none"/>
        </w:rPr>
        <w:t>Y</w:t>
      </w:r>
      <w:r w:rsidR="003E048A" w:rsidRPr="006127AC">
        <w:rPr>
          <w:rFonts w:ascii="Arial Black" w:hAnsi="Arial Black"/>
          <w:sz w:val="28"/>
          <w:szCs w:val="28"/>
          <w:u w:val="none"/>
        </w:rPr>
        <w:t xml:space="preserve"> O DÍLO</w:t>
      </w:r>
    </w:p>
    <w:p w14:paraId="71497C66" w14:textId="77777777" w:rsidR="00C075A5" w:rsidRPr="006127AC" w:rsidRDefault="00C075A5" w:rsidP="003E048A">
      <w:pPr>
        <w:pStyle w:val="Nzev"/>
        <w:rPr>
          <w:rFonts w:ascii="Arial Black" w:hAnsi="Arial Black"/>
          <w:sz w:val="28"/>
          <w:szCs w:val="28"/>
          <w:u w:val="none"/>
        </w:rPr>
      </w:pPr>
    </w:p>
    <w:p w14:paraId="4B63FE85" w14:textId="5BE5DE1A" w:rsidR="003E048A" w:rsidRPr="00400442" w:rsidRDefault="003E048A" w:rsidP="00400442">
      <w:pPr>
        <w:pStyle w:val="rove1"/>
        <w:numPr>
          <w:ilvl w:val="0"/>
          <w:numId w:val="0"/>
        </w:numPr>
        <w:tabs>
          <w:tab w:val="left" w:pos="3969"/>
        </w:tabs>
        <w:spacing w:before="90" w:after="0"/>
        <w:jc w:val="both"/>
        <w:rPr>
          <w:b w:val="0"/>
          <w:sz w:val="22"/>
          <w:szCs w:val="22"/>
        </w:rPr>
      </w:pPr>
      <w:r w:rsidRPr="00400442">
        <w:rPr>
          <w:b w:val="0"/>
          <w:sz w:val="22"/>
          <w:szCs w:val="22"/>
        </w:rPr>
        <w:t>Číslo smlouvy objednatele:</w:t>
      </w:r>
      <w:r w:rsidRPr="00400442">
        <w:rPr>
          <w:b w:val="0"/>
          <w:sz w:val="22"/>
          <w:szCs w:val="22"/>
        </w:rPr>
        <w:tab/>
      </w:r>
      <w:r w:rsidR="009D7981" w:rsidRPr="00AB1447">
        <w:rPr>
          <w:sz w:val="22"/>
          <w:szCs w:val="22"/>
        </w:rPr>
        <w:t>DOD2025</w:t>
      </w:r>
      <w:r w:rsidR="00AB1447" w:rsidRPr="00AB1447">
        <w:rPr>
          <w:sz w:val="22"/>
          <w:szCs w:val="22"/>
        </w:rPr>
        <w:t>1667</w:t>
      </w:r>
    </w:p>
    <w:p w14:paraId="07B1BFB6" w14:textId="77777777" w:rsidR="0060257A" w:rsidRPr="0060257A" w:rsidRDefault="0060257A" w:rsidP="0060257A">
      <w:pPr>
        <w:tabs>
          <w:tab w:val="left" w:pos="3969"/>
        </w:tabs>
        <w:spacing w:after="0"/>
        <w:jc w:val="left"/>
        <w:rPr>
          <w:szCs w:val="22"/>
        </w:rPr>
      </w:pPr>
      <w:r w:rsidRPr="0060257A">
        <w:rPr>
          <w:szCs w:val="22"/>
        </w:rPr>
        <w:t xml:space="preserve">Číslo smlouvy zhotovitele: </w:t>
      </w:r>
      <w:r w:rsidRPr="0060257A">
        <w:rPr>
          <w:szCs w:val="22"/>
        </w:rPr>
        <w:tab/>
      </w:r>
      <w:r w:rsidRPr="0060257A">
        <w:rPr>
          <w:i/>
          <w:color w:val="00B0F0"/>
          <w:szCs w:val="22"/>
        </w:rPr>
        <w:t>(POZN. Doplní zhotovitel, poté poznámku vymažte)</w:t>
      </w:r>
    </w:p>
    <w:p w14:paraId="2D0BA693" w14:textId="579A21A0" w:rsidR="0060257A" w:rsidRPr="004251AB" w:rsidRDefault="00525344" w:rsidP="000C4F85">
      <w:pPr>
        <w:pStyle w:val="Nadpis1"/>
        <w:keepNext/>
        <w:numPr>
          <w:ilvl w:val="0"/>
          <w:numId w:val="6"/>
        </w:numPr>
        <w:tabs>
          <w:tab w:val="left" w:pos="709"/>
        </w:tabs>
        <w:spacing w:before="200" w:after="0" w:line="240" w:lineRule="auto"/>
        <w:ind w:left="0" w:right="23" w:firstLine="0"/>
        <w:jc w:val="center"/>
        <w:rPr>
          <w:rFonts w:cs="Times New Roman"/>
          <w:sz w:val="22"/>
          <w:szCs w:val="22"/>
        </w:rPr>
      </w:pPr>
      <w:r w:rsidRPr="004251AB">
        <w:rPr>
          <w:rFonts w:cs="Times New Roman"/>
          <w:b/>
          <w:sz w:val="22"/>
          <w:szCs w:val="22"/>
        </w:rPr>
        <w:t xml:space="preserve"> </w:t>
      </w:r>
      <w:r w:rsidRPr="004251AB">
        <w:rPr>
          <w:rFonts w:cs="Times New Roman"/>
          <w:b/>
          <w:sz w:val="22"/>
          <w:szCs w:val="22"/>
        </w:rPr>
        <w:tab/>
      </w:r>
      <w:r w:rsidR="0060257A" w:rsidRPr="004251AB">
        <w:rPr>
          <w:rFonts w:cs="Times New Roman"/>
          <w:b/>
          <w:sz w:val="22"/>
          <w:szCs w:val="22"/>
        </w:rPr>
        <w:t>Smluvní strany</w:t>
      </w:r>
    </w:p>
    <w:p w14:paraId="330217A4" w14:textId="77777777" w:rsidR="0060257A" w:rsidRPr="0060257A" w:rsidRDefault="0060257A" w:rsidP="0060257A">
      <w:pPr>
        <w:tabs>
          <w:tab w:val="left" w:pos="3969"/>
        </w:tabs>
        <w:spacing w:before="120" w:after="0"/>
        <w:ind w:right="21"/>
        <w:rPr>
          <w:b/>
          <w:szCs w:val="22"/>
        </w:rPr>
      </w:pPr>
      <w:r w:rsidRPr="0060257A">
        <w:rPr>
          <w:b/>
          <w:szCs w:val="22"/>
        </w:rPr>
        <w:t>Objednatel:</w:t>
      </w:r>
      <w:r w:rsidRPr="0060257A">
        <w:rPr>
          <w:b/>
          <w:szCs w:val="22"/>
        </w:rPr>
        <w:tab/>
        <w:t>Dopravní podnik Ostrava a.s.</w:t>
      </w:r>
    </w:p>
    <w:p w14:paraId="7251B7EE" w14:textId="77777777" w:rsidR="0060257A" w:rsidRPr="0060257A" w:rsidRDefault="0060257A" w:rsidP="0060257A">
      <w:pPr>
        <w:tabs>
          <w:tab w:val="left" w:pos="3969"/>
        </w:tabs>
        <w:spacing w:after="0"/>
        <w:ind w:right="21"/>
        <w:jc w:val="left"/>
        <w:rPr>
          <w:szCs w:val="22"/>
        </w:rPr>
      </w:pPr>
      <w:r w:rsidRPr="0060257A">
        <w:rPr>
          <w:szCs w:val="22"/>
        </w:rPr>
        <w:t xml:space="preserve">se sídlem: </w:t>
      </w:r>
      <w:r w:rsidRPr="0060257A">
        <w:rPr>
          <w:szCs w:val="22"/>
        </w:rPr>
        <w:tab/>
        <w:t>Poděbradova 494/2, Moravská Ostrava, PSČ 702 00 Ostrava</w:t>
      </w:r>
    </w:p>
    <w:p w14:paraId="440A1EFF" w14:textId="77777777" w:rsidR="0060257A" w:rsidRPr="0060257A" w:rsidRDefault="0060257A" w:rsidP="0060257A">
      <w:pPr>
        <w:tabs>
          <w:tab w:val="left" w:pos="3969"/>
        </w:tabs>
        <w:spacing w:after="0"/>
        <w:ind w:right="21"/>
        <w:jc w:val="left"/>
        <w:rPr>
          <w:szCs w:val="22"/>
        </w:rPr>
      </w:pPr>
      <w:r w:rsidRPr="0060257A">
        <w:rPr>
          <w:szCs w:val="22"/>
        </w:rPr>
        <w:t>právní forma:</w:t>
      </w:r>
      <w:r w:rsidRPr="0060257A">
        <w:rPr>
          <w:szCs w:val="22"/>
        </w:rPr>
        <w:tab/>
        <w:t>akciová společnost</w:t>
      </w:r>
    </w:p>
    <w:p w14:paraId="5353E817" w14:textId="0076BF08" w:rsidR="0060257A" w:rsidRPr="0060257A" w:rsidRDefault="00CE392C" w:rsidP="0060257A">
      <w:pPr>
        <w:tabs>
          <w:tab w:val="left" w:pos="3969"/>
        </w:tabs>
        <w:spacing w:after="0"/>
        <w:ind w:right="21"/>
        <w:jc w:val="left"/>
        <w:rPr>
          <w:szCs w:val="22"/>
        </w:rPr>
      </w:pPr>
      <w:r>
        <w:rPr>
          <w:szCs w:val="22"/>
        </w:rPr>
        <w:t>zapsaná v obch. rejstříku:</w:t>
      </w:r>
      <w:r w:rsidR="0060257A" w:rsidRPr="0060257A">
        <w:rPr>
          <w:szCs w:val="22"/>
        </w:rPr>
        <w:tab/>
        <w:t>vedeném u Krajského soudu Ostrava, oddíl B., vložka číslo 1104</w:t>
      </w:r>
    </w:p>
    <w:p w14:paraId="54FB90D2" w14:textId="77777777" w:rsidR="0060257A" w:rsidRPr="0060257A" w:rsidRDefault="0060257A" w:rsidP="0060257A">
      <w:pPr>
        <w:tabs>
          <w:tab w:val="left" w:pos="3969"/>
        </w:tabs>
        <w:spacing w:after="0"/>
        <w:ind w:right="21"/>
        <w:jc w:val="left"/>
        <w:rPr>
          <w:szCs w:val="22"/>
        </w:rPr>
      </w:pPr>
      <w:r w:rsidRPr="0060257A">
        <w:rPr>
          <w:szCs w:val="22"/>
        </w:rPr>
        <w:t xml:space="preserve">IČ: </w:t>
      </w:r>
      <w:r w:rsidRPr="0060257A">
        <w:rPr>
          <w:szCs w:val="22"/>
        </w:rPr>
        <w:tab/>
        <w:t>61974757</w:t>
      </w:r>
    </w:p>
    <w:p w14:paraId="51EFB9A8" w14:textId="77777777" w:rsidR="0060257A" w:rsidRPr="0060257A" w:rsidRDefault="0060257A" w:rsidP="0060257A">
      <w:pPr>
        <w:tabs>
          <w:tab w:val="left" w:pos="3969"/>
        </w:tabs>
        <w:spacing w:after="0"/>
        <w:ind w:right="21"/>
        <w:jc w:val="left"/>
        <w:rPr>
          <w:szCs w:val="22"/>
        </w:rPr>
      </w:pPr>
      <w:r w:rsidRPr="0060257A">
        <w:rPr>
          <w:szCs w:val="22"/>
        </w:rPr>
        <w:t>DIČ:</w:t>
      </w:r>
      <w:r w:rsidRPr="0060257A">
        <w:rPr>
          <w:szCs w:val="22"/>
        </w:rPr>
        <w:tab/>
        <w:t>CZ61974757  plátce DPH</w:t>
      </w:r>
    </w:p>
    <w:p w14:paraId="74B2350D" w14:textId="6D73BB98" w:rsidR="0060257A" w:rsidRPr="0060257A" w:rsidRDefault="0060257A" w:rsidP="0060257A">
      <w:pPr>
        <w:tabs>
          <w:tab w:val="left" w:pos="3969"/>
        </w:tabs>
        <w:spacing w:after="0"/>
        <w:ind w:right="21"/>
        <w:jc w:val="left"/>
        <w:rPr>
          <w:szCs w:val="22"/>
        </w:rPr>
      </w:pPr>
      <w:r w:rsidRPr="0060257A">
        <w:rPr>
          <w:szCs w:val="22"/>
        </w:rPr>
        <w:t>bankovní spojení:</w:t>
      </w:r>
      <w:r w:rsidRPr="0060257A">
        <w:rPr>
          <w:szCs w:val="22"/>
        </w:rPr>
        <w:tab/>
      </w:r>
      <w:r w:rsidR="003D3FA6" w:rsidRPr="003D3FA6">
        <w:rPr>
          <w:color w:val="000000"/>
          <w:szCs w:val="22"/>
        </w:rPr>
        <w:t>UniCredit Bank Czech Republic, a.s.</w:t>
      </w:r>
    </w:p>
    <w:p w14:paraId="72397225" w14:textId="77777777" w:rsidR="00921456" w:rsidRDefault="0060257A" w:rsidP="00921456">
      <w:pPr>
        <w:tabs>
          <w:tab w:val="left" w:pos="3969"/>
        </w:tabs>
        <w:spacing w:after="0"/>
        <w:ind w:right="21"/>
        <w:jc w:val="left"/>
        <w:rPr>
          <w:color w:val="000000"/>
          <w:szCs w:val="22"/>
        </w:rPr>
      </w:pPr>
      <w:r w:rsidRPr="0060257A">
        <w:rPr>
          <w:szCs w:val="22"/>
        </w:rPr>
        <w:t>číslo účtu:</w:t>
      </w:r>
      <w:r w:rsidRPr="0060257A">
        <w:rPr>
          <w:szCs w:val="22"/>
        </w:rPr>
        <w:tab/>
      </w:r>
      <w:r w:rsidR="003D3FA6" w:rsidRPr="003D3FA6">
        <w:rPr>
          <w:color w:val="000000"/>
          <w:szCs w:val="22"/>
        </w:rPr>
        <w:t>2105677586/2700</w:t>
      </w:r>
    </w:p>
    <w:p w14:paraId="52F29712" w14:textId="57B6673B" w:rsidR="00921456" w:rsidRPr="006B384D" w:rsidRDefault="0060257A" w:rsidP="00921456">
      <w:pPr>
        <w:tabs>
          <w:tab w:val="left" w:pos="3969"/>
        </w:tabs>
        <w:spacing w:after="0"/>
        <w:ind w:right="21"/>
        <w:jc w:val="left"/>
        <w:rPr>
          <w:szCs w:val="22"/>
        </w:rPr>
      </w:pPr>
      <w:r w:rsidRPr="0060257A">
        <w:rPr>
          <w:szCs w:val="22"/>
        </w:rPr>
        <w:t>zastoupen:</w:t>
      </w:r>
      <w:r w:rsidRPr="0060257A">
        <w:rPr>
          <w:szCs w:val="22"/>
        </w:rPr>
        <w:tab/>
      </w:r>
      <w:r w:rsidR="00921456">
        <w:rPr>
          <w:szCs w:val="22"/>
        </w:rPr>
        <w:t>Tomáš Benda, vedoucí odboru silniční vozidla</w:t>
      </w:r>
    </w:p>
    <w:p w14:paraId="5F528DFD" w14:textId="6640F0B9" w:rsidR="0060257A" w:rsidRPr="0060257A" w:rsidRDefault="0060257A" w:rsidP="0060257A">
      <w:pPr>
        <w:tabs>
          <w:tab w:val="left" w:pos="3969"/>
        </w:tabs>
        <w:spacing w:after="0"/>
        <w:ind w:left="3969" w:right="21" w:hanging="3969"/>
        <w:jc w:val="left"/>
        <w:rPr>
          <w:szCs w:val="22"/>
        </w:rPr>
      </w:pPr>
    </w:p>
    <w:p w14:paraId="17143077" w14:textId="5D097362" w:rsidR="003D3FA6" w:rsidRPr="0060257A" w:rsidRDefault="0060257A" w:rsidP="00921456">
      <w:pPr>
        <w:tabs>
          <w:tab w:val="left" w:pos="3969"/>
        </w:tabs>
        <w:spacing w:after="0"/>
        <w:ind w:left="3969" w:right="21" w:hanging="3969"/>
        <w:jc w:val="left"/>
        <w:rPr>
          <w:szCs w:val="22"/>
        </w:rPr>
      </w:pPr>
      <w:r w:rsidRPr="0060257A">
        <w:rPr>
          <w:szCs w:val="22"/>
        </w:rPr>
        <w:t>kontaktní osoba ve věcech smluvních:</w:t>
      </w:r>
      <w:r w:rsidRPr="0060257A">
        <w:rPr>
          <w:szCs w:val="22"/>
        </w:rPr>
        <w:tab/>
      </w:r>
      <w:r w:rsidR="00921456" w:rsidRPr="000932B9">
        <w:rPr>
          <w:color w:val="000000"/>
          <w:szCs w:val="22"/>
        </w:rPr>
        <w:t xml:space="preserve">Ing. Monika Klásková, projektový manažer, email: </w:t>
      </w:r>
      <w:hyperlink r:id="rId8" w:history="1">
        <w:r w:rsidR="00921456" w:rsidRPr="00921456">
          <w:rPr>
            <w:color w:val="0000FF" w:themeColor="hyperlink"/>
          </w:rPr>
          <w:t>Monika.Klaskova@dpo.cz</w:t>
        </w:r>
      </w:hyperlink>
      <w:r w:rsidR="00921456" w:rsidRPr="000932B9">
        <w:rPr>
          <w:color w:val="000000"/>
          <w:szCs w:val="22"/>
        </w:rPr>
        <w:t xml:space="preserve">, tel.: </w:t>
      </w:r>
      <w:r w:rsidR="00921456">
        <w:rPr>
          <w:color w:val="000000"/>
          <w:szCs w:val="22"/>
        </w:rPr>
        <w:t xml:space="preserve">+420 </w:t>
      </w:r>
      <w:r w:rsidR="00921456" w:rsidRPr="000932B9">
        <w:rPr>
          <w:color w:val="000000"/>
          <w:szCs w:val="22"/>
        </w:rPr>
        <w:t>732 586 392</w:t>
      </w:r>
    </w:p>
    <w:p w14:paraId="22BEEE7F" w14:textId="5CE78097" w:rsidR="003D3FA6" w:rsidRPr="003D3FA6" w:rsidRDefault="0060257A" w:rsidP="00921456">
      <w:pPr>
        <w:tabs>
          <w:tab w:val="left" w:pos="3969"/>
        </w:tabs>
        <w:spacing w:before="120" w:after="0"/>
        <w:ind w:left="3969" w:right="21" w:hanging="3969"/>
        <w:jc w:val="left"/>
        <w:rPr>
          <w:color w:val="000000"/>
          <w:szCs w:val="22"/>
        </w:rPr>
      </w:pPr>
      <w:r w:rsidRPr="0060257A">
        <w:rPr>
          <w:szCs w:val="22"/>
        </w:rPr>
        <w:t xml:space="preserve">kontaktní osoba ve věcech technických: </w:t>
      </w:r>
      <w:r w:rsidRPr="0060257A">
        <w:rPr>
          <w:szCs w:val="22"/>
        </w:rPr>
        <w:tab/>
      </w:r>
      <w:r w:rsidR="004E4B80">
        <w:rPr>
          <w:szCs w:val="22"/>
        </w:rPr>
        <w:t>Tomáš Benda, vedoucí odboru silniční vozidla</w:t>
      </w:r>
      <w:r w:rsidR="00921456">
        <w:rPr>
          <w:szCs w:val="22"/>
        </w:rPr>
        <w:t>, e</w:t>
      </w:r>
      <w:r w:rsidR="00921456" w:rsidRPr="006B384D">
        <w:rPr>
          <w:szCs w:val="22"/>
        </w:rPr>
        <w:t xml:space="preserve">-mail: </w:t>
      </w:r>
      <w:hyperlink r:id="rId9" w:history="1">
        <w:r w:rsidR="004E4B80" w:rsidRPr="00A51456">
          <w:rPr>
            <w:rStyle w:val="Hypertextovodkaz"/>
            <w:szCs w:val="22"/>
          </w:rPr>
          <w:t>Tomas.Benda@dpo.cz</w:t>
        </w:r>
      </w:hyperlink>
      <w:r w:rsidR="00921456">
        <w:rPr>
          <w:szCs w:val="22"/>
        </w:rPr>
        <w:t xml:space="preserve">, </w:t>
      </w:r>
      <w:r w:rsidR="00921456" w:rsidRPr="006B384D">
        <w:rPr>
          <w:szCs w:val="22"/>
        </w:rPr>
        <w:t>tel: +420</w:t>
      </w:r>
      <w:r w:rsidR="004E4B80">
        <w:rPr>
          <w:szCs w:val="22"/>
        </w:rPr>
        <w:t> 725 557 126</w:t>
      </w:r>
    </w:p>
    <w:p w14:paraId="7A4DAA48" w14:textId="06D1D138" w:rsidR="003D3FA6" w:rsidRPr="0060257A" w:rsidRDefault="003D3FA6" w:rsidP="009D7981">
      <w:pPr>
        <w:tabs>
          <w:tab w:val="left" w:pos="3969"/>
        </w:tabs>
        <w:spacing w:after="0"/>
        <w:ind w:left="3969" w:right="21" w:hanging="3969"/>
        <w:jc w:val="left"/>
        <w:rPr>
          <w:szCs w:val="22"/>
        </w:rPr>
      </w:pPr>
      <w:r w:rsidRPr="003D3FA6">
        <w:rPr>
          <w:color w:val="000000"/>
          <w:szCs w:val="22"/>
        </w:rPr>
        <w:tab/>
      </w:r>
    </w:p>
    <w:p w14:paraId="196A0285" w14:textId="1AF28909" w:rsidR="0060257A" w:rsidRPr="0060257A" w:rsidRDefault="0060257A" w:rsidP="0060257A">
      <w:pPr>
        <w:tabs>
          <w:tab w:val="left" w:pos="3969"/>
        </w:tabs>
        <w:spacing w:before="120" w:after="0"/>
        <w:ind w:left="3969" w:right="21" w:hanging="3969"/>
        <w:jc w:val="left"/>
        <w:rPr>
          <w:szCs w:val="22"/>
        </w:rPr>
      </w:pPr>
      <w:r w:rsidRPr="0060257A">
        <w:rPr>
          <w:sz w:val="24"/>
          <w:szCs w:val="22"/>
        </w:rPr>
        <w:t xml:space="preserve">osoba </w:t>
      </w:r>
      <w:r w:rsidRPr="0060257A">
        <w:rPr>
          <w:szCs w:val="22"/>
        </w:rPr>
        <w:t>oprávněná</w:t>
      </w:r>
      <w:r w:rsidRPr="0060257A">
        <w:rPr>
          <w:sz w:val="24"/>
          <w:szCs w:val="22"/>
        </w:rPr>
        <w:t xml:space="preserve"> pro změny díla:</w:t>
      </w:r>
      <w:r w:rsidRPr="0060257A">
        <w:rPr>
          <w:rFonts w:ascii="Arial" w:hAnsi="Arial"/>
          <w:szCs w:val="22"/>
        </w:rPr>
        <w:t xml:space="preserve"> </w:t>
      </w:r>
      <w:r w:rsidRPr="0060257A">
        <w:rPr>
          <w:rFonts w:ascii="Arial" w:hAnsi="Arial"/>
          <w:szCs w:val="22"/>
        </w:rPr>
        <w:tab/>
      </w:r>
      <w:r w:rsidR="00921456">
        <w:rPr>
          <w:szCs w:val="22"/>
        </w:rPr>
        <w:t>Tomáš Benda, vedoucí odboru silniční vozidla</w:t>
      </w:r>
    </w:p>
    <w:p w14:paraId="222CD45F" w14:textId="27AD320B"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(dále jen „</w:t>
      </w:r>
      <w:r w:rsidRPr="004D5916">
        <w:rPr>
          <w:bCs w:val="0"/>
          <w:sz w:val="22"/>
          <w:szCs w:val="22"/>
        </w:rPr>
        <w:t>objednatel</w:t>
      </w:r>
      <w:r w:rsidRPr="008D6F6D">
        <w:rPr>
          <w:b w:val="0"/>
          <w:sz w:val="22"/>
          <w:szCs w:val="22"/>
        </w:rPr>
        <w:t>“) na straně jedné</w:t>
      </w:r>
    </w:p>
    <w:p w14:paraId="2CDBF5A3" w14:textId="77777777"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a</w:t>
      </w:r>
    </w:p>
    <w:p w14:paraId="46D843BB" w14:textId="77777777" w:rsidR="008D6F6D" w:rsidRPr="008D6F6D" w:rsidRDefault="008D6F6D" w:rsidP="008D6F6D">
      <w:pPr>
        <w:pStyle w:val="rove1"/>
        <w:numPr>
          <w:ilvl w:val="0"/>
          <w:numId w:val="0"/>
        </w:numPr>
        <w:spacing w:before="90" w:after="0"/>
        <w:jc w:val="both"/>
        <w:rPr>
          <w:b w:val="0"/>
          <w:sz w:val="22"/>
          <w:szCs w:val="22"/>
        </w:rPr>
      </w:pPr>
    </w:p>
    <w:p w14:paraId="0D6B3FBE" w14:textId="37A869C6" w:rsidR="003E048A" w:rsidRPr="008D6F6D" w:rsidRDefault="003E048A" w:rsidP="003E048A">
      <w:pPr>
        <w:widowControl w:val="0"/>
        <w:tabs>
          <w:tab w:val="left" w:pos="3969"/>
        </w:tabs>
        <w:ind w:left="567" w:hanging="567"/>
        <w:rPr>
          <w:b/>
          <w:szCs w:val="22"/>
        </w:rPr>
      </w:pPr>
      <w:r w:rsidRPr="008D6F6D">
        <w:rPr>
          <w:b/>
          <w:szCs w:val="22"/>
        </w:rPr>
        <w:t>Zhotovitel:</w:t>
      </w:r>
      <w:r w:rsidRPr="008D6F6D">
        <w:rPr>
          <w:b/>
          <w:szCs w:val="22"/>
        </w:rPr>
        <w:tab/>
      </w:r>
      <w:r w:rsidR="002228DA" w:rsidRPr="008A327C">
        <w:rPr>
          <w:b/>
          <w:bCs/>
          <w:szCs w:val="22"/>
          <w:highlight w:val="cyan"/>
        </w:rPr>
        <w:t>[DOPLNÍ DODAVATEL]</w:t>
      </w:r>
    </w:p>
    <w:p w14:paraId="55F79C01" w14:textId="3441CEB6" w:rsidR="0060257A" w:rsidRPr="0060257A" w:rsidRDefault="0060257A" w:rsidP="0060257A">
      <w:pPr>
        <w:widowControl w:val="0"/>
        <w:tabs>
          <w:tab w:val="left" w:pos="3969"/>
        </w:tabs>
        <w:spacing w:after="0"/>
        <w:ind w:right="21"/>
        <w:rPr>
          <w:szCs w:val="22"/>
        </w:rPr>
      </w:pPr>
      <w:r w:rsidRPr="0060257A">
        <w:rPr>
          <w:szCs w:val="22"/>
        </w:rPr>
        <w:t xml:space="preserve">se sídlem/místem podnikání:  </w:t>
      </w:r>
      <w:r w:rsidRPr="0060257A">
        <w:rPr>
          <w:szCs w:val="22"/>
        </w:rPr>
        <w:tab/>
      </w:r>
      <w:r w:rsidR="002228DA" w:rsidRPr="008A327C">
        <w:rPr>
          <w:szCs w:val="22"/>
          <w:highlight w:val="cyan"/>
        </w:rPr>
        <w:t>[DOPLNÍ DODAVATEL]</w:t>
      </w:r>
    </w:p>
    <w:p w14:paraId="1728AD54" w14:textId="1B61902E" w:rsidR="0060257A" w:rsidRPr="0060257A" w:rsidRDefault="0060257A" w:rsidP="0060257A">
      <w:pPr>
        <w:widowControl w:val="0"/>
        <w:tabs>
          <w:tab w:val="left" w:pos="3969"/>
        </w:tabs>
        <w:spacing w:after="0"/>
        <w:ind w:right="21"/>
        <w:rPr>
          <w:szCs w:val="22"/>
        </w:rPr>
      </w:pPr>
      <w:r w:rsidRPr="0060257A">
        <w:rPr>
          <w:szCs w:val="22"/>
        </w:rPr>
        <w:t>právní forma:</w:t>
      </w:r>
      <w:r w:rsidRPr="0060257A">
        <w:rPr>
          <w:szCs w:val="22"/>
        </w:rPr>
        <w:tab/>
      </w:r>
      <w:r w:rsidR="002228DA" w:rsidRPr="008A327C">
        <w:rPr>
          <w:szCs w:val="22"/>
          <w:highlight w:val="cyan"/>
        </w:rPr>
        <w:t>[DOPLNÍ DODAVATEL]</w:t>
      </w:r>
    </w:p>
    <w:p w14:paraId="0E8E36A0" w14:textId="0F901E9B" w:rsidR="0060257A" w:rsidRPr="0060257A" w:rsidRDefault="0060257A" w:rsidP="0060257A">
      <w:pPr>
        <w:widowControl w:val="0"/>
        <w:tabs>
          <w:tab w:val="left" w:pos="3969"/>
        </w:tabs>
        <w:spacing w:after="0"/>
        <w:ind w:right="21"/>
        <w:rPr>
          <w:szCs w:val="22"/>
        </w:rPr>
      </w:pPr>
      <w:r w:rsidRPr="0060257A">
        <w:rPr>
          <w:szCs w:val="22"/>
        </w:rPr>
        <w:t>zapsaná v obch. rejstříku</w:t>
      </w:r>
      <w:r w:rsidRPr="0060257A">
        <w:rPr>
          <w:szCs w:val="22"/>
        </w:rPr>
        <w:tab/>
      </w:r>
      <w:r w:rsidR="002228DA" w:rsidRPr="008A327C">
        <w:rPr>
          <w:szCs w:val="22"/>
          <w:highlight w:val="cyan"/>
        </w:rPr>
        <w:t>[DOPLNÍ DODAVATEL]</w:t>
      </w:r>
    </w:p>
    <w:p w14:paraId="00D25A11" w14:textId="1A6E58C7" w:rsidR="0060257A" w:rsidRPr="0060257A" w:rsidRDefault="00CE392C" w:rsidP="0060257A">
      <w:pPr>
        <w:widowControl w:val="0"/>
        <w:tabs>
          <w:tab w:val="left" w:pos="3969"/>
        </w:tabs>
        <w:spacing w:after="0"/>
        <w:ind w:right="21"/>
        <w:rPr>
          <w:szCs w:val="22"/>
        </w:rPr>
      </w:pPr>
      <w:r>
        <w:rPr>
          <w:szCs w:val="22"/>
        </w:rPr>
        <w:t>IČ:</w:t>
      </w:r>
      <w:r w:rsidR="0060257A" w:rsidRPr="0060257A">
        <w:rPr>
          <w:szCs w:val="22"/>
        </w:rPr>
        <w:tab/>
      </w:r>
      <w:r w:rsidR="002228DA" w:rsidRPr="008A327C">
        <w:rPr>
          <w:szCs w:val="22"/>
          <w:highlight w:val="cyan"/>
        </w:rPr>
        <w:t>[DOPLNÍ DODAVATEL]</w:t>
      </w:r>
    </w:p>
    <w:p w14:paraId="20D5EBA9" w14:textId="3CAB4A7A" w:rsidR="0060257A" w:rsidRPr="0060257A" w:rsidRDefault="00CE392C" w:rsidP="0060257A">
      <w:pPr>
        <w:widowControl w:val="0"/>
        <w:tabs>
          <w:tab w:val="left" w:pos="3969"/>
        </w:tabs>
        <w:spacing w:after="0"/>
        <w:ind w:right="21"/>
        <w:rPr>
          <w:szCs w:val="22"/>
        </w:rPr>
      </w:pPr>
      <w:r>
        <w:rPr>
          <w:szCs w:val="22"/>
        </w:rPr>
        <w:t>DIČ:</w:t>
      </w:r>
      <w:r w:rsidR="0060257A" w:rsidRPr="0060257A">
        <w:rPr>
          <w:szCs w:val="22"/>
        </w:rPr>
        <w:tab/>
      </w:r>
      <w:r w:rsidR="002228DA" w:rsidRPr="008A327C">
        <w:rPr>
          <w:szCs w:val="22"/>
          <w:highlight w:val="cyan"/>
        </w:rPr>
        <w:t>[DOPLNÍ DODAVATEL]</w:t>
      </w:r>
    </w:p>
    <w:p w14:paraId="49BE6FB0" w14:textId="35BEC8C7" w:rsidR="0060257A" w:rsidRPr="0060257A" w:rsidRDefault="0060257A" w:rsidP="0060257A">
      <w:pPr>
        <w:widowControl w:val="0"/>
        <w:tabs>
          <w:tab w:val="left" w:pos="3969"/>
        </w:tabs>
        <w:spacing w:after="0"/>
        <w:ind w:right="21"/>
        <w:rPr>
          <w:szCs w:val="22"/>
        </w:rPr>
      </w:pPr>
      <w:r w:rsidRPr="0060257A">
        <w:rPr>
          <w:szCs w:val="22"/>
        </w:rPr>
        <w:t xml:space="preserve">bankovní spojení: </w:t>
      </w:r>
      <w:r w:rsidRPr="0060257A">
        <w:rPr>
          <w:szCs w:val="22"/>
        </w:rPr>
        <w:tab/>
      </w:r>
      <w:r w:rsidR="002228DA" w:rsidRPr="008A327C">
        <w:rPr>
          <w:szCs w:val="22"/>
          <w:highlight w:val="cyan"/>
        </w:rPr>
        <w:t>[DOPLNÍ DODAVATEL]</w:t>
      </w:r>
    </w:p>
    <w:p w14:paraId="29CF883F" w14:textId="5BDBC2B1" w:rsidR="0060257A" w:rsidRPr="0060257A" w:rsidRDefault="0060257A" w:rsidP="0060257A">
      <w:pPr>
        <w:widowControl w:val="0"/>
        <w:tabs>
          <w:tab w:val="left" w:pos="3969"/>
        </w:tabs>
        <w:spacing w:after="0"/>
        <w:ind w:right="21"/>
        <w:rPr>
          <w:szCs w:val="22"/>
        </w:rPr>
      </w:pPr>
      <w:r w:rsidRPr="0060257A">
        <w:rPr>
          <w:szCs w:val="22"/>
        </w:rPr>
        <w:t xml:space="preserve">číslo účtu: </w:t>
      </w:r>
      <w:r w:rsidRPr="0060257A">
        <w:rPr>
          <w:szCs w:val="22"/>
        </w:rPr>
        <w:tab/>
      </w:r>
      <w:r w:rsidR="002228DA" w:rsidRPr="008A327C">
        <w:rPr>
          <w:szCs w:val="22"/>
          <w:highlight w:val="cyan"/>
        </w:rPr>
        <w:t>[DOPLNÍ DODAVATEL]</w:t>
      </w:r>
    </w:p>
    <w:p w14:paraId="19AA97D4" w14:textId="33E89666" w:rsidR="0060257A" w:rsidRPr="002228DA" w:rsidRDefault="0060257A" w:rsidP="0060257A">
      <w:pPr>
        <w:widowControl w:val="0"/>
        <w:tabs>
          <w:tab w:val="left" w:pos="3969"/>
        </w:tabs>
        <w:spacing w:after="0"/>
        <w:ind w:right="21"/>
        <w:rPr>
          <w:b/>
          <w:szCs w:val="22"/>
        </w:rPr>
      </w:pPr>
      <w:r w:rsidRPr="0060257A">
        <w:rPr>
          <w:szCs w:val="22"/>
        </w:rPr>
        <w:t>zastoupen:</w:t>
      </w:r>
      <w:r w:rsidRPr="0060257A">
        <w:rPr>
          <w:szCs w:val="22"/>
        </w:rPr>
        <w:tab/>
      </w:r>
      <w:r w:rsidR="002228DA" w:rsidRPr="008A327C">
        <w:rPr>
          <w:szCs w:val="22"/>
          <w:highlight w:val="cyan"/>
        </w:rPr>
        <w:t>[DOPLNÍ DODAVATEL]</w:t>
      </w:r>
    </w:p>
    <w:p w14:paraId="58D5B42A" w14:textId="71A55159" w:rsidR="0060257A" w:rsidRDefault="0060257A" w:rsidP="0060257A">
      <w:pPr>
        <w:widowControl w:val="0"/>
        <w:tabs>
          <w:tab w:val="left" w:pos="3969"/>
        </w:tabs>
        <w:spacing w:after="0"/>
        <w:ind w:right="21"/>
        <w:rPr>
          <w:szCs w:val="22"/>
        </w:rPr>
      </w:pPr>
      <w:r w:rsidRPr="0060257A">
        <w:rPr>
          <w:szCs w:val="22"/>
        </w:rPr>
        <w:t>kontaktní osoba ve věcech technických:</w:t>
      </w:r>
      <w:r w:rsidRPr="0060257A">
        <w:rPr>
          <w:szCs w:val="22"/>
        </w:rPr>
        <w:tab/>
      </w:r>
      <w:r w:rsidR="002228DA" w:rsidRPr="008A327C">
        <w:rPr>
          <w:szCs w:val="22"/>
          <w:highlight w:val="cyan"/>
        </w:rPr>
        <w:t>[DOPLNÍ DODAVATEL]</w:t>
      </w:r>
    </w:p>
    <w:p w14:paraId="727449E0" w14:textId="228E117C" w:rsidR="00CE392C" w:rsidRPr="0060257A" w:rsidRDefault="00CE392C" w:rsidP="0060257A">
      <w:pPr>
        <w:widowControl w:val="0"/>
        <w:tabs>
          <w:tab w:val="left" w:pos="3969"/>
        </w:tabs>
        <w:spacing w:after="0"/>
        <w:ind w:right="21"/>
        <w:rPr>
          <w:szCs w:val="22"/>
        </w:rPr>
      </w:pPr>
      <w:proofErr w:type="gramStart"/>
      <w:r>
        <w:rPr>
          <w:szCs w:val="22"/>
        </w:rPr>
        <w:t>email:..</w:t>
      </w:r>
      <w:proofErr w:type="gramEnd"/>
      <w:r>
        <w:rPr>
          <w:szCs w:val="22"/>
        </w:rPr>
        <w:t>, tel.:</w:t>
      </w:r>
      <w:r>
        <w:rPr>
          <w:szCs w:val="22"/>
        </w:rPr>
        <w:tab/>
      </w:r>
      <w:r w:rsidR="002228DA" w:rsidRPr="008A327C">
        <w:rPr>
          <w:szCs w:val="22"/>
          <w:highlight w:val="cyan"/>
        </w:rPr>
        <w:t>[DOPLNÍ DODAVATEL]</w:t>
      </w:r>
    </w:p>
    <w:p w14:paraId="196D9071" w14:textId="0E2A6329" w:rsidR="0060257A" w:rsidRPr="0060257A" w:rsidRDefault="0060257A" w:rsidP="0060257A">
      <w:pPr>
        <w:widowControl w:val="0"/>
        <w:tabs>
          <w:tab w:val="left" w:pos="3969"/>
        </w:tabs>
        <w:spacing w:after="0"/>
        <w:ind w:right="21"/>
        <w:rPr>
          <w:szCs w:val="22"/>
        </w:rPr>
      </w:pPr>
      <w:r w:rsidRPr="0060257A">
        <w:rPr>
          <w:szCs w:val="22"/>
        </w:rPr>
        <w:t>kontaktní doručovací adres</w:t>
      </w:r>
      <w:r w:rsidR="00CE392C">
        <w:rPr>
          <w:szCs w:val="22"/>
        </w:rPr>
        <w:t>a</w:t>
      </w:r>
      <w:r w:rsidRPr="0060257A">
        <w:rPr>
          <w:szCs w:val="22"/>
        </w:rPr>
        <w:t>:</w:t>
      </w:r>
      <w:r w:rsidRPr="0060257A">
        <w:rPr>
          <w:szCs w:val="22"/>
        </w:rPr>
        <w:tab/>
      </w:r>
      <w:r w:rsidR="002228DA" w:rsidRPr="008A327C">
        <w:rPr>
          <w:szCs w:val="22"/>
          <w:highlight w:val="cyan"/>
        </w:rPr>
        <w:t>[DOPLNÍ DODAVATEL]</w:t>
      </w:r>
    </w:p>
    <w:p w14:paraId="7DAE47EF" w14:textId="7A604441" w:rsidR="003E048A" w:rsidRPr="00400442" w:rsidRDefault="003E048A" w:rsidP="003E048A">
      <w:pPr>
        <w:widowControl w:val="0"/>
        <w:ind w:left="567" w:hanging="567"/>
        <w:rPr>
          <w:szCs w:val="22"/>
        </w:rPr>
      </w:pPr>
      <w:r w:rsidRPr="00400442">
        <w:rPr>
          <w:szCs w:val="22"/>
        </w:rPr>
        <w:t xml:space="preserve">(dále jen </w:t>
      </w:r>
      <w:r w:rsidRPr="00400442">
        <w:rPr>
          <w:b/>
          <w:szCs w:val="22"/>
        </w:rPr>
        <w:t>„zhotovitel“</w:t>
      </w:r>
      <w:r w:rsidRPr="00400442">
        <w:rPr>
          <w:szCs w:val="22"/>
        </w:rPr>
        <w:t>) na straně druhé</w:t>
      </w:r>
    </w:p>
    <w:p w14:paraId="317C94CA" w14:textId="5C653599" w:rsidR="00525344" w:rsidRDefault="00E571A1" w:rsidP="00525344">
      <w:pPr>
        <w:pStyle w:val="Zkladntext"/>
        <w:rPr>
          <w:color w:val="000000"/>
          <w:szCs w:val="22"/>
        </w:rPr>
      </w:pPr>
      <w:r>
        <w:rPr>
          <w:color w:val="000000"/>
          <w:sz w:val="22"/>
          <w:szCs w:val="22"/>
        </w:rPr>
        <w:t xml:space="preserve">společně nazývané </w:t>
      </w:r>
      <w:r w:rsidRPr="00E24D1D">
        <w:rPr>
          <w:b/>
          <w:i/>
          <w:color w:val="000000"/>
          <w:sz w:val="22"/>
          <w:szCs w:val="22"/>
        </w:rPr>
        <w:t>„smluvní strany“</w:t>
      </w:r>
      <w:r>
        <w:rPr>
          <w:color w:val="000000"/>
          <w:sz w:val="22"/>
          <w:szCs w:val="22"/>
        </w:rPr>
        <w:t xml:space="preserve">, </w:t>
      </w:r>
      <w:r w:rsidR="00CE392C" w:rsidRPr="00CE392C">
        <w:rPr>
          <w:color w:val="000000"/>
          <w:sz w:val="22"/>
          <w:szCs w:val="22"/>
        </w:rPr>
        <w:t>uzavřely dále uvedeného dne, měsíce a roku v souladu s § 2586 a násl. zákona č. 89/2012 Sb., občanský zákoník, v platném znění (dále jen „</w:t>
      </w:r>
      <w:r w:rsidR="00CE392C" w:rsidRPr="00CE392C">
        <w:rPr>
          <w:b/>
          <w:bCs/>
          <w:color w:val="000000"/>
          <w:sz w:val="22"/>
          <w:szCs w:val="22"/>
        </w:rPr>
        <w:t>OZ</w:t>
      </w:r>
      <w:r w:rsidR="00CE392C" w:rsidRPr="00CE392C">
        <w:rPr>
          <w:color w:val="000000"/>
          <w:sz w:val="22"/>
          <w:szCs w:val="22"/>
        </w:rPr>
        <w:t xml:space="preserve">“), a za podmínek dále uvedených tuto </w:t>
      </w:r>
      <w:r w:rsidR="00CE392C" w:rsidRPr="00CE392C">
        <w:rPr>
          <w:b/>
          <w:color w:val="000000"/>
          <w:sz w:val="22"/>
          <w:szCs w:val="22"/>
        </w:rPr>
        <w:t>Smlouvu o dílo</w:t>
      </w:r>
      <w:r w:rsidR="003C43EF">
        <w:rPr>
          <w:b/>
          <w:color w:val="000000"/>
          <w:sz w:val="22"/>
          <w:szCs w:val="22"/>
        </w:rPr>
        <w:t xml:space="preserve"> </w:t>
      </w:r>
      <w:r w:rsidR="003C43EF" w:rsidRPr="00E24D1D">
        <w:rPr>
          <w:color w:val="000000"/>
          <w:sz w:val="22"/>
          <w:szCs w:val="22"/>
        </w:rPr>
        <w:t>(dále také jen</w:t>
      </w:r>
      <w:r w:rsidR="003C43EF">
        <w:rPr>
          <w:b/>
          <w:color w:val="000000"/>
          <w:sz w:val="22"/>
          <w:szCs w:val="22"/>
        </w:rPr>
        <w:t xml:space="preserve"> </w:t>
      </w:r>
      <w:r w:rsidR="003C43EF" w:rsidRPr="00E24D1D">
        <w:rPr>
          <w:b/>
          <w:i/>
          <w:color w:val="000000"/>
          <w:sz w:val="22"/>
          <w:szCs w:val="22"/>
        </w:rPr>
        <w:t>„smlouva“</w:t>
      </w:r>
      <w:r w:rsidR="003C43EF" w:rsidRPr="00E24D1D">
        <w:rPr>
          <w:color w:val="000000"/>
          <w:sz w:val="22"/>
          <w:szCs w:val="22"/>
        </w:rPr>
        <w:t>)</w:t>
      </w:r>
      <w:r w:rsidR="00CE392C" w:rsidRPr="00E24D1D">
        <w:rPr>
          <w:color w:val="000000"/>
          <w:sz w:val="22"/>
          <w:szCs w:val="22"/>
        </w:rPr>
        <w:t>.</w:t>
      </w:r>
      <w:r w:rsidR="00CE392C" w:rsidRPr="00CE392C">
        <w:rPr>
          <w:b/>
          <w:color w:val="000000"/>
          <w:sz w:val="22"/>
          <w:szCs w:val="22"/>
        </w:rPr>
        <w:t xml:space="preserve"> </w:t>
      </w:r>
      <w:r w:rsidR="00CE392C" w:rsidRPr="00CE392C">
        <w:rPr>
          <w:color w:val="000000"/>
          <w:sz w:val="22"/>
          <w:szCs w:val="22"/>
        </w:rPr>
        <w:t xml:space="preserve">Tato smlouva </w:t>
      </w:r>
      <w:r w:rsidR="00CD2481">
        <w:rPr>
          <w:color w:val="000000"/>
          <w:sz w:val="22"/>
          <w:szCs w:val="22"/>
        </w:rPr>
        <w:t>je uzavírána</w:t>
      </w:r>
      <w:r w:rsidR="00CE392C" w:rsidRPr="00CE392C">
        <w:rPr>
          <w:color w:val="000000"/>
          <w:sz w:val="22"/>
          <w:szCs w:val="22"/>
        </w:rPr>
        <w:t xml:space="preserve"> na základě výsledku </w:t>
      </w:r>
      <w:r w:rsidR="00CD2481">
        <w:rPr>
          <w:color w:val="000000"/>
          <w:sz w:val="22"/>
          <w:szCs w:val="22"/>
        </w:rPr>
        <w:t>veřejné zakázky</w:t>
      </w:r>
      <w:r w:rsidR="00CE392C" w:rsidRPr="00CE392C">
        <w:rPr>
          <w:color w:val="000000"/>
          <w:sz w:val="22"/>
          <w:szCs w:val="22"/>
        </w:rPr>
        <w:t xml:space="preserve"> vedené u objednatele pod</w:t>
      </w:r>
      <w:r w:rsidR="00CD2481">
        <w:rPr>
          <w:color w:val="000000"/>
          <w:sz w:val="22"/>
          <w:szCs w:val="22"/>
        </w:rPr>
        <w:t xml:space="preserve"> názvem: </w:t>
      </w:r>
      <w:r w:rsidR="00CD2481" w:rsidRPr="00E24D1D">
        <w:rPr>
          <w:b/>
          <w:color w:val="000000"/>
          <w:sz w:val="22"/>
          <w:szCs w:val="22"/>
        </w:rPr>
        <w:t>„Odsávání svařovacího kouře</w:t>
      </w:r>
      <w:r w:rsidR="007E7B56">
        <w:rPr>
          <w:b/>
          <w:color w:val="000000"/>
          <w:sz w:val="22"/>
          <w:szCs w:val="22"/>
        </w:rPr>
        <w:t xml:space="preserve"> II.</w:t>
      </w:r>
      <w:r w:rsidR="00CD2481" w:rsidRPr="00E24D1D">
        <w:rPr>
          <w:b/>
          <w:color w:val="000000"/>
          <w:sz w:val="22"/>
          <w:szCs w:val="22"/>
        </w:rPr>
        <w:t>“,</w:t>
      </w:r>
      <w:r w:rsidR="00CE392C" w:rsidRPr="00CE392C">
        <w:rPr>
          <w:color w:val="000000"/>
          <w:sz w:val="22"/>
          <w:szCs w:val="22"/>
        </w:rPr>
        <w:t xml:space="preserve"> </w:t>
      </w:r>
      <w:r w:rsidR="00CD2481">
        <w:rPr>
          <w:color w:val="000000"/>
          <w:sz w:val="22"/>
          <w:szCs w:val="22"/>
        </w:rPr>
        <w:t xml:space="preserve">evidenční </w:t>
      </w:r>
      <w:r w:rsidR="00CE392C" w:rsidRPr="00CE392C">
        <w:rPr>
          <w:color w:val="000000"/>
          <w:sz w:val="22"/>
          <w:szCs w:val="22"/>
        </w:rPr>
        <w:t>čísl</w:t>
      </w:r>
      <w:r w:rsidR="00CD2481">
        <w:rPr>
          <w:color w:val="000000"/>
          <w:sz w:val="22"/>
          <w:szCs w:val="22"/>
        </w:rPr>
        <w:t>o</w:t>
      </w:r>
      <w:r w:rsidR="00E24D1D">
        <w:rPr>
          <w:color w:val="000000"/>
          <w:sz w:val="22"/>
          <w:szCs w:val="22"/>
        </w:rPr>
        <w:t xml:space="preserve"> </w:t>
      </w:r>
      <w:r w:rsidR="00CD2481">
        <w:rPr>
          <w:color w:val="000000"/>
          <w:sz w:val="22"/>
          <w:szCs w:val="22"/>
        </w:rPr>
        <w:t>veřejné zakázky:</w:t>
      </w:r>
      <w:r w:rsidR="0031733F">
        <w:rPr>
          <w:color w:val="000000"/>
          <w:sz w:val="22"/>
          <w:szCs w:val="22"/>
        </w:rPr>
        <w:t xml:space="preserve"> </w:t>
      </w:r>
      <w:r w:rsidR="00CD2481">
        <w:rPr>
          <w:color w:val="000000"/>
          <w:sz w:val="22"/>
          <w:szCs w:val="22"/>
        </w:rPr>
        <w:t>SVZ-1</w:t>
      </w:r>
      <w:r w:rsidR="007E7B56">
        <w:rPr>
          <w:color w:val="000000"/>
          <w:sz w:val="22"/>
          <w:szCs w:val="22"/>
        </w:rPr>
        <w:t>37</w:t>
      </w:r>
      <w:r w:rsidR="00CD2481">
        <w:rPr>
          <w:color w:val="000000"/>
          <w:sz w:val="22"/>
          <w:szCs w:val="22"/>
        </w:rPr>
        <w:t>-25-PŘ-Ja</w:t>
      </w:r>
      <w:r w:rsidR="00E24D1D">
        <w:rPr>
          <w:color w:val="000000"/>
          <w:sz w:val="22"/>
          <w:szCs w:val="22"/>
        </w:rPr>
        <w:t xml:space="preserve"> </w:t>
      </w:r>
      <w:r w:rsidR="00CE392C" w:rsidRPr="00CE392C">
        <w:rPr>
          <w:color w:val="000000"/>
          <w:sz w:val="22"/>
          <w:szCs w:val="22"/>
        </w:rPr>
        <w:t>a v investičním plánu je vedena pod číslem IP 0</w:t>
      </w:r>
      <w:r w:rsidR="00921456">
        <w:rPr>
          <w:color w:val="000000"/>
          <w:sz w:val="22"/>
          <w:szCs w:val="22"/>
        </w:rPr>
        <w:t>72</w:t>
      </w:r>
      <w:r w:rsidR="00CE392C" w:rsidRPr="00CE392C">
        <w:rPr>
          <w:color w:val="000000"/>
          <w:sz w:val="22"/>
          <w:szCs w:val="22"/>
        </w:rPr>
        <w:t>_202</w:t>
      </w:r>
      <w:r w:rsidR="00CE392C">
        <w:rPr>
          <w:color w:val="000000"/>
          <w:sz w:val="22"/>
          <w:szCs w:val="22"/>
        </w:rPr>
        <w:t>5</w:t>
      </w:r>
      <w:r w:rsidR="00CE392C" w:rsidRPr="00CE392C">
        <w:rPr>
          <w:color w:val="000000"/>
          <w:sz w:val="22"/>
          <w:szCs w:val="22"/>
        </w:rPr>
        <w:t>.</w:t>
      </w:r>
      <w:r w:rsidR="00525344">
        <w:rPr>
          <w:color w:val="000000"/>
          <w:sz w:val="22"/>
          <w:szCs w:val="22"/>
        </w:rPr>
        <w:t xml:space="preserve"> </w:t>
      </w:r>
      <w:r w:rsidR="00525344">
        <w:rPr>
          <w:color w:val="000000"/>
          <w:sz w:val="22"/>
          <w:szCs w:val="22"/>
        </w:rPr>
        <w:br w:type="page"/>
      </w:r>
    </w:p>
    <w:p w14:paraId="798EE9D6" w14:textId="2F0B675E" w:rsidR="003E048A" w:rsidRPr="0099526E" w:rsidRDefault="00525344" w:rsidP="000C4F85">
      <w:pPr>
        <w:pStyle w:val="Nadpis1"/>
        <w:keepNext/>
        <w:numPr>
          <w:ilvl w:val="0"/>
          <w:numId w:val="6"/>
        </w:numPr>
        <w:tabs>
          <w:tab w:val="left" w:pos="709"/>
        </w:tabs>
        <w:spacing w:before="200" w:after="0" w:line="240" w:lineRule="auto"/>
        <w:ind w:left="0" w:right="23" w:firstLine="0"/>
        <w:jc w:val="center"/>
        <w:rPr>
          <w:rFonts w:cs="Times New Roman"/>
          <w:b/>
          <w:bCs/>
          <w:sz w:val="22"/>
          <w:szCs w:val="22"/>
        </w:rPr>
      </w:pPr>
      <w:r>
        <w:rPr>
          <w:rFonts w:ascii="Times New Roman" w:hAnsi="Times New Roman" w:cs="Times New Roman"/>
          <w:b/>
          <w:bCs/>
          <w:sz w:val="22"/>
          <w:szCs w:val="22"/>
        </w:rPr>
        <w:lastRenderedPageBreak/>
        <w:t xml:space="preserve"> </w:t>
      </w:r>
      <w:r>
        <w:rPr>
          <w:rFonts w:ascii="Times New Roman" w:hAnsi="Times New Roman" w:cs="Times New Roman"/>
          <w:b/>
          <w:bCs/>
          <w:sz w:val="22"/>
          <w:szCs w:val="22"/>
        </w:rPr>
        <w:tab/>
      </w:r>
      <w:r w:rsidR="003E048A" w:rsidRPr="0099526E">
        <w:rPr>
          <w:rFonts w:cs="Times New Roman"/>
          <w:b/>
          <w:bCs/>
          <w:sz w:val="22"/>
          <w:szCs w:val="22"/>
        </w:rPr>
        <w:t xml:space="preserve">Předmět </w:t>
      </w:r>
      <w:r w:rsidR="003E048A" w:rsidRPr="0099526E">
        <w:rPr>
          <w:rFonts w:cs="Times New Roman"/>
          <w:b/>
          <w:sz w:val="22"/>
          <w:szCs w:val="22"/>
        </w:rPr>
        <w:t>smlouvy</w:t>
      </w:r>
    </w:p>
    <w:p w14:paraId="7AADA376" w14:textId="137286FF" w:rsidR="003E048A" w:rsidRDefault="003E048A" w:rsidP="000C4F85">
      <w:pPr>
        <w:pStyle w:val="Odstavecseseznamem"/>
        <w:numPr>
          <w:ilvl w:val="0"/>
          <w:numId w:val="5"/>
        </w:numPr>
        <w:spacing w:before="120" w:after="0"/>
        <w:ind w:left="567" w:hanging="567"/>
        <w:contextualSpacing w:val="0"/>
      </w:pPr>
      <w:r w:rsidRPr="0030551B">
        <w:t xml:space="preserve">Předmětem </w:t>
      </w:r>
      <w:r w:rsidR="00CE392C">
        <w:t xml:space="preserve">této </w:t>
      </w:r>
      <w:r w:rsidRPr="0030551B">
        <w:t xml:space="preserve">smlouvy </w:t>
      </w:r>
      <w:r>
        <w:t xml:space="preserve">je </w:t>
      </w:r>
      <w:r w:rsidR="00CE392C" w:rsidRPr="002E6B55">
        <w:t>závazek zhotovitele realizovat dílo</w:t>
      </w:r>
      <w:r w:rsidR="00CE392C">
        <w:t xml:space="preserve"> </w:t>
      </w:r>
      <w:r w:rsidR="00CE392C" w:rsidRPr="002E6B55">
        <w:t xml:space="preserve">pod názvem </w:t>
      </w:r>
      <w:r w:rsidRPr="00CE392C">
        <w:rPr>
          <w:b/>
        </w:rPr>
        <w:t>„</w:t>
      </w:r>
      <w:r w:rsidR="00921456">
        <w:rPr>
          <w:b/>
        </w:rPr>
        <w:t>Odsávání svařovacího kouře</w:t>
      </w:r>
      <w:r w:rsidR="009457DE" w:rsidRPr="00CE392C">
        <w:rPr>
          <w:b/>
        </w:rPr>
        <w:t>“</w:t>
      </w:r>
      <w:r w:rsidR="00A51E46">
        <w:rPr>
          <w:szCs w:val="22"/>
        </w:rPr>
        <w:t>.</w:t>
      </w:r>
      <w:r>
        <w:t xml:space="preserve"> </w:t>
      </w:r>
      <w:r w:rsidRPr="006360FF">
        <w:t xml:space="preserve">Jedná se o </w:t>
      </w:r>
      <w:r w:rsidRPr="00627DF7">
        <w:rPr>
          <w:b/>
        </w:rPr>
        <w:t xml:space="preserve">dodání, montáž a zprovoznění </w:t>
      </w:r>
      <w:r w:rsidR="00452878" w:rsidRPr="00627DF7">
        <w:rPr>
          <w:b/>
        </w:rPr>
        <w:t>nové odsávací jednotky</w:t>
      </w:r>
      <w:r w:rsidR="00452878" w:rsidRPr="006360FF">
        <w:t xml:space="preserve"> nad svařovací stůl včetně potřebných </w:t>
      </w:r>
      <w:r w:rsidR="00D95A5F" w:rsidRPr="006360FF">
        <w:t>vzduchových rozvodů pro svařovací místnost</w:t>
      </w:r>
      <w:r w:rsidR="0060257A" w:rsidRPr="006360FF">
        <w:t>,</w:t>
      </w:r>
      <w:r>
        <w:t xml:space="preserve"> v</w:t>
      </w:r>
      <w:r w:rsidR="00562BFB">
        <w:t> rozsahu specifikovaném</w:t>
      </w:r>
      <w:r>
        <w:t xml:space="preserve"> </w:t>
      </w:r>
      <w:r w:rsidR="00562BFB">
        <w:t>v </w:t>
      </w:r>
      <w:r w:rsidR="00B92037">
        <w:t>Příloze</w:t>
      </w:r>
      <w:r w:rsidR="00562BFB">
        <w:t xml:space="preserve"> </w:t>
      </w:r>
      <w:r w:rsidR="00D95A5F">
        <w:t>č. 1</w:t>
      </w:r>
      <w:r w:rsidR="00562BFB">
        <w:t xml:space="preserve"> </w:t>
      </w:r>
      <w:r>
        <w:t>této smlouvy</w:t>
      </w:r>
      <w:r w:rsidR="00562BFB">
        <w:t xml:space="preserve">, </w:t>
      </w:r>
      <w:r w:rsidR="00562BFB" w:rsidRPr="002E6B55">
        <w:t>a to řádně a včas za níže uvedených podmínek</w:t>
      </w:r>
      <w:r w:rsidR="00562BFB">
        <w:t>.</w:t>
      </w:r>
    </w:p>
    <w:p w14:paraId="14ACA3E1" w14:textId="77777777" w:rsidR="00AA3D8B" w:rsidRDefault="00AA3D8B" w:rsidP="00AA3D8B">
      <w:pPr>
        <w:spacing w:before="120" w:after="0"/>
        <w:ind w:left="567"/>
      </w:pPr>
      <w:r>
        <w:t xml:space="preserve">Objednatel se zavazuje za řádně a včas realizované dílo zaplatit zhotoviteli sjednanou cenu. </w:t>
      </w:r>
    </w:p>
    <w:p w14:paraId="2BD19894" w14:textId="3E17AD01" w:rsidR="00AA3D8B" w:rsidRDefault="00AA3D8B" w:rsidP="00AA3D8B">
      <w:pPr>
        <w:spacing w:before="120" w:after="0"/>
        <w:ind w:left="567"/>
      </w:pPr>
      <w:r>
        <w:t>K vyloučení pochybností se za dohodnutý předmět plnění považují všechny práce, dodávky a služby, které jsou nezbytné k realizaci a řádnému dokončení zcela funkčního díla, v souladu s příslušnými předpisy a technologickými postupy.</w:t>
      </w:r>
    </w:p>
    <w:p w14:paraId="28BCB372" w14:textId="5DAB1783" w:rsidR="003E048A" w:rsidRDefault="003E048A" w:rsidP="000C4F85">
      <w:pPr>
        <w:pStyle w:val="Odstavecseseznamem"/>
        <w:numPr>
          <w:ilvl w:val="0"/>
          <w:numId w:val="5"/>
        </w:numPr>
        <w:spacing w:before="120" w:after="0"/>
        <w:ind w:left="567" w:hanging="567"/>
        <w:contextualSpacing w:val="0"/>
      </w:pPr>
      <w:r w:rsidRPr="00AA0E04">
        <w:t>Součástí předmětu plnění je rovněž:</w:t>
      </w:r>
    </w:p>
    <w:p w14:paraId="16ADE440" w14:textId="4CCC899D" w:rsidR="00562BFB" w:rsidRPr="00562BFB" w:rsidRDefault="00562BFB" w:rsidP="000C4F85">
      <w:pPr>
        <w:pStyle w:val="Odstavecseseznamem"/>
        <w:numPr>
          <w:ilvl w:val="0"/>
          <w:numId w:val="10"/>
        </w:numPr>
        <w:spacing w:before="90" w:after="0" w:line="240" w:lineRule="atLeast"/>
        <w:ind w:left="851" w:right="23" w:hanging="284"/>
        <w:contextualSpacing w:val="0"/>
        <w:jc w:val="left"/>
      </w:pPr>
      <w:r w:rsidRPr="00562BFB">
        <w:rPr>
          <w:b/>
          <w:szCs w:val="22"/>
        </w:rPr>
        <w:t>Zhotovitel k předání a převzetí díla předloží:</w:t>
      </w:r>
    </w:p>
    <w:p w14:paraId="4B31DE66" w14:textId="48C8C74B" w:rsidR="00562BFB" w:rsidRPr="00525344" w:rsidRDefault="00562BFB" w:rsidP="000C4F85">
      <w:pPr>
        <w:numPr>
          <w:ilvl w:val="1"/>
          <w:numId w:val="9"/>
        </w:numPr>
        <w:spacing w:before="120" w:after="0" w:line="240" w:lineRule="atLeast"/>
        <w:ind w:left="1134" w:hanging="283"/>
        <w:rPr>
          <w:szCs w:val="22"/>
        </w:rPr>
      </w:pPr>
      <w:r w:rsidRPr="00525344">
        <w:rPr>
          <w:szCs w:val="22"/>
        </w:rPr>
        <w:t xml:space="preserve">Atesty použitých materiálů a výrobků (vše v českém jazyce), </w:t>
      </w:r>
      <w:r w:rsidR="00FC1B7B">
        <w:t xml:space="preserve">výchozí </w:t>
      </w:r>
      <w:r w:rsidR="00FC1B7B" w:rsidRPr="002E6B55">
        <w:t>revizní zprávy</w:t>
      </w:r>
      <w:r w:rsidR="00FC1B7B">
        <w:t xml:space="preserve"> elektrických zařízení, výsledky zkoušek, </w:t>
      </w:r>
      <w:r w:rsidRPr="00525344">
        <w:rPr>
          <w:szCs w:val="22"/>
        </w:rPr>
        <w:t>EU prohlášení o shodě, originály záručních listů apod.</w:t>
      </w:r>
    </w:p>
    <w:p w14:paraId="532DD7BB" w14:textId="3FF6CC56" w:rsidR="00562BFB" w:rsidRPr="00525344" w:rsidRDefault="00562BFB" w:rsidP="000C4F85">
      <w:pPr>
        <w:numPr>
          <w:ilvl w:val="1"/>
          <w:numId w:val="9"/>
        </w:numPr>
        <w:spacing w:before="120" w:after="0" w:line="240" w:lineRule="atLeast"/>
        <w:ind w:left="1134" w:hanging="283"/>
        <w:rPr>
          <w:szCs w:val="22"/>
        </w:rPr>
      </w:pPr>
      <w:r w:rsidRPr="00525344">
        <w:rPr>
          <w:szCs w:val="22"/>
        </w:rPr>
        <w:t>Soupis instalovaných jednotek a zařízení, vč. výrobních čísel.</w:t>
      </w:r>
    </w:p>
    <w:p w14:paraId="20B9F142" w14:textId="77777777" w:rsidR="00562BFB" w:rsidRPr="00525344" w:rsidRDefault="00562BFB" w:rsidP="000C4F85">
      <w:pPr>
        <w:numPr>
          <w:ilvl w:val="1"/>
          <w:numId w:val="9"/>
        </w:numPr>
        <w:spacing w:before="120" w:after="0" w:line="240" w:lineRule="atLeast"/>
        <w:ind w:left="1134" w:hanging="283"/>
        <w:rPr>
          <w:szCs w:val="22"/>
        </w:rPr>
      </w:pPr>
      <w:r w:rsidRPr="00525344">
        <w:rPr>
          <w:szCs w:val="22"/>
        </w:rPr>
        <w:t>Návod k obsluze a údržbě v elektronické a papírové podobě (vše v českém jazyce).</w:t>
      </w:r>
    </w:p>
    <w:p w14:paraId="65E1B88E" w14:textId="77777777" w:rsidR="00AA3D8B" w:rsidRPr="00525344" w:rsidRDefault="00AA3D8B" w:rsidP="000C4F85">
      <w:pPr>
        <w:pStyle w:val="Odstavecseseznamem"/>
        <w:numPr>
          <w:ilvl w:val="0"/>
          <w:numId w:val="10"/>
        </w:numPr>
        <w:spacing w:before="90" w:after="0" w:line="240" w:lineRule="atLeast"/>
        <w:ind w:left="851" w:right="23" w:hanging="284"/>
        <w:contextualSpacing w:val="0"/>
        <w:jc w:val="left"/>
        <w:rPr>
          <w:b/>
        </w:rPr>
      </w:pPr>
      <w:r w:rsidRPr="00525344">
        <w:rPr>
          <w:b/>
          <w:szCs w:val="22"/>
        </w:rPr>
        <w:t>Zaškolení</w:t>
      </w:r>
      <w:r w:rsidRPr="00525344">
        <w:rPr>
          <w:b/>
        </w:rPr>
        <w:t xml:space="preserve"> pracovníků objednatele </w:t>
      </w:r>
    </w:p>
    <w:p w14:paraId="13C21806" w14:textId="1C6B8858" w:rsidR="00AA3D8B" w:rsidRDefault="00AA3D8B" w:rsidP="00525344">
      <w:pPr>
        <w:spacing w:before="120" w:after="0"/>
        <w:ind w:left="851"/>
      </w:pPr>
      <w:r>
        <w:t xml:space="preserve">Zaškolení pracovníků objednatele bude provedeno prokazatelně a řádně ještě před předáním díla objednateli. Podrobné a praktické seznámení s dodaným a zprovozněným zařízením, vč. uživatelského ovládání. Zaškolení pracovníků bude provedeno na náklady zhotovitele. </w:t>
      </w:r>
    </w:p>
    <w:p w14:paraId="518F2359" w14:textId="184420AA" w:rsidR="00AA3D8B" w:rsidRDefault="00AA3D8B" w:rsidP="000C4F85">
      <w:pPr>
        <w:pStyle w:val="Odstavecseseznamem"/>
        <w:numPr>
          <w:ilvl w:val="0"/>
          <w:numId w:val="5"/>
        </w:numPr>
        <w:spacing w:before="120" w:after="0"/>
        <w:ind w:left="567" w:hanging="567"/>
        <w:contextualSpacing w:val="0"/>
      </w:pPr>
      <w:r w:rsidRPr="002E6B55">
        <w:t>Veškeré odchylky od specifikace předmětu smlouvy mohou být prováděny zhotovitelem pouze tehdy, budou-li písemně odsouhlaseny objednatelem. Jestliže zhotovitel provede práce a jiná plnění nad tento rámec, nemá nárok na jejich zaplacení.</w:t>
      </w:r>
    </w:p>
    <w:p w14:paraId="290E952A" w14:textId="77777777" w:rsidR="003962B5" w:rsidRPr="0099526E" w:rsidRDefault="00BC5ECF" w:rsidP="003962B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ab/>
      </w:r>
      <w:r w:rsidR="003E048A" w:rsidRPr="0099526E">
        <w:rPr>
          <w:rFonts w:cs="Times New Roman"/>
          <w:b/>
          <w:sz w:val="22"/>
          <w:szCs w:val="22"/>
        </w:rPr>
        <w:t>Místo plnění</w:t>
      </w:r>
    </w:p>
    <w:p w14:paraId="4496DB6F" w14:textId="51DE9EFC" w:rsidR="00D95A5F" w:rsidRPr="003962B5" w:rsidRDefault="003962B5" w:rsidP="003962B5">
      <w:pPr>
        <w:pStyle w:val="Nadpis1"/>
        <w:keepNext/>
        <w:tabs>
          <w:tab w:val="left" w:pos="709"/>
        </w:tabs>
        <w:spacing w:before="200" w:after="0" w:line="240" w:lineRule="auto"/>
        <w:ind w:right="23"/>
        <w:rPr>
          <w:rFonts w:ascii="Times New Roman" w:hAnsi="Times New Roman" w:cs="Times New Roman"/>
          <w:sz w:val="22"/>
          <w:szCs w:val="20"/>
        </w:rPr>
      </w:pPr>
      <w:r w:rsidRPr="00B131A0">
        <w:rPr>
          <w:rFonts w:ascii="Times New Roman" w:hAnsi="Times New Roman" w:cs="Times New Roman"/>
          <w:sz w:val="22"/>
          <w:szCs w:val="20"/>
        </w:rPr>
        <w:t>3.1</w:t>
      </w:r>
      <w:r w:rsidR="004E236F">
        <w:rPr>
          <w:rFonts w:ascii="Times New Roman" w:hAnsi="Times New Roman" w:cs="Times New Roman"/>
          <w:sz w:val="22"/>
          <w:szCs w:val="20"/>
        </w:rPr>
        <w:t xml:space="preserve">     </w:t>
      </w:r>
      <w:r w:rsidR="003E048A" w:rsidRPr="003962B5">
        <w:rPr>
          <w:rFonts w:ascii="Times New Roman" w:hAnsi="Times New Roman" w:cs="Times New Roman"/>
          <w:sz w:val="22"/>
          <w:szCs w:val="20"/>
        </w:rPr>
        <w:t>Místem plnění j</w:t>
      </w:r>
      <w:r w:rsidR="00BC5ECF" w:rsidRPr="003962B5">
        <w:rPr>
          <w:rFonts w:ascii="Times New Roman" w:hAnsi="Times New Roman" w:cs="Times New Roman"/>
          <w:sz w:val="22"/>
          <w:szCs w:val="20"/>
        </w:rPr>
        <w:t>e areál objednatele</w:t>
      </w:r>
      <w:r w:rsidR="003E048A" w:rsidRPr="003962B5">
        <w:rPr>
          <w:rFonts w:ascii="Times New Roman" w:hAnsi="Times New Roman" w:cs="Times New Roman"/>
          <w:sz w:val="22"/>
          <w:szCs w:val="20"/>
        </w:rPr>
        <w:t>:</w:t>
      </w:r>
      <w:r w:rsidR="00D95A5F" w:rsidRPr="003962B5">
        <w:rPr>
          <w:rFonts w:ascii="Times New Roman" w:hAnsi="Times New Roman" w:cs="Times New Roman"/>
          <w:sz w:val="22"/>
          <w:szCs w:val="20"/>
        </w:rPr>
        <w:t xml:space="preserve"> </w:t>
      </w:r>
      <w:bookmarkStart w:id="0" w:name="_Hlk35327043"/>
    </w:p>
    <w:p w14:paraId="51EE167C" w14:textId="609235E9" w:rsidR="003962B5" w:rsidRDefault="00D95A5F" w:rsidP="003962B5">
      <w:pPr>
        <w:pStyle w:val="rove1"/>
        <w:numPr>
          <w:ilvl w:val="0"/>
          <w:numId w:val="0"/>
        </w:numPr>
        <w:spacing w:before="90" w:after="0"/>
        <w:ind w:left="567"/>
        <w:jc w:val="both"/>
        <w:rPr>
          <w:b w:val="0"/>
          <w:sz w:val="22"/>
          <w:szCs w:val="22"/>
        </w:rPr>
      </w:pPr>
      <w:r w:rsidRPr="00D95A5F">
        <w:rPr>
          <w:sz w:val="22"/>
          <w:szCs w:val="22"/>
        </w:rPr>
        <w:t>Areál autobusy Hranečník, středisko údržba autobusy Hranečník, adresa: ul. Počáteční 1962/36, 710 00  Ostrava- Slezská Ostrava.</w:t>
      </w:r>
    </w:p>
    <w:p w14:paraId="0807645D" w14:textId="4A6667C1" w:rsidR="00724CB7" w:rsidRPr="00D95A5F" w:rsidRDefault="003962B5" w:rsidP="003962B5">
      <w:pPr>
        <w:pStyle w:val="rove1"/>
        <w:numPr>
          <w:ilvl w:val="0"/>
          <w:numId w:val="0"/>
        </w:numPr>
        <w:spacing w:before="90" w:after="0"/>
        <w:ind w:left="567" w:hanging="567"/>
        <w:jc w:val="both"/>
        <w:rPr>
          <w:b w:val="0"/>
          <w:sz w:val="22"/>
          <w:szCs w:val="22"/>
        </w:rPr>
      </w:pPr>
      <w:r>
        <w:rPr>
          <w:b w:val="0"/>
          <w:sz w:val="22"/>
          <w:szCs w:val="22"/>
        </w:rPr>
        <w:t xml:space="preserve">3.2. </w:t>
      </w:r>
      <w:r>
        <w:rPr>
          <w:b w:val="0"/>
          <w:sz w:val="22"/>
          <w:szCs w:val="22"/>
        </w:rPr>
        <w:tab/>
      </w:r>
      <w:r w:rsidR="00724CB7" w:rsidRPr="00D95A5F">
        <w:rPr>
          <w:b w:val="0"/>
          <w:sz w:val="22"/>
          <w:szCs w:val="22"/>
        </w:rPr>
        <w:t>Zhotovitel prohlašuje, že je mu místo realizace díla známo a rovněž tak jsou mu známy technické vlastnosti objektů, ve kterých má být dílo realizováno, a které mohl zjistit vyko</w:t>
      </w:r>
      <w:r w:rsidR="006360FF">
        <w:rPr>
          <w:b w:val="0"/>
          <w:sz w:val="22"/>
          <w:szCs w:val="22"/>
        </w:rPr>
        <w:t>náním běžné prohlídky místa realizace</w:t>
      </w:r>
      <w:r w:rsidR="00B92037">
        <w:rPr>
          <w:b w:val="0"/>
          <w:sz w:val="22"/>
          <w:szCs w:val="22"/>
        </w:rPr>
        <w:t xml:space="preserve"> díla</w:t>
      </w:r>
      <w:r w:rsidR="00724CB7" w:rsidRPr="00D95A5F">
        <w:rPr>
          <w:b w:val="0"/>
          <w:sz w:val="22"/>
          <w:szCs w:val="22"/>
        </w:rPr>
        <w:t>.</w:t>
      </w:r>
    </w:p>
    <w:bookmarkEnd w:id="0"/>
    <w:p w14:paraId="5E44923D" w14:textId="6256E25C" w:rsidR="003E048A" w:rsidRPr="0099526E" w:rsidRDefault="00BC5ECF"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2B66C4" w:rsidRPr="0099526E">
        <w:rPr>
          <w:rFonts w:cs="Times New Roman"/>
          <w:b/>
          <w:sz w:val="22"/>
          <w:szCs w:val="22"/>
        </w:rPr>
        <w:t xml:space="preserve">Doba realizace </w:t>
      </w:r>
      <w:r w:rsidR="003E048A" w:rsidRPr="0099526E">
        <w:rPr>
          <w:rFonts w:cs="Times New Roman"/>
          <w:b/>
          <w:sz w:val="22"/>
          <w:szCs w:val="22"/>
        </w:rPr>
        <w:t>a dokončení díla</w:t>
      </w:r>
    </w:p>
    <w:p w14:paraId="07AB114B" w14:textId="07466273" w:rsidR="003E048A" w:rsidRDefault="004E236F" w:rsidP="003962B5">
      <w:pPr>
        <w:pStyle w:val="rove1"/>
        <w:numPr>
          <w:ilvl w:val="0"/>
          <w:numId w:val="0"/>
        </w:numPr>
        <w:spacing w:before="90" w:after="0"/>
        <w:jc w:val="both"/>
        <w:rPr>
          <w:b w:val="0"/>
          <w:sz w:val="22"/>
          <w:szCs w:val="22"/>
        </w:rPr>
      </w:pPr>
      <w:r>
        <w:rPr>
          <w:b w:val="0"/>
          <w:sz w:val="22"/>
          <w:szCs w:val="22"/>
        </w:rPr>
        <w:t xml:space="preserve">4.1.    </w:t>
      </w:r>
      <w:r w:rsidR="002B66C4">
        <w:rPr>
          <w:b w:val="0"/>
          <w:sz w:val="22"/>
          <w:szCs w:val="22"/>
        </w:rPr>
        <w:t>Doba realizace díla</w:t>
      </w:r>
      <w:r w:rsidR="003E048A">
        <w:rPr>
          <w:b w:val="0"/>
          <w:sz w:val="22"/>
          <w:szCs w:val="22"/>
        </w:rPr>
        <w:t>:</w:t>
      </w:r>
    </w:p>
    <w:p w14:paraId="7F3CAE54" w14:textId="41037E7A" w:rsidR="00724CB7" w:rsidRPr="002B66C4" w:rsidRDefault="007E7E7D" w:rsidP="002B66C4">
      <w:pPr>
        <w:spacing w:before="90" w:after="0"/>
        <w:ind w:left="567" w:right="21"/>
        <w:rPr>
          <w:b/>
          <w:szCs w:val="22"/>
        </w:rPr>
      </w:pPr>
      <w:bookmarkStart w:id="1" w:name="_Hlk35329247"/>
      <w:r>
        <w:rPr>
          <w:b/>
          <w:szCs w:val="22"/>
        </w:rPr>
        <w:t xml:space="preserve">Odsávání svařovacího kouře </w:t>
      </w:r>
      <w:r w:rsidR="002B66C4">
        <w:rPr>
          <w:b/>
          <w:szCs w:val="22"/>
        </w:rPr>
        <w:t xml:space="preserve">- </w:t>
      </w:r>
      <w:r w:rsidR="00724CB7" w:rsidRPr="00B92037">
        <w:rPr>
          <w:b/>
        </w:rPr>
        <w:t xml:space="preserve">do </w:t>
      </w:r>
      <w:r w:rsidR="00AF7204">
        <w:rPr>
          <w:b/>
        </w:rPr>
        <w:t>60</w:t>
      </w:r>
      <w:r w:rsidR="00724CB7" w:rsidRPr="00B92037">
        <w:rPr>
          <w:b/>
        </w:rPr>
        <w:t xml:space="preserve"> kalendářních dnů </w:t>
      </w:r>
      <w:r w:rsidR="005E1E0B" w:rsidRPr="00B92037">
        <w:t>od předání a převzetí místa realizace</w:t>
      </w:r>
      <w:r w:rsidR="00B92037" w:rsidRPr="00B92037">
        <w:t xml:space="preserve"> díla</w:t>
      </w:r>
      <w:r w:rsidR="00724CB7" w:rsidRPr="00B92037">
        <w:t>.</w:t>
      </w:r>
    </w:p>
    <w:bookmarkEnd w:id="1"/>
    <w:p w14:paraId="3C35B366" w14:textId="4CB7B1AC" w:rsidR="00994082" w:rsidRDefault="003962B5" w:rsidP="003962B5">
      <w:pPr>
        <w:spacing w:before="90" w:after="0"/>
        <w:ind w:left="567" w:right="21" w:hanging="567"/>
        <w:rPr>
          <w:szCs w:val="22"/>
        </w:rPr>
      </w:pPr>
      <w:r>
        <w:rPr>
          <w:szCs w:val="22"/>
        </w:rPr>
        <w:t>4.2.</w:t>
      </w:r>
      <w:r>
        <w:rPr>
          <w:szCs w:val="22"/>
        </w:rPr>
        <w:tab/>
      </w:r>
      <w:r w:rsidR="00724CB7" w:rsidRPr="00724CB7">
        <w:rPr>
          <w:szCs w:val="22"/>
        </w:rPr>
        <w:t xml:space="preserve">Doba realizace díla dle bodu </w:t>
      </w:r>
      <w:r>
        <w:rPr>
          <w:szCs w:val="22"/>
        </w:rPr>
        <w:t>4</w:t>
      </w:r>
      <w:r w:rsidR="002B66C4">
        <w:rPr>
          <w:szCs w:val="22"/>
        </w:rPr>
        <w:t>.</w:t>
      </w:r>
      <w:r w:rsidR="007E2C6A">
        <w:rPr>
          <w:szCs w:val="22"/>
        </w:rPr>
        <w:t>1</w:t>
      </w:r>
      <w:r w:rsidR="00724CB7" w:rsidRPr="00724CB7">
        <w:rPr>
          <w:szCs w:val="22"/>
        </w:rPr>
        <w:t xml:space="preserve"> </w:t>
      </w:r>
      <w:r w:rsidR="002B66C4">
        <w:rPr>
          <w:szCs w:val="22"/>
        </w:rPr>
        <w:t>smlouvy</w:t>
      </w:r>
      <w:r>
        <w:rPr>
          <w:szCs w:val="22"/>
        </w:rPr>
        <w:t xml:space="preserve"> může být přiměřeně prodloužena</w:t>
      </w:r>
      <w:r w:rsidR="00994082">
        <w:rPr>
          <w:szCs w:val="22"/>
        </w:rPr>
        <w:t>:</w:t>
      </w:r>
    </w:p>
    <w:p w14:paraId="55E922F2" w14:textId="7F2421B4" w:rsidR="002B66C4" w:rsidRPr="00E24D1D" w:rsidRDefault="003962B5" w:rsidP="00E24D1D">
      <w:pPr>
        <w:pStyle w:val="Odstavecseseznamem"/>
        <w:numPr>
          <w:ilvl w:val="0"/>
          <w:numId w:val="27"/>
        </w:numPr>
        <w:spacing w:before="90" w:after="0"/>
        <w:ind w:left="1134" w:right="21"/>
        <w:rPr>
          <w:b/>
          <w:szCs w:val="22"/>
        </w:rPr>
      </w:pPr>
      <w:r>
        <w:t>v</w:t>
      </w:r>
      <w:r w:rsidR="002B66C4" w:rsidRPr="002E6B55">
        <w:t>zniknou-li v průběhu provádění díla</w:t>
      </w:r>
      <w:r w:rsidR="002B66C4">
        <w:t xml:space="preserve"> překážky na straně objednatele</w:t>
      </w:r>
      <w:r w:rsidR="00994082" w:rsidRPr="00ED1170">
        <w:rPr>
          <w:kern w:val="1"/>
          <w:lang w:eastAsia="ar-SA"/>
        </w:rPr>
        <w:t>;</w:t>
      </w:r>
    </w:p>
    <w:p w14:paraId="39A3FAF5" w14:textId="1C3587D5" w:rsidR="00994082" w:rsidRPr="00994082" w:rsidRDefault="00994082" w:rsidP="00E24D1D">
      <w:pPr>
        <w:pStyle w:val="Odstavecseseznamem"/>
        <w:numPr>
          <w:ilvl w:val="0"/>
          <w:numId w:val="27"/>
        </w:numPr>
        <w:spacing w:before="90" w:after="0"/>
        <w:ind w:left="1134" w:right="21"/>
        <w:rPr>
          <w:b/>
          <w:szCs w:val="22"/>
        </w:rPr>
      </w:pPr>
      <w:r w:rsidRPr="00ED1170">
        <w:rPr>
          <w:kern w:val="1"/>
          <w:lang w:eastAsia="ar-SA"/>
        </w:rPr>
        <w:t xml:space="preserve">jestliže bude potřebné provést v průběhu realizace </w:t>
      </w:r>
      <w:r>
        <w:rPr>
          <w:kern w:val="1"/>
          <w:lang w:eastAsia="ar-SA"/>
        </w:rPr>
        <w:t>d</w:t>
      </w:r>
      <w:r w:rsidRPr="00ED1170">
        <w:rPr>
          <w:kern w:val="1"/>
          <w:lang w:eastAsia="ar-SA"/>
        </w:rPr>
        <w:t>íla</w:t>
      </w:r>
      <w:r>
        <w:rPr>
          <w:kern w:val="1"/>
          <w:lang w:eastAsia="ar-SA"/>
        </w:rPr>
        <w:t xml:space="preserve"> </w:t>
      </w:r>
      <w:r w:rsidRPr="00ED1170">
        <w:rPr>
          <w:kern w:val="1"/>
          <w:lang w:eastAsia="ar-SA"/>
        </w:rPr>
        <w:t>další vyvolané práce vzniklé např. v důsledku legislativních nařízení na základě zákona</w:t>
      </w:r>
      <w:r>
        <w:rPr>
          <w:kern w:val="1"/>
          <w:lang w:eastAsia="ar-SA"/>
        </w:rPr>
        <w:t>.</w:t>
      </w:r>
    </w:p>
    <w:p w14:paraId="20FB2729" w14:textId="20B5616A" w:rsidR="007E2C6A" w:rsidRPr="007E2C6A" w:rsidRDefault="003962B5" w:rsidP="003962B5">
      <w:pPr>
        <w:pStyle w:val="rove1"/>
        <w:numPr>
          <w:ilvl w:val="0"/>
          <w:numId w:val="0"/>
        </w:numPr>
        <w:spacing w:before="90" w:after="0"/>
        <w:ind w:left="567" w:hanging="567"/>
        <w:jc w:val="both"/>
        <w:rPr>
          <w:b w:val="0"/>
          <w:sz w:val="22"/>
          <w:szCs w:val="22"/>
        </w:rPr>
      </w:pPr>
      <w:r>
        <w:rPr>
          <w:b w:val="0"/>
          <w:sz w:val="22"/>
          <w:szCs w:val="22"/>
        </w:rPr>
        <w:t>4.3.</w:t>
      </w:r>
      <w:r>
        <w:rPr>
          <w:b w:val="0"/>
          <w:sz w:val="22"/>
          <w:szCs w:val="22"/>
        </w:rPr>
        <w:tab/>
      </w:r>
      <w:r w:rsidR="007E2C6A" w:rsidRPr="007E2C6A">
        <w:rPr>
          <w:b w:val="0"/>
          <w:sz w:val="22"/>
          <w:szCs w:val="22"/>
        </w:rPr>
        <w:t xml:space="preserve">Prodloužení doby realizace díla se určí podle doby trvání překážky nebo neplnění závazků objednatele sjednaných v této smlouvě, s přihlédnutím k době nezbytné pro obnovení prací, </w:t>
      </w:r>
      <w:r w:rsidR="002B66C4" w:rsidRPr="002B66C4">
        <w:rPr>
          <w:b w:val="0"/>
          <w:bCs w:val="0"/>
          <w:color w:val="000000"/>
          <w:sz w:val="22"/>
          <w:szCs w:val="20"/>
        </w:rPr>
        <w:t>a to písemnou dohodou smluvních stran formou dodatku k této smlouvě.</w:t>
      </w:r>
    </w:p>
    <w:p w14:paraId="45D6338F" w14:textId="6BF1DA1A" w:rsidR="002B66C4" w:rsidRPr="002B66C4" w:rsidRDefault="003962B5" w:rsidP="003962B5">
      <w:pPr>
        <w:pStyle w:val="rove1"/>
        <w:numPr>
          <w:ilvl w:val="0"/>
          <w:numId w:val="0"/>
        </w:numPr>
        <w:spacing w:before="90" w:after="0"/>
        <w:ind w:left="567" w:hanging="567"/>
        <w:jc w:val="both"/>
        <w:rPr>
          <w:b w:val="0"/>
          <w:sz w:val="22"/>
          <w:szCs w:val="22"/>
        </w:rPr>
      </w:pPr>
      <w:r>
        <w:rPr>
          <w:b w:val="0"/>
          <w:sz w:val="22"/>
          <w:szCs w:val="22"/>
        </w:rPr>
        <w:t xml:space="preserve">4.4. </w:t>
      </w:r>
      <w:r>
        <w:rPr>
          <w:b w:val="0"/>
          <w:sz w:val="22"/>
          <w:szCs w:val="22"/>
        </w:rPr>
        <w:tab/>
      </w:r>
      <w:r w:rsidR="002B66C4" w:rsidRPr="002B66C4">
        <w:rPr>
          <w:b w:val="0"/>
          <w:sz w:val="22"/>
          <w:szCs w:val="22"/>
        </w:rPr>
        <w:t>Pokud některé ze Smluvních stran brání ve splnění jakékoli její povinnosti z této smlouvy, překážka v podobě vyšší moci, nebude tato Smluvní strana odpovědná za újmu plynoucí z jejího porušení,</w:t>
      </w:r>
      <w:r w:rsidR="002B66C4" w:rsidRPr="002B66C4">
        <w:rPr>
          <w:rFonts w:ascii="Garamond" w:eastAsia="Calibri" w:hAnsi="Garamond"/>
          <w:b w:val="0"/>
          <w:sz w:val="22"/>
          <w:szCs w:val="22"/>
        </w:rPr>
        <w:t xml:space="preserve"> </w:t>
      </w:r>
      <w:r w:rsidR="002B66C4" w:rsidRPr="002B66C4">
        <w:rPr>
          <w:b w:val="0"/>
          <w:sz w:val="22"/>
          <w:szCs w:val="22"/>
        </w:rPr>
        <w:t xml:space="preserve">avšak překážka v podobě vyšší moci lhůtu k plnění nestaví a nebrání tak možnosti odstoupení od smlouvy v případě prodlení s plněním či z jiných důvodů stanovených touto smlouvou či zákonem. Pro vyloučení pochybností se </w:t>
      </w:r>
      <w:r w:rsidR="002B66C4" w:rsidRPr="002B66C4">
        <w:rPr>
          <w:b w:val="0"/>
          <w:sz w:val="22"/>
          <w:szCs w:val="22"/>
        </w:rPr>
        <w:lastRenderedPageBreak/>
        <w:t>předchozí věta uplatní pouze ve vztahu k povinnosti, jejíž splnění je přímo nebo bezprostředně vyloučeno vyšší mocí.</w:t>
      </w:r>
    </w:p>
    <w:p w14:paraId="4584D947" w14:textId="77777777" w:rsidR="002B66C4" w:rsidRPr="00246930" w:rsidRDefault="002B66C4" w:rsidP="002B66C4">
      <w:pPr>
        <w:spacing w:before="90"/>
        <w:ind w:left="567" w:right="21"/>
      </w:pPr>
      <w:r w:rsidRPr="00246930">
        <w:t xml:space="preserve">Vyšší mocí se pro účely této Smlouvy rozumí mimořádná událost, okolnost nebo překážka, kterou, ani při vynaložení náležité péče, nemohl zhotovitel před podáním nabídky (nabídka byla zhotovitelem podána dne </w:t>
      </w:r>
      <w:r w:rsidRPr="00E24D1D">
        <w:rPr>
          <w:highlight w:val="red"/>
        </w:rPr>
        <w:t>…………</w:t>
      </w:r>
      <w:r w:rsidRPr="00E24D1D">
        <w:rPr>
          <w:i/>
          <w:color w:val="00B0F0"/>
          <w:szCs w:val="22"/>
          <w:highlight w:val="red"/>
        </w:rPr>
        <w:t xml:space="preserve"> Pozn.: Zhotovitel nevyplňuje, doplní objednatel před podpisem smlouvy</w:t>
      </w:r>
      <w:r w:rsidRPr="00E24D1D">
        <w:rPr>
          <w:highlight w:val="red"/>
        </w:rPr>
        <w:t>)</w:t>
      </w:r>
      <w:r w:rsidRPr="00246930">
        <w:t xml:space="preserve"> a DPO před uzavřením smlouvy předvídat ani ji předejít, a která je mimo jakoukoliv kontrolu takové Smluvní strany, a nebyla způsobena úmyslně ani z nedbalosti jednáním nebo opomenutím této Smluvní strany.</w:t>
      </w:r>
    </w:p>
    <w:p w14:paraId="14905AF4" w14:textId="77777777" w:rsidR="002B66C4" w:rsidRPr="00246930" w:rsidRDefault="002B66C4" w:rsidP="002B66C4">
      <w:pPr>
        <w:spacing w:before="90"/>
        <w:ind w:left="567" w:right="21"/>
      </w:pPr>
      <w:r w:rsidRPr="00246930">
        <w:t>Takovými událostmi, okolnostmi nebo překážkami jsou zejména, nikoliv však výlučně:</w:t>
      </w:r>
    </w:p>
    <w:p w14:paraId="00FDF42C" w14:textId="77777777" w:rsidR="002B66C4" w:rsidRPr="00246930" w:rsidRDefault="002B66C4" w:rsidP="000C4F85">
      <w:pPr>
        <w:numPr>
          <w:ilvl w:val="0"/>
          <w:numId w:val="16"/>
        </w:numPr>
        <w:spacing w:after="0"/>
        <w:ind w:left="851" w:hanging="284"/>
        <w:rPr>
          <w:szCs w:val="22"/>
        </w:rPr>
      </w:pPr>
      <w:r w:rsidRPr="00246930">
        <w:rPr>
          <w:szCs w:val="22"/>
        </w:rPr>
        <w:t>živelné události (zejména zemětřesení, záplavy, vichřice),</w:t>
      </w:r>
    </w:p>
    <w:p w14:paraId="298CF1EF" w14:textId="77777777" w:rsidR="002B66C4" w:rsidRPr="00246930" w:rsidRDefault="002B66C4" w:rsidP="000C4F85">
      <w:pPr>
        <w:numPr>
          <w:ilvl w:val="0"/>
          <w:numId w:val="16"/>
        </w:numPr>
        <w:spacing w:after="0"/>
        <w:ind w:left="851" w:hanging="284"/>
        <w:rPr>
          <w:szCs w:val="22"/>
        </w:rPr>
      </w:pPr>
      <w:r w:rsidRPr="00246930">
        <w:rPr>
          <w:szCs w:val="22"/>
        </w:rPr>
        <w:t>události související s činností člověka, např. války, občanské nepokoje,</w:t>
      </w:r>
    </w:p>
    <w:p w14:paraId="0DFD141D" w14:textId="1F2A2F46" w:rsidR="007E2C6A" w:rsidRPr="00F61E88" w:rsidRDefault="002B66C4" w:rsidP="002C615A">
      <w:pPr>
        <w:numPr>
          <w:ilvl w:val="0"/>
          <w:numId w:val="16"/>
        </w:numPr>
        <w:spacing w:after="0"/>
        <w:ind w:left="851" w:hanging="284"/>
        <w:rPr>
          <w:szCs w:val="22"/>
        </w:rPr>
      </w:pPr>
      <w:r w:rsidRPr="00F61E88">
        <w:rPr>
          <w:szCs w:val="22"/>
        </w:rPr>
        <w:t xml:space="preserve">epidemie a s tím </w:t>
      </w:r>
      <w:r w:rsidRPr="00246930">
        <w:rPr>
          <w:szCs w:val="22"/>
        </w:rPr>
        <w:t>případná</w:t>
      </w:r>
      <w:r w:rsidRPr="00F61E88">
        <w:rPr>
          <w:szCs w:val="22"/>
        </w:rPr>
        <w:t xml:space="preserve"> související krizová a další opatření orgánů veřejné moci.</w:t>
      </w:r>
    </w:p>
    <w:p w14:paraId="40F9648B" w14:textId="2E608E21" w:rsidR="007E2C6A" w:rsidRPr="007E2C6A" w:rsidRDefault="003962B5" w:rsidP="003962B5">
      <w:pPr>
        <w:pStyle w:val="rove1"/>
        <w:numPr>
          <w:ilvl w:val="0"/>
          <w:numId w:val="0"/>
        </w:numPr>
        <w:spacing w:before="90" w:after="0"/>
        <w:ind w:left="567" w:hanging="567"/>
        <w:jc w:val="both"/>
        <w:rPr>
          <w:b w:val="0"/>
          <w:bCs w:val="0"/>
          <w:sz w:val="22"/>
          <w:szCs w:val="22"/>
        </w:rPr>
      </w:pPr>
      <w:r>
        <w:rPr>
          <w:b w:val="0"/>
          <w:color w:val="000000"/>
          <w:sz w:val="22"/>
          <w:szCs w:val="20"/>
        </w:rPr>
        <w:t xml:space="preserve">4.5. </w:t>
      </w:r>
      <w:r>
        <w:rPr>
          <w:b w:val="0"/>
          <w:color w:val="000000"/>
          <w:sz w:val="22"/>
          <w:szCs w:val="20"/>
        </w:rPr>
        <w:tab/>
      </w:r>
      <w:r w:rsidR="002B66C4" w:rsidRPr="002B66C4">
        <w:rPr>
          <w:b w:val="0"/>
          <w:color w:val="000000"/>
          <w:sz w:val="22"/>
          <w:szCs w:val="20"/>
        </w:rPr>
        <w:t xml:space="preserve">Smluvní strana </w:t>
      </w:r>
      <w:r w:rsidR="002B66C4" w:rsidRPr="002B66C4">
        <w:rPr>
          <w:b w:val="0"/>
          <w:bCs w:val="0"/>
          <w:color w:val="000000"/>
          <w:sz w:val="22"/>
          <w:szCs w:val="20"/>
        </w:rPr>
        <w:t>dotčená</w:t>
      </w:r>
      <w:r w:rsidR="002B66C4" w:rsidRPr="002B66C4">
        <w:rPr>
          <w:b w:val="0"/>
          <w:color w:val="000000"/>
          <w:sz w:val="22"/>
          <w:szCs w:val="20"/>
        </w:rPr>
        <w:t xml:space="preserve"> </w:t>
      </w:r>
      <w:r w:rsidR="002B66C4" w:rsidRPr="002B66C4">
        <w:rPr>
          <w:b w:val="0"/>
          <w:sz w:val="22"/>
          <w:szCs w:val="22"/>
        </w:rPr>
        <w:t>vyšší</w:t>
      </w:r>
      <w:r w:rsidR="002B66C4" w:rsidRPr="002B66C4">
        <w:rPr>
          <w:b w:val="0"/>
          <w:color w:val="000000"/>
          <w:sz w:val="22"/>
          <w:szCs w:val="20"/>
        </w:rPr>
        <w:t xml:space="preserve"> mocí je povinna informovat druhou smluvní stranu o existenci překážky v podobě vyšší moci bez zbytečného odkladu, </w:t>
      </w:r>
      <w:r w:rsidR="002B66C4" w:rsidRPr="002B66C4">
        <w:rPr>
          <w:b w:val="0"/>
          <w:bCs w:val="0"/>
          <w:color w:val="000000"/>
          <w:sz w:val="22"/>
          <w:szCs w:val="20"/>
        </w:rPr>
        <w:t>a to nejpozději do patnácti (15) kalendářních dnů od jejího vzniku</w:t>
      </w:r>
      <w:r w:rsidR="002B66C4" w:rsidRPr="002B66C4">
        <w:rPr>
          <w:b w:val="0"/>
          <w:color w:val="000000"/>
          <w:sz w:val="22"/>
          <w:szCs w:val="20"/>
        </w:rPr>
        <w:t>, a dále podniknout veškeré kroky, které lze po takové smluvní straně rozumně požadovat, aby se zmírnil vliv vyšší moci na plnění povinnosti dle této smlouvy.</w:t>
      </w:r>
      <w:r w:rsidR="002B66C4" w:rsidRPr="002B66C4">
        <w:rPr>
          <w:b w:val="0"/>
          <w:bCs w:val="0"/>
          <w:color w:val="000000"/>
          <w:sz w:val="22"/>
          <w:szCs w:val="20"/>
        </w:rPr>
        <w:t xml:space="preserve"> Porušením povinností dle tohoto odstavce je považováno za podstatné porušení této smlouvy a objednatel je oprávněn od smlouvy bez dalšího odstoupit.</w:t>
      </w:r>
    </w:p>
    <w:p w14:paraId="3A92F154" w14:textId="5D44C90C" w:rsidR="007E2C6A" w:rsidRPr="007E2C6A" w:rsidRDefault="003962B5" w:rsidP="003962B5">
      <w:pPr>
        <w:pStyle w:val="rove1"/>
        <w:numPr>
          <w:ilvl w:val="0"/>
          <w:numId w:val="0"/>
        </w:numPr>
        <w:spacing w:before="90" w:after="0"/>
        <w:ind w:left="567" w:hanging="567"/>
        <w:jc w:val="both"/>
        <w:rPr>
          <w:b w:val="0"/>
          <w:sz w:val="22"/>
          <w:szCs w:val="22"/>
        </w:rPr>
      </w:pPr>
      <w:r>
        <w:rPr>
          <w:b w:val="0"/>
          <w:sz w:val="22"/>
          <w:szCs w:val="22"/>
        </w:rPr>
        <w:t xml:space="preserve">4.6. </w:t>
      </w:r>
      <w:r>
        <w:rPr>
          <w:b w:val="0"/>
          <w:sz w:val="22"/>
          <w:szCs w:val="22"/>
        </w:rPr>
        <w:tab/>
      </w:r>
      <w:r w:rsidR="007E2C6A" w:rsidRPr="007E2C6A">
        <w:rPr>
          <w:b w:val="0"/>
          <w:sz w:val="22"/>
          <w:szCs w:val="22"/>
        </w:rPr>
        <w:t xml:space="preserve">Zhotovitel písemně oznámí </w:t>
      </w:r>
      <w:r w:rsidR="002B66C4" w:rsidRPr="002B66C4">
        <w:rPr>
          <w:b w:val="0"/>
          <w:bCs w:val="0"/>
          <w:color w:val="000000"/>
          <w:sz w:val="22"/>
          <w:szCs w:val="20"/>
        </w:rPr>
        <w:t>objednateli (kontaktní osobě ve věcech technických) dokončení díla nejpozději 5 kalendářních dnů předem. Poté oprávněná osoba objednatele vyzve zhotovitele k přejímacímu řízení nejpozději do 5 kalendářních dnů od doručení tohoto oznámení.</w:t>
      </w:r>
    </w:p>
    <w:p w14:paraId="3240EC46" w14:textId="7A7970B7" w:rsidR="007E2C6A" w:rsidRPr="007E2C6A" w:rsidRDefault="003962B5" w:rsidP="003962B5">
      <w:pPr>
        <w:pStyle w:val="rove1"/>
        <w:numPr>
          <w:ilvl w:val="0"/>
          <w:numId w:val="0"/>
        </w:numPr>
        <w:spacing w:before="90" w:after="0"/>
        <w:ind w:left="567" w:hanging="567"/>
        <w:jc w:val="both"/>
        <w:rPr>
          <w:b w:val="0"/>
          <w:sz w:val="22"/>
          <w:szCs w:val="22"/>
        </w:rPr>
      </w:pPr>
      <w:r>
        <w:rPr>
          <w:b w:val="0"/>
          <w:sz w:val="22"/>
          <w:szCs w:val="22"/>
        </w:rPr>
        <w:t xml:space="preserve">4.7. </w:t>
      </w:r>
      <w:r>
        <w:rPr>
          <w:b w:val="0"/>
          <w:sz w:val="22"/>
          <w:szCs w:val="22"/>
        </w:rPr>
        <w:tab/>
      </w:r>
      <w:r w:rsidR="007E2C6A" w:rsidRPr="007E2C6A">
        <w:rPr>
          <w:b w:val="0"/>
          <w:sz w:val="22"/>
          <w:szCs w:val="22"/>
        </w:rPr>
        <w:t xml:space="preserve">O předání a převzetí </w:t>
      </w:r>
      <w:r w:rsidR="007E2C6A" w:rsidRPr="002B66C4">
        <w:rPr>
          <w:b w:val="0"/>
          <w:bCs w:val="0"/>
          <w:color w:val="000000"/>
          <w:sz w:val="22"/>
          <w:szCs w:val="20"/>
        </w:rPr>
        <w:t>dokončeného</w:t>
      </w:r>
      <w:r w:rsidR="007E2C6A" w:rsidRPr="007E2C6A">
        <w:rPr>
          <w:b w:val="0"/>
          <w:sz w:val="22"/>
          <w:szCs w:val="22"/>
        </w:rPr>
        <w:t xml:space="preserve"> díla nebo jeho části bude sepsán Protokol o předání a převzetí díla, ve kterém budou mimo jiné také uvedeny i vady a nedodělky s termínem jejich odstranění. Protokol bude podepsán oběma stranami, zástupcem ve věcech technických uvedených v čl. I.</w:t>
      </w:r>
      <w:r w:rsidR="00A338EC">
        <w:rPr>
          <w:b w:val="0"/>
          <w:sz w:val="22"/>
          <w:szCs w:val="22"/>
        </w:rPr>
        <w:t xml:space="preserve"> této smlouvy.</w:t>
      </w:r>
      <w:r w:rsidR="007E2C6A" w:rsidRPr="007E2C6A">
        <w:rPr>
          <w:b w:val="0"/>
          <w:sz w:val="22"/>
          <w:szCs w:val="22"/>
        </w:rPr>
        <w:t xml:space="preserve"> Objednatel je oprávněn odmítnout převzetí díla s vadami či nedodělky.</w:t>
      </w:r>
    </w:p>
    <w:p w14:paraId="5F12EAED" w14:textId="57A33DA9" w:rsidR="003E048A" w:rsidRDefault="003962B5" w:rsidP="003962B5">
      <w:pPr>
        <w:pStyle w:val="rove1"/>
        <w:numPr>
          <w:ilvl w:val="0"/>
          <w:numId w:val="0"/>
        </w:numPr>
        <w:spacing w:before="90" w:after="0"/>
        <w:ind w:left="567" w:hanging="567"/>
        <w:jc w:val="both"/>
        <w:rPr>
          <w:b w:val="0"/>
          <w:sz w:val="22"/>
          <w:szCs w:val="22"/>
        </w:rPr>
      </w:pPr>
      <w:r>
        <w:rPr>
          <w:b w:val="0"/>
          <w:sz w:val="22"/>
          <w:szCs w:val="22"/>
        </w:rPr>
        <w:t xml:space="preserve">4.8. </w:t>
      </w:r>
      <w:r>
        <w:rPr>
          <w:b w:val="0"/>
          <w:sz w:val="22"/>
          <w:szCs w:val="22"/>
        </w:rPr>
        <w:tab/>
      </w:r>
      <w:r w:rsidR="007E2C6A" w:rsidRPr="007E2C6A">
        <w:rPr>
          <w:b w:val="0"/>
          <w:sz w:val="22"/>
          <w:szCs w:val="22"/>
        </w:rPr>
        <w:t>Zhotovitel</w:t>
      </w:r>
      <w:r>
        <w:rPr>
          <w:b w:val="0"/>
          <w:sz w:val="22"/>
          <w:szCs w:val="22"/>
        </w:rPr>
        <w:t xml:space="preserve"> se zavazuje vyklidit místo realizace</w:t>
      </w:r>
      <w:r w:rsidR="007E2C6A" w:rsidRPr="007E2C6A">
        <w:rPr>
          <w:b w:val="0"/>
          <w:sz w:val="22"/>
          <w:szCs w:val="22"/>
        </w:rPr>
        <w:t xml:space="preserve"> </w:t>
      </w:r>
      <w:r w:rsidR="00B92037">
        <w:rPr>
          <w:b w:val="0"/>
          <w:sz w:val="22"/>
          <w:szCs w:val="22"/>
        </w:rPr>
        <w:t xml:space="preserve">díla </w:t>
      </w:r>
      <w:r w:rsidR="007E2C6A" w:rsidRPr="007E2C6A">
        <w:rPr>
          <w:b w:val="0"/>
          <w:sz w:val="22"/>
          <w:szCs w:val="22"/>
        </w:rPr>
        <w:t xml:space="preserve">a uvést ho do náležitého stavu nejpozději do </w:t>
      </w:r>
      <w:r w:rsidR="002B66C4">
        <w:rPr>
          <w:b w:val="0"/>
          <w:sz w:val="22"/>
          <w:szCs w:val="22"/>
        </w:rPr>
        <w:t>5</w:t>
      </w:r>
      <w:r w:rsidR="007E2C6A" w:rsidRPr="007E2C6A">
        <w:rPr>
          <w:b w:val="0"/>
          <w:sz w:val="22"/>
          <w:szCs w:val="22"/>
        </w:rPr>
        <w:t> kalendářních dnů po převzetí díla obje</w:t>
      </w:r>
      <w:r>
        <w:rPr>
          <w:b w:val="0"/>
          <w:sz w:val="22"/>
          <w:szCs w:val="22"/>
        </w:rPr>
        <w:t>dnatelem. O vyklizení místa realizace</w:t>
      </w:r>
      <w:r w:rsidR="007E2C6A" w:rsidRPr="007E2C6A">
        <w:rPr>
          <w:b w:val="0"/>
          <w:sz w:val="22"/>
          <w:szCs w:val="22"/>
        </w:rPr>
        <w:t xml:space="preserve"> obě strany sepíší protokol potvrzující předání a převzetí vyklizeného</w:t>
      </w:r>
      <w:r>
        <w:rPr>
          <w:b w:val="0"/>
          <w:sz w:val="22"/>
          <w:szCs w:val="22"/>
        </w:rPr>
        <w:t xml:space="preserve"> prostoru</w:t>
      </w:r>
      <w:r w:rsidR="007E2C6A" w:rsidRPr="007E2C6A">
        <w:rPr>
          <w:b w:val="0"/>
          <w:sz w:val="22"/>
          <w:szCs w:val="22"/>
        </w:rPr>
        <w:t>. Případnou vzniklou škodu se zhotovitel zavazuje uhradit.</w:t>
      </w:r>
    </w:p>
    <w:p w14:paraId="5E7C7137" w14:textId="26E0CE20" w:rsidR="003E048A" w:rsidRPr="0099526E" w:rsidRDefault="002D011E"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ab/>
      </w:r>
      <w:r w:rsidR="003E048A" w:rsidRPr="0099526E">
        <w:rPr>
          <w:rFonts w:cs="Times New Roman"/>
          <w:b/>
          <w:sz w:val="22"/>
          <w:szCs w:val="22"/>
        </w:rPr>
        <w:t>Cena předmětu smlouvy</w:t>
      </w:r>
    </w:p>
    <w:p w14:paraId="4F3E1226" w14:textId="77777777" w:rsidR="00627DF7" w:rsidRDefault="00627DF7" w:rsidP="00627DF7">
      <w:pPr>
        <w:pStyle w:val="rove1"/>
        <w:numPr>
          <w:ilvl w:val="0"/>
          <w:numId w:val="0"/>
        </w:numPr>
        <w:spacing w:before="90" w:after="0"/>
        <w:ind w:left="567" w:hanging="567"/>
        <w:jc w:val="both"/>
        <w:rPr>
          <w:b w:val="0"/>
          <w:sz w:val="22"/>
          <w:szCs w:val="22"/>
        </w:rPr>
      </w:pPr>
      <w:r>
        <w:rPr>
          <w:b w:val="0"/>
          <w:sz w:val="22"/>
          <w:szCs w:val="22"/>
        </w:rPr>
        <w:t>5.1.</w:t>
      </w:r>
      <w:r>
        <w:rPr>
          <w:b w:val="0"/>
          <w:sz w:val="22"/>
          <w:szCs w:val="22"/>
        </w:rPr>
        <w:tab/>
      </w:r>
      <w:r w:rsidR="003805A0" w:rsidRPr="003805A0">
        <w:rPr>
          <w:b w:val="0"/>
          <w:sz w:val="22"/>
          <w:szCs w:val="22"/>
        </w:rPr>
        <w:t xml:space="preserve">Cena je stanovena ve smyslu nabídky zhotovitele jako cena nejvýše přípustná, obsahující veškeré náklady na provedení předmětu plnění, platná po celou dobu realizace díla. </w:t>
      </w:r>
    </w:p>
    <w:p w14:paraId="4CB48BC0" w14:textId="3C8BEF62" w:rsidR="002304BC" w:rsidRPr="006D1ECF" w:rsidRDefault="00627DF7" w:rsidP="00627DF7">
      <w:pPr>
        <w:pStyle w:val="rove1"/>
        <w:numPr>
          <w:ilvl w:val="0"/>
          <w:numId w:val="0"/>
        </w:numPr>
        <w:spacing w:before="90" w:after="0"/>
        <w:ind w:left="567" w:hanging="567"/>
        <w:jc w:val="both"/>
        <w:rPr>
          <w:b w:val="0"/>
          <w:sz w:val="22"/>
          <w:szCs w:val="22"/>
        </w:rPr>
      </w:pPr>
      <w:r>
        <w:rPr>
          <w:b w:val="0"/>
          <w:sz w:val="22"/>
          <w:szCs w:val="22"/>
        </w:rPr>
        <w:t xml:space="preserve">5.2 </w:t>
      </w:r>
      <w:r>
        <w:rPr>
          <w:b w:val="0"/>
          <w:sz w:val="22"/>
          <w:szCs w:val="22"/>
        </w:rPr>
        <w:tab/>
      </w:r>
      <w:r w:rsidR="00F23593" w:rsidRPr="006D1ECF">
        <w:rPr>
          <w:b w:val="0"/>
          <w:sz w:val="22"/>
          <w:szCs w:val="22"/>
        </w:rPr>
        <w:t>Cena</w:t>
      </w:r>
      <w:r w:rsidR="002304BC" w:rsidRPr="006D1ECF">
        <w:rPr>
          <w:b w:val="0"/>
          <w:sz w:val="22"/>
          <w:szCs w:val="22"/>
        </w:rPr>
        <w:t xml:space="preserve"> z</w:t>
      </w:r>
      <w:r w:rsidR="00C65F04" w:rsidRPr="006D1ECF">
        <w:rPr>
          <w:b w:val="0"/>
          <w:sz w:val="22"/>
          <w:szCs w:val="22"/>
        </w:rPr>
        <w:t>a</w:t>
      </w:r>
      <w:r w:rsidR="002304BC" w:rsidRPr="006D1ECF">
        <w:rPr>
          <w:b w:val="0"/>
          <w:sz w:val="22"/>
          <w:szCs w:val="22"/>
        </w:rPr>
        <w:t xml:space="preserve"> dílo </w:t>
      </w:r>
      <w:r w:rsidR="00F23593" w:rsidRPr="006D1ECF">
        <w:rPr>
          <w:b w:val="0"/>
          <w:sz w:val="22"/>
          <w:szCs w:val="22"/>
        </w:rPr>
        <w:t xml:space="preserve">je stanovena </w:t>
      </w:r>
      <w:r w:rsidR="006D1ECF">
        <w:rPr>
          <w:b w:val="0"/>
          <w:sz w:val="22"/>
          <w:szCs w:val="22"/>
        </w:rPr>
        <w:t xml:space="preserve">jako cena </w:t>
      </w:r>
      <w:r w:rsidR="002304BC" w:rsidRPr="006D1ECF">
        <w:rPr>
          <w:b w:val="0"/>
          <w:sz w:val="22"/>
          <w:szCs w:val="22"/>
        </w:rPr>
        <w:t>dohodou</w:t>
      </w:r>
      <w:r w:rsidR="00B5197C" w:rsidRPr="006D1ECF">
        <w:rPr>
          <w:b w:val="0"/>
          <w:sz w:val="22"/>
          <w:szCs w:val="22"/>
        </w:rPr>
        <w:t xml:space="preserve"> (viz </w:t>
      </w:r>
      <w:r w:rsidR="006D1ECF">
        <w:rPr>
          <w:b w:val="0"/>
          <w:sz w:val="22"/>
          <w:szCs w:val="22"/>
        </w:rPr>
        <w:t>bod</w:t>
      </w:r>
      <w:r w:rsidR="007E7E7D">
        <w:rPr>
          <w:b w:val="0"/>
          <w:sz w:val="22"/>
          <w:szCs w:val="22"/>
        </w:rPr>
        <w:t xml:space="preserve"> 2.1, 2.2 a přílohy č. 1 </w:t>
      </w:r>
      <w:r w:rsidR="00843CE9" w:rsidRPr="006D1ECF">
        <w:rPr>
          <w:b w:val="0"/>
          <w:sz w:val="22"/>
          <w:szCs w:val="22"/>
        </w:rPr>
        <w:t xml:space="preserve">této smlouvy) </w:t>
      </w:r>
      <w:r w:rsidR="002304BC" w:rsidRPr="006D1ECF">
        <w:rPr>
          <w:b w:val="0"/>
          <w:sz w:val="22"/>
          <w:szCs w:val="22"/>
        </w:rPr>
        <w:t>a činí:</w:t>
      </w:r>
    </w:p>
    <w:p w14:paraId="4A862BB7" w14:textId="23F305F9" w:rsidR="00D64642" w:rsidRPr="002C5EA5" w:rsidRDefault="00D611A6" w:rsidP="006D1ECF">
      <w:pPr>
        <w:pStyle w:val="Zkladntext"/>
        <w:ind w:left="1135" w:hanging="568"/>
        <w:rPr>
          <w:b/>
          <w:sz w:val="22"/>
          <w:szCs w:val="22"/>
        </w:rPr>
      </w:pPr>
      <w:r>
        <w:rPr>
          <w:b/>
          <w:sz w:val="22"/>
          <w:szCs w:val="22"/>
        </w:rPr>
        <w:t xml:space="preserve">CELKOVÁ NABÍDKOVÁ CENA - </w:t>
      </w:r>
      <w:r w:rsidR="007E7E7D" w:rsidRPr="00E24D1D">
        <w:rPr>
          <w:b/>
          <w:sz w:val="22"/>
          <w:szCs w:val="22"/>
        </w:rPr>
        <w:t>Odsávání svařovacího kouře</w:t>
      </w:r>
      <w:r w:rsidR="00D64642" w:rsidRPr="00BB7449">
        <w:rPr>
          <w:b/>
          <w:sz w:val="22"/>
          <w:szCs w:val="22"/>
        </w:rPr>
        <w:tab/>
      </w:r>
      <w:r>
        <w:rPr>
          <w:b/>
          <w:sz w:val="22"/>
          <w:szCs w:val="22"/>
        </w:rPr>
        <w:t xml:space="preserve">…………………… </w:t>
      </w:r>
      <w:r w:rsidR="00D64642" w:rsidRPr="002C5EA5">
        <w:rPr>
          <w:b/>
          <w:sz w:val="22"/>
          <w:szCs w:val="22"/>
        </w:rPr>
        <w:t>Kč (bez DPH)</w:t>
      </w:r>
    </w:p>
    <w:p w14:paraId="283F308D" w14:textId="7F816829" w:rsidR="003E048A" w:rsidRDefault="006D1ECF" w:rsidP="00317BD6">
      <w:pPr>
        <w:pStyle w:val="Zkladntext"/>
        <w:ind w:left="567"/>
        <w:rPr>
          <w:i/>
          <w:color w:val="00B0F0"/>
          <w:sz w:val="22"/>
          <w:szCs w:val="22"/>
        </w:rPr>
      </w:pPr>
      <w:r w:rsidRPr="002C5EA5">
        <w:rPr>
          <w:i/>
          <w:color w:val="00B0F0"/>
          <w:sz w:val="22"/>
          <w:szCs w:val="22"/>
        </w:rPr>
        <w:t xml:space="preserve"> </w:t>
      </w:r>
      <w:r w:rsidR="003E048A" w:rsidRPr="002C5EA5">
        <w:rPr>
          <w:i/>
          <w:color w:val="00B0F0"/>
          <w:sz w:val="22"/>
          <w:szCs w:val="22"/>
        </w:rPr>
        <w:t xml:space="preserve">(POZ. Doplní zhotovitel. </w:t>
      </w:r>
      <w:r w:rsidR="003E048A" w:rsidRPr="002C5EA5">
        <w:rPr>
          <w:b/>
          <w:bCs/>
          <w:i/>
          <w:color w:val="00B0F0"/>
          <w:sz w:val="22"/>
          <w:szCs w:val="22"/>
        </w:rPr>
        <w:t>Tento údaj bude předmětem hodnocení.</w:t>
      </w:r>
      <w:r w:rsidR="003E048A" w:rsidRPr="002C5EA5">
        <w:rPr>
          <w:i/>
          <w:color w:val="00B0F0"/>
          <w:sz w:val="22"/>
          <w:szCs w:val="22"/>
        </w:rPr>
        <w:t xml:space="preserve"> Poté poznámku vymažte.)</w:t>
      </w:r>
    </w:p>
    <w:p w14:paraId="023C6747" w14:textId="6FC379C2" w:rsidR="002C5EA5" w:rsidRPr="002C5EA5" w:rsidRDefault="002C5EA5" w:rsidP="00E24D1D">
      <w:pPr>
        <w:pStyle w:val="Odstavecseseznamem"/>
        <w:numPr>
          <w:ilvl w:val="0"/>
          <w:numId w:val="29"/>
        </w:numPr>
        <w:suppressAutoHyphens/>
        <w:spacing w:before="60" w:after="0"/>
        <w:ind w:right="-765" w:hanging="578"/>
        <w:rPr>
          <w:szCs w:val="22"/>
        </w:rPr>
      </w:pPr>
      <w:r w:rsidRPr="002C5EA5">
        <w:rPr>
          <w:szCs w:val="22"/>
        </w:rPr>
        <w:t>Zhotovitel prohlašuje, že v uvedené ceně jsou zahrnuty veškeré dodávky, výkony, náklady a nákladové faktory všeho druhu vztahující se k předmětu díla (např. náklady na provedení zkoušek,</w:t>
      </w:r>
      <w:r w:rsidR="004A30F4">
        <w:rPr>
          <w:szCs w:val="22"/>
        </w:rPr>
        <w:t xml:space="preserve"> náklady na zajištění místa plnění</w:t>
      </w:r>
      <w:r w:rsidRPr="002C5EA5">
        <w:rPr>
          <w:szCs w:val="22"/>
        </w:rPr>
        <w:t xml:space="preserve">, skládkovné, atd.), které zhotoviteli vzniknou při realizaci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14:paraId="2285F052" w14:textId="77777777" w:rsidR="002C5EA5" w:rsidRPr="002C5EA5" w:rsidRDefault="002C5EA5" w:rsidP="00317BD6">
      <w:pPr>
        <w:pStyle w:val="Zkladntext"/>
        <w:ind w:left="567"/>
        <w:rPr>
          <w:i/>
          <w:color w:val="00B0F0"/>
          <w:sz w:val="22"/>
          <w:szCs w:val="22"/>
        </w:rPr>
      </w:pPr>
    </w:p>
    <w:p w14:paraId="5B15D845" w14:textId="3CDEE3D5" w:rsidR="003E048A" w:rsidRPr="002E643B" w:rsidRDefault="006D1ECF"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ab/>
      </w:r>
      <w:r w:rsidR="003E048A" w:rsidRPr="002E643B">
        <w:rPr>
          <w:rFonts w:cs="Times New Roman"/>
          <w:b/>
          <w:sz w:val="22"/>
          <w:szCs w:val="22"/>
        </w:rPr>
        <w:t>Platební podmínky</w:t>
      </w:r>
    </w:p>
    <w:p w14:paraId="75B4055F" w14:textId="534942C6" w:rsidR="001D7DA4" w:rsidRDefault="00627DF7" w:rsidP="00B131A0">
      <w:pPr>
        <w:spacing w:before="120" w:after="0"/>
        <w:ind w:left="705" w:hanging="705"/>
      </w:pPr>
      <w:r>
        <w:t>6.1.</w:t>
      </w:r>
      <w:r>
        <w:tab/>
      </w:r>
      <w:r w:rsidR="00B131A0">
        <w:tab/>
      </w:r>
      <w:r w:rsidR="003E048A" w:rsidRPr="00D202AE">
        <w:t xml:space="preserve">Úhradu ceny za provedení </w:t>
      </w:r>
      <w:r w:rsidR="006D1ECF">
        <w:t>díla</w:t>
      </w:r>
      <w:r w:rsidR="003E048A" w:rsidRPr="00D202AE">
        <w:t xml:space="preserve"> provede objednatel na základě faktur</w:t>
      </w:r>
      <w:r w:rsidR="003E048A">
        <w:t>y</w:t>
      </w:r>
      <w:r w:rsidR="003E048A" w:rsidRPr="00D202AE">
        <w:t xml:space="preserve"> vystaven</w:t>
      </w:r>
      <w:r w:rsidR="003E048A">
        <w:t>é</w:t>
      </w:r>
      <w:r w:rsidR="003E048A" w:rsidRPr="00D202AE">
        <w:t xml:space="preserve"> </w:t>
      </w:r>
      <w:r w:rsidR="003E048A">
        <w:t>zhotovitel</w:t>
      </w:r>
      <w:r w:rsidR="003E048A" w:rsidRPr="00D202AE">
        <w:t xml:space="preserve">em do 15 dnů ode dne uskutečnění zdanitelného plnění. </w:t>
      </w:r>
    </w:p>
    <w:p w14:paraId="5EF1E68D" w14:textId="692255E5" w:rsidR="006D1ECF" w:rsidRDefault="006D1ECF" w:rsidP="00B131A0">
      <w:pPr>
        <w:spacing w:before="120" w:after="0"/>
        <w:ind w:left="705"/>
      </w:pPr>
      <w:r>
        <w:rPr>
          <w:szCs w:val="22"/>
        </w:rPr>
        <w:t>D</w:t>
      </w:r>
      <w:r w:rsidRPr="002E6B55">
        <w:rPr>
          <w:szCs w:val="22"/>
        </w:rPr>
        <w:t xml:space="preserve">nem uskutečnění zdanitelného plnění </w:t>
      </w:r>
      <w:r w:rsidR="008A50DC">
        <w:rPr>
          <w:szCs w:val="22"/>
        </w:rPr>
        <w:t xml:space="preserve">bude </w:t>
      </w:r>
      <w:r w:rsidRPr="002E6B55">
        <w:rPr>
          <w:szCs w:val="22"/>
        </w:rPr>
        <w:t>den</w:t>
      </w:r>
      <w:r>
        <w:rPr>
          <w:szCs w:val="22"/>
        </w:rPr>
        <w:t> </w:t>
      </w:r>
      <w:r w:rsidRPr="002E6B55">
        <w:rPr>
          <w:szCs w:val="22"/>
        </w:rPr>
        <w:t xml:space="preserve">převzetí díla, </w:t>
      </w:r>
      <w:r w:rsidRPr="006D1ECF">
        <w:t>stvrzený</w:t>
      </w:r>
      <w:r w:rsidRPr="002E6B55">
        <w:rPr>
          <w:szCs w:val="22"/>
        </w:rPr>
        <w:t xml:space="preserve"> oběma smluvními stranami Protokolem o předání a převzetí díla.</w:t>
      </w:r>
    </w:p>
    <w:p w14:paraId="12ECE11B" w14:textId="567BC413" w:rsidR="00627DF7" w:rsidRDefault="003E048A" w:rsidP="004E4B80">
      <w:pPr>
        <w:spacing w:before="120" w:after="0"/>
        <w:ind w:left="705" w:firstLine="3"/>
      </w:pPr>
      <w:r w:rsidRPr="00D202AE">
        <w:lastRenderedPageBreak/>
        <w:t>Nedílnou součástí faktur</w:t>
      </w:r>
      <w:r>
        <w:t>y</w:t>
      </w:r>
      <w:r w:rsidRPr="00D202AE">
        <w:t xml:space="preserve"> bude kopie příslušného oběma smluvními stranami potvrzeného Soupisu provedených prací a kopie oběma smluvními stranami potvrzeného Zápisu o předání a</w:t>
      </w:r>
      <w:r>
        <w:t> </w:t>
      </w:r>
      <w:r w:rsidRPr="00D202AE">
        <w:t xml:space="preserve">převzetí díla dle příslušného vzoru objednatele. </w:t>
      </w:r>
    </w:p>
    <w:p w14:paraId="27060370" w14:textId="6D773B33" w:rsidR="003E048A" w:rsidRPr="00A550AD" w:rsidRDefault="00627DF7" w:rsidP="00B131A0">
      <w:pPr>
        <w:spacing w:before="90"/>
        <w:ind w:left="705" w:hanging="705"/>
      </w:pPr>
      <w:r>
        <w:t>6</w:t>
      </w:r>
      <w:r w:rsidR="004E4B80">
        <w:t>.2</w:t>
      </w:r>
      <w:r>
        <w:t xml:space="preserve">. </w:t>
      </w:r>
      <w:r>
        <w:tab/>
      </w:r>
      <w:r w:rsidR="00B131A0">
        <w:tab/>
      </w:r>
      <w:r w:rsidR="003E048A" w:rsidRPr="00A550AD">
        <w:t xml:space="preserve">Smluvní strany se dohodly na splatnosti faktur 30 kalendářních dnů ode dne </w:t>
      </w:r>
      <w:r w:rsidR="003E048A">
        <w:t>jejich</w:t>
      </w:r>
      <w:r w:rsidR="003E048A" w:rsidRPr="00A550AD">
        <w:t xml:space="preserve"> doručení objednateli, přičemž</w:t>
      </w:r>
      <w:r w:rsidR="00E03678">
        <w:t xml:space="preserve"> protokol o odsouhlasených pracích bude přílohou faktur</w:t>
      </w:r>
      <w:r w:rsidR="003E048A" w:rsidRPr="00A550AD">
        <w:t xml:space="preserve">. </w:t>
      </w:r>
    </w:p>
    <w:p w14:paraId="27D42A3A" w14:textId="2453C651" w:rsidR="00627DF7" w:rsidRDefault="004E4B80" w:rsidP="00B131A0">
      <w:pPr>
        <w:spacing w:before="120" w:after="0"/>
        <w:ind w:left="705" w:hanging="705"/>
      </w:pPr>
      <w:r>
        <w:t>6.3</w:t>
      </w:r>
      <w:r w:rsidR="00627DF7">
        <w:t xml:space="preserve">. </w:t>
      </w:r>
      <w:r w:rsidR="00627DF7">
        <w:tab/>
      </w:r>
      <w:r w:rsidR="00B131A0">
        <w:tab/>
      </w:r>
      <w:r w:rsidR="003E048A" w:rsidRPr="00920ABA">
        <w:t>Pokud faktur</w:t>
      </w:r>
      <w:r w:rsidR="003E048A">
        <w:t>y</w:t>
      </w:r>
      <w:r w:rsidR="003E048A" w:rsidRPr="00920ABA">
        <w:t xml:space="preserve"> nebud</w:t>
      </w:r>
      <w:r w:rsidR="003E048A">
        <w:t>ou</w:t>
      </w:r>
      <w:r w:rsidR="003E048A" w:rsidRPr="00920ABA">
        <w:t xml:space="preserve"> obsahovat předepsané náležitosti, je objednatel oprávněn vrátit j</w:t>
      </w:r>
      <w:r w:rsidR="003E048A">
        <w:t xml:space="preserve">e </w:t>
      </w:r>
      <w:r w:rsidR="003E048A" w:rsidRPr="00920ABA">
        <w:t xml:space="preserve">zhotoviteli k doplnění. Ve vrácené faktuře vyznačí objednatel důvod vrácení. V tomto případě se ruší původní lhůta splatnosti dle </w:t>
      </w:r>
      <w:r w:rsidR="00627DF7">
        <w:t>bodu 6.</w:t>
      </w:r>
      <w:r w:rsidR="0045259B">
        <w:t>2</w:t>
      </w:r>
      <w:r w:rsidR="00627DF7">
        <w:t>.</w:t>
      </w:r>
      <w:r w:rsidR="00BC75B0">
        <w:t xml:space="preserve"> </w:t>
      </w:r>
      <w:r w:rsidR="003E048A" w:rsidRPr="00920ABA">
        <w:t>a nová lhůta splatnosti začne plynout až doručením opravené či doplněné faktury – daňového dokladu zpět</w:t>
      </w:r>
      <w:r w:rsidR="003E048A" w:rsidRPr="00A550AD">
        <w:t xml:space="preserve"> objednateli. </w:t>
      </w:r>
    </w:p>
    <w:p w14:paraId="45F49B72" w14:textId="3DDABA4F" w:rsidR="00E03678" w:rsidRPr="00E44419" w:rsidRDefault="004E4B80" w:rsidP="00B131A0">
      <w:pPr>
        <w:spacing w:before="120" w:after="0"/>
        <w:ind w:left="705" w:hanging="705"/>
      </w:pPr>
      <w:r>
        <w:t>6.4</w:t>
      </w:r>
      <w:r w:rsidR="00627DF7">
        <w:t xml:space="preserve">. </w:t>
      </w:r>
      <w:r w:rsidR="00627DF7">
        <w:tab/>
      </w:r>
      <w:r w:rsidR="00B131A0">
        <w:tab/>
      </w:r>
      <w:r w:rsidR="00E03678" w:rsidRPr="002E6B55">
        <w:t xml:space="preserve">Smluvní strany se dohodly na platbách formou bezhotovostního bankovního převodu na účty uvedené ve vystavených fakturách (daňových dokladech). Bankovní účet, na který bude objednatelem placeno, musí být vždy bankovním účtem zhotovitele. </w:t>
      </w:r>
      <w:r w:rsidR="00E03678" w:rsidRPr="00B73990">
        <w:t>Za správnost údajů o svém účtu odpovídá zhotovitel.</w:t>
      </w:r>
      <w:r w:rsidR="00E03678" w:rsidRPr="00E44419">
        <w:t xml:space="preserve"> Bankovní účet zhotovitele musí být zveřejněn správcem daně způsobem umožňujícím dálkový přístup.</w:t>
      </w:r>
    </w:p>
    <w:p w14:paraId="4E564B61" w14:textId="77777777" w:rsidR="00627DF7" w:rsidRDefault="00E03678" w:rsidP="00B131A0">
      <w:pPr>
        <w:spacing w:before="120" w:after="0"/>
        <w:ind w:left="708"/>
      </w:pPr>
      <w:r w:rsidRPr="00E44419">
        <w:t>Zhotovitel na vyzvání objednatele doloží platnou smlouvu k bankovnímu účtu uvedeného na faktuře, popř. jinak doloží potvrzení k vlastnictví tohoto bankovního účtu.</w:t>
      </w:r>
      <w:r w:rsidR="00A04472">
        <w:t xml:space="preserve"> </w:t>
      </w:r>
    </w:p>
    <w:p w14:paraId="6F896B2D" w14:textId="293646FD" w:rsidR="003E048A" w:rsidRDefault="004E4B80" w:rsidP="00627DF7">
      <w:pPr>
        <w:spacing w:before="120" w:after="0"/>
      </w:pPr>
      <w:r>
        <w:t>6.5</w:t>
      </w:r>
      <w:r w:rsidR="00627DF7">
        <w:t xml:space="preserve">.    </w:t>
      </w:r>
      <w:r w:rsidR="00B131A0">
        <w:tab/>
      </w:r>
      <w:r w:rsidR="003E048A">
        <w:t>Zhotovitel</w:t>
      </w:r>
      <w:r w:rsidR="003E048A" w:rsidRPr="00A550AD">
        <w:t xml:space="preserve"> uvede na faktuře číslo smlouvy objednatele. </w:t>
      </w:r>
    </w:p>
    <w:p w14:paraId="3A2420C9" w14:textId="133013E3" w:rsidR="00627DF7" w:rsidRDefault="004E4B80" w:rsidP="00627DF7">
      <w:pPr>
        <w:spacing w:before="120" w:after="0"/>
      </w:pPr>
      <w:r>
        <w:t>6.6</w:t>
      </w:r>
      <w:r w:rsidR="00627DF7">
        <w:t xml:space="preserve">.    </w:t>
      </w:r>
      <w:r w:rsidR="00B131A0">
        <w:tab/>
      </w:r>
      <w:r w:rsidR="00E03678" w:rsidRPr="00C909E5">
        <w:t>Na realizaci tohoto díla objednatel neposkytne žádnou finanční zálohu.</w:t>
      </w:r>
    </w:p>
    <w:p w14:paraId="05E181AE" w14:textId="11C01E4A" w:rsidR="003E048A" w:rsidRPr="00B131A0" w:rsidRDefault="004E4B80" w:rsidP="00B131A0">
      <w:pPr>
        <w:spacing w:before="120" w:after="0"/>
        <w:ind w:left="705" w:hanging="705"/>
      </w:pPr>
      <w:r>
        <w:t>6.7</w:t>
      </w:r>
      <w:r w:rsidR="00627DF7">
        <w:t xml:space="preserve">.  </w:t>
      </w:r>
      <w:r>
        <w:t xml:space="preserve">  </w:t>
      </w:r>
      <w:r w:rsidR="00E03678" w:rsidRPr="00B131A0">
        <w:t xml:space="preserve">Faktury budou zasílány </w:t>
      </w:r>
      <w:r w:rsidR="00E03678" w:rsidRPr="00E03678">
        <w:t>elektronicky</w:t>
      </w:r>
      <w:r w:rsidR="00E03678" w:rsidRPr="00B131A0">
        <w:t xml:space="preserve"> na adresu</w:t>
      </w:r>
      <w:r w:rsidR="002C0F69">
        <w:t>:</w:t>
      </w:r>
      <w:r w:rsidR="00E03678" w:rsidRPr="00B131A0">
        <w:t xml:space="preserve"> </w:t>
      </w:r>
      <w:hyperlink r:id="rId10" w:history="1">
        <w:r w:rsidR="00E03678" w:rsidRPr="00B92037">
          <w:rPr>
            <w:u w:val="single"/>
          </w:rPr>
          <w:t>elektronicka.fakturace@dpo.cz</w:t>
        </w:r>
      </w:hyperlink>
      <w:r w:rsidR="00E03678">
        <w:t xml:space="preserve"> </w:t>
      </w:r>
      <w:r w:rsidR="00E03678" w:rsidRPr="00B131A0">
        <w:t xml:space="preserve">. Objednatel zpracovává </w:t>
      </w:r>
      <w:r w:rsidR="00B131A0" w:rsidRPr="00B131A0">
        <w:t xml:space="preserve">faktury </w:t>
      </w:r>
      <w:r w:rsidR="00E03678" w:rsidRPr="00B131A0">
        <w:t>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w:t>
      </w:r>
      <w:r w:rsidR="00E03678" w:rsidRPr="00627DF7">
        <w:rPr>
          <w:color w:val="000000" w:themeColor="text1"/>
          <w:lang w:eastAsia="en-US"/>
        </w:rPr>
        <w:t xml:space="preserve"> e-mailu, nebudou objednatelem akceptovány.</w:t>
      </w:r>
    </w:p>
    <w:p w14:paraId="3738AC14" w14:textId="1B3C0EEA" w:rsidR="003E048A" w:rsidRPr="002E643B" w:rsidRDefault="00E03678"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 xml:space="preserve"> </w:t>
      </w:r>
      <w:r w:rsidRPr="002E643B">
        <w:rPr>
          <w:rFonts w:cs="Times New Roman"/>
          <w:b/>
          <w:sz w:val="22"/>
          <w:szCs w:val="22"/>
        </w:rPr>
        <w:tab/>
      </w:r>
      <w:r w:rsidR="003E048A" w:rsidRPr="002E643B">
        <w:rPr>
          <w:rFonts w:cs="Times New Roman"/>
          <w:b/>
          <w:sz w:val="22"/>
          <w:szCs w:val="22"/>
        </w:rPr>
        <w:t>Záruka na předmět smlouvy</w:t>
      </w:r>
    </w:p>
    <w:p w14:paraId="1DF6BCDB" w14:textId="588C21D0" w:rsidR="00257C57" w:rsidRDefault="00B131A0" w:rsidP="00B131A0">
      <w:pPr>
        <w:spacing w:before="120" w:after="0"/>
      </w:pPr>
      <w:r>
        <w:t>7.1.</w:t>
      </w:r>
      <w:r>
        <w:tab/>
        <w:t xml:space="preserve"> </w:t>
      </w:r>
      <w:r w:rsidR="00257C57" w:rsidRPr="002E6B55">
        <w:t xml:space="preserve">Zhotovitel </w:t>
      </w:r>
      <w:r w:rsidR="00257C57" w:rsidRPr="00B131A0">
        <w:rPr>
          <w:szCs w:val="22"/>
        </w:rPr>
        <w:t>poskytuje</w:t>
      </w:r>
      <w:r w:rsidR="00257C57" w:rsidRPr="002E6B55">
        <w:t xml:space="preserve"> na provedené dílo jako celek i jeho jednotlivé části </w:t>
      </w:r>
      <w:r w:rsidR="00257C57" w:rsidRPr="00242927">
        <w:t>záruku za jakost v trvání</w:t>
      </w:r>
      <w:r w:rsidR="00257C57">
        <w:t>:</w:t>
      </w:r>
    </w:p>
    <w:p w14:paraId="1DB7D828" w14:textId="3340878B" w:rsidR="00257C57" w:rsidRDefault="002C0F69" w:rsidP="00257C57">
      <w:pPr>
        <w:pStyle w:val="odrka"/>
        <w:tabs>
          <w:tab w:val="clear" w:pos="1560"/>
        </w:tabs>
        <w:ind w:left="851" w:hanging="284"/>
        <w:jc w:val="both"/>
      </w:pPr>
      <w:r>
        <w:t>24</w:t>
      </w:r>
      <w:r w:rsidR="00257C57" w:rsidRPr="002E6B55">
        <w:t xml:space="preserve"> měsíců</w:t>
      </w:r>
      <w:r w:rsidR="00257C57">
        <w:t xml:space="preserve"> na stavební a montážní práce,</w:t>
      </w:r>
    </w:p>
    <w:p w14:paraId="30EC2BA8" w14:textId="5F3E2155" w:rsidR="00257C57" w:rsidRDefault="002C0F69" w:rsidP="00257C57">
      <w:pPr>
        <w:pStyle w:val="odrka"/>
        <w:tabs>
          <w:tab w:val="clear" w:pos="1560"/>
        </w:tabs>
        <w:ind w:left="851" w:hanging="284"/>
        <w:jc w:val="both"/>
      </w:pPr>
      <w:r>
        <w:t>24</w:t>
      </w:r>
      <w:r w:rsidR="00257C57">
        <w:t xml:space="preserve"> měsíců na dodávky technologických zařízení</w:t>
      </w:r>
      <w:r w:rsidR="00257C57" w:rsidRPr="002E6B55">
        <w:t>.</w:t>
      </w:r>
    </w:p>
    <w:p w14:paraId="3C9320E9" w14:textId="4544196C" w:rsidR="0078514D" w:rsidRPr="00D9725D" w:rsidRDefault="00E03678" w:rsidP="00257C57">
      <w:pPr>
        <w:spacing w:before="120"/>
        <w:ind w:left="567"/>
        <w:rPr>
          <w:b/>
          <w:i/>
          <w:szCs w:val="22"/>
          <w:u w:val="single"/>
        </w:rPr>
      </w:pPr>
      <w:r w:rsidRPr="00E03678">
        <w:rPr>
          <w:color w:val="000000"/>
          <w:szCs w:val="22"/>
        </w:rPr>
        <w:t>Zhotovitel předá objednateli při předání díla soupis jednotlivých technologických zařízení s uvedenou zárukou za jakost v délce pro dodávky technologických zařízení. Dále budou součástí předaných dokumentů i originály záručních listů. Pro vyloučení pochybností smluvní strany sjednávají, že v případě, že zhotovitel uvede do soupisu technologických zařízení některé položky v rozporu s výše uvedenými podmínkami (tj. že se nebude v daném případě jednat o dodávku technologického zařízení), platí pro takovéto čá</w:t>
      </w:r>
      <w:r w:rsidR="00242927">
        <w:rPr>
          <w:color w:val="000000"/>
          <w:szCs w:val="22"/>
        </w:rPr>
        <w:t>sti díla záruční doba v délce 24</w:t>
      </w:r>
      <w:r w:rsidRPr="00E03678">
        <w:rPr>
          <w:color w:val="000000"/>
          <w:szCs w:val="22"/>
        </w:rPr>
        <w:t xml:space="preserve"> měsíců.</w:t>
      </w:r>
    </w:p>
    <w:p w14:paraId="59894A4E" w14:textId="35255C4D" w:rsidR="00E03678" w:rsidRDefault="00B131A0" w:rsidP="00B131A0">
      <w:pPr>
        <w:spacing w:before="120" w:after="0"/>
        <w:ind w:left="567" w:hanging="567"/>
      </w:pPr>
      <w:r>
        <w:t xml:space="preserve">7.2. </w:t>
      </w:r>
      <w:r>
        <w:tab/>
      </w:r>
      <w:r w:rsidR="00E03678">
        <w:t>Zhotovitel</w:t>
      </w:r>
      <w:r w:rsidR="00E03678" w:rsidRPr="00A550AD">
        <w:t xml:space="preserve"> je odpovědný za to, že převzatý předmět smlouvy po dobu záruky </w:t>
      </w:r>
      <w:r w:rsidR="00E03678">
        <w:t>z</w:t>
      </w:r>
      <w:r w:rsidR="00E03678" w:rsidRPr="00A550AD">
        <w:t>a jakost bude splňovat určené technické parametry, bude sloužit sjednanému účelu či účelu obvyklému a bude v souladu s normami a předpisy určenými objednatelem.</w:t>
      </w:r>
    </w:p>
    <w:p w14:paraId="28977932" w14:textId="184D66C2" w:rsidR="00257C57" w:rsidRDefault="00B131A0" w:rsidP="00B131A0">
      <w:pPr>
        <w:spacing w:before="120" w:after="0"/>
        <w:ind w:left="567" w:hanging="567"/>
      </w:pPr>
      <w:r>
        <w:t xml:space="preserve">7.3. </w:t>
      </w:r>
      <w:r>
        <w:tab/>
      </w:r>
      <w:r w:rsidR="00257C57" w:rsidRPr="002E6B55">
        <w:t>Záruka za jakost začíná plynout ode dne protokolárního převzetí díla</w:t>
      </w:r>
      <w:r w:rsidR="00E03678">
        <w:t xml:space="preserve"> objednatelem</w:t>
      </w:r>
      <w:r w:rsidR="00257C57" w:rsidRPr="002E6B55">
        <w:t xml:space="preserve">. V případě, že bylo dílo převzato s vadami či nedodělky, </w:t>
      </w:r>
      <w:r w:rsidR="00257C57">
        <w:t>prodlužuje se záruční doba o dobu od převzetí díla nebo jeho části do odstranění poslední vady či nedodělku.</w:t>
      </w:r>
    </w:p>
    <w:p w14:paraId="095EA1D4" w14:textId="2C73FC4E" w:rsidR="00257C57" w:rsidRPr="00257C57" w:rsidRDefault="00B131A0" w:rsidP="00F869D3">
      <w:pPr>
        <w:tabs>
          <w:tab w:val="left" w:pos="284"/>
          <w:tab w:val="left" w:pos="567"/>
        </w:tabs>
        <w:spacing w:before="120" w:after="0"/>
        <w:ind w:left="567" w:hanging="567"/>
      </w:pPr>
      <w:r>
        <w:t xml:space="preserve">7.4.   </w:t>
      </w:r>
      <w:r w:rsidR="00257C57" w:rsidRPr="00257C57">
        <w:t xml:space="preserve">Vyskytne-li se v průběhu záruční lhůty na provedeném díle vada, oznámí objednatel kontaktní osobě </w:t>
      </w:r>
      <w:r w:rsidR="00F869D3">
        <w:t xml:space="preserve">zhotovitele </w:t>
      </w:r>
      <w:r w:rsidR="00257C57" w:rsidRPr="00257C57">
        <w:t xml:space="preserve">její výskyt, a to elektronicky na email </w:t>
      </w:r>
      <w:r w:rsidR="000D152D">
        <w:rPr>
          <w:rFonts w:ascii="Garamond" w:hAnsi="Garamond"/>
          <w:szCs w:val="22"/>
          <w:highlight w:val="cyan"/>
        </w:rPr>
        <w:t>[DOPLNÍ DODAVATEL]</w:t>
      </w:r>
      <w:r w:rsidR="000D152D" w:rsidRPr="00ED1170">
        <w:rPr>
          <w:szCs w:val="22"/>
        </w:rPr>
        <w:t xml:space="preserve"> </w:t>
      </w:r>
      <w:r w:rsidR="00257C57" w:rsidRPr="00257C57">
        <w:t>a</w:t>
      </w:r>
      <w:r w:rsidR="00257C57" w:rsidRPr="00B131A0">
        <w:rPr>
          <w:i/>
          <w:color w:val="00B0F0"/>
        </w:rPr>
        <w:t xml:space="preserve"> </w:t>
      </w:r>
      <w:r w:rsidR="00F869D3">
        <w:t xml:space="preserve">zároveň na telefonní číslo </w:t>
      </w:r>
      <w:r w:rsidR="000D152D">
        <w:rPr>
          <w:rFonts w:ascii="Garamond" w:hAnsi="Garamond"/>
          <w:szCs w:val="22"/>
          <w:highlight w:val="cyan"/>
        </w:rPr>
        <w:t>[DOPLNÍ DODAVATEL]</w:t>
      </w:r>
      <w:r w:rsidR="000D152D">
        <w:rPr>
          <w:bCs/>
          <w:szCs w:val="22"/>
        </w:rPr>
        <w:t>.</w:t>
      </w:r>
    </w:p>
    <w:p w14:paraId="0E72F92B" w14:textId="77777777" w:rsidR="00257C57" w:rsidRPr="00257C57" w:rsidRDefault="00257C57" w:rsidP="00B131A0">
      <w:pPr>
        <w:pStyle w:val="Text"/>
        <w:spacing w:before="90"/>
        <w:ind w:left="567" w:firstLine="0"/>
        <w:jc w:val="both"/>
        <w:rPr>
          <w:rFonts w:ascii="Times New Roman" w:hAnsi="Times New Roman"/>
          <w:sz w:val="22"/>
          <w:szCs w:val="22"/>
        </w:rPr>
      </w:pPr>
      <w:r w:rsidRPr="00257C57">
        <w:rPr>
          <w:rFonts w:ascii="Times New Roman" w:hAnsi="Times New Roman"/>
          <w:sz w:val="22"/>
          <w:szCs w:val="22"/>
        </w:rPr>
        <w:t xml:space="preserve">Jakmile objednatel odeslal toto oznámení na určený e-mail, má se za to, že požaduje bezplatné odstranění vady následovně: </w:t>
      </w:r>
    </w:p>
    <w:p w14:paraId="6BCD8E1B" w14:textId="4EB35B16" w:rsidR="00257C57" w:rsidRPr="00257C57" w:rsidRDefault="00E03678" w:rsidP="00257C57">
      <w:pPr>
        <w:pStyle w:val="odrka"/>
        <w:tabs>
          <w:tab w:val="clear" w:pos="1560"/>
        </w:tabs>
        <w:ind w:left="851" w:hanging="284"/>
        <w:jc w:val="both"/>
      </w:pPr>
      <w:r w:rsidRPr="00E44419">
        <w:t xml:space="preserve">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w:t>
      </w:r>
      <w:r w:rsidRPr="00E44419">
        <w:lastRenderedPageBreak/>
        <w:t>schránky zhotovitele se považuje rovněž zachycení zprávy ve spamovém či jiném filtru. Zhotovitel je povinen potvrdit přijetí hlášení objednatele; nepotvrzení však nemá vliv na povinnost zhotovitele plnit dle této smlouvy.</w:t>
      </w:r>
    </w:p>
    <w:p w14:paraId="31F25975" w14:textId="473622B2" w:rsidR="003E048A" w:rsidRPr="00A550AD" w:rsidRDefault="00B131A0" w:rsidP="00B131A0">
      <w:pPr>
        <w:spacing w:before="120" w:after="0"/>
      </w:pPr>
      <w:r>
        <w:t xml:space="preserve">7.5.    </w:t>
      </w:r>
      <w:r w:rsidR="003E048A" w:rsidRPr="00A550AD">
        <w:t xml:space="preserve">Objednatel je povinen umožnit </w:t>
      </w:r>
      <w:r w:rsidR="003E048A">
        <w:t>zhotovitel</w:t>
      </w:r>
      <w:r w:rsidR="003E048A" w:rsidRPr="00A550AD">
        <w:t>i odstranění vad a nedodělků.</w:t>
      </w:r>
    </w:p>
    <w:p w14:paraId="395EA955" w14:textId="0D2FFA44" w:rsidR="003E048A" w:rsidRPr="00A550AD" w:rsidRDefault="00B131A0" w:rsidP="00B131A0">
      <w:pPr>
        <w:spacing w:before="120" w:after="0"/>
        <w:ind w:left="567" w:hanging="567"/>
      </w:pPr>
      <w:r>
        <w:t xml:space="preserve">7.6. </w:t>
      </w:r>
      <w:r>
        <w:tab/>
      </w:r>
      <w:r w:rsidR="003E048A" w:rsidRPr="00A550AD">
        <w:t xml:space="preserve">Provedené odstranění vad a nedodělků </w:t>
      </w:r>
      <w:r w:rsidR="003E048A">
        <w:t>zhotovitel</w:t>
      </w:r>
      <w:r w:rsidR="003E048A" w:rsidRPr="00A550AD">
        <w:t xml:space="preserve"> objednateli předá. Na provedené odstranění vady poskytne </w:t>
      </w:r>
      <w:r w:rsidR="003E048A">
        <w:t>zhotovitel</w:t>
      </w:r>
      <w:r w:rsidR="003E048A" w:rsidRPr="00A550AD">
        <w:t xml:space="preserve"> záruku </w:t>
      </w:r>
      <w:r w:rsidR="003E048A">
        <w:t>z</w:t>
      </w:r>
      <w:r w:rsidR="003E048A" w:rsidRPr="00A550AD">
        <w:t xml:space="preserve">a jakost v délce minimálně 12 měsíců. </w:t>
      </w:r>
      <w:r w:rsidR="00DB4F35" w:rsidRPr="002E6B55">
        <w:t xml:space="preserve">Běh této záruční lhůty však neskončí před uplynutím záruční lhůty na předmětnou část díla dle odstavce </w:t>
      </w:r>
      <w:r w:rsidR="006956BB">
        <w:t>7</w:t>
      </w:r>
      <w:r w:rsidR="00DB4F35" w:rsidRPr="002E6B55">
        <w:t xml:space="preserve">.1 a </w:t>
      </w:r>
      <w:r w:rsidR="006956BB">
        <w:t>7</w:t>
      </w:r>
      <w:r w:rsidR="00DB4F35" w:rsidRPr="002E6B55">
        <w:t>.</w:t>
      </w:r>
      <w:r w:rsidR="00DB4F35">
        <w:t>3</w:t>
      </w:r>
      <w:r w:rsidR="00DB4F35" w:rsidRPr="002E6B55">
        <w:t xml:space="preserve"> této smlouvy.</w:t>
      </w:r>
    </w:p>
    <w:p w14:paraId="4C9776C5" w14:textId="77777777" w:rsidR="00B131A0" w:rsidRDefault="00B131A0" w:rsidP="00B131A0">
      <w:pPr>
        <w:spacing w:before="120" w:after="0"/>
        <w:ind w:left="567" w:hanging="567"/>
      </w:pPr>
      <w:r>
        <w:t xml:space="preserve">7.7. </w:t>
      </w:r>
      <w:r>
        <w:tab/>
      </w:r>
      <w:r w:rsidR="003E048A">
        <w:t>Zhotovitel</w:t>
      </w:r>
      <w:r w:rsidR="003E048A" w:rsidRPr="00A550AD">
        <w:t xml:space="preserve"> nese veškeré náklady spojené se zárukou na předmět smlouvy.</w:t>
      </w:r>
    </w:p>
    <w:p w14:paraId="11F4D349" w14:textId="7C3038D6" w:rsidR="003E048A" w:rsidRPr="004B0DC5" w:rsidRDefault="00B131A0" w:rsidP="00B131A0">
      <w:pPr>
        <w:spacing w:before="120" w:after="0"/>
        <w:ind w:left="567" w:hanging="567"/>
      </w:pPr>
      <w:r>
        <w:t>7.8.</w:t>
      </w:r>
      <w:r>
        <w:tab/>
      </w:r>
      <w:r w:rsidR="003E048A" w:rsidRPr="004B0DC5">
        <w:t xml:space="preserve">Obecně platí, že jakékoliv nároky plynoucí z odpovědnosti za vady, uplatněné objednatelem vůči </w:t>
      </w:r>
      <w:proofErr w:type="gramStart"/>
      <w:r w:rsidR="003E048A" w:rsidRPr="004B0DC5">
        <w:t xml:space="preserve">zhotoviteli, </w:t>
      </w:r>
      <w:r>
        <w:t xml:space="preserve">  </w:t>
      </w:r>
      <w:proofErr w:type="gramEnd"/>
      <w:r>
        <w:t xml:space="preserve">   </w:t>
      </w:r>
      <w:r w:rsidR="003E048A" w:rsidRPr="004B0DC5">
        <w:t>považují obě strany za oprávněné a platné, pokud zhotovitel neprokáže jejich neoprávněnost. Objednatel se zavazuje poskytovat zhotoviteli potřebnou součinnost při získávání podkladů pro posouzení nároků uplatněných objednatelem.</w:t>
      </w:r>
    </w:p>
    <w:p w14:paraId="785A45BF" w14:textId="350139C0" w:rsidR="003E048A" w:rsidRPr="002E643B" w:rsidRDefault="00DB4F35"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3E048A" w:rsidRPr="002E643B">
        <w:rPr>
          <w:rFonts w:cs="Times New Roman"/>
          <w:b/>
          <w:sz w:val="22"/>
          <w:szCs w:val="22"/>
        </w:rPr>
        <w:t>Sankční ujednání</w:t>
      </w:r>
    </w:p>
    <w:p w14:paraId="3A32B35D" w14:textId="4F1CBE19" w:rsidR="003E048A" w:rsidRPr="00920ABA" w:rsidRDefault="0029345A" w:rsidP="000C4F85">
      <w:pPr>
        <w:pStyle w:val="Odstavecseseznamem"/>
        <w:numPr>
          <w:ilvl w:val="0"/>
          <w:numId w:val="20"/>
        </w:numPr>
        <w:spacing w:before="120" w:after="0"/>
        <w:ind w:left="567" w:hanging="567"/>
        <w:contextualSpacing w:val="0"/>
      </w:pPr>
      <w:r w:rsidRPr="002E6B55">
        <w:t>V případě, že zhotovitel bude v prodlení s předáním díla oproti sjednanému termínu</w:t>
      </w:r>
      <w:r w:rsidRPr="00020362">
        <w:t xml:space="preserve"> </w:t>
      </w:r>
      <w:r w:rsidR="004E236F">
        <w:t>dle bodu 4</w:t>
      </w:r>
      <w:r>
        <w:t>.1</w:t>
      </w:r>
      <w:r w:rsidRPr="002E6B55">
        <w:t xml:space="preserve">, je objednatel oprávněn požadovat, a zhotovitel v tomto případě zaplatí objednateli, smluvní pokutu ve výši </w:t>
      </w:r>
      <w:r>
        <w:t>0,05 % z ceny celkem z</w:t>
      </w:r>
      <w:r w:rsidR="004E236F">
        <w:t>a dílo bez DPH (uvedené v bodě 5</w:t>
      </w:r>
      <w:r>
        <w:t>.2),</w:t>
      </w:r>
      <w:r w:rsidRPr="002E6B55">
        <w:t xml:space="preserve"> </w:t>
      </w:r>
      <w:r>
        <w:t xml:space="preserve">a to </w:t>
      </w:r>
      <w:r w:rsidRPr="002E6B55">
        <w:t>za každý i započatý den prodlení.</w:t>
      </w:r>
    </w:p>
    <w:p w14:paraId="4617BDBE" w14:textId="2B3F3215" w:rsidR="003E048A" w:rsidRDefault="003E048A" w:rsidP="000C4F85">
      <w:pPr>
        <w:pStyle w:val="Odstavecseseznamem"/>
        <w:numPr>
          <w:ilvl w:val="0"/>
          <w:numId w:val="20"/>
        </w:numPr>
        <w:spacing w:before="120" w:after="0"/>
        <w:ind w:left="567" w:hanging="567"/>
        <w:contextualSpacing w:val="0"/>
        <w:rPr>
          <w:szCs w:val="22"/>
        </w:rPr>
      </w:pPr>
      <w:r w:rsidRPr="00920ABA">
        <w:rPr>
          <w:szCs w:val="22"/>
        </w:rPr>
        <w:t>Při prodlení s odstraněním vad a nedodělků</w:t>
      </w:r>
      <w:r w:rsidRPr="00A550AD">
        <w:rPr>
          <w:szCs w:val="22"/>
        </w:rPr>
        <w:t xml:space="preserve">, </w:t>
      </w:r>
      <w:r w:rsidRPr="0029345A">
        <w:t>uvedených</w:t>
      </w:r>
      <w:r w:rsidRPr="00A550AD">
        <w:rPr>
          <w:szCs w:val="22"/>
        </w:rPr>
        <w:t xml:space="preserve"> v zápise o předání a převzetí díla</w:t>
      </w:r>
      <w:r w:rsidR="00257C57">
        <w:rPr>
          <w:szCs w:val="22"/>
        </w:rPr>
        <w:t xml:space="preserve"> </w:t>
      </w:r>
      <w:r w:rsidR="0029345A">
        <w:rPr>
          <w:szCs w:val="22"/>
        </w:rPr>
        <w:t>po dohodnutém termínu</w:t>
      </w:r>
      <w:r w:rsidRPr="00A550AD">
        <w:rPr>
          <w:szCs w:val="22"/>
        </w:rPr>
        <w:t xml:space="preserve">, je objednatel oprávněn účtovat </w:t>
      </w:r>
      <w:r>
        <w:rPr>
          <w:szCs w:val="22"/>
        </w:rPr>
        <w:t>zhotovitel</w:t>
      </w:r>
      <w:r w:rsidRPr="00A550AD">
        <w:rPr>
          <w:szCs w:val="22"/>
        </w:rPr>
        <w:t xml:space="preserve">i smluvní pokutu ve výši </w:t>
      </w:r>
      <w:r>
        <w:rPr>
          <w:szCs w:val="22"/>
        </w:rPr>
        <w:t>50</w:t>
      </w:r>
      <w:r w:rsidRPr="00A550AD">
        <w:rPr>
          <w:szCs w:val="22"/>
        </w:rPr>
        <w:t xml:space="preserve">0,- Kč </w:t>
      </w:r>
      <w:r w:rsidR="009640F2" w:rsidRPr="009640F2">
        <w:rPr>
          <w:szCs w:val="22"/>
        </w:rPr>
        <w:t>(slovy pět</w:t>
      </w:r>
      <w:r w:rsidR="00123EE0">
        <w:rPr>
          <w:szCs w:val="22"/>
        </w:rPr>
        <w:t xml:space="preserve"> </w:t>
      </w:r>
      <w:r w:rsidR="009640F2" w:rsidRPr="009640F2">
        <w:rPr>
          <w:szCs w:val="22"/>
        </w:rPr>
        <w:t>set korun českých)</w:t>
      </w:r>
      <w:r w:rsidR="009640F2">
        <w:rPr>
          <w:szCs w:val="22"/>
        </w:rPr>
        <w:t xml:space="preserve"> </w:t>
      </w:r>
      <w:r w:rsidRPr="00A550AD">
        <w:rPr>
          <w:szCs w:val="22"/>
        </w:rPr>
        <w:t xml:space="preserve">za každou vadu </w:t>
      </w:r>
      <w:r>
        <w:rPr>
          <w:szCs w:val="22"/>
        </w:rPr>
        <w:t xml:space="preserve">či nedodělek </w:t>
      </w:r>
      <w:r w:rsidRPr="00A550AD">
        <w:rPr>
          <w:szCs w:val="22"/>
        </w:rPr>
        <w:t>a za každý i započatý den prodlení.</w:t>
      </w:r>
    </w:p>
    <w:p w14:paraId="0901E4EB" w14:textId="6A39CE41" w:rsidR="0029345A" w:rsidRDefault="0029345A" w:rsidP="000C4F85">
      <w:pPr>
        <w:pStyle w:val="Odstavecseseznamem"/>
        <w:numPr>
          <w:ilvl w:val="0"/>
          <w:numId w:val="20"/>
        </w:numPr>
        <w:spacing w:before="120" w:after="0"/>
        <w:ind w:left="567" w:hanging="567"/>
        <w:contextualSpacing w:val="0"/>
        <w:rPr>
          <w:szCs w:val="22"/>
        </w:rPr>
      </w:pPr>
      <w:r>
        <w:t xml:space="preserve">Při prodlení zhotovitele s odstraněním </w:t>
      </w:r>
      <w:r w:rsidR="004E236F">
        <w:t>záruční vady dle bodu 7</w:t>
      </w:r>
      <w:r w:rsidRPr="00DE040E">
        <w:t xml:space="preserve">.4 této smlouvy, je objednatel </w:t>
      </w:r>
      <w:r>
        <w:t xml:space="preserve">oprávněn </w:t>
      </w:r>
      <w:r w:rsidRPr="00DE040E">
        <w:t>zhotoviteli účtovat smluvní pokutu ve výši 500,- Kč (slovy pět</w:t>
      </w:r>
      <w:r w:rsidR="00123EE0">
        <w:t xml:space="preserve"> </w:t>
      </w:r>
      <w:r w:rsidRPr="00DE040E">
        <w:t>set korun českých) za každý započatý den prodlení.</w:t>
      </w:r>
    </w:p>
    <w:p w14:paraId="7CA22844" w14:textId="4CA65312" w:rsidR="009640F2" w:rsidRPr="009640F2" w:rsidRDefault="009640F2" w:rsidP="000C4F85">
      <w:pPr>
        <w:pStyle w:val="Odstavecseseznamem"/>
        <w:numPr>
          <w:ilvl w:val="0"/>
          <w:numId w:val="20"/>
        </w:numPr>
        <w:spacing w:before="120" w:after="0"/>
        <w:ind w:left="567" w:hanging="567"/>
        <w:contextualSpacing w:val="0"/>
        <w:rPr>
          <w:szCs w:val="22"/>
        </w:rPr>
      </w:pPr>
      <w:r w:rsidRPr="009640F2">
        <w:rPr>
          <w:szCs w:val="22"/>
        </w:rPr>
        <w:t xml:space="preserve">Při </w:t>
      </w:r>
      <w:r w:rsidR="004E236F">
        <w:rPr>
          <w:szCs w:val="22"/>
        </w:rPr>
        <w:t>prodlení s vyklizením místa realizace</w:t>
      </w:r>
      <w:r w:rsidRPr="009640F2">
        <w:rPr>
          <w:szCs w:val="22"/>
        </w:rPr>
        <w:t xml:space="preserve"> je objednatel oprávněn účtovat zhotoviteli smluvní pokutu ve výši </w:t>
      </w:r>
      <w:r w:rsidR="0029345A">
        <w:rPr>
          <w:szCs w:val="22"/>
        </w:rPr>
        <w:t>2.0</w:t>
      </w:r>
      <w:r w:rsidRPr="009640F2">
        <w:rPr>
          <w:szCs w:val="22"/>
        </w:rPr>
        <w:t xml:space="preserve">00,- Kč (slovy </w:t>
      </w:r>
      <w:r w:rsidR="0029345A">
        <w:rPr>
          <w:szCs w:val="22"/>
        </w:rPr>
        <w:t>dva</w:t>
      </w:r>
      <w:r w:rsidR="00123EE0">
        <w:rPr>
          <w:szCs w:val="22"/>
        </w:rPr>
        <w:t xml:space="preserve"> </w:t>
      </w:r>
      <w:r w:rsidR="0029345A">
        <w:rPr>
          <w:szCs w:val="22"/>
        </w:rPr>
        <w:t>tisíce</w:t>
      </w:r>
      <w:r w:rsidRPr="009640F2">
        <w:rPr>
          <w:szCs w:val="22"/>
        </w:rPr>
        <w:t xml:space="preserve"> korun českých) za každý i započatý den prodlení.</w:t>
      </w:r>
    </w:p>
    <w:p w14:paraId="5A511D6B" w14:textId="65B6038A" w:rsidR="0029345A" w:rsidRDefault="0029345A" w:rsidP="000C4F85">
      <w:pPr>
        <w:pStyle w:val="Odstavecseseznamem"/>
        <w:numPr>
          <w:ilvl w:val="0"/>
          <w:numId w:val="20"/>
        </w:numPr>
        <w:spacing w:before="120" w:after="0"/>
        <w:ind w:left="567" w:hanging="567"/>
        <w:contextualSpacing w:val="0"/>
        <w:rPr>
          <w:szCs w:val="22"/>
        </w:rPr>
      </w:pPr>
      <w:r w:rsidRPr="00BE2178">
        <w:rPr>
          <w:szCs w:val="22"/>
        </w:rPr>
        <w:t xml:space="preserve">Za každý </w:t>
      </w:r>
      <w:r w:rsidRPr="0029345A">
        <w:rPr>
          <w:color w:val="000000"/>
        </w:rPr>
        <w:t>jednotlivě</w:t>
      </w:r>
      <w:r w:rsidRPr="00BE2178">
        <w:rPr>
          <w:szCs w:val="22"/>
        </w:rPr>
        <w:t xml:space="preserve"> zjištěný případ porušení sjednaných podmínek nebo předpisů k zajištění BOZP, viz Příloha č.</w:t>
      </w:r>
      <w:r>
        <w:rPr>
          <w:szCs w:val="22"/>
        </w:rPr>
        <w:t> </w:t>
      </w:r>
      <w:r w:rsidR="00DF055D">
        <w:rPr>
          <w:szCs w:val="22"/>
        </w:rPr>
        <w:t>2</w:t>
      </w:r>
      <w:r>
        <w:rPr>
          <w:szCs w:val="22"/>
        </w:rPr>
        <w:t xml:space="preserve"> -</w:t>
      </w:r>
      <w:r w:rsidRPr="00BE2178">
        <w:rPr>
          <w:szCs w:val="22"/>
        </w:rPr>
        <w:t xml:space="preserve"> Základní požadavky k zajištění BOZP, je objednatel oprávněn účtovat zhotoviteli smluvní pokutu ve výši </w:t>
      </w:r>
      <w:r>
        <w:rPr>
          <w:szCs w:val="22"/>
        </w:rPr>
        <w:t>5</w:t>
      </w:r>
      <w:r w:rsidRPr="00BE2178">
        <w:rPr>
          <w:szCs w:val="22"/>
        </w:rPr>
        <w:t>.000,- Kč</w:t>
      </w:r>
      <w:r w:rsidRPr="009640F2">
        <w:rPr>
          <w:szCs w:val="22"/>
        </w:rPr>
        <w:t xml:space="preserve"> (slovy </w:t>
      </w:r>
      <w:r>
        <w:rPr>
          <w:szCs w:val="22"/>
        </w:rPr>
        <w:t>pět</w:t>
      </w:r>
      <w:r w:rsidR="00123EE0">
        <w:rPr>
          <w:szCs w:val="22"/>
        </w:rPr>
        <w:t xml:space="preserve"> </w:t>
      </w:r>
      <w:r>
        <w:rPr>
          <w:szCs w:val="22"/>
        </w:rPr>
        <w:t>tisíc</w:t>
      </w:r>
      <w:r w:rsidRPr="009640F2">
        <w:rPr>
          <w:szCs w:val="22"/>
        </w:rPr>
        <w:t xml:space="preserve"> korun českých).</w:t>
      </w:r>
    </w:p>
    <w:p w14:paraId="17D6FC64" w14:textId="2CEB4F62" w:rsidR="003E048A" w:rsidRPr="00A550AD" w:rsidRDefault="003E048A" w:rsidP="000C4F85">
      <w:pPr>
        <w:pStyle w:val="Odstavecseseznamem"/>
        <w:numPr>
          <w:ilvl w:val="0"/>
          <w:numId w:val="20"/>
        </w:numPr>
        <w:spacing w:before="120" w:after="0"/>
        <w:ind w:left="567" w:hanging="567"/>
        <w:contextualSpacing w:val="0"/>
        <w:rPr>
          <w:szCs w:val="22"/>
        </w:rPr>
      </w:pPr>
      <w:r w:rsidRPr="00A550AD">
        <w:rPr>
          <w:szCs w:val="22"/>
        </w:rPr>
        <w:t xml:space="preserve">V případě prodlení objednatele s úhradou faktury je </w:t>
      </w:r>
      <w:r>
        <w:rPr>
          <w:szCs w:val="22"/>
        </w:rPr>
        <w:t>zhotovitel</w:t>
      </w:r>
      <w:r w:rsidRPr="00A550AD">
        <w:rPr>
          <w:szCs w:val="22"/>
        </w:rPr>
        <w:t xml:space="preserve"> oprávněn účtovat objednateli úrok z prodlení ve výši 0,05 % z dlužné částky za každý i započatý den prodlení.</w:t>
      </w:r>
    </w:p>
    <w:p w14:paraId="4C620056" w14:textId="0B01C4D6" w:rsidR="003E048A" w:rsidRDefault="003E048A" w:rsidP="000C4F85">
      <w:pPr>
        <w:pStyle w:val="Odstavecseseznamem"/>
        <w:numPr>
          <w:ilvl w:val="0"/>
          <w:numId w:val="20"/>
        </w:numPr>
        <w:spacing w:before="120" w:after="0"/>
        <w:ind w:left="567" w:hanging="567"/>
        <w:contextualSpacing w:val="0"/>
        <w:rPr>
          <w:szCs w:val="22"/>
        </w:rPr>
      </w:pPr>
      <w:r w:rsidRPr="00A550AD">
        <w:rPr>
          <w:szCs w:val="22"/>
        </w:rPr>
        <w:t xml:space="preserve">Jednotlivé smluvní pokuty se navzájem neruší a mohou být </w:t>
      </w:r>
      <w:r w:rsidRPr="0029345A">
        <w:rPr>
          <w:color w:val="000000"/>
        </w:rPr>
        <w:t>uplatněny</w:t>
      </w:r>
      <w:r w:rsidRPr="00A550AD">
        <w:rPr>
          <w:szCs w:val="22"/>
        </w:rPr>
        <w:t xml:space="preserve"> souběžně a samostatně. Uplatněním smluvních pokut se nevylučuje ani neomezuje povinnost smluvních stran nahradit druhé straně škodu vzniklou porušením povinností ze závazkového vztahu</w:t>
      </w:r>
      <w:r>
        <w:rPr>
          <w:szCs w:val="22"/>
        </w:rPr>
        <w:t>.</w:t>
      </w:r>
    </w:p>
    <w:p w14:paraId="5DE9068E" w14:textId="35B60609" w:rsidR="009640F2" w:rsidRDefault="009640F2" w:rsidP="000C4F85">
      <w:pPr>
        <w:pStyle w:val="Odstavecseseznamem"/>
        <w:numPr>
          <w:ilvl w:val="0"/>
          <w:numId w:val="20"/>
        </w:numPr>
        <w:spacing w:before="120" w:after="0"/>
        <w:ind w:left="567" w:hanging="567"/>
        <w:contextualSpacing w:val="0"/>
        <w:rPr>
          <w:szCs w:val="22"/>
        </w:rPr>
      </w:pPr>
      <w:r w:rsidRPr="009640F2">
        <w:rPr>
          <w:szCs w:val="22"/>
        </w:rPr>
        <w:t xml:space="preserve">Zhotovitel uhradí objednateli poplatky, sankce, škody a práce vzniklé navíc (dále </w:t>
      </w:r>
      <w:r w:rsidRPr="0029345A">
        <w:rPr>
          <w:color w:val="000000"/>
        </w:rPr>
        <w:t>jen</w:t>
      </w:r>
      <w:r w:rsidRPr="009640F2">
        <w:rPr>
          <w:szCs w:val="22"/>
        </w:rPr>
        <w:t xml:space="preserve"> více náklady) z důvodu nedodržení podmínek pravomocných rozhodnutí nebo závazných vyjádření orgánů státní správy.</w:t>
      </w:r>
    </w:p>
    <w:p w14:paraId="456B3206" w14:textId="77777777" w:rsidR="007B5522" w:rsidRDefault="007B5522" w:rsidP="000C4F85">
      <w:pPr>
        <w:pStyle w:val="Odstavecseseznamem"/>
        <w:numPr>
          <w:ilvl w:val="0"/>
          <w:numId w:val="20"/>
        </w:numPr>
        <w:spacing w:before="120" w:after="0"/>
        <w:ind w:left="567" w:hanging="567"/>
        <w:contextualSpacing w:val="0"/>
      </w:pPr>
      <w:r w:rsidRPr="00215941">
        <w:t xml:space="preserve">Nárok na zaplacení jakékoliv </w:t>
      </w:r>
      <w:r w:rsidRPr="007B5522">
        <w:rPr>
          <w:szCs w:val="22"/>
        </w:rPr>
        <w:t>smluvní</w:t>
      </w:r>
      <w:r w:rsidRPr="00215941">
        <w:t xml:space="preserve"> pokuty dle této smlouvy nevznikne tehdy, jestliže k porušení povinnosti povinné smluvní strany došlo v důsledku případu vyšší moci.</w:t>
      </w:r>
    </w:p>
    <w:p w14:paraId="2312629C" w14:textId="3C6AFACE" w:rsidR="007B5522" w:rsidRDefault="007B5522" w:rsidP="000C4F85">
      <w:pPr>
        <w:pStyle w:val="Odstavecseseznamem"/>
        <w:numPr>
          <w:ilvl w:val="0"/>
          <w:numId w:val="20"/>
        </w:numPr>
        <w:spacing w:before="120" w:after="0"/>
        <w:ind w:left="567" w:hanging="567"/>
        <w:contextualSpacing w:val="0"/>
        <w:rPr>
          <w:szCs w:val="22"/>
        </w:rPr>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7FD771E8" w14:textId="03229F63" w:rsidR="003E048A" w:rsidRPr="002E643B" w:rsidRDefault="005F712F"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sidRPr="002E643B">
        <w:rPr>
          <w:rFonts w:cs="Times New Roman"/>
          <w:b/>
          <w:sz w:val="22"/>
          <w:szCs w:val="22"/>
        </w:rPr>
        <w:lastRenderedPageBreak/>
        <w:tab/>
      </w:r>
      <w:r w:rsidR="003E048A" w:rsidRPr="002E643B">
        <w:rPr>
          <w:rFonts w:cs="Times New Roman"/>
          <w:b/>
          <w:sz w:val="22"/>
          <w:szCs w:val="22"/>
        </w:rPr>
        <w:t>Provádění díla</w:t>
      </w:r>
    </w:p>
    <w:p w14:paraId="4A1BF52C" w14:textId="67DFFCC4" w:rsidR="009640F2" w:rsidRPr="00CE1C25" w:rsidRDefault="004E236F" w:rsidP="000C4F85">
      <w:pPr>
        <w:pStyle w:val="Odstavecseseznamem"/>
        <w:numPr>
          <w:ilvl w:val="0"/>
          <w:numId w:val="22"/>
        </w:numPr>
        <w:spacing w:before="90" w:after="0"/>
        <w:ind w:left="567" w:right="21" w:hanging="567"/>
      </w:pPr>
      <w:r w:rsidRPr="00CE1C25">
        <w:t>Místo realizace</w:t>
      </w:r>
      <w:r w:rsidR="00B92037">
        <w:t xml:space="preserve"> díla</w:t>
      </w:r>
      <w:r w:rsidR="009640F2" w:rsidRPr="00CE1C25">
        <w:t xml:space="preserve"> (vztahuj</w:t>
      </w:r>
      <w:r w:rsidRPr="00CE1C25">
        <w:t>ící se k místu plnění dle čl. III</w:t>
      </w:r>
      <w:r w:rsidR="009640F2" w:rsidRPr="00CE1C25">
        <w:t xml:space="preserve">. této smlouvy) bude za účelem realizace předmětu plnění (v rozsahu dle článku II. této smlouvy), předáno a převzato do </w:t>
      </w:r>
      <w:proofErr w:type="gramStart"/>
      <w:r w:rsidR="005F712F" w:rsidRPr="00CE1C25">
        <w:t>1</w:t>
      </w:r>
      <w:r w:rsidR="009640F2" w:rsidRPr="00CE1C25">
        <w:t>5-ti</w:t>
      </w:r>
      <w:proofErr w:type="gramEnd"/>
      <w:r w:rsidR="009640F2" w:rsidRPr="00CE1C25">
        <w:t xml:space="preserve"> pracovních dní od doručení výzvy ze strany objednatele. </w:t>
      </w:r>
    </w:p>
    <w:p w14:paraId="5852663C" w14:textId="662B3DD7" w:rsidR="005F712F" w:rsidRDefault="005F712F" w:rsidP="009640F2">
      <w:pPr>
        <w:pStyle w:val="Text"/>
        <w:spacing w:before="90"/>
        <w:ind w:left="567" w:firstLine="0"/>
        <w:jc w:val="both"/>
        <w:rPr>
          <w:rFonts w:ascii="Times New Roman" w:hAnsi="Times New Roman"/>
          <w:sz w:val="22"/>
          <w:szCs w:val="22"/>
        </w:rPr>
      </w:pPr>
      <w:r w:rsidRPr="005F712F">
        <w:rPr>
          <w:rFonts w:ascii="Times New Roman" w:hAnsi="Times New Roman"/>
          <w:b/>
          <w:color w:val="000000"/>
          <w:sz w:val="22"/>
          <w:szCs w:val="22"/>
        </w:rPr>
        <w:t>Objednatel předpokládá, že výzvu k předání a převzet</w:t>
      </w:r>
      <w:r w:rsidR="00CE1C25">
        <w:rPr>
          <w:rFonts w:ascii="Times New Roman" w:hAnsi="Times New Roman"/>
          <w:b/>
          <w:color w:val="000000"/>
          <w:sz w:val="22"/>
          <w:szCs w:val="22"/>
        </w:rPr>
        <w:t>í místa realizace díla</w:t>
      </w:r>
      <w:r w:rsidRPr="005F712F">
        <w:rPr>
          <w:rFonts w:ascii="Times New Roman" w:hAnsi="Times New Roman"/>
          <w:b/>
          <w:color w:val="000000"/>
          <w:sz w:val="22"/>
          <w:szCs w:val="22"/>
        </w:rPr>
        <w:t xml:space="preserve"> zašle zhotoviteli do </w:t>
      </w:r>
      <w:r w:rsidR="00AF7204">
        <w:rPr>
          <w:rFonts w:ascii="Times New Roman" w:hAnsi="Times New Roman"/>
          <w:b/>
          <w:color w:val="000000"/>
          <w:sz w:val="22"/>
          <w:szCs w:val="22"/>
        </w:rPr>
        <w:t>6</w:t>
      </w:r>
      <w:r w:rsidRPr="005C5FCB">
        <w:rPr>
          <w:rFonts w:ascii="Times New Roman" w:hAnsi="Times New Roman"/>
          <w:b/>
          <w:color w:val="000000"/>
          <w:sz w:val="22"/>
          <w:szCs w:val="22"/>
        </w:rPr>
        <w:t>0</w:t>
      </w:r>
      <w:r w:rsidRPr="005F712F">
        <w:rPr>
          <w:rFonts w:ascii="Times New Roman" w:hAnsi="Times New Roman"/>
          <w:b/>
          <w:color w:val="000000"/>
          <w:sz w:val="22"/>
          <w:szCs w:val="22"/>
        </w:rPr>
        <w:t xml:space="preserve"> kalendářních dnů po nabytí účinnosti této smlouvy. Tímto však není vylouče</w:t>
      </w:r>
      <w:r w:rsidR="00CE1C25">
        <w:rPr>
          <w:rFonts w:ascii="Times New Roman" w:hAnsi="Times New Roman"/>
          <w:b/>
          <w:color w:val="000000"/>
          <w:sz w:val="22"/>
          <w:szCs w:val="22"/>
        </w:rPr>
        <w:t>no předání a převzetí místa realizace díla</w:t>
      </w:r>
      <w:r w:rsidRPr="005F712F">
        <w:rPr>
          <w:rFonts w:ascii="Times New Roman" w:hAnsi="Times New Roman"/>
          <w:b/>
          <w:color w:val="000000"/>
          <w:sz w:val="22"/>
          <w:szCs w:val="22"/>
        </w:rPr>
        <w:t xml:space="preserve"> i v jiném termínu, s ohledem na provozní podmínky a požadavky objednatele.</w:t>
      </w:r>
    </w:p>
    <w:p w14:paraId="2D998568" w14:textId="4581CE31" w:rsidR="009640F2" w:rsidRPr="009640F2" w:rsidRDefault="009640F2" w:rsidP="009640F2">
      <w:pPr>
        <w:pStyle w:val="Text"/>
        <w:spacing w:before="90"/>
        <w:ind w:left="567" w:firstLine="0"/>
        <w:jc w:val="both"/>
        <w:rPr>
          <w:rFonts w:ascii="Times New Roman" w:hAnsi="Times New Roman"/>
          <w:sz w:val="22"/>
          <w:szCs w:val="22"/>
        </w:rPr>
      </w:pPr>
      <w:r w:rsidRPr="009640F2">
        <w:rPr>
          <w:rFonts w:ascii="Times New Roman" w:hAnsi="Times New Roman"/>
          <w:sz w:val="22"/>
          <w:szCs w:val="22"/>
        </w:rPr>
        <w:t>Zho</w:t>
      </w:r>
      <w:r w:rsidR="00CE1C25">
        <w:rPr>
          <w:rFonts w:ascii="Times New Roman" w:hAnsi="Times New Roman"/>
          <w:sz w:val="22"/>
          <w:szCs w:val="22"/>
        </w:rPr>
        <w:t>tovitel je povinen si místo realizace díla</w:t>
      </w:r>
      <w:r w:rsidRPr="009640F2">
        <w:rPr>
          <w:rFonts w:ascii="Times New Roman" w:hAnsi="Times New Roman"/>
          <w:sz w:val="22"/>
          <w:szCs w:val="22"/>
        </w:rPr>
        <w:t xml:space="preserve"> na základě výzvy převzít.</w:t>
      </w:r>
      <w:r w:rsidR="00CE1C25">
        <w:rPr>
          <w:rFonts w:ascii="Times New Roman" w:hAnsi="Times New Roman"/>
          <w:sz w:val="22"/>
          <w:szCs w:val="22"/>
        </w:rPr>
        <w:t xml:space="preserve"> O předání a převzetí místa realizace díla</w:t>
      </w:r>
      <w:r w:rsidRPr="009640F2">
        <w:rPr>
          <w:rFonts w:ascii="Times New Roman" w:hAnsi="Times New Roman"/>
          <w:sz w:val="22"/>
          <w:szCs w:val="22"/>
        </w:rPr>
        <w:t xml:space="preserve"> bude sepsán předávací protokol podepsaný oběma smluvními stranami. V případě, že zhotovitel </w:t>
      </w:r>
      <w:r w:rsidR="00CE1C25">
        <w:rPr>
          <w:rFonts w:ascii="Times New Roman" w:hAnsi="Times New Roman"/>
          <w:sz w:val="22"/>
          <w:szCs w:val="22"/>
        </w:rPr>
        <w:t>místo realizace díla</w:t>
      </w:r>
      <w:r w:rsidR="00CE1C25" w:rsidRPr="009640F2">
        <w:rPr>
          <w:rFonts w:ascii="Times New Roman" w:hAnsi="Times New Roman"/>
          <w:sz w:val="22"/>
          <w:szCs w:val="22"/>
        </w:rPr>
        <w:t xml:space="preserve"> </w:t>
      </w:r>
      <w:r w:rsidRPr="009640F2">
        <w:rPr>
          <w:rFonts w:ascii="Times New Roman" w:hAnsi="Times New Roman"/>
          <w:sz w:val="22"/>
          <w:szCs w:val="22"/>
        </w:rPr>
        <w:t xml:space="preserve">ve stanovené lhůtě nepřevezme z důvodů na jeho straně, považuje se </w:t>
      </w:r>
      <w:r w:rsidR="00CE1C25">
        <w:rPr>
          <w:rFonts w:ascii="Times New Roman" w:hAnsi="Times New Roman"/>
          <w:sz w:val="22"/>
          <w:szCs w:val="22"/>
        </w:rPr>
        <w:t>místo realizace díla</w:t>
      </w:r>
      <w:r w:rsidR="00CE1C25" w:rsidRPr="009640F2">
        <w:rPr>
          <w:rFonts w:ascii="Times New Roman" w:hAnsi="Times New Roman"/>
          <w:sz w:val="22"/>
          <w:szCs w:val="22"/>
        </w:rPr>
        <w:t xml:space="preserve"> </w:t>
      </w:r>
      <w:r w:rsidRPr="009640F2">
        <w:rPr>
          <w:rFonts w:ascii="Times New Roman" w:hAnsi="Times New Roman"/>
          <w:sz w:val="22"/>
          <w:szCs w:val="22"/>
        </w:rPr>
        <w:t xml:space="preserve">za předané a převzaté uplynutím stanovené lhůty. </w:t>
      </w:r>
    </w:p>
    <w:p w14:paraId="0BB9106E" w14:textId="5A051A2D" w:rsidR="009640F2" w:rsidRDefault="009640F2" w:rsidP="000C4F85">
      <w:pPr>
        <w:pStyle w:val="Odstavecseseznamem"/>
        <w:numPr>
          <w:ilvl w:val="0"/>
          <w:numId w:val="22"/>
        </w:numPr>
        <w:spacing w:before="90" w:after="0"/>
        <w:ind w:left="567" w:right="21" w:hanging="567"/>
      </w:pPr>
      <w:r w:rsidRPr="00CF3BEC">
        <w:t>Výzv</w:t>
      </w:r>
      <w:r>
        <w:t>u</w:t>
      </w:r>
      <w:r w:rsidRPr="00CF3BEC">
        <w:t xml:space="preserve"> objednatele </w:t>
      </w:r>
      <w:r>
        <w:t xml:space="preserve">dle bodu 1 </w:t>
      </w:r>
      <w:r w:rsidR="00384D24">
        <w:t>tohoto článku,</w:t>
      </w:r>
      <w:r w:rsidRPr="00CF3BEC">
        <w:t xml:space="preserve"> bude objednatel zasílat na </w:t>
      </w:r>
      <w:r>
        <w:t xml:space="preserve">emailovou </w:t>
      </w:r>
      <w:r w:rsidRPr="00CF3BEC">
        <w:t xml:space="preserve">adresu zhotovitele </w:t>
      </w:r>
      <w:r w:rsidR="000A56DE" w:rsidRPr="008A327C">
        <w:rPr>
          <w:highlight w:val="cyan"/>
        </w:rPr>
        <w:t>[DOPLNÍ DODAVATEL]</w:t>
      </w:r>
      <w:r>
        <w:t xml:space="preserve"> nebo do jeho datové schránky </w:t>
      </w:r>
      <w:r w:rsidR="000A56DE" w:rsidRPr="008A327C">
        <w:rPr>
          <w:highlight w:val="cyan"/>
        </w:rPr>
        <w:t>[DOPLNÍ DODAVATEL]</w:t>
      </w:r>
    </w:p>
    <w:p w14:paraId="4E20EB12" w14:textId="359DA1B8" w:rsidR="003E048A" w:rsidRPr="00B10AC2" w:rsidRDefault="005F712F" w:rsidP="009640F2">
      <w:pPr>
        <w:spacing w:before="120" w:after="0"/>
        <w:ind w:left="567"/>
      </w:pPr>
      <w:r>
        <w:rPr>
          <w:szCs w:val="22"/>
        </w:rPr>
        <w:t>Výzva zaslaná e-mailem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5FE6FEC8" w14:textId="453D27C4" w:rsidR="003E048A" w:rsidRPr="00A550AD" w:rsidRDefault="003E048A" w:rsidP="000C4F85">
      <w:pPr>
        <w:pStyle w:val="Odstavecseseznamem"/>
        <w:numPr>
          <w:ilvl w:val="0"/>
          <w:numId w:val="22"/>
        </w:numPr>
        <w:spacing w:before="90" w:after="0"/>
        <w:ind w:left="567" w:right="21" w:hanging="567"/>
      </w:pPr>
      <w:r w:rsidRPr="00A550AD">
        <w:t>Osoba oprávněná k předání a převzetí</w:t>
      </w:r>
      <w:r w:rsidR="00CE1C25" w:rsidRPr="00CE1C25">
        <w:rPr>
          <w:szCs w:val="22"/>
        </w:rPr>
        <w:t xml:space="preserve"> </w:t>
      </w:r>
      <w:r w:rsidR="00CE1C25">
        <w:rPr>
          <w:szCs w:val="22"/>
        </w:rPr>
        <w:t>místo realizace díla</w:t>
      </w:r>
      <w:r w:rsidRPr="00A550AD">
        <w:t>:</w:t>
      </w:r>
    </w:p>
    <w:p w14:paraId="3BC9386A" w14:textId="4CC7AF5A" w:rsidR="003E048A" w:rsidRDefault="003E048A" w:rsidP="000C4F85">
      <w:pPr>
        <w:pStyle w:val="odrka"/>
        <w:numPr>
          <w:ilvl w:val="0"/>
          <w:numId w:val="3"/>
        </w:numPr>
        <w:tabs>
          <w:tab w:val="clear" w:pos="1560"/>
        </w:tabs>
        <w:spacing w:before="120"/>
        <w:ind w:left="851" w:hanging="284"/>
        <w:jc w:val="both"/>
      </w:pPr>
      <w:r w:rsidRPr="00A550AD">
        <w:t xml:space="preserve">za objednatele: </w:t>
      </w:r>
      <w:r w:rsidR="007E7E7D">
        <w:tab/>
      </w:r>
      <w:r w:rsidR="007E7E7D" w:rsidRPr="007E7E7D">
        <w:rPr>
          <w:i/>
          <w:color w:val="00B0F0"/>
        </w:rPr>
        <w:t>(</w:t>
      </w:r>
      <w:r w:rsidR="007E7E7D" w:rsidRPr="00A550AD">
        <w:rPr>
          <w:i/>
          <w:color w:val="00B0F0"/>
        </w:rPr>
        <w:t xml:space="preserve">POZ. Doplní </w:t>
      </w:r>
      <w:r w:rsidR="007E7E7D">
        <w:rPr>
          <w:i/>
          <w:color w:val="00B0F0"/>
        </w:rPr>
        <w:t>objednatel)</w:t>
      </w:r>
    </w:p>
    <w:p w14:paraId="31861AB8" w14:textId="598FEE8F" w:rsidR="003E048A" w:rsidRDefault="003E048A" w:rsidP="000C4F85">
      <w:pPr>
        <w:pStyle w:val="odrka"/>
        <w:numPr>
          <w:ilvl w:val="0"/>
          <w:numId w:val="3"/>
        </w:numPr>
        <w:tabs>
          <w:tab w:val="clear" w:pos="1560"/>
        </w:tabs>
        <w:spacing w:before="120"/>
        <w:ind w:left="851" w:hanging="284"/>
        <w:jc w:val="both"/>
      </w:pPr>
      <w:r w:rsidRPr="00A550AD">
        <w:t xml:space="preserve">za </w:t>
      </w:r>
      <w:r>
        <w:t>zhotovitel</w:t>
      </w:r>
      <w:r w:rsidRPr="00A550AD">
        <w:t xml:space="preserve">e: </w:t>
      </w:r>
      <w:r w:rsidRPr="00A550AD">
        <w:rPr>
          <w:color w:val="FFFFFF"/>
        </w:rPr>
        <w:t>i</w:t>
      </w:r>
      <w:r w:rsidR="0067158A" w:rsidRPr="008A327C">
        <w:rPr>
          <w:highlight w:val="cyan"/>
        </w:rPr>
        <w:t>[DOPLNÍ DODAVATEL]</w:t>
      </w:r>
    </w:p>
    <w:p w14:paraId="011CB15C" w14:textId="043B2665" w:rsidR="00F50011" w:rsidRPr="002E6B55" w:rsidRDefault="00F50011" w:rsidP="000C4F85">
      <w:pPr>
        <w:pStyle w:val="Odstavecseseznamem"/>
        <w:numPr>
          <w:ilvl w:val="0"/>
          <w:numId w:val="22"/>
        </w:numPr>
        <w:spacing w:before="90" w:after="0"/>
        <w:ind w:left="567" w:right="23" w:hanging="567"/>
        <w:contextualSpacing w:val="0"/>
      </w:pPr>
      <w:r w:rsidRPr="002E6B55">
        <w:t>Zástupci smluvních stran, uvedení v této smlouvě, jako osoby oprávněné ve věcech technických, jsou zmocněni k</w:t>
      </w:r>
      <w:r>
        <w:t> </w:t>
      </w:r>
      <w:r w:rsidRPr="002E6B55">
        <w:t>převzetí provedeného díla</w:t>
      </w:r>
      <w:r w:rsidR="00AB1447">
        <w:t>.</w:t>
      </w:r>
    </w:p>
    <w:p w14:paraId="44CCD942" w14:textId="4EF345DC" w:rsidR="00F50011" w:rsidRPr="002E6B55" w:rsidRDefault="00F50011" w:rsidP="000C4F85">
      <w:pPr>
        <w:pStyle w:val="Odstavecseseznamem"/>
        <w:numPr>
          <w:ilvl w:val="0"/>
          <w:numId w:val="22"/>
        </w:numPr>
        <w:spacing w:before="90" w:after="0"/>
        <w:ind w:left="567" w:right="23" w:hanging="567"/>
        <w:contextualSpacing w:val="0"/>
      </w:pPr>
      <w:r w:rsidRPr="002E6B55">
        <w:t>Objednatel je povinen převzít pouze dílo, u kterého byla při předání zhotovitelem předvedena jeho způsobilost sloužit bezpečně svému účelu a ke kterému zhotovitel doloží veškeré dokumenty (</w:t>
      </w:r>
      <w:r w:rsidR="005F712F">
        <w:t xml:space="preserve">výchozí </w:t>
      </w:r>
      <w:r w:rsidR="005F712F" w:rsidRPr="002E6B55">
        <w:t>revizní zprávy</w:t>
      </w:r>
      <w:r w:rsidR="005F712F">
        <w:t xml:space="preserve"> elektrických zařízení</w:t>
      </w:r>
      <w:r w:rsidR="004E236F">
        <w:t>, výsledky zkoušek,</w:t>
      </w:r>
      <w:r w:rsidR="005F712F">
        <w:t xml:space="preserve"> </w:t>
      </w:r>
      <w:r w:rsidR="005F712F" w:rsidRPr="002E6B55">
        <w:t>atesty použitých materiálů</w:t>
      </w:r>
      <w:r w:rsidR="005F712F">
        <w:t>)</w:t>
      </w:r>
      <w:r w:rsidR="005F712F" w:rsidRPr="002E6B55">
        <w:t xml:space="preserve">, </w:t>
      </w:r>
      <w:r w:rsidR="005F712F">
        <w:t>dle</w:t>
      </w:r>
      <w:r w:rsidR="005F712F" w:rsidRPr="002E6B55">
        <w:t xml:space="preserve"> zákona č. </w:t>
      </w:r>
      <w:r w:rsidR="005F712F">
        <w:t>2</w:t>
      </w:r>
      <w:r w:rsidR="005F712F" w:rsidRPr="002E6B55">
        <w:t>83/20</w:t>
      </w:r>
      <w:r w:rsidR="005F712F">
        <w:t>21</w:t>
      </w:r>
      <w:r w:rsidR="005F712F" w:rsidRPr="002E6B55">
        <w:t xml:space="preserve"> Sb., stavební zákon</w:t>
      </w:r>
      <w:r w:rsidR="005F712F">
        <w:t>,</w:t>
      </w:r>
      <w:r w:rsidR="005F712F" w:rsidRPr="002E6B55">
        <w:t xml:space="preserve"> v platném znění</w:t>
      </w:r>
      <w:r w:rsidR="005F712F">
        <w:t>,</w:t>
      </w:r>
      <w:r w:rsidR="005F712F" w:rsidRPr="002E6B55">
        <w:t xml:space="preserve"> a jeho prováděcích předpisů a navazujících vyhlášek.</w:t>
      </w:r>
    </w:p>
    <w:p w14:paraId="7AAAB782" w14:textId="7BBE1321" w:rsidR="00F50011" w:rsidRPr="002E6B55" w:rsidRDefault="00F50011" w:rsidP="000C4F85">
      <w:pPr>
        <w:pStyle w:val="Odstavecseseznamem"/>
        <w:numPr>
          <w:ilvl w:val="0"/>
          <w:numId w:val="22"/>
        </w:numPr>
        <w:spacing w:before="90" w:after="0"/>
        <w:ind w:left="567" w:right="23" w:hanging="567"/>
        <w:contextualSpacing w:val="0"/>
      </w:pPr>
      <w:r w:rsidRPr="002E6B55">
        <w:t xml:space="preserve">Pokud objednatel převezme dílo vykazující vady a nedodělky, dohodne se zhotovitelem písemně </w:t>
      </w:r>
      <w:r w:rsidR="00697365">
        <w:t xml:space="preserve">(v zápise o předání a převzetí díla) </w:t>
      </w:r>
      <w:r w:rsidRPr="002E6B55">
        <w:t>způsob a termín odstranění vad a nedodělků díla.</w:t>
      </w:r>
    </w:p>
    <w:p w14:paraId="0980A1F4" w14:textId="77777777" w:rsidR="00F50011" w:rsidRPr="002E6B55" w:rsidRDefault="00F50011" w:rsidP="000C4F85">
      <w:pPr>
        <w:pStyle w:val="Odstavecseseznamem"/>
        <w:numPr>
          <w:ilvl w:val="0"/>
          <w:numId w:val="22"/>
        </w:numPr>
        <w:spacing w:before="90" w:after="0"/>
        <w:ind w:left="567" w:right="23" w:hanging="567"/>
        <w:contextualSpacing w:val="0"/>
      </w:pPr>
      <w:r w:rsidRPr="002E6B55">
        <w:t>Bude-li objednatel jakkoliv užívat nepředané dílo bez předchozí dohody se zhotovitelem, nenese zhotovitel odpovědnost za vady a zhoršení vlastností díla, vzniklé v důsledku tohoto užívání.</w:t>
      </w:r>
    </w:p>
    <w:p w14:paraId="26D1B428" w14:textId="1523246A" w:rsidR="00F50011" w:rsidRPr="002E6B55" w:rsidRDefault="00F50011" w:rsidP="000C4F85">
      <w:pPr>
        <w:pStyle w:val="Odstavecseseznamem"/>
        <w:numPr>
          <w:ilvl w:val="0"/>
          <w:numId w:val="22"/>
        </w:numPr>
        <w:spacing w:before="90" w:after="0"/>
        <w:ind w:left="567" w:right="23" w:hanging="567"/>
        <w:contextualSpacing w:val="0"/>
      </w:pPr>
      <w:r w:rsidRPr="002E6B55">
        <w:t>Zhotovitel nese až do lhůty předání a převzetí díla jako celku nebezpečí škod na zhotovovaném díle</w:t>
      </w:r>
      <w:r w:rsidR="00FA4D32">
        <w:t>.</w:t>
      </w:r>
      <w:r w:rsidRPr="002E6B55">
        <w:t xml:space="preserve"> </w:t>
      </w:r>
    </w:p>
    <w:p w14:paraId="55F923F1" w14:textId="48687460" w:rsidR="00F50011" w:rsidRPr="002E6B55" w:rsidRDefault="00F50011" w:rsidP="000C4F85">
      <w:pPr>
        <w:pStyle w:val="Odstavecseseznamem"/>
        <w:numPr>
          <w:ilvl w:val="0"/>
          <w:numId w:val="22"/>
        </w:numPr>
        <w:spacing w:before="90" w:after="0"/>
        <w:ind w:left="567" w:right="23" w:hanging="567"/>
        <w:contextualSpacing w:val="0"/>
      </w:pPr>
      <w:r w:rsidRPr="002E6B55">
        <w:t xml:space="preserve">Základní požadavky k zajištění BOZP jsou stanoveny v Příloze č. </w:t>
      </w:r>
      <w:r w:rsidR="00DF055D">
        <w:t>2</w:t>
      </w:r>
      <w:r w:rsidRPr="002E6B55">
        <w:t xml:space="preserve"> této smlouvy.</w:t>
      </w:r>
    </w:p>
    <w:p w14:paraId="51E4C458" w14:textId="77777777" w:rsidR="00F50011" w:rsidRPr="002E6B55" w:rsidRDefault="00F50011" w:rsidP="000C4F85">
      <w:pPr>
        <w:pStyle w:val="Odstavecseseznamem"/>
        <w:numPr>
          <w:ilvl w:val="0"/>
          <w:numId w:val="22"/>
        </w:numPr>
        <w:spacing w:before="90" w:after="0"/>
        <w:ind w:left="567" w:right="23" w:hanging="567"/>
        <w:contextualSpacing w:val="0"/>
      </w:pPr>
      <w:r w:rsidRPr="002E6B55">
        <w:t>Zhotovitel se zavazuje realizovat práce vyžadující zvláštní způsobilost nebo povolení podle příslušných předpisů osobami, které tuto podmínku splňují.</w:t>
      </w:r>
    </w:p>
    <w:p w14:paraId="443D75FE" w14:textId="77777777" w:rsidR="00DF055D" w:rsidRDefault="00F50011" w:rsidP="00DF055D">
      <w:pPr>
        <w:pStyle w:val="Odstavecseseznamem"/>
        <w:numPr>
          <w:ilvl w:val="0"/>
          <w:numId w:val="22"/>
        </w:numPr>
        <w:spacing w:before="90" w:after="0"/>
        <w:ind w:left="567" w:right="23" w:hanging="567"/>
        <w:contextualSpacing w:val="0"/>
      </w:pPr>
      <w:r w:rsidRPr="002E6B55">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3A4C3C6C" w14:textId="731D7323" w:rsidR="00DF055D" w:rsidRPr="00DF055D" w:rsidRDefault="00DF055D" w:rsidP="00DF055D">
      <w:pPr>
        <w:pStyle w:val="Odstavecseseznamem"/>
        <w:numPr>
          <w:ilvl w:val="0"/>
          <w:numId w:val="22"/>
        </w:numPr>
        <w:spacing w:before="90" w:after="0"/>
        <w:ind w:left="567" w:right="23" w:hanging="567"/>
        <w:contextualSpacing w:val="0"/>
      </w:pPr>
      <w:r w:rsidRPr="00DF055D">
        <w:rPr>
          <w:szCs w:val="22"/>
        </w:rPr>
        <w:t>Zhotovitel po</w:t>
      </w:r>
      <w:r>
        <w:rPr>
          <w:szCs w:val="22"/>
        </w:rPr>
        <w:t>vede ode dne převzetí místa realizace díla</w:t>
      </w:r>
      <w:r w:rsidRPr="00DF055D">
        <w:rPr>
          <w:szCs w:val="22"/>
        </w:rPr>
        <w:t xml:space="preserve"> montážní deník. Montážní deník musí obsahovat veškeré náležitosti dané účinnými právními předpisy. Zhotovitel je povinen minimálně po dobu realizace Předmětu Smlouvy zajistit přístup k montážnímu deníku pro Objednatele. Do montážního deníku bude Zhotovitel zapisovat všechny skutečnosti, rozhodné pro plnění Smlouvy, </w:t>
      </w:r>
      <w:r>
        <w:rPr>
          <w:szCs w:val="22"/>
        </w:rPr>
        <w:t xml:space="preserve">zejména údaje o časovém postupu </w:t>
      </w:r>
      <w:r w:rsidRPr="00DF055D">
        <w:rPr>
          <w:szCs w:val="22"/>
        </w:rPr>
        <w:t>prací a jejich jakosti, důvody odchylek prováděných prací (co se týče dr</w:t>
      </w:r>
      <w:r>
        <w:rPr>
          <w:szCs w:val="22"/>
        </w:rPr>
        <w:t>uhu, množství atd.).</w:t>
      </w:r>
    </w:p>
    <w:p w14:paraId="19B6C68A" w14:textId="77777777" w:rsidR="00DF055D" w:rsidRPr="00EF200E" w:rsidRDefault="00DF055D" w:rsidP="00DF055D">
      <w:pPr>
        <w:widowControl w:val="0"/>
        <w:spacing w:before="120"/>
        <w:ind w:left="567"/>
        <w:rPr>
          <w:szCs w:val="22"/>
        </w:rPr>
      </w:pPr>
      <w:r w:rsidRPr="00EF200E">
        <w:rPr>
          <w:szCs w:val="22"/>
        </w:rPr>
        <w:t>Objednatel je povinen montážní deník sledovat a k zápisům připojovat své stanovisko. Za Objednatele jsou oprávněny zapisovat v montážním deníku také kontaktní osoby ve věcech technických.</w:t>
      </w:r>
    </w:p>
    <w:p w14:paraId="13EB64AB" w14:textId="77777777" w:rsidR="00DF055D" w:rsidRPr="00EF200E" w:rsidRDefault="00DF055D" w:rsidP="00DF055D">
      <w:pPr>
        <w:widowControl w:val="0"/>
        <w:tabs>
          <w:tab w:val="left" w:pos="0"/>
        </w:tabs>
        <w:spacing w:before="120"/>
        <w:ind w:left="567"/>
        <w:rPr>
          <w:szCs w:val="22"/>
        </w:rPr>
      </w:pPr>
      <w:r w:rsidRPr="00EF200E">
        <w:rPr>
          <w:szCs w:val="22"/>
        </w:rPr>
        <w:t xml:space="preserve">Denní záznamy bude zapisovat a podepisovat Zhotovitel v den, kdy práce byly provedeny nebo kdy nastaly okolnosti, které vyvolaly nutnost zápisu. </w:t>
      </w:r>
    </w:p>
    <w:p w14:paraId="4881A101" w14:textId="77777777" w:rsidR="00DF055D" w:rsidRPr="00EF200E" w:rsidRDefault="00DF055D" w:rsidP="00DF055D">
      <w:pPr>
        <w:widowControl w:val="0"/>
        <w:tabs>
          <w:tab w:val="left" w:pos="0"/>
        </w:tabs>
        <w:spacing w:before="120"/>
        <w:ind w:left="567"/>
        <w:rPr>
          <w:szCs w:val="22"/>
        </w:rPr>
      </w:pPr>
      <w:r w:rsidRPr="00EF200E">
        <w:rPr>
          <w:szCs w:val="22"/>
        </w:rPr>
        <w:lastRenderedPageBreak/>
        <w:t>Do deníku je oprávněn provádět záznamy zástupce Objednatele oprávněný jednat ve věcech technických, projektant v rámci autorského dozoru, případně osoby Objednatelem pověřené zápisem do montážního deníku.</w:t>
      </w:r>
    </w:p>
    <w:p w14:paraId="6FC26EA6" w14:textId="661C31D9" w:rsidR="00DF055D" w:rsidRPr="00DF055D" w:rsidRDefault="00DF055D" w:rsidP="00DF055D">
      <w:pPr>
        <w:widowControl w:val="0"/>
        <w:tabs>
          <w:tab w:val="left" w:pos="0"/>
        </w:tabs>
        <w:spacing w:before="120"/>
        <w:ind w:left="567"/>
        <w:rPr>
          <w:szCs w:val="22"/>
        </w:rPr>
      </w:pPr>
      <w:r w:rsidRPr="00EF200E">
        <w:rPr>
          <w:szCs w:val="22"/>
        </w:rPr>
        <w:t>Nesouhlasí-li Objednatel nebo Zhotovitel s obsahem záznamu v montážním deníku, zašle námitky druhé smluvní straně do jednoho týdne od doručení záznamu - jinak se má za to, že s obsahem záznamu souhlasí.</w:t>
      </w:r>
    </w:p>
    <w:p w14:paraId="46B49D13" w14:textId="49F94E37" w:rsidR="003E048A" w:rsidRPr="002E643B" w:rsidRDefault="00E22D86"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ab/>
      </w:r>
      <w:r w:rsidR="003E048A" w:rsidRPr="002E643B">
        <w:rPr>
          <w:rFonts w:cs="Times New Roman"/>
          <w:b/>
          <w:sz w:val="22"/>
          <w:szCs w:val="22"/>
        </w:rPr>
        <w:t>Další práva a povinnosti smluvních stran</w:t>
      </w:r>
    </w:p>
    <w:p w14:paraId="5DC96DED" w14:textId="389177E6" w:rsidR="00AC2F99" w:rsidRPr="00AC2F99" w:rsidRDefault="00E22D86" w:rsidP="000C4F85">
      <w:pPr>
        <w:pStyle w:val="Odstavecseseznamem"/>
        <w:numPr>
          <w:ilvl w:val="0"/>
          <w:numId w:val="24"/>
        </w:numPr>
        <w:spacing w:before="90" w:after="0"/>
        <w:ind w:left="567" w:right="23" w:hanging="567"/>
        <w:contextualSpacing w:val="0"/>
      </w:pPr>
      <w:r w:rsidRPr="002E6B55">
        <w:t xml:space="preserve">Objednatel může od smlouvy odstoupit za podmínek upravených </w:t>
      </w:r>
      <w:r>
        <w:t>OZ</w:t>
      </w:r>
      <w:r w:rsidRPr="002E6B55">
        <w:t xml:space="preserve">. </w:t>
      </w:r>
    </w:p>
    <w:p w14:paraId="138AFA89" w14:textId="77777777" w:rsidR="00AC2F99" w:rsidRPr="00AC2F99" w:rsidRDefault="00AC2F99" w:rsidP="000C4F85">
      <w:pPr>
        <w:pStyle w:val="Odstavecseseznamem"/>
        <w:numPr>
          <w:ilvl w:val="0"/>
          <w:numId w:val="24"/>
        </w:numPr>
        <w:spacing w:before="90" w:after="0"/>
        <w:ind w:left="567" w:right="23" w:hanging="567"/>
        <w:contextualSpacing w:val="0"/>
      </w:pPr>
      <w:r w:rsidRPr="00AC2F99">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5BA20A7" w14:textId="20479586" w:rsidR="00AC2F99" w:rsidRPr="00AC2F99" w:rsidRDefault="00AC2F99" w:rsidP="000C4F85">
      <w:pPr>
        <w:pStyle w:val="Odstavecseseznamem"/>
        <w:numPr>
          <w:ilvl w:val="0"/>
          <w:numId w:val="24"/>
        </w:numPr>
        <w:spacing w:before="90" w:after="0"/>
        <w:ind w:left="567" w:right="23" w:hanging="567"/>
        <w:contextualSpacing w:val="0"/>
      </w:pPr>
      <w:r w:rsidRPr="00AC2F99">
        <w:t xml:space="preserve">Odstoupení od smlouvy musí být provedeno písemně, jinak je neplatné. </w:t>
      </w:r>
    </w:p>
    <w:p w14:paraId="60837A10" w14:textId="77777777" w:rsidR="00AC2F99" w:rsidRPr="00AC2F99" w:rsidRDefault="00AC2F99" w:rsidP="000C4F85">
      <w:pPr>
        <w:pStyle w:val="Odstavecseseznamem"/>
        <w:numPr>
          <w:ilvl w:val="0"/>
          <w:numId w:val="24"/>
        </w:numPr>
        <w:spacing w:before="90" w:after="0"/>
        <w:ind w:left="567" w:right="23" w:hanging="567"/>
        <w:contextualSpacing w:val="0"/>
      </w:pPr>
      <w:r w:rsidRPr="00AC2F99">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EEE9806" w14:textId="457C0396" w:rsidR="00AC2F99" w:rsidRPr="00AC2F99" w:rsidRDefault="00AC2F99" w:rsidP="000C4F85">
      <w:pPr>
        <w:pStyle w:val="Odstavecseseznamem"/>
        <w:numPr>
          <w:ilvl w:val="0"/>
          <w:numId w:val="24"/>
        </w:numPr>
        <w:spacing w:before="90" w:after="0"/>
        <w:ind w:left="567" w:right="23" w:hanging="567"/>
        <w:contextualSpacing w:val="0"/>
      </w:pPr>
      <w:r w:rsidRPr="00AC2F99">
        <w:t>Pokud nebylo v této smlouvě ujednáno jinak, řídí se práva a povinnosti a právní poměry z této smlouvy vyplývající, vznikající a související, ustanoveními</w:t>
      </w:r>
      <w:r w:rsidR="00E22D86">
        <w:t xml:space="preserve"> OZ</w:t>
      </w:r>
      <w:r w:rsidRPr="00AC2F99">
        <w:t>. Dojde-li mezi smluvními stranami ke sporu, a tento bude řešen soudní cestou, pak místně příslušným soudem bude soud objednatele a rozhodným právem je české právo.</w:t>
      </w:r>
    </w:p>
    <w:p w14:paraId="124ADA5A" w14:textId="68ADE221" w:rsidR="00AC2F99" w:rsidRPr="00AC2F99" w:rsidRDefault="00AC2F99" w:rsidP="000C4F85">
      <w:pPr>
        <w:pStyle w:val="Odstavecseseznamem"/>
        <w:numPr>
          <w:ilvl w:val="0"/>
          <w:numId w:val="24"/>
        </w:numPr>
        <w:spacing w:before="90" w:after="0"/>
        <w:ind w:left="567" w:right="23" w:hanging="567"/>
        <w:contextualSpacing w:val="0"/>
      </w:pPr>
      <w:r w:rsidRPr="00AC2F99">
        <w:t>Zhotovitel se zavazuje, že bude při realizaci díla dodržovat pravidla sociální odpovědnosti v souladu s </w:t>
      </w:r>
      <w:r w:rsidRPr="00DF055D">
        <w:t>Přílohou č. </w:t>
      </w:r>
      <w:r w:rsidR="0087452B" w:rsidRPr="00DF055D">
        <w:t>3</w:t>
      </w:r>
      <w:r w:rsidRPr="00DF055D">
        <w:t xml:space="preserve"> </w:t>
      </w:r>
      <w:r w:rsidRPr="00AC2F99">
        <w:t xml:space="preserve">této smlouvy. Porušení kteréhokoliv pravidla sociální odpovědnosti, nebude-li bezodkladně napraveno v souladu s Přílohou č. </w:t>
      </w:r>
      <w:r w:rsidR="0087452B">
        <w:t>3</w:t>
      </w:r>
      <w:r w:rsidRPr="00AC2F99">
        <w:t xml:space="preserve"> 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87452B">
        <w:t>3</w:t>
      </w:r>
      <w:r w:rsidRPr="00AC2F99">
        <w:t xml:space="preserve"> této smlouvy splněny ve vztahu ke všem osobám podílejícím se na plnění předmětu díla.</w:t>
      </w:r>
    </w:p>
    <w:p w14:paraId="5CA75CB3" w14:textId="77777777" w:rsidR="00AC2F99" w:rsidRPr="00AC2F99" w:rsidRDefault="00AC2F99" w:rsidP="000C4F85">
      <w:pPr>
        <w:pStyle w:val="Odstavecseseznamem"/>
        <w:numPr>
          <w:ilvl w:val="0"/>
          <w:numId w:val="24"/>
        </w:numPr>
        <w:spacing w:before="90" w:after="0"/>
        <w:ind w:left="567" w:right="23" w:hanging="567"/>
        <w:contextualSpacing w:val="0"/>
      </w:pPr>
      <w:r w:rsidRPr="00AC2F99">
        <w:t>Zhotovitel se dále zavazuje, že:</w:t>
      </w:r>
    </w:p>
    <w:p w14:paraId="42DCC27A" w14:textId="6751EFD3" w:rsidR="00DF055D" w:rsidRDefault="00AC2F99" w:rsidP="000C4F85">
      <w:pPr>
        <w:pStyle w:val="Odstavecseseznamem"/>
        <w:numPr>
          <w:ilvl w:val="0"/>
          <w:numId w:val="8"/>
        </w:numPr>
        <w:spacing w:before="120"/>
        <w:ind w:left="851" w:hanging="284"/>
      </w:pPr>
      <w:r w:rsidRPr="00AC2F99">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w:t>
      </w:r>
      <w:r w:rsidR="002420B0">
        <w:t>,</w:t>
      </w:r>
    </w:p>
    <w:p w14:paraId="1B9C2D19" w14:textId="47A2FED1" w:rsidR="00AC2F99" w:rsidRPr="00AC2F99" w:rsidRDefault="00AC2F99" w:rsidP="000C4F85">
      <w:pPr>
        <w:pStyle w:val="Odstavecseseznamem"/>
        <w:numPr>
          <w:ilvl w:val="0"/>
          <w:numId w:val="8"/>
        </w:numPr>
        <w:spacing w:before="120"/>
        <w:ind w:left="851" w:hanging="284"/>
      </w:pPr>
      <w:r w:rsidRPr="00AC2F99">
        <w:t>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17AEB67" w14:textId="08F00B72" w:rsidR="00AC2F99" w:rsidRPr="00AC2F99" w:rsidRDefault="00AC2F99" w:rsidP="000C4F85">
      <w:pPr>
        <w:pStyle w:val="Odstavecseseznamem"/>
        <w:numPr>
          <w:ilvl w:val="0"/>
          <w:numId w:val="8"/>
        </w:numPr>
        <w:spacing w:before="120"/>
        <w:ind w:left="851" w:hanging="284"/>
      </w:pPr>
      <w:r w:rsidRPr="00AC2F99">
        <w:t>zajistí řádné a včasné plnění finančních závazků vůči svým poddodavatelům, tedy bude řádně a včas proplácet oprávněně vystavené faktury poddodavatelů za podmínek sjednaných ve smlouvách s těmito poddodavateli,</w:t>
      </w:r>
    </w:p>
    <w:p w14:paraId="73A5A7A8" w14:textId="14460C92" w:rsidR="00AC2F99" w:rsidRPr="00AC2F99" w:rsidRDefault="00AC2F99" w:rsidP="000C4F85">
      <w:pPr>
        <w:pStyle w:val="Odstavecseseznamem"/>
        <w:numPr>
          <w:ilvl w:val="0"/>
          <w:numId w:val="8"/>
        </w:numPr>
        <w:spacing w:before="120"/>
        <w:ind w:left="851" w:hanging="284"/>
        <w:contextualSpacing w:val="0"/>
      </w:pPr>
      <w:r w:rsidRPr="00AC2F99">
        <w:t>zajistí dodržování ochrany životního prostředí v souladu s platnými právními předpisy, zejména v souladu se Zákonem č. 17/1992 Sb. o životním prostředí, v platném znění.</w:t>
      </w:r>
    </w:p>
    <w:p w14:paraId="44FC1686" w14:textId="66C61C13" w:rsidR="003E048A" w:rsidRDefault="00AC2F99" w:rsidP="00B4729C">
      <w:pPr>
        <w:spacing w:before="90" w:after="0"/>
        <w:ind w:left="567" w:right="21"/>
      </w:pPr>
      <w:r w:rsidRPr="00AC2F99">
        <w:t>Objednatel je oprávněn plnění povin</w:t>
      </w:r>
      <w:r>
        <w:t xml:space="preserve">ností vyplývajících z tohoto </w:t>
      </w:r>
      <w:r w:rsidR="00B4729C">
        <w:t>odstavce</w:t>
      </w:r>
      <w:r w:rsidRPr="00AC2F99">
        <w:t xml:space="preserve"> kdykoliv kontrolovat, a to i bez předchozího ohlášení zhotoviteli. Je-l</w:t>
      </w:r>
      <w:r w:rsidR="007815D3">
        <w:t xml:space="preserve">i k provedení kontroly potřeba </w:t>
      </w:r>
      <w:r w:rsidR="007815D3" w:rsidRPr="00AC2F99">
        <w:t>předložení</w:t>
      </w:r>
      <w:r w:rsidRPr="00AC2F99">
        <w:t xml:space="preserve"> dokumentů, zavazuje se zhotovitel k jejich </w:t>
      </w:r>
      <w:r w:rsidR="007815D3" w:rsidRPr="00AC2F99">
        <w:t>předložení</w:t>
      </w:r>
      <w:r w:rsidRPr="00AC2F99">
        <w:t xml:space="preserve"> nejpozději do 5 pracovních dnů od </w:t>
      </w:r>
      <w:r w:rsidR="007815D3" w:rsidRPr="00AC2F99">
        <w:t>doručení</w:t>
      </w:r>
      <w:r w:rsidRPr="00AC2F99">
        <w:t xml:space="preserve"> výzvy objednatele. Výzva dle </w:t>
      </w:r>
      <w:r w:rsidR="005E7AEE" w:rsidRPr="00AC2F99">
        <w:t>předchozí</w:t>
      </w:r>
      <w:r w:rsidRPr="00AC2F99">
        <w:t xml:space="preserve"> </w:t>
      </w:r>
      <w:r w:rsidR="005E7AEE">
        <w:t>vě</w:t>
      </w:r>
      <w:r w:rsidR="005E7AEE" w:rsidRPr="00AC2F99">
        <w:t>ty</w:t>
      </w:r>
      <w:r w:rsidRPr="00AC2F99">
        <w:t xml:space="preserve"> </w:t>
      </w:r>
      <w:r w:rsidR="005E7AEE" w:rsidRPr="00AC2F99">
        <w:t>muže</w:t>
      </w:r>
      <w:r w:rsidRPr="00AC2F99">
        <w:t xml:space="preserve"> být </w:t>
      </w:r>
      <w:r w:rsidR="005E7AEE" w:rsidRPr="00AC2F99">
        <w:t>učiněna</w:t>
      </w:r>
      <w:r w:rsidRPr="00AC2F99">
        <w:t xml:space="preserve"> i zápisem do </w:t>
      </w:r>
      <w:r w:rsidR="00FA4D32">
        <w:t xml:space="preserve">montážního </w:t>
      </w:r>
      <w:r w:rsidRPr="00AC2F99">
        <w:t>deníku.</w:t>
      </w:r>
    </w:p>
    <w:p w14:paraId="5FBA8EB5" w14:textId="431C2DB2" w:rsidR="005F7A82" w:rsidRPr="00AE5FAB" w:rsidRDefault="005F7A82" w:rsidP="00AE5FAB">
      <w:pPr>
        <w:pStyle w:val="Odstavecseseznamem"/>
        <w:numPr>
          <w:ilvl w:val="0"/>
          <w:numId w:val="24"/>
        </w:numPr>
        <w:spacing w:before="90" w:after="0"/>
        <w:ind w:left="567" w:right="23" w:hanging="567"/>
        <w:contextualSpacing w:val="0"/>
        <w:rPr>
          <w:szCs w:val="22"/>
        </w:rPr>
      </w:pPr>
      <w:r w:rsidRPr="00ED1170">
        <w:rPr>
          <w:szCs w:val="22"/>
        </w:rPr>
        <w:t xml:space="preserve">Zhotovitel se zavazuje realizovat předmět smlouvy svým jménem a na vlastní odpovědnost při dodržení kvalitativních a technických podmínek stanovených v této smlouvě. V případě, že pověří provedením jeho části jinou osobu, má zhotovitel odpovědnost, jako by dané činnosti provedl sám. Zhotovitel je oprávněn pověřit provedením části Díla pouze poddodavatele uvedené v Seznamu poddodavatelů (Příloha č. </w:t>
      </w:r>
      <w:r w:rsidR="004805F4">
        <w:rPr>
          <w:szCs w:val="22"/>
        </w:rPr>
        <w:t>4</w:t>
      </w:r>
      <w:r w:rsidRPr="00ED1170">
        <w:rPr>
          <w:szCs w:val="22"/>
        </w:rPr>
        <w:t xml:space="preserve"> této smlouvy). Zhotovitel je oprávněn požádat objednatele o změnu v Seznamu poddodavatelů. V případě, že zhotovitel o změnu v Seznamu poddodavatelů požádá, je právem objednatele rozhodnout o tom, zda žádost o změnu v Seznamu poddodavatelů akceptuje nebo odmítne, přičemž odmítnutí nesmí být bezdůvodné. Zhotovitel je oprávněn změnit poddodavatele, pomocí kterého prokázal část splnění kvalifikace, jen v nutných a závažných případech s předchozím písemným souhlasem objednatele, přičemž nový poddodavatel, dosazený </w:t>
      </w:r>
      <w:r w:rsidRPr="00ED1170">
        <w:rPr>
          <w:szCs w:val="22"/>
        </w:rPr>
        <w:lastRenderedPageBreak/>
        <w:t>za původního, musí disponovat minimálně stejnými kvalifikačními předpoklady, které původní poddodavatel prokazoval za zhotovitele v rámci veřejné zakázky. Své kvalifikační předpoklady musí nově dosazený poddodavatel prokázat na vyzvání objednateli a ten nesmí souhlas se změnou poddodavatele bezdůvodně odmítnout, pokud mu budou všechny předmětné dokumenty předloženy.</w:t>
      </w:r>
    </w:p>
    <w:p w14:paraId="0978E422" w14:textId="051B10DA" w:rsidR="00B4729C" w:rsidRPr="00A550AD" w:rsidRDefault="00B4729C" w:rsidP="000C4F85">
      <w:pPr>
        <w:pStyle w:val="Odstavecseseznamem"/>
        <w:numPr>
          <w:ilvl w:val="0"/>
          <w:numId w:val="24"/>
        </w:numPr>
        <w:spacing w:before="90" w:after="0"/>
        <w:ind w:left="567" w:right="23" w:hanging="567"/>
        <w:contextualSpacing w:val="0"/>
      </w:pPr>
      <w:r w:rsidRPr="006E3F4B">
        <w:rPr>
          <w:szCs w:val="22"/>
        </w:rPr>
        <w:t xml:space="preserve">Zhotovitel je povinen </w:t>
      </w:r>
      <w:r w:rsidRPr="00B4729C">
        <w:t>poskytnout</w:t>
      </w:r>
      <w:r w:rsidRPr="006E3F4B">
        <w:rPr>
          <w:szCs w:val="22"/>
        </w:rPr>
        <w:t xml:space="preserve"> objednateli pravdivé relevantní informace týkající se zajišťování souladu s aplikovatelnými předpisy v oblasti společenské odpovědnosti a udržitelnosti – ESG (zodpovědné chování firem ve vztahu k životnímu </w:t>
      </w:r>
      <w:r w:rsidRPr="00554747">
        <w:rPr>
          <w:szCs w:val="22"/>
        </w:rPr>
        <w:t xml:space="preserve">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w:t>
      </w:r>
      <w:r w:rsidRPr="00ED03FF">
        <w:rPr>
          <w:szCs w:val="22"/>
        </w:rPr>
        <w:t>mu potřebnou součinnost.</w:t>
      </w:r>
    </w:p>
    <w:p w14:paraId="15F8F7E9" w14:textId="2F5D450D" w:rsidR="003E048A" w:rsidRPr="002E643B" w:rsidRDefault="00B4729C"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Pr="002E643B">
        <w:rPr>
          <w:rFonts w:cs="Times New Roman"/>
          <w:b/>
          <w:sz w:val="22"/>
          <w:szCs w:val="22"/>
        </w:rPr>
        <w:t>Účinnost smlouvy a z</w:t>
      </w:r>
      <w:r w:rsidR="003E048A" w:rsidRPr="002E643B">
        <w:rPr>
          <w:rFonts w:cs="Times New Roman"/>
          <w:b/>
          <w:sz w:val="22"/>
          <w:szCs w:val="22"/>
        </w:rPr>
        <w:t>ávěrečn</w:t>
      </w:r>
      <w:r w:rsidR="00F87FD7" w:rsidRPr="002E643B">
        <w:rPr>
          <w:rFonts w:cs="Times New Roman"/>
          <w:b/>
          <w:sz w:val="22"/>
          <w:szCs w:val="22"/>
        </w:rPr>
        <w:t>á</w:t>
      </w:r>
      <w:r w:rsidR="003E048A" w:rsidRPr="002E643B">
        <w:rPr>
          <w:rFonts w:cs="Times New Roman"/>
          <w:b/>
          <w:sz w:val="22"/>
          <w:szCs w:val="22"/>
        </w:rPr>
        <w:t xml:space="preserve"> ujednání</w:t>
      </w:r>
    </w:p>
    <w:p w14:paraId="6256B997" w14:textId="798C6C48" w:rsidR="00B4729C" w:rsidRDefault="00B4729C" w:rsidP="000C4F85">
      <w:pPr>
        <w:pStyle w:val="Textvbloku1"/>
        <w:numPr>
          <w:ilvl w:val="0"/>
          <w:numId w:val="25"/>
        </w:numPr>
        <w:suppressAutoHyphens w:val="0"/>
        <w:spacing w:before="90"/>
        <w:ind w:left="567" w:right="0" w:hanging="567"/>
        <w:jc w:val="both"/>
        <w:rPr>
          <w:rFonts w:cs="Times New Roman"/>
          <w:sz w:val="22"/>
          <w:szCs w:val="22"/>
        </w:rPr>
      </w:pPr>
      <w:r>
        <w:rPr>
          <w:rFonts w:cs="Times New Roman"/>
          <w:sz w:val="22"/>
          <w:szCs w:val="22"/>
        </w:rPr>
        <w:t>Vztahuje-li se na tuto smlouvu povinnost jejího zveřejnění v registru smluv podle zákona č. 340/2015 Sb., o registru smluv, v platném znění, nabývá tato</w:t>
      </w:r>
      <w:r w:rsidRPr="00546BB6">
        <w:rPr>
          <w:rFonts w:cs="Times New Roman"/>
          <w:sz w:val="22"/>
          <w:szCs w:val="22"/>
        </w:rPr>
        <w:t xml:space="preserve"> účinnosti dnem jejího zveřejnění na Portálu veřejné správy v Registru smluv</w:t>
      </w:r>
      <w:r>
        <w:rPr>
          <w:rFonts w:cs="Times New Roman"/>
          <w:sz w:val="22"/>
          <w:szCs w:val="22"/>
        </w:rPr>
        <w:t>. V případě, že se na tuto smlouvu takováto povinnost zveřejnění nevztahuje, nabývá tato účinnosti dnem jejího uzavření.</w:t>
      </w:r>
    </w:p>
    <w:p w14:paraId="341AADE6" w14:textId="57E85C14" w:rsidR="00B4729C" w:rsidRPr="00B4729C" w:rsidRDefault="00B4729C" w:rsidP="000C4F85">
      <w:pPr>
        <w:pStyle w:val="Textvbloku1"/>
        <w:numPr>
          <w:ilvl w:val="0"/>
          <w:numId w:val="25"/>
        </w:numPr>
        <w:suppressAutoHyphens w:val="0"/>
        <w:spacing w:before="90"/>
        <w:ind w:left="567" w:right="0" w:hanging="567"/>
        <w:jc w:val="both"/>
        <w:rPr>
          <w:rFonts w:cs="Times New Roman"/>
          <w:sz w:val="22"/>
          <w:szCs w:val="22"/>
        </w:rPr>
      </w:pPr>
      <w:r>
        <w:rPr>
          <w:rFonts w:cs="Times New Roman"/>
          <w:sz w:val="22"/>
          <w:szCs w:val="22"/>
        </w:rPr>
        <w:t>Pro případ povinnosti zveřejnění této smlouvy v Registru smluv se smluvní strany dohodly, že toto zveřejnění</w:t>
      </w:r>
      <w:r w:rsidRPr="00546BB6">
        <w:rPr>
          <w:rFonts w:cs="Times New Roman"/>
          <w:sz w:val="22"/>
          <w:szCs w:val="22"/>
        </w:rPr>
        <w:t xml:space="preserve"> zprostředkuje </w:t>
      </w:r>
      <w:r>
        <w:rPr>
          <w:rFonts w:cs="Times New Roman"/>
          <w:sz w:val="22"/>
          <w:szCs w:val="22"/>
        </w:rPr>
        <w:t>objednatel.</w:t>
      </w:r>
      <w:r w:rsidRPr="00B4729C">
        <w:rPr>
          <w:sz w:val="22"/>
          <w:szCs w:val="22"/>
        </w:rPr>
        <w:t xml:space="preserve"> Plnění předmětu smlouvy před účinností této smlouvy se považuje za plnění podle této smlouvy a práva a povinnosti z něj vzniklé se řídí touto smlouvou.</w:t>
      </w:r>
    </w:p>
    <w:p w14:paraId="65A9A4E1" w14:textId="340A8F34"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w:t>
      </w:r>
    </w:p>
    <w:p w14:paraId="38273D68" w14:textId="299EB2F9"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3C32DB4F" w14:textId="77777777"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 xml:space="preserve">Tato smlouva se vyhotovuje v jednom (1) vyhotovení v elektronické podobě, které bude poskytnuto oběma smluvním stranám. </w:t>
      </w:r>
    </w:p>
    <w:p w14:paraId="061437F9" w14:textId="4571F909" w:rsidR="00AC2F99" w:rsidRPr="002E6B55" w:rsidRDefault="00AC2F99" w:rsidP="00AC2F99">
      <w:pPr>
        <w:ind w:left="567"/>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B4729C" w:rsidRPr="00B4729C">
        <w:rPr>
          <w:i/>
          <w:color w:val="00B0F0"/>
          <w:szCs w:val="22"/>
        </w:rPr>
        <w:t>(POZN.:</w:t>
      </w:r>
      <w:r w:rsidR="00B4729C">
        <w:rPr>
          <w:szCs w:val="22"/>
        </w:rPr>
        <w:t xml:space="preserve"> </w:t>
      </w:r>
      <w:r w:rsidRPr="00B4729C">
        <w:rPr>
          <w:i/>
          <w:color w:val="00B0F0"/>
          <w:szCs w:val="22"/>
        </w:rPr>
        <w:t>Toto bude upraveno před podpisem této smlouvy</w:t>
      </w:r>
      <w:r w:rsidR="00B4729C">
        <w:rPr>
          <w:i/>
          <w:color w:val="00B0F0"/>
          <w:szCs w:val="22"/>
        </w:rPr>
        <w:t>)</w:t>
      </w:r>
      <w:r w:rsidRPr="00B4729C">
        <w:rPr>
          <w:i/>
          <w:color w:val="00B0F0"/>
          <w:szCs w:val="22"/>
        </w:rPr>
        <w:t>.</w:t>
      </w:r>
    </w:p>
    <w:p w14:paraId="50B40FDE" w14:textId="77777777"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Smluvní strany prohlašují, že je jim znám celý obsah smlouvy a že tuto smlouvu uzavřely na základě své svobodné a vážné vůle. Na důkaz této skutečnosti připojují svoje podpisy.</w:t>
      </w:r>
    </w:p>
    <w:p w14:paraId="37AE47CC" w14:textId="3FAB8738" w:rsidR="00AC2F99" w:rsidRDefault="00AC2F99" w:rsidP="00AC2F99">
      <w:pPr>
        <w:spacing w:after="0"/>
        <w:rPr>
          <w:bCs/>
        </w:rPr>
      </w:pPr>
    </w:p>
    <w:p w14:paraId="2A9833EF" w14:textId="1C43451D" w:rsidR="003E048A" w:rsidRPr="00D27BB2" w:rsidRDefault="003E048A" w:rsidP="00B5257C">
      <w:pPr>
        <w:rPr>
          <w:bCs/>
          <w:szCs w:val="22"/>
        </w:rPr>
      </w:pPr>
      <w:r w:rsidRPr="00D27BB2">
        <w:rPr>
          <w:bCs/>
          <w:szCs w:val="22"/>
        </w:rPr>
        <w:t xml:space="preserve">Přílohy </w:t>
      </w:r>
      <w:r w:rsidR="00517C4F">
        <w:rPr>
          <w:bCs/>
          <w:szCs w:val="22"/>
        </w:rPr>
        <w:t xml:space="preserve">této </w:t>
      </w:r>
      <w:r w:rsidRPr="00D27BB2">
        <w:rPr>
          <w:bCs/>
          <w:szCs w:val="22"/>
        </w:rPr>
        <w:t>smlouvy</w:t>
      </w:r>
      <w:r w:rsidR="00517C4F">
        <w:rPr>
          <w:bCs/>
          <w:szCs w:val="22"/>
        </w:rPr>
        <w:t xml:space="preserve"> tvoří</w:t>
      </w:r>
      <w:r w:rsidRPr="00D27BB2">
        <w:rPr>
          <w:bCs/>
          <w:szCs w:val="22"/>
        </w:rPr>
        <w:t>:</w:t>
      </w:r>
    </w:p>
    <w:p w14:paraId="2C0D21EE" w14:textId="67BC6E12" w:rsidR="003E048A" w:rsidRPr="00B5257C" w:rsidRDefault="00B5257C" w:rsidP="00B5257C">
      <w:pPr>
        <w:spacing w:after="0"/>
        <w:ind w:left="360" w:hanging="360"/>
        <w:rPr>
          <w:bCs/>
        </w:rPr>
      </w:pPr>
      <w:r>
        <w:rPr>
          <w:bCs/>
        </w:rPr>
        <w:t xml:space="preserve">Příloha č. 1 </w:t>
      </w:r>
      <w:r w:rsidR="00FA7E82">
        <w:rPr>
          <w:bCs/>
        </w:rPr>
        <w:t xml:space="preserve">- </w:t>
      </w:r>
      <w:r w:rsidR="0087452B">
        <w:rPr>
          <w:bCs/>
        </w:rPr>
        <w:t>Technická specifikace předmětu plnění</w:t>
      </w:r>
      <w:r>
        <w:rPr>
          <w:bCs/>
        </w:rPr>
        <w:t>.</w:t>
      </w:r>
    </w:p>
    <w:p w14:paraId="13EE3050" w14:textId="0A8AE7F1" w:rsidR="003E048A" w:rsidRPr="00B5257C" w:rsidRDefault="00312AF6" w:rsidP="00B5257C">
      <w:pPr>
        <w:spacing w:after="0"/>
        <w:rPr>
          <w:bCs/>
        </w:rPr>
      </w:pPr>
      <w:r>
        <w:rPr>
          <w:bCs/>
        </w:rPr>
        <w:t>Příloha č. 2</w:t>
      </w:r>
      <w:r w:rsidR="00B5257C">
        <w:rPr>
          <w:bCs/>
        </w:rPr>
        <w:t xml:space="preserve"> </w:t>
      </w:r>
      <w:r w:rsidR="00FA7E82">
        <w:rPr>
          <w:bCs/>
        </w:rPr>
        <w:t xml:space="preserve">- </w:t>
      </w:r>
      <w:r w:rsidR="003E048A" w:rsidRPr="00B5257C">
        <w:rPr>
          <w:bCs/>
        </w:rPr>
        <w:t>Základní požadavky k zajištění BOZP</w:t>
      </w:r>
      <w:r w:rsidR="00B5257C">
        <w:rPr>
          <w:bCs/>
        </w:rPr>
        <w:t>.</w:t>
      </w:r>
    </w:p>
    <w:p w14:paraId="159C6A12" w14:textId="2A191D31" w:rsidR="00D83236" w:rsidRDefault="00312AF6" w:rsidP="00B5257C">
      <w:pPr>
        <w:spacing w:after="0"/>
      </w:pPr>
      <w:r>
        <w:t>Příloha č. 3</w:t>
      </w:r>
      <w:r w:rsidR="00FA7E82">
        <w:t xml:space="preserve"> - </w:t>
      </w:r>
      <w:r w:rsidR="00D83236">
        <w:t xml:space="preserve">Pravidla sociální odpovědnosti. </w:t>
      </w:r>
    </w:p>
    <w:p w14:paraId="2081BBB1" w14:textId="448A1619" w:rsidR="005F7A82" w:rsidRDefault="005F7A82" w:rsidP="00B5257C">
      <w:pPr>
        <w:spacing w:after="0"/>
      </w:pPr>
      <w:r>
        <w:t>Příloha č. 4 – Seznam poddodavatelů.</w:t>
      </w:r>
    </w:p>
    <w:p w14:paraId="2EAF127A" w14:textId="7DBC9930" w:rsidR="00B5257C" w:rsidRDefault="00B5257C" w:rsidP="008D6F6D">
      <w:pPr>
        <w:spacing w:after="0"/>
        <w:rPr>
          <w:bCs/>
        </w:rPr>
      </w:pPr>
    </w:p>
    <w:p w14:paraId="1EE58E4D" w14:textId="63EE83FF" w:rsidR="00AC2F99" w:rsidRPr="00AC2F99" w:rsidRDefault="00AC2F99" w:rsidP="00AC2F99">
      <w:pPr>
        <w:spacing w:after="0"/>
        <w:rPr>
          <w:szCs w:val="22"/>
        </w:rPr>
      </w:pPr>
      <w:r w:rsidRPr="00AC2F99">
        <w:rPr>
          <w:szCs w:val="22"/>
        </w:rPr>
        <w:t>Za Dopravní podnik Ostrava a.s.:</w:t>
      </w:r>
      <w:r w:rsidRPr="00AC2F99">
        <w:rPr>
          <w:szCs w:val="22"/>
        </w:rPr>
        <w:tab/>
      </w:r>
      <w:r w:rsidRPr="00AC2F99">
        <w:rPr>
          <w:szCs w:val="22"/>
        </w:rPr>
        <w:tab/>
      </w:r>
      <w:r w:rsidRPr="00AC2F99">
        <w:rPr>
          <w:szCs w:val="22"/>
        </w:rPr>
        <w:tab/>
      </w:r>
      <w:r w:rsidRPr="00AC2F99">
        <w:rPr>
          <w:szCs w:val="22"/>
        </w:rPr>
        <w:tab/>
        <w:t>Za zhotovitele:</w:t>
      </w:r>
      <w:r w:rsidR="00115742">
        <w:rPr>
          <w:szCs w:val="22"/>
        </w:rPr>
        <w:t xml:space="preserve"> </w:t>
      </w:r>
      <w:r w:rsidR="00115742" w:rsidRPr="008A327C">
        <w:rPr>
          <w:szCs w:val="22"/>
          <w:highlight w:val="cyan"/>
        </w:rPr>
        <w:t>[DOPLNÍ DODAVATEL]</w:t>
      </w:r>
    </w:p>
    <w:p w14:paraId="41009595" w14:textId="18DC1819" w:rsidR="00AC2F99" w:rsidRDefault="00AC2F99" w:rsidP="008D6F6D">
      <w:pPr>
        <w:spacing w:after="0"/>
        <w:rPr>
          <w:bCs/>
        </w:rPr>
      </w:pPr>
    </w:p>
    <w:p w14:paraId="0623AC1D" w14:textId="2DA70C11" w:rsidR="008D6F6D" w:rsidRPr="008D6F6D" w:rsidRDefault="00115742" w:rsidP="008D6F6D">
      <w:pPr>
        <w:rPr>
          <w:szCs w:val="22"/>
        </w:rPr>
      </w:pPr>
      <w:r>
        <w:rPr>
          <w:szCs w:val="22"/>
        </w:rPr>
        <w:t xml:space="preserve">V Ostravě dne: </w:t>
      </w:r>
      <w:r>
        <w:rPr>
          <w:szCs w:val="22"/>
        </w:rPr>
        <w:tab/>
      </w:r>
      <w:r>
        <w:rPr>
          <w:szCs w:val="22"/>
        </w:rPr>
        <w:tab/>
      </w:r>
      <w:r>
        <w:rPr>
          <w:szCs w:val="22"/>
        </w:rPr>
        <w:tab/>
      </w:r>
      <w:r>
        <w:rPr>
          <w:szCs w:val="22"/>
        </w:rPr>
        <w:tab/>
      </w:r>
      <w:r>
        <w:rPr>
          <w:szCs w:val="22"/>
        </w:rPr>
        <w:tab/>
      </w:r>
      <w:r w:rsidR="008D6F6D" w:rsidRPr="008D6F6D">
        <w:rPr>
          <w:szCs w:val="22"/>
        </w:rPr>
        <w:t>V </w:t>
      </w:r>
      <w:r w:rsidRPr="008A327C">
        <w:rPr>
          <w:szCs w:val="22"/>
          <w:highlight w:val="cyan"/>
        </w:rPr>
        <w:t>[DOPLNÍ DODAVATEL]</w:t>
      </w:r>
      <w:r w:rsidR="008D6F6D" w:rsidRPr="008D6F6D">
        <w:rPr>
          <w:szCs w:val="22"/>
        </w:rPr>
        <w:t xml:space="preserve"> dne: </w:t>
      </w:r>
      <w:r w:rsidRPr="008A327C">
        <w:rPr>
          <w:szCs w:val="22"/>
          <w:highlight w:val="cyan"/>
        </w:rPr>
        <w:t>[DOPLNÍ DODAVATEL]</w:t>
      </w:r>
    </w:p>
    <w:p w14:paraId="12EFEC4A" w14:textId="40884B7C" w:rsidR="008D6F6D" w:rsidRPr="00B4729C" w:rsidRDefault="008D6F6D" w:rsidP="00B4729C">
      <w:pPr>
        <w:spacing w:after="0"/>
        <w:rPr>
          <w:bCs/>
        </w:rPr>
      </w:pPr>
    </w:p>
    <w:p w14:paraId="194891AD" w14:textId="77777777" w:rsidR="008D6F6D" w:rsidRPr="008D6F6D" w:rsidRDefault="008D6F6D" w:rsidP="008D6F6D">
      <w:pPr>
        <w:tabs>
          <w:tab w:val="left" w:pos="6237"/>
        </w:tabs>
        <w:snapToGrid w:val="0"/>
        <w:spacing w:before="120" w:after="0"/>
        <w:rPr>
          <w:szCs w:val="22"/>
        </w:rPr>
      </w:pPr>
      <w:r w:rsidRPr="008D6F6D">
        <w:rPr>
          <w:szCs w:val="22"/>
        </w:rPr>
        <w:t>………………………………….</w:t>
      </w:r>
      <w:r w:rsidRPr="008D6F6D">
        <w:rPr>
          <w:szCs w:val="22"/>
        </w:rPr>
        <w:tab/>
        <w:t>………………………………….</w:t>
      </w:r>
    </w:p>
    <w:p w14:paraId="10095592" w14:textId="77777777" w:rsidR="008D6F6D" w:rsidRPr="008D6F6D" w:rsidRDefault="008D6F6D" w:rsidP="008D6F6D">
      <w:pPr>
        <w:tabs>
          <w:tab w:val="center" w:pos="2552"/>
          <w:tab w:val="center" w:pos="7655"/>
        </w:tabs>
        <w:spacing w:after="0"/>
        <w:ind w:right="21"/>
        <w:rPr>
          <w:i/>
          <w:color w:val="000000"/>
          <w:szCs w:val="22"/>
        </w:rPr>
      </w:pPr>
    </w:p>
    <w:p w14:paraId="7BB00239" w14:textId="5B3D7A0B" w:rsidR="008D6F6D" w:rsidRPr="008D6F6D" w:rsidRDefault="008D6F6D" w:rsidP="00115742">
      <w:pPr>
        <w:tabs>
          <w:tab w:val="left" w:pos="6663"/>
        </w:tabs>
        <w:rPr>
          <w:bCs/>
        </w:rPr>
      </w:pPr>
      <w:r w:rsidRPr="008D6F6D">
        <w:rPr>
          <w:i/>
          <w:color w:val="00B0F0"/>
          <w:szCs w:val="22"/>
        </w:rPr>
        <w:t>(POZN. doplní objednatel)</w:t>
      </w:r>
      <w:r w:rsidRPr="008D6F6D">
        <w:rPr>
          <w:szCs w:val="22"/>
        </w:rPr>
        <w:tab/>
      </w:r>
      <w:r w:rsidR="00115742" w:rsidRPr="008A327C">
        <w:rPr>
          <w:szCs w:val="22"/>
          <w:highlight w:val="cyan"/>
        </w:rPr>
        <w:t>[DOPLNÍ DODAVATEL]</w:t>
      </w:r>
    </w:p>
    <w:sectPr w:rsidR="008D6F6D" w:rsidRPr="008D6F6D" w:rsidSect="00A82434">
      <w:headerReference w:type="default" r:id="rId11"/>
      <w:footerReference w:type="default" r:id="rId12"/>
      <w:headerReference w:type="first" r:id="rId13"/>
      <w:footerReference w:type="first" r:id="rId14"/>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CE34" w14:textId="77777777" w:rsidR="00A66444" w:rsidRDefault="00A66444" w:rsidP="00360830">
      <w:r>
        <w:separator/>
      </w:r>
    </w:p>
  </w:endnote>
  <w:endnote w:type="continuationSeparator" w:id="0">
    <w:p w14:paraId="52E87021" w14:textId="77777777" w:rsidR="00A66444" w:rsidRDefault="00A66444" w:rsidP="00360830">
      <w:r>
        <w:continuationSeparator/>
      </w:r>
    </w:p>
  </w:endnote>
  <w:endnote w:type="continuationNotice" w:id="1">
    <w:p w14:paraId="73167520" w14:textId="77777777" w:rsidR="000443CA" w:rsidRDefault="000443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auto"/>
        <w:sz w:val="20"/>
        <w:szCs w:val="20"/>
      </w:rPr>
      <w:id w:val="1103236204"/>
      <w:docPartObj>
        <w:docPartGallery w:val="Page Numbers (Bottom of Page)"/>
        <w:docPartUnique/>
      </w:docPartObj>
    </w:sdtPr>
    <w:sdtEndPr/>
    <w:sdtContent>
      <w:p w14:paraId="28D10E8C" w14:textId="48FA0552" w:rsidR="00A66444" w:rsidRPr="00BC5ECF" w:rsidRDefault="00A66444" w:rsidP="008D6F6D">
        <w:pPr>
          <w:pStyle w:val="Zpat"/>
          <w:pBdr>
            <w:top w:val="single" w:sz="4" w:space="1" w:color="auto"/>
          </w:pBdr>
          <w:jc w:val="both"/>
          <w:rPr>
            <w:rFonts w:ascii="Times New Roman" w:hAnsi="Times New Roman" w:cs="Times New Roman"/>
            <w:color w:val="auto"/>
            <w:sz w:val="20"/>
            <w:szCs w:val="20"/>
          </w:rPr>
        </w:pPr>
        <w:r w:rsidRPr="00BC5ECF">
          <w:rPr>
            <w:rFonts w:ascii="Times New Roman" w:hAnsi="Times New Roman" w:cs="Times New Roman"/>
            <w:i/>
            <w:iCs/>
            <w:color w:val="auto"/>
            <w:sz w:val="20"/>
            <w:szCs w:val="20"/>
          </w:rPr>
          <w:t>„</w:t>
        </w:r>
        <w:r w:rsidRPr="00D95A5F">
          <w:rPr>
            <w:i/>
          </w:rPr>
          <w:t>Odsávání svařovacího kouře</w:t>
        </w:r>
        <w:r w:rsidRPr="00BC5ECF">
          <w:rPr>
            <w:rFonts w:ascii="Times New Roman" w:hAnsi="Times New Roman" w:cs="Times New Roman"/>
            <w:i/>
            <w:iCs/>
            <w:color w:val="auto"/>
            <w:sz w:val="20"/>
            <w:szCs w:val="20"/>
          </w:rPr>
          <w:t>“</w:t>
        </w:r>
        <w:r w:rsidRPr="00BC5ECF">
          <w:rPr>
            <w:rFonts w:ascii="Times New Roman" w:hAnsi="Times New Roman" w:cs="Times New Roman"/>
            <w:i/>
            <w:iCs/>
            <w:color w:val="auto"/>
            <w:sz w:val="20"/>
            <w:szCs w:val="20"/>
          </w:rPr>
          <w:tab/>
        </w:r>
        <w:sdt>
          <w:sdtPr>
            <w:rPr>
              <w:rFonts w:ascii="Times New Roman" w:hAnsi="Times New Roman" w:cs="Times New Roman"/>
              <w:i/>
              <w:color w:val="auto"/>
              <w:sz w:val="20"/>
              <w:szCs w:val="20"/>
            </w:rPr>
            <w:id w:val="22652586"/>
            <w:docPartObj>
              <w:docPartGallery w:val="Page Numbers (Top of Page)"/>
              <w:docPartUnique/>
            </w:docPartObj>
          </w:sdtPr>
          <w:sdtEndPr/>
          <w:sdtContent>
            <w:r w:rsidRPr="00BC5ECF">
              <w:rPr>
                <w:rFonts w:ascii="Times New Roman" w:hAnsi="Times New Roman" w:cs="Times New Roman"/>
                <w:i/>
                <w:color w:val="auto"/>
                <w:sz w:val="20"/>
                <w:szCs w:val="20"/>
              </w:rPr>
              <w:t xml:space="preserve">strana </w:t>
            </w:r>
            <w:r w:rsidRPr="00BC5ECF">
              <w:rPr>
                <w:rFonts w:ascii="Times New Roman" w:hAnsi="Times New Roman" w:cs="Times New Roman"/>
                <w:i/>
                <w:color w:val="auto"/>
                <w:sz w:val="20"/>
                <w:szCs w:val="20"/>
              </w:rPr>
              <w:fldChar w:fldCharType="begin"/>
            </w:r>
            <w:r w:rsidRPr="00BC5ECF">
              <w:rPr>
                <w:rFonts w:ascii="Times New Roman" w:hAnsi="Times New Roman" w:cs="Times New Roman"/>
                <w:i/>
                <w:color w:val="auto"/>
                <w:sz w:val="20"/>
                <w:szCs w:val="20"/>
              </w:rPr>
              <w:instrText>PAGE</w:instrText>
            </w:r>
            <w:r w:rsidRPr="00BC5ECF">
              <w:rPr>
                <w:rFonts w:ascii="Times New Roman" w:hAnsi="Times New Roman" w:cs="Times New Roman"/>
                <w:i/>
                <w:color w:val="auto"/>
                <w:sz w:val="20"/>
                <w:szCs w:val="20"/>
              </w:rPr>
              <w:fldChar w:fldCharType="separate"/>
            </w:r>
            <w:r w:rsidR="00115742">
              <w:rPr>
                <w:rFonts w:ascii="Times New Roman" w:hAnsi="Times New Roman" w:cs="Times New Roman"/>
                <w:i/>
                <w:noProof/>
                <w:color w:val="auto"/>
                <w:sz w:val="20"/>
                <w:szCs w:val="20"/>
              </w:rPr>
              <w:t>7</w:t>
            </w:r>
            <w:r w:rsidRPr="00BC5ECF">
              <w:rPr>
                <w:rFonts w:ascii="Times New Roman" w:hAnsi="Times New Roman" w:cs="Times New Roman"/>
                <w:i/>
                <w:noProof/>
                <w:color w:val="auto"/>
                <w:sz w:val="20"/>
                <w:szCs w:val="20"/>
              </w:rPr>
              <w:fldChar w:fldCharType="end"/>
            </w:r>
            <w:r w:rsidRPr="00BC5ECF">
              <w:rPr>
                <w:rFonts w:ascii="Times New Roman" w:hAnsi="Times New Roman" w:cs="Times New Roman"/>
                <w:i/>
                <w:color w:val="auto"/>
                <w:sz w:val="20"/>
                <w:szCs w:val="20"/>
              </w:rPr>
              <w:t>/</w:t>
            </w:r>
            <w:r w:rsidRPr="00BC5ECF">
              <w:rPr>
                <w:rFonts w:ascii="Times New Roman" w:hAnsi="Times New Roman" w:cs="Times New Roman"/>
                <w:i/>
                <w:color w:val="auto"/>
                <w:sz w:val="20"/>
                <w:szCs w:val="20"/>
              </w:rPr>
              <w:fldChar w:fldCharType="begin"/>
            </w:r>
            <w:r w:rsidRPr="00BC5ECF">
              <w:rPr>
                <w:rFonts w:ascii="Times New Roman" w:hAnsi="Times New Roman" w:cs="Times New Roman"/>
                <w:i/>
                <w:color w:val="auto"/>
                <w:sz w:val="20"/>
                <w:szCs w:val="20"/>
              </w:rPr>
              <w:instrText>NUMPAGES</w:instrText>
            </w:r>
            <w:r w:rsidRPr="00BC5ECF">
              <w:rPr>
                <w:rFonts w:ascii="Times New Roman" w:hAnsi="Times New Roman" w:cs="Times New Roman"/>
                <w:i/>
                <w:color w:val="auto"/>
                <w:sz w:val="20"/>
                <w:szCs w:val="20"/>
              </w:rPr>
              <w:fldChar w:fldCharType="separate"/>
            </w:r>
            <w:r w:rsidR="00115742">
              <w:rPr>
                <w:rFonts w:ascii="Times New Roman" w:hAnsi="Times New Roman" w:cs="Times New Roman"/>
                <w:i/>
                <w:noProof/>
                <w:color w:val="auto"/>
                <w:sz w:val="20"/>
                <w:szCs w:val="20"/>
              </w:rPr>
              <w:t>8</w:t>
            </w:r>
            <w:r w:rsidRPr="00BC5ECF">
              <w:rPr>
                <w:rFonts w:ascii="Times New Roman" w:hAnsi="Times New Roman" w:cs="Times New Roman"/>
                <w:i/>
                <w:noProof/>
                <w:color w:val="auto"/>
                <w:sz w:val="20"/>
                <w:szCs w:val="20"/>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A1BC" w14:textId="77777777" w:rsidR="00A66444" w:rsidRPr="003D3FA6" w:rsidRDefault="00A66444" w:rsidP="00CE392C">
    <w:pPr>
      <w:tabs>
        <w:tab w:val="right" w:pos="10206"/>
      </w:tabs>
      <w:spacing w:after="0" w:line="276" w:lineRule="auto"/>
      <w:jc w:val="right"/>
      <w:rPr>
        <w:rFonts w:ascii="Arial" w:eastAsia="Calibri" w:hAnsi="Arial" w:cs="Arial"/>
        <w:sz w:val="16"/>
        <w:szCs w:val="16"/>
        <w:lang w:eastAsia="en-US"/>
      </w:rPr>
    </w:pPr>
    <w:r w:rsidRPr="003D3FA6">
      <w:rPr>
        <w:rFonts w:ascii="Arial" w:eastAsia="Calibri" w:hAnsi="Arial" w:cs="Arial"/>
        <w:sz w:val="16"/>
        <w:szCs w:val="16"/>
        <w:lang w:eastAsia="en-US"/>
      </w:rPr>
      <w:t>█ Registrace: Obchodní rejstřík Krajského soudu v Ostravě, sp. zn. B 1104</w:t>
    </w:r>
  </w:p>
  <w:p w14:paraId="32AA6F81" w14:textId="40748566" w:rsidR="00A66444" w:rsidRPr="003D3FA6" w:rsidRDefault="007E7B56" w:rsidP="003D3FA6">
    <w:pPr>
      <w:tabs>
        <w:tab w:val="right" w:pos="10206"/>
      </w:tabs>
      <w:spacing w:after="0" w:line="276" w:lineRule="auto"/>
      <w:jc w:val="left"/>
      <w:rPr>
        <w:rFonts w:ascii="Arial" w:eastAsia="Calibri" w:hAnsi="Arial" w:cs="Arial"/>
        <w:sz w:val="16"/>
        <w:szCs w:val="16"/>
        <w:lang w:eastAsia="en-US"/>
      </w:rPr>
    </w:pPr>
    <w:sdt>
      <w:sdtPr>
        <w:rPr>
          <w:rFonts w:ascii="Arial" w:eastAsia="Calibri" w:hAnsi="Arial" w:cs="Arial"/>
          <w:sz w:val="16"/>
          <w:szCs w:val="16"/>
          <w:lang w:eastAsia="en-US"/>
        </w:rPr>
        <w:id w:val="18440624"/>
        <w:docPartObj>
          <w:docPartGallery w:val="Page Numbers (Bottom of Page)"/>
          <w:docPartUnique/>
        </w:docPartObj>
      </w:sdtPr>
      <w:sdtEndPr/>
      <w:sdtContent>
        <w:sdt>
          <w:sdtPr>
            <w:rPr>
              <w:rFonts w:ascii="Arial" w:eastAsia="Calibri" w:hAnsi="Arial" w:cs="Arial"/>
              <w:sz w:val="16"/>
              <w:szCs w:val="16"/>
              <w:lang w:eastAsia="en-US"/>
            </w:rPr>
            <w:id w:val="18440625"/>
            <w:docPartObj>
              <w:docPartGallery w:val="Page Numbers (Top of Page)"/>
              <w:docPartUnique/>
            </w:docPartObj>
          </w:sdtPr>
          <w:sdtEndPr/>
          <w:sdtContent>
            <w:r w:rsidR="00A66444" w:rsidRPr="003D3FA6">
              <w:rPr>
                <w:rFonts w:ascii="Arial" w:eastAsia="Calibri" w:hAnsi="Arial" w:cs="Arial"/>
                <w:sz w:val="16"/>
                <w:szCs w:val="16"/>
                <w:lang w:eastAsia="en-US"/>
              </w:rPr>
              <w:t xml:space="preserve">strana </w:t>
            </w:r>
            <w:r w:rsidR="00A66444" w:rsidRPr="003D3FA6">
              <w:rPr>
                <w:rFonts w:ascii="Arial" w:eastAsia="Calibri" w:hAnsi="Arial" w:cs="Arial"/>
                <w:sz w:val="16"/>
                <w:szCs w:val="16"/>
                <w:lang w:eastAsia="en-US"/>
              </w:rPr>
              <w:fldChar w:fldCharType="begin"/>
            </w:r>
            <w:r w:rsidR="00A66444" w:rsidRPr="003D3FA6">
              <w:rPr>
                <w:rFonts w:ascii="Arial" w:eastAsia="Calibri" w:hAnsi="Arial" w:cs="Arial"/>
                <w:sz w:val="16"/>
                <w:szCs w:val="16"/>
                <w:lang w:eastAsia="en-US"/>
              </w:rPr>
              <w:instrText>PAGE</w:instrText>
            </w:r>
            <w:r w:rsidR="00A66444" w:rsidRPr="003D3FA6">
              <w:rPr>
                <w:rFonts w:ascii="Arial" w:eastAsia="Calibri" w:hAnsi="Arial" w:cs="Arial"/>
                <w:sz w:val="16"/>
                <w:szCs w:val="16"/>
                <w:lang w:eastAsia="en-US"/>
              </w:rPr>
              <w:fldChar w:fldCharType="separate"/>
            </w:r>
            <w:r w:rsidR="00115742">
              <w:rPr>
                <w:rFonts w:ascii="Arial" w:eastAsia="Calibri" w:hAnsi="Arial" w:cs="Arial"/>
                <w:noProof/>
                <w:sz w:val="16"/>
                <w:szCs w:val="16"/>
                <w:lang w:eastAsia="en-US"/>
              </w:rPr>
              <w:t>1</w:t>
            </w:r>
            <w:r w:rsidR="00A66444" w:rsidRPr="003D3FA6">
              <w:rPr>
                <w:rFonts w:ascii="Arial" w:eastAsia="Calibri" w:hAnsi="Arial" w:cs="Arial"/>
                <w:noProof/>
                <w:sz w:val="16"/>
                <w:szCs w:val="16"/>
                <w:lang w:eastAsia="en-US"/>
              </w:rPr>
              <w:fldChar w:fldCharType="end"/>
            </w:r>
            <w:r w:rsidR="00A66444" w:rsidRPr="003D3FA6">
              <w:rPr>
                <w:rFonts w:ascii="Arial" w:eastAsia="Calibri" w:hAnsi="Arial" w:cs="Arial"/>
                <w:sz w:val="16"/>
                <w:szCs w:val="16"/>
                <w:lang w:eastAsia="en-US"/>
              </w:rPr>
              <w:t>/</w:t>
            </w:r>
            <w:r w:rsidR="00A66444" w:rsidRPr="003D3FA6">
              <w:rPr>
                <w:rFonts w:ascii="Arial" w:eastAsia="Calibri" w:hAnsi="Arial" w:cs="Arial"/>
                <w:sz w:val="16"/>
                <w:szCs w:val="16"/>
                <w:lang w:eastAsia="en-US"/>
              </w:rPr>
              <w:fldChar w:fldCharType="begin"/>
            </w:r>
            <w:r w:rsidR="00A66444" w:rsidRPr="003D3FA6">
              <w:rPr>
                <w:rFonts w:ascii="Arial" w:eastAsia="Calibri" w:hAnsi="Arial" w:cs="Arial"/>
                <w:sz w:val="16"/>
                <w:szCs w:val="16"/>
                <w:lang w:eastAsia="en-US"/>
              </w:rPr>
              <w:instrText>NUMPAGES</w:instrText>
            </w:r>
            <w:r w:rsidR="00A66444" w:rsidRPr="003D3FA6">
              <w:rPr>
                <w:rFonts w:ascii="Arial" w:eastAsia="Calibri" w:hAnsi="Arial" w:cs="Arial"/>
                <w:sz w:val="16"/>
                <w:szCs w:val="16"/>
                <w:lang w:eastAsia="en-US"/>
              </w:rPr>
              <w:fldChar w:fldCharType="separate"/>
            </w:r>
            <w:r w:rsidR="00115742">
              <w:rPr>
                <w:rFonts w:ascii="Arial" w:eastAsia="Calibri" w:hAnsi="Arial" w:cs="Arial"/>
                <w:noProof/>
                <w:sz w:val="16"/>
                <w:szCs w:val="16"/>
                <w:lang w:eastAsia="en-US"/>
              </w:rPr>
              <w:t>8</w:t>
            </w:r>
            <w:r w:rsidR="00A66444" w:rsidRPr="003D3FA6">
              <w:rPr>
                <w:rFonts w:ascii="Arial" w:eastAsia="Calibri" w:hAnsi="Arial" w:cs="Arial"/>
                <w:noProof/>
                <w:sz w:val="16"/>
                <w:szCs w:val="16"/>
                <w:lang w:eastAsia="en-US"/>
              </w:rPr>
              <w:fldChar w:fldCharType="end"/>
            </w:r>
            <w:r w:rsidR="00A66444" w:rsidRPr="003D3FA6">
              <w:rPr>
                <w:rFonts w:ascii="Arial" w:eastAsia="Calibri" w:hAnsi="Arial" w:cs="Arial"/>
                <w:sz w:val="16"/>
                <w:szCs w:val="16"/>
                <w:lang w:eastAsia="en-US"/>
              </w:rPr>
              <w:tab/>
              <w:t>Statutární město Ostrava je jediným akcionářem Dopravního podniku Ostrava a.s.</w:t>
            </w:r>
          </w:sdtContent>
        </w:sdt>
      </w:sdtContent>
    </w:sdt>
  </w:p>
  <w:p w14:paraId="34D377D3" w14:textId="18918AFC" w:rsidR="00A66444" w:rsidRPr="00DC4F28" w:rsidRDefault="00A66444" w:rsidP="003D3FA6">
    <w:pPr>
      <w:pStyle w:val="Pata"/>
      <w:rPr>
        <w:rFonts w:ascii="Times New Roman" w:hAnsi="Times New Roman" w:cs="Times New Roman"/>
        <w:i/>
        <w:sz w:val="20"/>
        <w:szCs w:val="20"/>
      </w:rPr>
    </w:pPr>
    <w:r w:rsidRPr="00DC4F28">
      <w:rPr>
        <w:rFonts w:ascii="Times New Roman" w:hAnsi="Times New Roman" w:cs="Times New Roman"/>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9162" w14:textId="77777777" w:rsidR="00A66444" w:rsidRDefault="00A66444" w:rsidP="00360830">
      <w:r>
        <w:separator/>
      </w:r>
    </w:p>
  </w:footnote>
  <w:footnote w:type="continuationSeparator" w:id="0">
    <w:p w14:paraId="6C3EE257" w14:textId="77777777" w:rsidR="00A66444" w:rsidRDefault="00A66444" w:rsidP="00360830">
      <w:r>
        <w:continuationSeparator/>
      </w:r>
    </w:p>
  </w:footnote>
  <w:footnote w:type="continuationNotice" w:id="1">
    <w:p w14:paraId="455CFDFF" w14:textId="77777777" w:rsidR="000443CA" w:rsidRDefault="000443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33D6" w14:textId="77777777" w:rsidR="00A66444" w:rsidRDefault="00A66444">
    <w:pPr>
      <w:pStyle w:val="Zhlav"/>
    </w:pPr>
    <w:r>
      <w:rPr>
        <w:noProof/>
        <w:lang w:eastAsia="cs-CZ"/>
      </w:rPr>
      <w:drawing>
        <wp:anchor distT="0" distB="0" distL="114300" distR="114300" simplePos="0" relativeHeight="251658240" behindDoc="0" locked="0" layoutInCell="1" allowOverlap="1" wp14:anchorId="14FDE604" wp14:editId="6B6DD4EF">
          <wp:simplePos x="0" y="0"/>
          <wp:positionH relativeFrom="margin">
            <wp:align>right</wp:align>
          </wp:positionH>
          <wp:positionV relativeFrom="page">
            <wp:posOffset>540385</wp:posOffset>
          </wp:positionV>
          <wp:extent cx="2169795" cy="170180"/>
          <wp:effectExtent l="19050" t="0" r="1905" b="0"/>
          <wp:wrapSquare wrapText="bothSides"/>
          <wp:docPr id="16"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6CA8" w14:textId="458DFB70" w:rsidR="00A66444" w:rsidRDefault="00A66444" w:rsidP="006127AC">
    <w:pPr>
      <w:pStyle w:val="Zhlav"/>
      <w:spacing w:before="120"/>
      <w:jc w:val="right"/>
      <w:rPr>
        <w:rFonts w:ascii="Times New Roman" w:hAnsi="Times New Roman" w:cs="Times New Roman"/>
        <w:i/>
      </w:rPr>
    </w:pPr>
  </w:p>
  <w:p w14:paraId="6F5F6D8B" w14:textId="2C574AAD" w:rsidR="00A66444" w:rsidRPr="001960F7" w:rsidRDefault="00A66444" w:rsidP="006127AC">
    <w:pPr>
      <w:pStyle w:val="Nzev"/>
      <w:jc w:val="right"/>
      <w:rPr>
        <w:sz w:val="20"/>
        <w:szCs w:val="20"/>
      </w:rPr>
    </w:pPr>
    <w:r w:rsidRPr="006127AC">
      <w:rPr>
        <w:noProof/>
        <w:u w:val="none"/>
      </w:rPr>
      <w:drawing>
        <wp:inline distT="0" distB="0" distL="0" distR="0" wp14:anchorId="2BD8A04C" wp14:editId="308A4818">
          <wp:extent cx="1695450" cy="871220"/>
          <wp:effectExtent l="0" t="0" r="0" b="5080"/>
          <wp:docPr id="19"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3910605"/>
    <w:multiLevelType w:val="multilevel"/>
    <w:tmpl w:val="FF1A12BA"/>
    <w:lvl w:ilvl="0">
      <w:start w:val="10"/>
      <w:numFmt w:val="upperRoman"/>
      <w:lvlText w:val="%1."/>
      <w:lvlJc w:val="right"/>
      <w:pPr>
        <w:ind w:left="5687" w:hanging="300"/>
      </w:pPr>
      <w:rPr>
        <w:rFonts w:hint="default"/>
        <w:b/>
      </w:rPr>
    </w:lvl>
    <w:lvl w:ilvl="1">
      <w:start w:val="1"/>
      <w:numFmt w:val="decimal"/>
      <w:lvlText w:val="11.%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71029CA"/>
    <w:multiLevelType w:val="hybridMultilevel"/>
    <w:tmpl w:val="5ADC17FA"/>
    <w:lvl w:ilvl="0" w:tplc="4C0027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561B7C"/>
    <w:multiLevelType w:val="hybridMultilevel"/>
    <w:tmpl w:val="4A68D916"/>
    <w:lvl w:ilvl="0" w:tplc="6D386C12">
      <w:start w:val="1"/>
      <w:numFmt w:val="decimal"/>
      <w:lvlText w:val="4.%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164F7A20"/>
    <w:multiLevelType w:val="hybridMultilevel"/>
    <w:tmpl w:val="EC680FFA"/>
    <w:lvl w:ilvl="0" w:tplc="DC5EA55C">
      <w:start w:val="1"/>
      <w:numFmt w:val="decimal"/>
      <w:lvlText w:val="8.%1."/>
      <w:lvlJc w:val="left"/>
      <w:pPr>
        <w:ind w:left="720" w:hanging="360"/>
      </w:pPr>
      <w:rPr>
        <w:rFonts w:ascii="Times New Roman" w:hAnsi="Times New Roman"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226DB9"/>
    <w:multiLevelType w:val="hybridMultilevel"/>
    <w:tmpl w:val="3DE033DE"/>
    <w:lvl w:ilvl="0" w:tplc="D1FC338E">
      <w:start w:val="1"/>
      <w:numFmt w:val="decimal"/>
      <w:lvlText w:val="9.%1."/>
      <w:lvlJc w:val="left"/>
      <w:pPr>
        <w:ind w:left="720" w:hanging="360"/>
      </w:pPr>
      <w:rPr>
        <w:rFonts w:ascii="Times New Roman" w:hAnsi="Times New Roman"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043069"/>
    <w:multiLevelType w:val="hybridMultilevel"/>
    <w:tmpl w:val="D9B8EDD6"/>
    <w:lvl w:ilvl="0" w:tplc="04050001">
      <w:start w:val="1"/>
      <w:numFmt w:val="bullet"/>
      <w:lvlText w:val=""/>
      <w:lvlJc w:val="left"/>
      <w:pPr>
        <w:ind w:left="1654" w:hanging="360"/>
      </w:pPr>
      <w:rPr>
        <w:rFonts w:ascii="Symbol" w:hAnsi="Symbol"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8" w15:restartNumberingAfterBreak="0">
    <w:nsid w:val="395409CF"/>
    <w:multiLevelType w:val="hybridMultilevel"/>
    <w:tmpl w:val="756E6AB8"/>
    <w:lvl w:ilvl="0" w:tplc="977C1B2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9EB2A42"/>
    <w:multiLevelType w:val="hybridMultilevel"/>
    <w:tmpl w:val="7F789148"/>
    <w:lvl w:ilvl="0" w:tplc="58AC2EF8">
      <w:start w:val="1"/>
      <w:numFmt w:val="decimal"/>
      <w:lvlText w:val="2.%1."/>
      <w:lvlJc w:val="left"/>
      <w:pPr>
        <w:ind w:left="360" w:hanging="360"/>
      </w:pPr>
      <w:rPr>
        <w:rFonts w:ascii="Times New Roman" w:hAnsi="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0455B10"/>
    <w:multiLevelType w:val="hybridMultilevel"/>
    <w:tmpl w:val="7AFA6C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44CC04C7"/>
    <w:multiLevelType w:val="hybridMultilevel"/>
    <w:tmpl w:val="DF764532"/>
    <w:lvl w:ilvl="0" w:tplc="DC5EA55C">
      <w:start w:val="1"/>
      <w:numFmt w:val="decimal"/>
      <w:lvlText w:val="8.%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63E75"/>
    <w:multiLevelType w:val="hybridMultilevel"/>
    <w:tmpl w:val="BDDC32E6"/>
    <w:lvl w:ilvl="0" w:tplc="B254AC7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16" w15:restartNumberingAfterBreak="0">
    <w:nsid w:val="48C03688"/>
    <w:multiLevelType w:val="hybridMultilevel"/>
    <w:tmpl w:val="7AB4BE52"/>
    <w:lvl w:ilvl="0" w:tplc="3EB64EE0">
      <w:start w:val="1"/>
      <w:numFmt w:val="decimal"/>
      <w:lvlText w:val="10.%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E4078E"/>
    <w:multiLevelType w:val="hybridMultilevel"/>
    <w:tmpl w:val="048E01C0"/>
    <w:lvl w:ilvl="0" w:tplc="DCE25972">
      <w:start w:val="1"/>
      <w:numFmt w:val="decimal"/>
      <w:lvlText w:val="7.%1."/>
      <w:lvlJc w:val="left"/>
      <w:pPr>
        <w:ind w:left="720" w:hanging="360"/>
      </w:pPr>
      <w:rPr>
        <w:rFonts w:ascii="Times New Roman" w:hAnsi="Times New Roman"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9"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E0F4D5E"/>
    <w:multiLevelType w:val="hybridMultilevel"/>
    <w:tmpl w:val="CE8EC77A"/>
    <w:lvl w:ilvl="0" w:tplc="913E9702">
      <w:start w:val="1"/>
      <w:numFmt w:val="decimal"/>
      <w:lvlText w:val="6.%1."/>
      <w:lvlJc w:val="left"/>
      <w:pPr>
        <w:ind w:left="720" w:hanging="360"/>
      </w:pPr>
      <w:rPr>
        <w:rFonts w:ascii="Times New Roman" w:hAnsi="Times New Roman"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1C277B"/>
    <w:multiLevelType w:val="hybridMultilevel"/>
    <w:tmpl w:val="1E367A30"/>
    <w:lvl w:ilvl="0" w:tplc="1C4E23AE">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91E13D7"/>
    <w:multiLevelType w:val="multilevel"/>
    <w:tmpl w:val="16529E70"/>
    <w:lvl w:ilvl="0">
      <w:start w:val="1"/>
      <w:numFmt w:val="none"/>
      <w:lvlText w:val="5.3."/>
      <w:lvlJc w:val="left"/>
      <w:pPr>
        <w:ind w:left="578" w:hanging="360"/>
      </w:pPr>
      <w:rPr>
        <w:rFonts w:hint="default"/>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3" w15:restartNumberingAfterBreak="0">
    <w:nsid w:val="5F754C00"/>
    <w:multiLevelType w:val="hybridMultilevel"/>
    <w:tmpl w:val="C402068E"/>
    <w:lvl w:ilvl="0" w:tplc="11ECD9E4">
      <w:start w:val="1"/>
      <w:numFmt w:val="decimal"/>
      <w:lvlText w:val="5.%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B26879"/>
    <w:multiLevelType w:val="hybridMultilevel"/>
    <w:tmpl w:val="C62AC1E8"/>
    <w:lvl w:ilvl="0" w:tplc="0E564CAC">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0524697"/>
    <w:multiLevelType w:val="hybridMultilevel"/>
    <w:tmpl w:val="ABF690B6"/>
    <w:lvl w:ilvl="0" w:tplc="3EB64EE0">
      <w:start w:val="1"/>
      <w:numFmt w:val="decimal"/>
      <w:lvlText w:val="10.%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7E777A"/>
    <w:multiLevelType w:val="hybridMultilevel"/>
    <w:tmpl w:val="B6520976"/>
    <w:lvl w:ilvl="0" w:tplc="74D8015E">
      <w:start w:val="1"/>
      <w:numFmt w:val="upperRoman"/>
      <w:lvlText w:val="%1."/>
      <w:lvlJc w:val="right"/>
      <w:pPr>
        <w:ind w:left="3981" w:hanging="720"/>
      </w:pPr>
      <w:rPr>
        <w:rFonts w:ascii="Arial Black" w:hAnsi="Arial Black" w:cs="Times New Roman" w:hint="default"/>
        <w:b/>
      </w:rPr>
    </w:lvl>
    <w:lvl w:ilvl="1" w:tplc="817611E8">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5D473D"/>
    <w:multiLevelType w:val="hybridMultilevel"/>
    <w:tmpl w:val="2D129990"/>
    <w:lvl w:ilvl="0" w:tplc="1EA4050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abstractNum w:abstractNumId="30" w15:restartNumberingAfterBreak="0">
    <w:nsid w:val="7FBA4B1E"/>
    <w:multiLevelType w:val="hybridMultilevel"/>
    <w:tmpl w:val="2910953E"/>
    <w:lvl w:ilvl="0" w:tplc="15663B3A">
      <w:start w:val="1"/>
      <w:numFmt w:val="decimal"/>
      <w:lvlText w:val="3.%1."/>
      <w:lvlJc w:val="left"/>
      <w:pPr>
        <w:ind w:left="1287" w:hanging="360"/>
      </w:pPr>
      <w:rPr>
        <w:rFonts w:hint="default"/>
        <w:b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819179135">
    <w:abstractNumId w:val="0"/>
  </w:num>
  <w:num w:numId="2" w16cid:durableId="947935267">
    <w:abstractNumId w:val="18"/>
  </w:num>
  <w:num w:numId="3" w16cid:durableId="1541554015">
    <w:abstractNumId w:val="29"/>
  </w:num>
  <w:num w:numId="4" w16cid:durableId="325784807">
    <w:abstractNumId w:val="4"/>
  </w:num>
  <w:num w:numId="5" w16cid:durableId="1293949050">
    <w:abstractNumId w:val="9"/>
  </w:num>
  <w:num w:numId="6" w16cid:durableId="643200267">
    <w:abstractNumId w:val="27"/>
  </w:num>
  <w:num w:numId="7" w16cid:durableId="1802578985">
    <w:abstractNumId w:val="12"/>
  </w:num>
  <w:num w:numId="8" w16cid:durableId="1028677989">
    <w:abstractNumId w:val="11"/>
  </w:num>
  <w:num w:numId="9" w16cid:durableId="809320155">
    <w:abstractNumId w:val="10"/>
  </w:num>
  <w:num w:numId="10" w16cid:durableId="974718808">
    <w:abstractNumId w:val="8"/>
  </w:num>
  <w:num w:numId="11" w16cid:durableId="484711526">
    <w:abstractNumId w:val="30"/>
  </w:num>
  <w:num w:numId="12" w16cid:durableId="1437752541">
    <w:abstractNumId w:val="24"/>
  </w:num>
  <w:num w:numId="13" w16cid:durableId="853374631">
    <w:abstractNumId w:val="3"/>
  </w:num>
  <w:num w:numId="14" w16cid:durableId="1170370233">
    <w:abstractNumId w:val="23"/>
  </w:num>
  <w:num w:numId="15" w16cid:durableId="2081245039">
    <w:abstractNumId w:val="21"/>
  </w:num>
  <w:num w:numId="16" w16cid:durableId="164442245">
    <w:abstractNumId w:val="25"/>
  </w:num>
  <w:num w:numId="17" w16cid:durableId="1189876552">
    <w:abstractNumId w:val="20"/>
  </w:num>
  <w:num w:numId="18" w16cid:durableId="629290631">
    <w:abstractNumId w:val="17"/>
  </w:num>
  <w:num w:numId="19" w16cid:durableId="2008244811">
    <w:abstractNumId w:val="13"/>
  </w:num>
  <w:num w:numId="20" w16cid:durableId="1860120970">
    <w:abstractNumId w:val="5"/>
  </w:num>
  <w:num w:numId="21" w16cid:durableId="1220941725">
    <w:abstractNumId w:val="26"/>
  </w:num>
  <w:num w:numId="22" w16cid:durableId="812337226">
    <w:abstractNumId w:val="6"/>
  </w:num>
  <w:num w:numId="23" w16cid:durableId="875848802">
    <w:abstractNumId w:val="19"/>
  </w:num>
  <w:num w:numId="24" w16cid:durableId="524099675">
    <w:abstractNumId w:val="16"/>
  </w:num>
  <w:num w:numId="25" w16cid:durableId="720398466">
    <w:abstractNumId w:val="28"/>
  </w:num>
  <w:num w:numId="26" w16cid:durableId="119958429">
    <w:abstractNumId w:val="7"/>
  </w:num>
  <w:num w:numId="27" w16cid:durableId="37240175">
    <w:abstractNumId w:val="14"/>
  </w:num>
  <w:num w:numId="28" w16cid:durableId="860826801">
    <w:abstractNumId w:val="2"/>
  </w:num>
  <w:num w:numId="29" w16cid:durableId="1445660418">
    <w:abstractNumId w:val="22"/>
  </w:num>
  <w:num w:numId="30" w16cid:durableId="469833402">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50"/>
    <w:rsid w:val="0000791F"/>
    <w:rsid w:val="00012348"/>
    <w:rsid w:val="0001458A"/>
    <w:rsid w:val="00020CCD"/>
    <w:rsid w:val="0003140E"/>
    <w:rsid w:val="000365E5"/>
    <w:rsid w:val="00043AB5"/>
    <w:rsid w:val="000443CA"/>
    <w:rsid w:val="00054564"/>
    <w:rsid w:val="00071C73"/>
    <w:rsid w:val="0007345D"/>
    <w:rsid w:val="0007792B"/>
    <w:rsid w:val="0008391B"/>
    <w:rsid w:val="000924AB"/>
    <w:rsid w:val="00094A5C"/>
    <w:rsid w:val="00094C52"/>
    <w:rsid w:val="00095958"/>
    <w:rsid w:val="000A56DE"/>
    <w:rsid w:val="000A59BF"/>
    <w:rsid w:val="000C07A1"/>
    <w:rsid w:val="000C4E61"/>
    <w:rsid w:val="000C4F85"/>
    <w:rsid w:val="000C5B9D"/>
    <w:rsid w:val="000D152D"/>
    <w:rsid w:val="000E0BBA"/>
    <w:rsid w:val="000E7B5B"/>
    <w:rsid w:val="000F135D"/>
    <w:rsid w:val="00107CDB"/>
    <w:rsid w:val="00110139"/>
    <w:rsid w:val="00115742"/>
    <w:rsid w:val="00123EE0"/>
    <w:rsid w:val="00133623"/>
    <w:rsid w:val="00134705"/>
    <w:rsid w:val="00141097"/>
    <w:rsid w:val="00145A19"/>
    <w:rsid w:val="001526C2"/>
    <w:rsid w:val="00174C1A"/>
    <w:rsid w:val="001960F7"/>
    <w:rsid w:val="001A1359"/>
    <w:rsid w:val="001B129C"/>
    <w:rsid w:val="001B3CDB"/>
    <w:rsid w:val="001B7338"/>
    <w:rsid w:val="001B73D4"/>
    <w:rsid w:val="001C1690"/>
    <w:rsid w:val="001D2E78"/>
    <w:rsid w:val="001D7DA4"/>
    <w:rsid w:val="001E1772"/>
    <w:rsid w:val="001E4DD0"/>
    <w:rsid w:val="00201486"/>
    <w:rsid w:val="00215A22"/>
    <w:rsid w:val="002228DA"/>
    <w:rsid w:val="0022495B"/>
    <w:rsid w:val="002304BC"/>
    <w:rsid w:val="00230E86"/>
    <w:rsid w:val="002353C4"/>
    <w:rsid w:val="002415C7"/>
    <w:rsid w:val="002420B0"/>
    <w:rsid w:val="00242927"/>
    <w:rsid w:val="00254492"/>
    <w:rsid w:val="00257C57"/>
    <w:rsid w:val="00260BEE"/>
    <w:rsid w:val="00262B75"/>
    <w:rsid w:val="00264E17"/>
    <w:rsid w:val="00276D8B"/>
    <w:rsid w:val="0028491A"/>
    <w:rsid w:val="00290EA9"/>
    <w:rsid w:val="0029345A"/>
    <w:rsid w:val="0029417F"/>
    <w:rsid w:val="0029663E"/>
    <w:rsid w:val="002A0E55"/>
    <w:rsid w:val="002A1E34"/>
    <w:rsid w:val="002B66C4"/>
    <w:rsid w:val="002B6FD1"/>
    <w:rsid w:val="002B73A0"/>
    <w:rsid w:val="002B7634"/>
    <w:rsid w:val="002C08F2"/>
    <w:rsid w:val="002C0F69"/>
    <w:rsid w:val="002C5EA5"/>
    <w:rsid w:val="002C615A"/>
    <w:rsid w:val="002D011E"/>
    <w:rsid w:val="002D758B"/>
    <w:rsid w:val="002E56D4"/>
    <w:rsid w:val="002E643B"/>
    <w:rsid w:val="002F03F6"/>
    <w:rsid w:val="002F2A3F"/>
    <w:rsid w:val="003008B5"/>
    <w:rsid w:val="003078A2"/>
    <w:rsid w:val="00312AF6"/>
    <w:rsid w:val="0031733F"/>
    <w:rsid w:val="00317BD6"/>
    <w:rsid w:val="00340154"/>
    <w:rsid w:val="00360830"/>
    <w:rsid w:val="00362826"/>
    <w:rsid w:val="003641BB"/>
    <w:rsid w:val="00364FBB"/>
    <w:rsid w:val="003805A0"/>
    <w:rsid w:val="00382B24"/>
    <w:rsid w:val="00384D24"/>
    <w:rsid w:val="00391573"/>
    <w:rsid w:val="003962B5"/>
    <w:rsid w:val="003A0959"/>
    <w:rsid w:val="003A4225"/>
    <w:rsid w:val="003B5574"/>
    <w:rsid w:val="003B74C1"/>
    <w:rsid w:val="003C0EB6"/>
    <w:rsid w:val="003C33CB"/>
    <w:rsid w:val="003C38D5"/>
    <w:rsid w:val="003C43EF"/>
    <w:rsid w:val="003D02B6"/>
    <w:rsid w:val="003D3FA6"/>
    <w:rsid w:val="003E048A"/>
    <w:rsid w:val="003F2FA4"/>
    <w:rsid w:val="003F530B"/>
    <w:rsid w:val="003F5990"/>
    <w:rsid w:val="00400442"/>
    <w:rsid w:val="00411B68"/>
    <w:rsid w:val="004228E1"/>
    <w:rsid w:val="004251AB"/>
    <w:rsid w:val="00426300"/>
    <w:rsid w:val="004313D4"/>
    <w:rsid w:val="00432DB6"/>
    <w:rsid w:val="00442C6B"/>
    <w:rsid w:val="004440ED"/>
    <w:rsid w:val="00450110"/>
    <w:rsid w:val="0045259B"/>
    <w:rsid w:val="00452878"/>
    <w:rsid w:val="004552F2"/>
    <w:rsid w:val="00463646"/>
    <w:rsid w:val="00464089"/>
    <w:rsid w:val="00475774"/>
    <w:rsid w:val="00475E49"/>
    <w:rsid w:val="004805F4"/>
    <w:rsid w:val="00482DD4"/>
    <w:rsid w:val="004926FA"/>
    <w:rsid w:val="00496493"/>
    <w:rsid w:val="0049668D"/>
    <w:rsid w:val="00497284"/>
    <w:rsid w:val="004A30F4"/>
    <w:rsid w:val="004B0DC5"/>
    <w:rsid w:val="004B286F"/>
    <w:rsid w:val="004B2C8D"/>
    <w:rsid w:val="004C1541"/>
    <w:rsid w:val="004C4E67"/>
    <w:rsid w:val="004D0094"/>
    <w:rsid w:val="004D34AD"/>
    <w:rsid w:val="004D5916"/>
    <w:rsid w:val="004D5F91"/>
    <w:rsid w:val="004D6E74"/>
    <w:rsid w:val="004E236F"/>
    <w:rsid w:val="004E24FA"/>
    <w:rsid w:val="004E2DBF"/>
    <w:rsid w:val="004E4B80"/>
    <w:rsid w:val="004E694D"/>
    <w:rsid w:val="004F40D5"/>
    <w:rsid w:val="004F5F64"/>
    <w:rsid w:val="0051285C"/>
    <w:rsid w:val="00513339"/>
    <w:rsid w:val="00517C4F"/>
    <w:rsid w:val="00520196"/>
    <w:rsid w:val="00525344"/>
    <w:rsid w:val="005256D5"/>
    <w:rsid w:val="0052788F"/>
    <w:rsid w:val="005306E0"/>
    <w:rsid w:val="00531695"/>
    <w:rsid w:val="00540D63"/>
    <w:rsid w:val="00544B57"/>
    <w:rsid w:val="00555AAB"/>
    <w:rsid w:val="00562BFB"/>
    <w:rsid w:val="00570D70"/>
    <w:rsid w:val="005738FC"/>
    <w:rsid w:val="00592665"/>
    <w:rsid w:val="005943A4"/>
    <w:rsid w:val="005952E3"/>
    <w:rsid w:val="005A1676"/>
    <w:rsid w:val="005A5FEA"/>
    <w:rsid w:val="005B1387"/>
    <w:rsid w:val="005B5D08"/>
    <w:rsid w:val="005C160A"/>
    <w:rsid w:val="005C4B32"/>
    <w:rsid w:val="005C4F26"/>
    <w:rsid w:val="005C5FCB"/>
    <w:rsid w:val="005C6548"/>
    <w:rsid w:val="005D0FC9"/>
    <w:rsid w:val="005D440C"/>
    <w:rsid w:val="005D52B6"/>
    <w:rsid w:val="005D7F3E"/>
    <w:rsid w:val="005E1E0B"/>
    <w:rsid w:val="005E7AEE"/>
    <w:rsid w:val="005F3F68"/>
    <w:rsid w:val="005F709A"/>
    <w:rsid w:val="005F712F"/>
    <w:rsid w:val="005F7A82"/>
    <w:rsid w:val="0060257A"/>
    <w:rsid w:val="006127AC"/>
    <w:rsid w:val="00614136"/>
    <w:rsid w:val="006207E2"/>
    <w:rsid w:val="00622DCF"/>
    <w:rsid w:val="00626E50"/>
    <w:rsid w:val="00627DF7"/>
    <w:rsid w:val="006360FF"/>
    <w:rsid w:val="0064441E"/>
    <w:rsid w:val="00644EA3"/>
    <w:rsid w:val="0065709A"/>
    <w:rsid w:val="00664CFB"/>
    <w:rsid w:val="0067158A"/>
    <w:rsid w:val="006732BA"/>
    <w:rsid w:val="0068199D"/>
    <w:rsid w:val="00684D0D"/>
    <w:rsid w:val="006956BB"/>
    <w:rsid w:val="00695E4E"/>
    <w:rsid w:val="00697365"/>
    <w:rsid w:val="006B1658"/>
    <w:rsid w:val="006B3022"/>
    <w:rsid w:val="006D1ECF"/>
    <w:rsid w:val="006E3B8A"/>
    <w:rsid w:val="006E70C4"/>
    <w:rsid w:val="007040E9"/>
    <w:rsid w:val="00711E1D"/>
    <w:rsid w:val="00724CB7"/>
    <w:rsid w:val="007264EF"/>
    <w:rsid w:val="00726ED7"/>
    <w:rsid w:val="0072736B"/>
    <w:rsid w:val="00727B63"/>
    <w:rsid w:val="00731A0C"/>
    <w:rsid w:val="00731DFC"/>
    <w:rsid w:val="007368A7"/>
    <w:rsid w:val="007417BF"/>
    <w:rsid w:val="00750711"/>
    <w:rsid w:val="0075464C"/>
    <w:rsid w:val="00767278"/>
    <w:rsid w:val="007815D3"/>
    <w:rsid w:val="007847C7"/>
    <w:rsid w:val="0078514D"/>
    <w:rsid w:val="007A19AB"/>
    <w:rsid w:val="007A3CC9"/>
    <w:rsid w:val="007B131A"/>
    <w:rsid w:val="007B4A43"/>
    <w:rsid w:val="007B5522"/>
    <w:rsid w:val="007D2F14"/>
    <w:rsid w:val="007E2C6A"/>
    <w:rsid w:val="007E7B56"/>
    <w:rsid w:val="007E7DC1"/>
    <w:rsid w:val="007E7E7D"/>
    <w:rsid w:val="00802B34"/>
    <w:rsid w:val="00811B71"/>
    <w:rsid w:val="008166FB"/>
    <w:rsid w:val="008205C6"/>
    <w:rsid w:val="00827078"/>
    <w:rsid w:val="00832218"/>
    <w:rsid w:val="00834987"/>
    <w:rsid w:val="00835590"/>
    <w:rsid w:val="00843CE9"/>
    <w:rsid w:val="008455CB"/>
    <w:rsid w:val="00845D37"/>
    <w:rsid w:val="00847785"/>
    <w:rsid w:val="00854241"/>
    <w:rsid w:val="00861234"/>
    <w:rsid w:val="00864904"/>
    <w:rsid w:val="00870D7E"/>
    <w:rsid w:val="008712F5"/>
    <w:rsid w:val="00871E0A"/>
    <w:rsid w:val="0087452B"/>
    <w:rsid w:val="008774FB"/>
    <w:rsid w:val="008806F4"/>
    <w:rsid w:val="00882DC3"/>
    <w:rsid w:val="008841F5"/>
    <w:rsid w:val="00884773"/>
    <w:rsid w:val="008A50DC"/>
    <w:rsid w:val="008B2BEF"/>
    <w:rsid w:val="008C0DB3"/>
    <w:rsid w:val="008C6EF1"/>
    <w:rsid w:val="008D6F6D"/>
    <w:rsid w:val="008E44B1"/>
    <w:rsid w:val="008F0855"/>
    <w:rsid w:val="008F1DCA"/>
    <w:rsid w:val="00904DA8"/>
    <w:rsid w:val="00905D11"/>
    <w:rsid w:val="00911F06"/>
    <w:rsid w:val="009163F5"/>
    <w:rsid w:val="00921456"/>
    <w:rsid w:val="0092535C"/>
    <w:rsid w:val="00932BB7"/>
    <w:rsid w:val="00937BDB"/>
    <w:rsid w:val="0094318D"/>
    <w:rsid w:val="009457DE"/>
    <w:rsid w:val="00947BF7"/>
    <w:rsid w:val="0096124D"/>
    <w:rsid w:val="00962141"/>
    <w:rsid w:val="009640F2"/>
    <w:rsid w:val="00966664"/>
    <w:rsid w:val="0098101F"/>
    <w:rsid w:val="00987114"/>
    <w:rsid w:val="00994082"/>
    <w:rsid w:val="0099526E"/>
    <w:rsid w:val="009B7CF2"/>
    <w:rsid w:val="009D7981"/>
    <w:rsid w:val="009E130B"/>
    <w:rsid w:val="009F0D28"/>
    <w:rsid w:val="009F49AE"/>
    <w:rsid w:val="009F6CAF"/>
    <w:rsid w:val="00A042D1"/>
    <w:rsid w:val="00A04472"/>
    <w:rsid w:val="00A07672"/>
    <w:rsid w:val="00A10C61"/>
    <w:rsid w:val="00A10F10"/>
    <w:rsid w:val="00A16B6A"/>
    <w:rsid w:val="00A17805"/>
    <w:rsid w:val="00A22122"/>
    <w:rsid w:val="00A242D7"/>
    <w:rsid w:val="00A2518F"/>
    <w:rsid w:val="00A32362"/>
    <w:rsid w:val="00A338EC"/>
    <w:rsid w:val="00A370FF"/>
    <w:rsid w:val="00A51E46"/>
    <w:rsid w:val="00A66444"/>
    <w:rsid w:val="00A713E9"/>
    <w:rsid w:val="00A74C13"/>
    <w:rsid w:val="00A76C79"/>
    <w:rsid w:val="00A82434"/>
    <w:rsid w:val="00A8744E"/>
    <w:rsid w:val="00A94667"/>
    <w:rsid w:val="00A9714B"/>
    <w:rsid w:val="00AA3D8B"/>
    <w:rsid w:val="00AA6ACD"/>
    <w:rsid w:val="00AB01D9"/>
    <w:rsid w:val="00AB1447"/>
    <w:rsid w:val="00AB1A8B"/>
    <w:rsid w:val="00AB5B0E"/>
    <w:rsid w:val="00AC2F99"/>
    <w:rsid w:val="00AC5F6A"/>
    <w:rsid w:val="00AD0597"/>
    <w:rsid w:val="00AD2AFB"/>
    <w:rsid w:val="00AD4108"/>
    <w:rsid w:val="00AE049C"/>
    <w:rsid w:val="00AE5FAB"/>
    <w:rsid w:val="00AF2968"/>
    <w:rsid w:val="00AF7204"/>
    <w:rsid w:val="00B0224D"/>
    <w:rsid w:val="00B10AC2"/>
    <w:rsid w:val="00B12706"/>
    <w:rsid w:val="00B131A0"/>
    <w:rsid w:val="00B15006"/>
    <w:rsid w:val="00B15B7D"/>
    <w:rsid w:val="00B20949"/>
    <w:rsid w:val="00B30E64"/>
    <w:rsid w:val="00B311A7"/>
    <w:rsid w:val="00B31897"/>
    <w:rsid w:val="00B4729C"/>
    <w:rsid w:val="00B5197C"/>
    <w:rsid w:val="00B522C5"/>
    <w:rsid w:val="00B5257C"/>
    <w:rsid w:val="00B54A6C"/>
    <w:rsid w:val="00B55BB7"/>
    <w:rsid w:val="00B56524"/>
    <w:rsid w:val="00B60B29"/>
    <w:rsid w:val="00B63507"/>
    <w:rsid w:val="00B74086"/>
    <w:rsid w:val="00B92037"/>
    <w:rsid w:val="00B95FF7"/>
    <w:rsid w:val="00BB7449"/>
    <w:rsid w:val="00BC5ECF"/>
    <w:rsid w:val="00BC75B0"/>
    <w:rsid w:val="00BD1B6E"/>
    <w:rsid w:val="00BD5727"/>
    <w:rsid w:val="00C064A5"/>
    <w:rsid w:val="00C075A5"/>
    <w:rsid w:val="00C162A1"/>
    <w:rsid w:val="00C207C6"/>
    <w:rsid w:val="00C21181"/>
    <w:rsid w:val="00C32CB6"/>
    <w:rsid w:val="00C37193"/>
    <w:rsid w:val="00C50F0E"/>
    <w:rsid w:val="00C5152B"/>
    <w:rsid w:val="00C60D33"/>
    <w:rsid w:val="00C639FD"/>
    <w:rsid w:val="00C64CF4"/>
    <w:rsid w:val="00C65F04"/>
    <w:rsid w:val="00C733A6"/>
    <w:rsid w:val="00C85423"/>
    <w:rsid w:val="00C90E31"/>
    <w:rsid w:val="00CA16C6"/>
    <w:rsid w:val="00CA1A2F"/>
    <w:rsid w:val="00CA49B5"/>
    <w:rsid w:val="00CB0D71"/>
    <w:rsid w:val="00CB4664"/>
    <w:rsid w:val="00CB4D55"/>
    <w:rsid w:val="00CB4F5D"/>
    <w:rsid w:val="00CB5F7B"/>
    <w:rsid w:val="00CC62DB"/>
    <w:rsid w:val="00CD2481"/>
    <w:rsid w:val="00CE1C25"/>
    <w:rsid w:val="00CE392C"/>
    <w:rsid w:val="00CE6C4F"/>
    <w:rsid w:val="00D00770"/>
    <w:rsid w:val="00D06921"/>
    <w:rsid w:val="00D12F2D"/>
    <w:rsid w:val="00D24B69"/>
    <w:rsid w:val="00D321B4"/>
    <w:rsid w:val="00D4171C"/>
    <w:rsid w:val="00D521AD"/>
    <w:rsid w:val="00D57D52"/>
    <w:rsid w:val="00D611A6"/>
    <w:rsid w:val="00D63E1A"/>
    <w:rsid w:val="00D64642"/>
    <w:rsid w:val="00D675BC"/>
    <w:rsid w:val="00D83146"/>
    <w:rsid w:val="00D83236"/>
    <w:rsid w:val="00D944C9"/>
    <w:rsid w:val="00D95A5F"/>
    <w:rsid w:val="00DA1374"/>
    <w:rsid w:val="00DB4A5A"/>
    <w:rsid w:val="00DB4F35"/>
    <w:rsid w:val="00DB64BA"/>
    <w:rsid w:val="00DB6A28"/>
    <w:rsid w:val="00DC4F28"/>
    <w:rsid w:val="00DD20F4"/>
    <w:rsid w:val="00DD6360"/>
    <w:rsid w:val="00DE5C7C"/>
    <w:rsid w:val="00DF055D"/>
    <w:rsid w:val="00DF5021"/>
    <w:rsid w:val="00E00530"/>
    <w:rsid w:val="00E029BB"/>
    <w:rsid w:val="00E03678"/>
    <w:rsid w:val="00E04FC0"/>
    <w:rsid w:val="00E22D86"/>
    <w:rsid w:val="00E24D1D"/>
    <w:rsid w:val="00E32496"/>
    <w:rsid w:val="00E367B5"/>
    <w:rsid w:val="00E37FED"/>
    <w:rsid w:val="00E462F8"/>
    <w:rsid w:val="00E542A4"/>
    <w:rsid w:val="00E571A1"/>
    <w:rsid w:val="00E61B5E"/>
    <w:rsid w:val="00E62BD2"/>
    <w:rsid w:val="00E66AC2"/>
    <w:rsid w:val="00E73343"/>
    <w:rsid w:val="00E7533D"/>
    <w:rsid w:val="00E76AB3"/>
    <w:rsid w:val="00E8490F"/>
    <w:rsid w:val="00E91547"/>
    <w:rsid w:val="00E97538"/>
    <w:rsid w:val="00EA6B11"/>
    <w:rsid w:val="00EB74CE"/>
    <w:rsid w:val="00EC0A91"/>
    <w:rsid w:val="00EC578D"/>
    <w:rsid w:val="00EC73D6"/>
    <w:rsid w:val="00EC7E98"/>
    <w:rsid w:val="00ED0504"/>
    <w:rsid w:val="00ED0FD8"/>
    <w:rsid w:val="00ED5BC3"/>
    <w:rsid w:val="00ED61F4"/>
    <w:rsid w:val="00ED7500"/>
    <w:rsid w:val="00EE2F17"/>
    <w:rsid w:val="00EE3A5A"/>
    <w:rsid w:val="00EF232C"/>
    <w:rsid w:val="00F01B27"/>
    <w:rsid w:val="00F04EA3"/>
    <w:rsid w:val="00F07768"/>
    <w:rsid w:val="00F162A8"/>
    <w:rsid w:val="00F21400"/>
    <w:rsid w:val="00F234B1"/>
    <w:rsid w:val="00F23593"/>
    <w:rsid w:val="00F26D7D"/>
    <w:rsid w:val="00F2739F"/>
    <w:rsid w:val="00F37369"/>
    <w:rsid w:val="00F4422E"/>
    <w:rsid w:val="00F44EC0"/>
    <w:rsid w:val="00F50011"/>
    <w:rsid w:val="00F539F2"/>
    <w:rsid w:val="00F612B0"/>
    <w:rsid w:val="00F61E88"/>
    <w:rsid w:val="00F70B64"/>
    <w:rsid w:val="00F76CE1"/>
    <w:rsid w:val="00F869D3"/>
    <w:rsid w:val="00F87FD7"/>
    <w:rsid w:val="00F93433"/>
    <w:rsid w:val="00F94B91"/>
    <w:rsid w:val="00F9645A"/>
    <w:rsid w:val="00F97F7F"/>
    <w:rsid w:val="00FA4D32"/>
    <w:rsid w:val="00FA622D"/>
    <w:rsid w:val="00FA7E82"/>
    <w:rsid w:val="00FC0750"/>
    <w:rsid w:val="00FC1B7B"/>
    <w:rsid w:val="00FC7A8D"/>
    <w:rsid w:val="00FD4D8B"/>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26BC25"/>
  <w15:docId w15:val="{03C9D6B1-A00B-4629-A291-F50D7705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aliases w:val="Dopis nadpis"/>
    <w:next w:val="Normln"/>
    <w:link w:val="Nadpis1Char"/>
    <w:uiPriority w:val="99"/>
    <w:qFormat/>
    <w:rsid w:val="005A5FEA"/>
    <w:p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9">
    <w:name w:val="heading 9"/>
    <w:basedOn w:val="Normln"/>
    <w:next w:val="Normln"/>
    <w:link w:val="Nadpis9Char"/>
    <w:uiPriority w:val="9"/>
    <w:semiHidden/>
    <w:unhideWhenUsed/>
    <w:qFormat/>
    <w:rsid w:val="00E915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aliases w:val="Dopis nadpis Char"/>
    <w:basedOn w:val="Standardnpsmoodstavce"/>
    <w:link w:val="Nadpis1"/>
    <w:uiPriority w:val="9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802B34"/>
    <w:pPr>
      <w:contextualSpacing/>
    </w:pPr>
  </w:style>
  <w:style w:type="paragraph" w:styleId="slovanseznam">
    <w:name w:val="List Number"/>
    <w:basedOn w:val="Normln"/>
    <w:uiPriority w:val="99"/>
    <w:unhideWhenUsed/>
    <w:rsid w:val="00802B34"/>
    <w:pPr>
      <w:numPr>
        <w:numId w:val="1"/>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uiPriority w:val="99"/>
    <w:qFormat/>
    <w:rsid w:val="00B522C5"/>
    <w:pPr>
      <w:spacing w:after="0"/>
      <w:jc w:val="center"/>
    </w:pPr>
    <w:rPr>
      <w:b/>
      <w:sz w:val="32"/>
      <w:szCs w:val="32"/>
      <w:u w:val="single"/>
    </w:rPr>
  </w:style>
  <w:style w:type="character" w:customStyle="1" w:styleId="NzevChar">
    <w:name w:val="Název Char"/>
    <w:basedOn w:val="Standardnpsmoodstavce"/>
    <w:link w:val="Nzev"/>
    <w:uiPriority w:val="99"/>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customStyle="1" w:styleId="odrka">
    <w:name w:val="odrážka"/>
    <w:basedOn w:val="Normln"/>
    <w:qFormat/>
    <w:rsid w:val="003E048A"/>
    <w:pPr>
      <w:numPr>
        <w:numId w:val="2"/>
      </w:numPr>
      <w:tabs>
        <w:tab w:val="left" w:pos="1560"/>
      </w:tabs>
      <w:spacing w:after="0"/>
      <w:jc w:val="left"/>
    </w:pPr>
    <w:rPr>
      <w:color w:val="000000"/>
      <w:szCs w:val="22"/>
    </w:rPr>
  </w:style>
  <w:style w:type="paragraph" w:customStyle="1" w:styleId="Text">
    <w:name w:val="Text"/>
    <w:uiPriority w:val="99"/>
    <w:rsid w:val="003E048A"/>
    <w:pPr>
      <w:spacing w:before="120" w:after="0" w:line="240" w:lineRule="auto"/>
      <w:ind w:firstLine="680"/>
    </w:pPr>
    <w:rPr>
      <w:rFonts w:ascii="Arial" w:eastAsia="Times New Roman" w:hAnsi="Arial" w:cs="Times New Roman"/>
      <w:sz w:val="24"/>
      <w:szCs w:val="20"/>
      <w:lang w:eastAsia="cs-CZ"/>
    </w:rPr>
  </w:style>
  <w:style w:type="paragraph" w:customStyle="1" w:styleId="rove1">
    <w:name w:val="úroveň 1"/>
    <w:basedOn w:val="Normln"/>
    <w:next w:val="rove2"/>
    <w:rsid w:val="003E048A"/>
    <w:pPr>
      <w:numPr>
        <w:numId w:val="4"/>
      </w:numPr>
      <w:spacing w:before="480" w:after="240"/>
      <w:jc w:val="left"/>
    </w:pPr>
    <w:rPr>
      <w:b/>
      <w:bCs/>
      <w:sz w:val="24"/>
      <w:szCs w:val="24"/>
    </w:rPr>
  </w:style>
  <w:style w:type="paragraph" w:customStyle="1" w:styleId="rove2">
    <w:name w:val="úroveň 2"/>
    <w:basedOn w:val="Normln"/>
    <w:rsid w:val="003E048A"/>
    <w:pPr>
      <w:numPr>
        <w:ilvl w:val="1"/>
        <w:numId w:val="4"/>
      </w:numPr>
    </w:pPr>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link w:val="Odstavecseseznamem"/>
    <w:uiPriority w:val="34"/>
    <w:rsid w:val="003E048A"/>
    <w:rPr>
      <w:rFonts w:ascii="Times New Roman" w:eastAsia="Times New Roman" w:hAnsi="Times New Roman" w:cs="Times New Roman"/>
      <w:szCs w:val="20"/>
      <w:lang w:eastAsia="cs-CZ"/>
    </w:rPr>
  </w:style>
  <w:style w:type="character" w:customStyle="1" w:styleId="Nevyeenzmnka1">
    <w:name w:val="Nevyřešená zmínka1"/>
    <w:basedOn w:val="Standardnpsmoodstavce"/>
    <w:uiPriority w:val="99"/>
    <w:semiHidden/>
    <w:unhideWhenUsed/>
    <w:rsid w:val="00F01B27"/>
    <w:rPr>
      <w:color w:val="605E5C"/>
      <w:shd w:val="clear" w:color="auto" w:fill="E1DFDD"/>
    </w:rPr>
  </w:style>
  <w:style w:type="character" w:customStyle="1" w:styleId="Nadpis9Char">
    <w:name w:val="Nadpis 9 Char"/>
    <w:basedOn w:val="Standardnpsmoodstavce"/>
    <w:link w:val="Nadpis9"/>
    <w:rsid w:val="00E91547"/>
    <w:rPr>
      <w:rFonts w:asciiTheme="majorHAnsi" w:eastAsiaTheme="majorEastAsia" w:hAnsiTheme="majorHAnsi" w:cstheme="majorBidi"/>
      <w:i/>
      <w:iCs/>
      <w:color w:val="272727" w:themeColor="text1" w:themeTint="D8"/>
      <w:sz w:val="21"/>
      <w:szCs w:val="21"/>
      <w:lang w:eastAsia="cs-CZ"/>
    </w:rPr>
  </w:style>
  <w:style w:type="numbering" w:customStyle="1" w:styleId="Styl1">
    <w:name w:val="Styl1"/>
    <w:rsid w:val="00724CB7"/>
    <w:pPr>
      <w:numPr>
        <w:numId w:val="7"/>
      </w:numPr>
    </w:pPr>
  </w:style>
  <w:style w:type="paragraph" w:styleId="Prosttext">
    <w:name w:val="Plain Text"/>
    <w:basedOn w:val="Normln"/>
    <w:link w:val="ProsttextChar"/>
    <w:uiPriority w:val="99"/>
    <w:semiHidden/>
    <w:unhideWhenUsed/>
    <w:rsid w:val="007E2C6A"/>
    <w:pPr>
      <w:spacing w:after="0"/>
      <w:jc w:val="left"/>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semiHidden/>
    <w:rsid w:val="007E2C6A"/>
    <w:rPr>
      <w:rFonts w:ascii="Consolas" w:hAnsi="Consolas" w:cs="Consolas"/>
      <w:sz w:val="21"/>
      <w:szCs w:val="21"/>
    </w:rPr>
  </w:style>
  <w:style w:type="paragraph" w:styleId="Revize">
    <w:name w:val="Revision"/>
    <w:hidden/>
    <w:uiPriority w:val="99"/>
    <w:semiHidden/>
    <w:rsid w:val="007A19AB"/>
    <w:pPr>
      <w:spacing w:after="0" w:line="240" w:lineRule="auto"/>
    </w:pPr>
    <w:rPr>
      <w:rFonts w:ascii="Times New Roman" w:eastAsia="Times New Roman" w:hAnsi="Times New Roman" w:cs="Times New Roman"/>
      <w:szCs w:val="20"/>
      <w:lang w:eastAsia="cs-CZ"/>
    </w:rPr>
  </w:style>
  <w:style w:type="character" w:styleId="Sledovanodkaz">
    <w:name w:val="FollowedHyperlink"/>
    <w:basedOn w:val="Standardnpsmoodstavce"/>
    <w:uiPriority w:val="99"/>
    <w:semiHidden/>
    <w:unhideWhenUsed/>
    <w:rsid w:val="00E03678"/>
    <w:rPr>
      <w:color w:val="800080" w:themeColor="followedHyperlink"/>
      <w:u w:val="single"/>
    </w:rPr>
  </w:style>
  <w:style w:type="paragraph" w:styleId="Seznamsodrkami">
    <w:name w:val="List Bullet"/>
    <w:basedOn w:val="Odstavecseseznamem"/>
    <w:uiPriority w:val="99"/>
    <w:unhideWhenUsed/>
    <w:rsid w:val="005F712F"/>
    <w:pPr>
      <w:numPr>
        <w:numId w:val="23"/>
      </w:numPr>
      <w:spacing w:before="75" w:after="0"/>
      <w:ind w:left="1418" w:hanging="567"/>
      <w:contextualSpacing w:val="0"/>
    </w:pPr>
    <w:rPr>
      <w:sz w:val="24"/>
      <w:szCs w:val="24"/>
    </w:rPr>
  </w:style>
  <w:style w:type="paragraph" w:styleId="Zkladntextodsazen2">
    <w:name w:val="Body Text Indent 2"/>
    <w:basedOn w:val="Normln"/>
    <w:link w:val="Zkladntextodsazen2Char"/>
    <w:uiPriority w:val="99"/>
    <w:unhideWhenUsed/>
    <w:rsid w:val="005F7A82"/>
    <w:pPr>
      <w:suppressAutoHyphens/>
      <w:spacing w:line="480" w:lineRule="auto"/>
      <w:ind w:left="283"/>
      <w:jc w:val="left"/>
    </w:pPr>
    <w:rPr>
      <w:kern w:val="1"/>
      <w:sz w:val="20"/>
      <w:lang w:eastAsia="ar-SA"/>
    </w:rPr>
  </w:style>
  <w:style w:type="character" w:customStyle="1" w:styleId="Zkladntextodsazen2Char">
    <w:name w:val="Základní text odsazený 2 Char"/>
    <w:basedOn w:val="Standardnpsmoodstavce"/>
    <w:link w:val="Zkladntextodsazen2"/>
    <w:uiPriority w:val="99"/>
    <w:rsid w:val="005F7A82"/>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99954">
      <w:bodyDiv w:val="1"/>
      <w:marLeft w:val="0"/>
      <w:marRight w:val="0"/>
      <w:marTop w:val="0"/>
      <w:marBottom w:val="0"/>
      <w:divBdr>
        <w:top w:val="none" w:sz="0" w:space="0" w:color="auto"/>
        <w:left w:val="none" w:sz="0" w:space="0" w:color="auto"/>
        <w:bottom w:val="none" w:sz="0" w:space="0" w:color="auto"/>
        <w:right w:val="none" w:sz="0" w:space="0" w:color="auto"/>
      </w:divBdr>
    </w:div>
    <w:div w:id="8721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laskova@dp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Tomas.Benda@dpo.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C664-EFE4-4E79-AB32-C9A7B902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8</Pages>
  <Words>4152</Words>
  <Characters>24500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Janečková Iveta, Bc.</cp:lastModifiedBy>
  <cp:revision>78</cp:revision>
  <cp:lastPrinted>2011-01-11T13:57:00Z</cp:lastPrinted>
  <dcterms:created xsi:type="dcterms:W3CDTF">2025-07-25T10:05:00Z</dcterms:created>
  <dcterms:modified xsi:type="dcterms:W3CDTF">2025-11-04T10:41:00Z</dcterms:modified>
</cp:coreProperties>
</file>