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56580" w14:textId="77777777" w:rsidR="000F0834" w:rsidRDefault="000F0834" w:rsidP="00BA5FA7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</w:p>
    <w:p w14:paraId="6C68A7A6" w14:textId="750920EA" w:rsidR="00BA5FA7" w:rsidRDefault="00BA5FA7" w:rsidP="00BA5FA7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F13998">
        <w:rPr>
          <w:i/>
          <w:sz w:val="22"/>
          <w:szCs w:val="22"/>
        </w:rPr>
        <w:t xml:space="preserve">Příloha č. </w:t>
      </w:r>
      <w:r w:rsidR="00351515">
        <w:rPr>
          <w:i/>
          <w:sz w:val="22"/>
          <w:szCs w:val="22"/>
        </w:rPr>
        <w:t>7</w:t>
      </w:r>
      <w:r w:rsidRPr="00F13998">
        <w:rPr>
          <w:i/>
          <w:sz w:val="22"/>
          <w:szCs w:val="22"/>
        </w:rPr>
        <w:t xml:space="preserve"> </w:t>
      </w:r>
      <w:r w:rsidR="000F0834">
        <w:rPr>
          <w:i/>
          <w:sz w:val="22"/>
          <w:szCs w:val="22"/>
        </w:rPr>
        <w:t>ZD</w:t>
      </w:r>
      <w:r w:rsidRPr="00F13998">
        <w:rPr>
          <w:i/>
          <w:sz w:val="22"/>
          <w:szCs w:val="22"/>
        </w:rPr>
        <w:t xml:space="preserve"> – Techn</w:t>
      </w:r>
      <w:r w:rsidR="00351515">
        <w:rPr>
          <w:i/>
          <w:sz w:val="22"/>
          <w:szCs w:val="22"/>
        </w:rPr>
        <w:t>ická specifikace.</w:t>
      </w:r>
    </w:p>
    <w:p w14:paraId="37373ACF" w14:textId="77777777" w:rsidR="000F0834" w:rsidRDefault="000F0834" w:rsidP="000F0834">
      <w:pPr>
        <w:spacing w:before="0" w:beforeAutospacing="0" w:after="0" w:afterAutospacing="0"/>
        <w:ind w:left="2832" w:right="0" w:hanging="2832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1CCD07C8" w14:textId="0DDF5BB0" w:rsidR="000F0834" w:rsidRPr="000F0834" w:rsidRDefault="000F0834" w:rsidP="000F0834">
      <w:pPr>
        <w:spacing w:before="0" w:beforeAutospacing="0" w:after="0" w:afterAutospacing="0"/>
        <w:ind w:left="2832" w:right="0" w:hanging="2832"/>
        <w:contextualSpacing w:val="0"/>
        <w:jc w:val="both"/>
        <w:rPr>
          <w:rFonts w:ascii="Times New Roman" w:eastAsia="Times New Roman" w:hAnsi="Times New Roman"/>
          <w:b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Smlouva o dílo: </w:t>
      </w: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ab/>
      </w:r>
      <w:r w:rsidRPr="000F0834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cs-CZ"/>
        </w:rPr>
        <w:t>„</w:t>
      </w:r>
      <w:r w:rsidR="00351515" w:rsidRPr="00351515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cs-CZ"/>
        </w:rPr>
        <w:t>Areál tramvaje Poruba – Modernizace ovládání zabezpečovacího systému pracovních lávek</w:t>
      </w:r>
      <w:r w:rsidRPr="000F0834">
        <w:rPr>
          <w:rFonts w:ascii="Times New Roman" w:eastAsia="Times New Roman" w:hAnsi="Times New Roman"/>
          <w:b/>
          <w:bCs/>
          <w:color w:val="000000"/>
          <w:sz w:val="22"/>
          <w:szCs w:val="22"/>
          <w:lang w:eastAsia="cs-CZ"/>
        </w:rPr>
        <w:t>“</w:t>
      </w:r>
    </w:p>
    <w:p w14:paraId="00B039C2" w14:textId="6A8A1F3A" w:rsidR="000F0834" w:rsidRPr="000F0834" w:rsidRDefault="000F0834" w:rsidP="000F0834">
      <w:pPr>
        <w:spacing w:before="0" w:beforeAutospacing="0" w:after="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>Číslo s</w:t>
      </w:r>
      <w:r w:rsidR="00351515">
        <w:rPr>
          <w:rFonts w:ascii="Times New Roman" w:eastAsia="Times New Roman" w:hAnsi="Times New Roman"/>
          <w:sz w:val="22"/>
          <w:szCs w:val="22"/>
          <w:lang w:eastAsia="cs-CZ"/>
        </w:rPr>
        <w:t xml:space="preserve">mlouvy objednatele: </w:t>
      </w:r>
      <w:r w:rsidR="00351515">
        <w:rPr>
          <w:rFonts w:ascii="Times New Roman" w:eastAsia="Times New Roman" w:hAnsi="Times New Roman"/>
          <w:sz w:val="22"/>
          <w:szCs w:val="22"/>
          <w:lang w:eastAsia="cs-CZ"/>
        </w:rPr>
        <w:tab/>
        <w:t>DOD20251856</w:t>
      </w:r>
    </w:p>
    <w:p w14:paraId="1C249941" w14:textId="00997546" w:rsidR="000F0834" w:rsidRPr="002D7E12" w:rsidRDefault="000F0834" w:rsidP="000F0834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0F0834">
        <w:rPr>
          <w:rFonts w:eastAsia="Times New Roman"/>
          <w:sz w:val="22"/>
          <w:szCs w:val="22"/>
        </w:rPr>
        <w:t xml:space="preserve">Číslo smlouvy zhotovitele: </w:t>
      </w:r>
      <w:r w:rsidRPr="000F0834">
        <w:rPr>
          <w:rFonts w:eastAsia="Times New Roman"/>
          <w:sz w:val="22"/>
          <w:szCs w:val="22"/>
        </w:rPr>
        <w:tab/>
      </w:r>
      <w:r w:rsidRPr="000F0834">
        <w:rPr>
          <w:rFonts w:eastAsia="Times New Roman"/>
          <w:i/>
          <w:color w:val="00B0F0"/>
          <w:sz w:val="22"/>
          <w:szCs w:val="22"/>
        </w:rPr>
        <w:t>(POZN.:</w:t>
      </w:r>
      <w:r w:rsidR="004B751D">
        <w:rPr>
          <w:rFonts w:eastAsia="Times New Roman"/>
          <w:i/>
          <w:color w:val="00B0F0"/>
          <w:sz w:val="22"/>
          <w:szCs w:val="22"/>
        </w:rPr>
        <w:t xml:space="preserve"> </w:t>
      </w:r>
      <w:r w:rsidRPr="000F0834">
        <w:rPr>
          <w:rFonts w:eastAsia="Times New Roman"/>
          <w:i/>
          <w:color w:val="00B0F0"/>
          <w:sz w:val="22"/>
          <w:szCs w:val="22"/>
        </w:rPr>
        <w:t>doplní zhotovitel, poté poznámku vymažte.)</w:t>
      </w:r>
    </w:p>
    <w:p w14:paraId="43F6A5A7" w14:textId="4FDCF34C" w:rsidR="00BA5FA7" w:rsidRPr="00BA5FA7" w:rsidRDefault="000F0834" w:rsidP="00BA5FA7">
      <w:pPr>
        <w:pStyle w:val="Nadpis1"/>
        <w:rPr>
          <w:rFonts w:ascii="Arial Black" w:hAnsi="Arial Black"/>
          <w:b w:val="0"/>
          <w:color w:val="000000" w:themeColor="text1"/>
          <w:sz w:val="24"/>
          <w:szCs w:val="24"/>
        </w:rPr>
      </w:pPr>
      <w:r w:rsidRPr="000F0834">
        <w:rPr>
          <w:rFonts w:ascii="Arial Black" w:hAnsi="Arial Black"/>
          <w:color w:val="000000" w:themeColor="text1"/>
          <w:sz w:val="24"/>
          <w:szCs w:val="24"/>
        </w:rPr>
        <w:t>█</w:t>
      </w:r>
      <w:r w:rsidRPr="000F0834">
        <w:rPr>
          <w:rFonts w:ascii="Arial Black" w:hAnsi="Arial Black"/>
          <w:color w:val="000000" w:themeColor="text1"/>
          <w:sz w:val="24"/>
          <w:szCs w:val="24"/>
        </w:rPr>
        <w:tab/>
        <w:t>P</w:t>
      </w:r>
      <w:r w:rsidR="005327EE">
        <w:rPr>
          <w:rFonts w:ascii="Arial Black" w:hAnsi="Arial Black"/>
          <w:color w:val="000000" w:themeColor="text1"/>
          <w:sz w:val="24"/>
          <w:szCs w:val="24"/>
        </w:rPr>
        <w:t xml:space="preserve">říloha č. </w:t>
      </w:r>
      <w:r w:rsidR="006F1833">
        <w:rPr>
          <w:rFonts w:ascii="Arial Black" w:hAnsi="Arial Black"/>
          <w:color w:val="000000" w:themeColor="text1"/>
          <w:sz w:val="24"/>
          <w:szCs w:val="24"/>
        </w:rPr>
        <w:t>1</w:t>
      </w:r>
      <w:r w:rsidR="005327EE">
        <w:rPr>
          <w:rFonts w:ascii="Arial Black" w:hAnsi="Arial Black"/>
          <w:color w:val="000000" w:themeColor="text1"/>
          <w:sz w:val="24"/>
          <w:szCs w:val="24"/>
        </w:rPr>
        <w:t xml:space="preserve"> Smlouvy o dílo</w:t>
      </w:r>
      <w:r w:rsidR="00BA5FA7" w:rsidRPr="00BA5FA7">
        <w:rPr>
          <w:rFonts w:ascii="Arial Black" w:hAnsi="Arial Black"/>
          <w:color w:val="000000" w:themeColor="text1"/>
          <w:sz w:val="24"/>
          <w:szCs w:val="24"/>
        </w:rPr>
        <w:t xml:space="preserve"> – Technická specifikace </w:t>
      </w:r>
    </w:p>
    <w:p w14:paraId="1F62CCD2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47B0AF7B" w14:textId="34323DF2" w:rsidR="00351515" w:rsidRPr="0095178F" w:rsidRDefault="003F1594" w:rsidP="003F1594">
      <w:pPr>
        <w:ind w:left="0" w:right="70"/>
        <w:jc w:val="both"/>
        <w:rPr>
          <w:rFonts w:asciiTheme="minorHAnsi" w:hAnsiTheme="minorHAnsi" w:cstheme="minorHAnsi"/>
          <w:sz w:val="22"/>
          <w:szCs w:val="22"/>
        </w:rPr>
      </w:pPr>
      <w:r w:rsidRPr="0095178F">
        <w:rPr>
          <w:rFonts w:asciiTheme="minorHAnsi" w:hAnsiTheme="minorHAnsi" w:cstheme="minorHAnsi"/>
          <w:sz w:val="22"/>
          <w:szCs w:val="22"/>
        </w:rPr>
        <w:t xml:space="preserve">Modernizace ovládání zabezpečovacího systému pracovních lávek na II., IV. a V. koleji v Hale vozovny Areálu tramvaje Poruba, proti vstupu </w:t>
      </w:r>
      <w:r w:rsidR="00D66571" w:rsidRPr="0095178F">
        <w:rPr>
          <w:rFonts w:asciiTheme="minorHAnsi" w:hAnsiTheme="minorHAnsi" w:cstheme="minorHAnsi"/>
          <w:sz w:val="22"/>
          <w:szCs w:val="22"/>
        </w:rPr>
        <w:t xml:space="preserve">osob </w:t>
      </w:r>
      <w:r w:rsidRPr="0095178F">
        <w:rPr>
          <w:rFonts w:asciiTheme="minorHAnsi" w:hAnsiTheme="minorHAnsi" w:cstheme="minorHAnsi"/>
          <w:sz w:val="22"/>
          <w:szCs w:val="22"/>
        </w:rPr>
        <w:t>z pracovních lávek na střechu tramvaje v případě, že je trolej pod napětím.</w:t>
      </w:r>
    </w:p>
    <w:p w14:paraId="6048CBA3" w14:textId="3FCF5B3E" w:rsidR="00351515" w:rsidRPr="0095178F" w:rsidRDefault="003F1594" w:rsidP="003F1594">
      <w:pPr>
        <w:ind w:left="0" w:right="68"/>
        <w:rPr>
          <w:rFonts w:asciiTheme="minorHAnsi" w:hAnsiTheme="minorHAnsi" w:cstheme="minorHAnsi"/>
          <w:sz w:val="22"/>
          <w:szCs w:val="22"/>
        </w:rPr>
      </w:pPr>
      <w:r w:rsidRPr="0095178F">
        <w:rPr>
          <w:rFonts w:asciiTheme="minorHAnsi" w:hAnsiTheme="minorHAnsi" w:cstheme="minorHAnsi"/>
          <w:sz w:val="22"/>
          <w:szCs w:val="22"/>
        </w:rPr>
        <w:t>Součástí systému bude:</w:t>
      </w:r>
    </w:p>
    <w:p w14:paraId="100048BC" w14:textId="388F30B9" w:rsidR="003F1594" w:rsidRPr="0095178F" w:rsidRDefault="00351515" w:rsidP="003F1594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 xml:space="preserve">Automatické odpojení troleje v případě otevření vstupu </w:t>
      </w:r>
      <w:r w:rsidR="00D66571" w:rsidRPr="0095178F">
        <w:rPr>
          <w:rFonts w:asciiTheme="minorHAnsi" w:hAnsiTheme="minorHAnsi" w:cstheme="minorHAnsi"/>
        </w:rPr>
        <w:t xml:space="preserve">(dveří) </w:t>
      </w:r>
      <w:r w:rsidR="003F1594" w:rsidRPr="0095178F">
        <w:rPr>
          <w:rFonts w:asciiTheme="minorHAnsi" w:hAnsiTheme="minorHAnsi" w:cstheme="minorHAnsi"/>
        </w:rPr>
        <w:t xml:space="preserve">z pracovních lávek </w:t>
      </w:r>
      <w:r w:rsidRPr="0095178F">
        <w:rPr>
          <w:rFonts w:asciiTheme="minorHAnsi" w:hAnsiTheme="minorHAnsi" w:cstheme="minorHAnsi"/>
        </w:rPr>
        <w:t>do pracovního prostoru opravované tramvaje.</w:t>
      </w:r>
    </w:p>
    <w:p w14:paraId="4DC52643" w14:textId="16EA45D6" w:rsidR="00351515" w:rsidRPr="0095178F" w:rsidRDefault="00351515" w:rsidP="003F1594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 xml:space="preserve">Demontáž starého zabezpečení </w:t>
      </w:r>
      <w:r w:rsidR="003F1594" w:rsidRPr="0095178F">
        <w:rPr>
          <w:rFonts w:asciiTheme="minorHAnsi" w:hAnsiTheme="minorHAnsi" w:cstheme="minorHAnsi"/>
        </w:rPr>
        <w:t xml:space="preserve">pracovních </w:t>
      </w:r>
      <w:r w:rsidRPr="0095178F">
        <w:rPr>
          <w:rFonts w:asciiTheme="minorHAnsi" w:hAnsiTheme="minorHAnsi" w:cstheme="minorHAnsi"/>
        </w:rPr>
        <w:t>lávek.</w:t>
      </w:r>
    </w:p>
    <w:p w14:paraId="1F59CA3C" w14:textId="7D180A35" w:rsidR="00351515" w:rsidRPr="0095178F" w:rsidRDefault="00351515" w:rsidP="003F1594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 xml:space="preserve">Montáž nového zabezpečení </w:t>
      </w:r>
      <w:r w:rsidR="00D66571" w:rsidRPr="0095178F">
        <w:rPr>
          <w:rFonts w:asciiTheme="minorHAnsi" w:hAnsiTheme="minorHAnsi" w:cstheme="minorHAnsi"/>
        </w:rPr>
        <w:t>dveří</w:t>
      </w:r>
      <w:r w:rsidRPr="0095178F">
        <w:rPr>
          <w:rFonts w:asciiTheme="minorHAnsi" w:hAnsiTheme="minorHAnsi" w:cstheme="minorHAnsi"/>
        </w:rPr>
        <w:t xml:space="preserve"> otevírané zám</w:t>
      </w:r>
      <w:r w:rsidR="003F1594" w:rsidRPr="0095178F">
        <w:rPr>
          <w:rFonts w:asciiTheme="minorHAnsi" w:hAnsiTheme="minorHAnsi" w:cstheme="minorHAnsi"/>
        </w:rPr>
        <w:t>kem na kl</w:t>
      </w:r>
      <w:r w:rsidR="008C5FB8" w:rsidRPr="0095178F">
        <w:rPr>
          <w:rFonts w:asciiTheme="minorHAnsi" w:hAnsiTheme="minorHAnsi" w:cstheme="minorHAnsi"/>
        </w:rPr>
        <w:t>í</w:t>
      </w:r>
      <w:r w:rsidR="003F1594" w:rsidRPr="0095178F">
        <w:rPr>
          <w:rFonts w:asciiTheme="minorHAnsi" w:hAnsiTheme="minorHAnsi" w:cstheme="minorHAnsi"/>
        </w:rPr>
        <w:t>č. Otevření</w:t>
      </w:r>
      <w:r w:rsidRPr="0095178F">
        <w:rPr>
          <w:rFonts w:asciiTheme="minorHAnsi" w:hAnsiTheme="minorHAnsi" w:cstheme="minorHAnsi"/>
        </w:rPr>
        <w:t xml:space="preserve"> </w:t>
      </w:r>
      <w:r w:rsidR="00D66571" w:rsidRPr="0095178F">
        <w:rPr>
          <w:rFonts w:asciiTheme="minorHAnsi" w:hAnsiTheme="minorHAnsi" w:cstheme="minorHAnsi"/>
        </w:rPr>
        <w:t>dveří</w:t>
      </w:r>
      <w:r w:rsidRPr="0095178F">
        <w:rPr>
          <w:rFonts w:asciiTheme="minorHAnsi" w:hAnsiTheme="minorHAnsi" w:cstheme="minorHAnsi"/>
        </w:rPr>
        <w:t xml:space="preserve"> na pracovní lávce bude </w:t>
      </w:r>
      <w:r w:rsidR="003F1594" w:rsidRPr="0095178F">
        <w:rPr>
          <w:rFonts w:asciiTheme="minorHAnsi" w:hAnsiTheme="minorHAnsi" w:cstheme="minorHAnsi"/>
        </w:rPr>
        <w:t>signalizováno</w:t>
      </w:r>
      <w:r w:rsidRPr="0095178F">
        <w:rPr>
          <w:rFonts w:asciiTheme="minorHAnsi" w:hAnsiTheme="minorHAnsi" w:cstheme="minorHAnsi"/>
        </w:rPr>
        <w:t xml:space="preserve"> rozsvícením signálky konkrétních dveří na rozvaděči</w:t>
      </w:r>
      <w:r w:rsidR="00D66571" w:rsidRPr="0095178F">
        <w:rPr>
          <w:rFonts w:asciiTheme="minorHAnsi" w:hAnsiTheme="minorHAnsi" w:cstheme="minorHAnsi"/>
        </w:rPr>
        <w:t>,</w:t>
      </w:r>
      <w:r w:rsidRPr="0095178F">
        <w:rPr>
          <w:rFonts w:asciiTheme="minorHAnsi" w:hAnsiTheme="minorHAnsi" w:cstheme="minorHAnsi"/>
        </w:rPr>
        <w:t xml:space="preserve"> s nutností deblokace pro požadavek zapnutí troleje pod napětí.</w:t>
      </w:r>
      <w:r w:rsidR="004E56E9" w:rsidRPr="0095178F">
        <w:rPr>
          <w:rFonts w:asciiTheme="minorHAnsi" w:hAnsiTheme="minorHAnsi" w:cstheme="minorHAnsi"/>
        </w:rPr>
        <w:t xml:space="preserve"> Klíč je pouze z bezpečnostního hlediska, při výpadku ovládacího napětí. </w:t>
      </w:r>
      <w:r w:rsidR="007C3AA6" w:rsidRPr="0095178F">
        <w:rPr>
          <w:rFonts w:asciiTheme="minorHAnsi" w:hAnsiTheme="minorHAnsi" w:cstheme="minorHAnsi"/>
        </w:rPr>
        <w:t>Zajišťující</w:t>
      </w:r>
      <w:r w:rsidR="004E56E9" w:rsidRPr="0095178F">
        <w:rPr>
          <w:rFonts w:asciiTheme="minorHAnsi" w:hAnsiTheme="minorHAnsi" w:cstheme="minorHAnsi"/>
        </w:rPr>
        <w:t xml:space="preserve"> funkční ovládání dveří ve chvíli bez trakčního napětí. Zámek má vnitřní kontrolu polohy.</w:t>
      </w:r>
    </w:p>
    <w:p w14:paraId="52B016DE" w14:textId="5CEA199D" w:rsidR="00351515" w:rsidRPr="0095178F" w:rsidRDefault="00351515" w:rsidP="003F1594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 xml:space="preserve">Signalizace Beznapěťového stavu </w:t>
      </w:r>
      <w:r w:rsidR="003F1594" w:rsidRPr="0095178F">
        <w:rPr>
          <w:rFonts w:asciiTheme="minorHAnsi" w:hAnsiTheme="minorHAnsi" w:cstheme="minorHAnsi"/>
        </w:rPr>
        <w:t>(</w:t>
      </w:r>
      <w:r w:rsidRPr="0095178F">
        <w:rPr>
          <w:rFonts w:asciiTheme="minorHAnsi" w:hAnsiTheme="minorHAnsi" w:cstheme="minorHAnsi"/>
        </w:rPr>
        <w:t>BNS</w:t>
      </w:r>
      <w:r w:rsidR="003F1594" w:rsidRPr="0095178F">
        <w:rPr>
          <w:rFonts w:asciiTheme="minorHAnsi" w:hAnsiTheme="minorHAnsi" w:cstheme="minorHAnsi"/>
        </w:rPr>
        <w:t>)</w:t>
      </w:r>
      <w:r w:rsidRPr="0095178F">
        <w:rPr>
          <w:rFonts w:asciiTheme="minorHAnsi" w:hAnsiTheme="minorHAnsi" w:cstheme="minorHAnsi"/>
        </w:rPr>
        <w:t xml:space="preserve"> </w:t>
      </w:r>
      <w:r w:rsidR="00D66571" w:rsidRPr="0095178F">
        <w:rPr>
          <w:rFonts w:asciiTheme="minorHAnsi" w:hAnsiTheme="minorHAnsi" w:cstheme="minorHAnsi"/>
        </w:rPr>
        <w:t xml:space="preserve">- </w:t>
      </w:r>
      <w:r w:rsidRPr="0095178F">
        <w:rPr>
          <w:rFonts w:asciiTheme="minorHAnsi" w:hAnsiTheme="minorHAnsi" w:cstheme="minorHAnsi"/>
        </w:rPr>
        <w:t>jestli je trolej pod napětím nebo ne.</w:t>
      </w:r>
      <w:r w:rsidR="004E56E9" w:rsidRPr="0095178F">
        <w:rPr>
          <w:rFonts w:asciiTheme="minorHAnsi" w:hAnsiTheme="minorHAnsi" w:cstheme="minorHAnsi"/>
        </w:rPr>
        <w:t xml:space="preserve"> Kromě signalizace nad trolejí před lávkou</w:t>
      </w:r>
      <w:r w:rsidR="00E43DB1" w:rsidRPr="0095178F">
        <w:rPr>
          <w:rFonts w:asciiTheme="minorHAnsi" w:hAnsiTheme="minorHAnsi" w:cstheme="minorHAnsi"/>
        </w:rPr>
        <w:t xml:space="preserve"> </w:t>
      </w:r>
      <w:r w:rsidR="004E56E9" w:rsidRPr="0095178F">
        <w:rPr>
          <w:rFonts w:asciiTheme="minorHAnsi" w:hAnsiTheme="minorHAnsi" w:cstheme="minorHAnsi"/>
        </w:rPr>
        <w:t>(může zůstat původní), požadujeme signalizaci u každého vstupu na střechu. Stav signalizovat i detekovat.</w:t>
      </w:r>
    </w:p>
    <w:p w14:paraId="2CBC3797" w14:textId="04B646AB" w:rsidR="00351515" w:rsidRPr="0095178F" w:rsidRDefault="00D50DBA" w:rsidP="00E43DB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>Montáž stop tlačítek pro</w:t>
      </w:r>
      <w:r w:rsidR="00351515" w:rsidRPr="0095178F">
        <w:rPr>
          <w:rFonts w:asciiTheme="minorHAnsi" w:hAnsiTheme="minorHAnsi" w:cstheme="minorHAnsi"/>
        </w:rPr>
        <w:t xml:space="preserve"> vypnutí troleje jak v prostoru </w:t>
      </w:r>
      <w:r w:rsidR="003F1594" w:rsidRPr="0095178F">
        <w:rPr>
          <w:rFonts w:asciiTheme="minorHAnsi" w:hAnsiTheme="minorHAnsi" w:cstheme="minorHAnsi"/>
        </w:rPr>
        <w:t>pracovních</w:t>
      </w:r>
      <w:r w:rsidR="00351515" w:rsidRPr="0095178F">
        <w:rPr>
          <w:rFonts w:asciiTheme="minorHAnsi" w:hAnsiTheme="minorHAnsi" w:cstheme="minorHAnsi"/>
        </w:rPr>
        <w:t xml:space="preserve"> lávek, tak v prostoru montážních kanál</w:t>
      </w:r>
      <w:r w:rsidR="003F1594" w:rsidRPr="0095178F">
        <w:rPr>
          <w:rFonts w:asciiTheme="minorHAnsi" w:hAnsiTheme="minorHAnsi" w:cstheme="minorHAnsi"/>
        </w:rPr>
        <w:t>ů</w:t>
      </w:r>
      <w:r w:rsidR="00351515" w:rsidRPr="0095178F">
        <w:rPr>
          <w:rFonts w:asciiTheme="minorHAnsi" w:hAnsiTheme="minorHAnsi" w:cstheme="minorHAnsi"/>
        </w:rPr>
        <w:t>, pracoviště čety</w:t>
      </w:r>
      <w:r w:rsidRPr="0095178F">
        <w:rPr>
          <w:rFonts w:asciiTheme="minorHAnsi" w:hAnsiTheme="minorHAnsi" w:cstheme="minorHAnsi"/>
        </w:rPr>
        <w:t>, i</w:t>
      </w:r>
      <w:r w:rsidR="00351515" w:rsidRPr="0095178F">
        <w:rPr>
          <w:rFonts w:asciiTheme="minorHAnsi" w:hAnsiTheme="minorHAnsi" w:cstheme="minorHAnsi"/>
        </w:rPr>
        <w:t xml:space="preserve"> u rozvaděčů v montážních </w:t>
      </w:r>
      <w:proofErr w:type="gramStart"/>
      <w:r w:rsidR="00351515" w:rsidRPr="0095178F">
        <w:rPr>
          <w:rFonts w:asciiTheme="minorHAnsi" w:hAnsiTheme="minorHAnsi" w:cstheme="minorHAnsi"/>
        </w:rPr>
        <w:t xml:space="preserve">kanálech </w:t>
      </w:r>
      <w:r w:rsidR="003F1594" w:rsidRPr="0095178F">
        <w:rPr>
          <w:rFonts w:asciiTheme="minorHAnsi" w:hAnsiTheme="minorHAnsi" w:cstheme="minorHAnsi"/>
        </w:rPr>
        <w:t xml:space="preserve">- </w:t>
      </w:r>
      <w:r w:rsidR="00351515" w:rsidRPr="0095178F">
        <w:rPr>
          <w:rFonts w:asciiTheme="minorHAnsi" w:hAnsiTheme="minorHAnsi" w:cstheme="minorHAnsi"/>
        </w:rPr>
        <w:t>IP</w:t>
      </w:r>
      <w:proofErr w:type="gramEnd"/>
      <w:r w:rsidR="00351515" w:rsidRPr="0095178F">
        <w:rPr>
          <w:rFonts w:asciiTheme="minorHAnsi" w:hAnsiTheme="minorHAnsi" w:cstheme="minorHAnsi"/>
        </w:rPr>
        <w:t xml:space="preserve"> tlačítek min</w:t>
      </w:r>
      <w:r w:rsidR="003F1594" w:rsidRPr="0095178F">
        <w:rPr>
          <w:rFonts w:asciiTheme="minorHAnsi" w:hAnsiTheme="minorHAnsi" w:cstheme="minorHAnsi"/>
        </w:rPr>
        <w:t>.</w:t>
      </w:r>
      <w:r w:rsidR="00351515" w:rsidRPr="0095178F">
        <w:rPr>
          <w:rFonts w:asciiTheme="minorHAnsi" w:hAnsiTheme="minorHAnsi" w:cstheme="minorHAnsi"/>
        </w:rPr>
        <w:t xml:space="preserve"> 66</w:t>
      </w:r>
      <w:r w:rsidR="003F1594" w:rsidRPr="0095178F">
        <w:rPr>
          <w:rFonts w:asciiTheme="minorHAnsi" w:hAnsiTheme="minorHAnsi" w:cstheme="minorHAnsi"/>
        </w:rPr>
        <w:t>,</w:t>
      </w:r>
      <w:r w:rsidR="00351515" w:rsidRPr="0095178F">
        <w:rPr>
          <w:rFonts w:asciiTheme="minorHAnsi" w:hAnsiTheme="minorHAnsi" w:cstheme="minorHAnsi"/>
        </w:rPr>
        <w:t xml:space="preserve"> rozmístění </w:t>
      </w:r>
      <w:r w:rsidR="003F1594" w:rsidRPr="0095178F">
        <w:rPr>
          <w:rFonts w:asciiTheme="minorHAnsi" w:hAnsiTheme="minorHAnsi" w:cstheme="minorHAnsi"/>
        </w:rPr>
        <w:t xml:space="preserve">tlačítek </w:t>
      </w:r>
      <w:r w:rsidR="00351515" w:rsidRPr="0095178F">
        <w:rPr>
          <w:rFonts w:asciiTheme="minorHAnsi" w:hAnsiTheme="minorHAnsi" w:cstheme="minorHAnsi"/>
        </w:rPr>
        <w:t>co 20</w:t>
      </w:r>
      <w:r w:rsidR="003F1594" w:rsidRPr="0095178F">
        <w:rPr>
          <w:rFonts w:asciiTheme="minorHAnsi" w:hAnsiTheme="minorHAnsi" w:cstheme="minorHAnsi"/>
        </w:rPr>
        <w:t xml:space="preserve"> </w:t>
      </w:r>
      <w:r w:rsidR="00351515" w:rsidRPr="0095178F">
        <w:rPr>
          <w:rFonts w:asciiTheme="minorHAnsi" w:hAnsiTheme="minorHAnsi" w:cstheme="minorHAnsi"/>
        </w:rPr>
        <w:t>m.</w:t>
      </w:r>
      <w:r w:rsidR="004E56E9" w:rsidRPr="0095178F">
        <w:rPr>
          <w:rFonts w:asciiTheme="minorHAnsi" w:hAnsiTheme="minorHAnsi" w:cstheme="minorHAnsi"/>
        </w:rPr>
        <w:t xml:space="preserve"> Stop tlačítka na rozvaděči pro každou kolej, u každých dveří lávky zevnitř i z venku, na začátku a na konci montážního kanálu, v místnosti denní údržby. Specifikace</w:t>
      </w:r>
      <w:r w:rsidR="00E43DB1" w:rsidRPr="0095178F">
        <w:rPr>
          <w:rFonts w:asciiTheme="minorHAnsi" w:hAnsiTheme="minorHAnsi" w:cstheme="minorHAnsi"/>
        </w:rPr>
        <w:t xml:space="preserve"> rychlov</w:t>
      </w:r>
      <w:r w:rsidR="0081736E" w:rsidRPr="0095178F">
        <w:rPr>
          <w:rFonts w:asciiTheme="minorHAnsi" w:hAnsiTheme="minorHAnsi" w:cstheme="minorHAnsi"/>
        </w:rPr>
        <w:t>y</w:t>
      </w:r>
      <w:r w:rsidR="00E43DB1" w:rsidRPr="0095178F">
        <w:rPr>
          <w:rFonts w:asciiTheme="minorHAnsi" w:hAnsiTheme="minorHAnsi" w:cstheme="minorHAnsi"/>
        </w:rPr>
        <w:t>pínačů</w:t>
      </w:r>
      <w:r w:rsidR="004E56E9" w:rsidRPr="0095178F">
        <w:rPr>
          <w:rFonts w:asciiTheme="minorHAnsi" w:hAnsiTheme="minorHAnsi" w:cstheme="minorHAnsi"/>
        </w:rPr>
        <w:t xml:space="preserve">: </w:t>
      </w:r>
      <w:bookmarkStart w:id="0" w:name="_Hlk216174247"/>
      <w:bookmarkStart w:id="1" w:name="_Hlk216174228"/>
      <w:r w:rsidR="004E56E9" w:rsidRPr="0095178F">
        <w:rPr>
          <w:rFonts w:asciiTheme="minorHAnsi" w:eastAsia="Aptos Narrow" w:hAnsiTheme="minorHAnsi" w:cstheme="minorHAnsi"/>
          <w:color w:val="000000" w:themeColor="text1"/>
        </w:rPr>
        <w:t xml:space="preserve">Jmenovité provozní napětí </w:t>
      </w:r>
      <w:r w:rsidR="004E56E9" w:rsidRPr="0095178F">
        <w:rPr>
          <w:rFonts w:asciiTheme="minorHAnsi" w:eastAsia="Aptos Narrow" w:hAnsiTheme="minorHAnsi" w:cstheme="minorHAnsi"/>
          <w:b/>
          <w:bCs/>
          <w:color w:val="000000" w:themeColor="text1"/>
        </w:rPr>
        <w:t>min.</w:t>
      </w:r>
      <w:r w:rsidR="0081736E" w:rsidRPr="0095178F">
        <w:rPr>
          <w:rFonts w:asciiTheme="minorHAnsi" w:eastAsia="Aptos Narrow" w:hAnsiTheme="minorHAnsi" w:cstheme="minorHAnsi"/>
          <w:b/>
          <w:bCs/>
          <w:color w:val="000000" w:themeColor="text1"/>
        </w:rPr>
        <w:t xml:space="preserve"> </w:t>
      </w:r>
      <w:r w:rsidR="004E56E9" w:rsidRPr="0095178F">
        <w:rPr>
          <w:rFonts w:asciiTheme="minorHAnsi" w:eastAsia="Aptos Narrow" w:hAnsiTheme="minorHAnsi" w:cstheme="minorHAnsi"/>
          <w:b/>
          <w:bCs/>
          <w:color w:val="000000" w:themeColor="text1"/>
        </w:rPr>
        <w:t>600</w:t>
      </w:r>
      <w:r w:rsidR="0081736E" w:rsidRPr="0095178F">
        <w:rPr>
          <w:rFonts w:asciiTheme="minorHAnsi" w:eastAsia="Aptos Narrow" w:hAnsiTheme="minorHAnsi" w:cstheme="minorHAnsi"/>
          <w:b/>
          <w:bCs/>
          <w:color w:val="000000" w:themeColor="text1"/>
        </w:rPr>
        <w:t xml:space="preserve"> </w:t>
      </w:r>
      <w:r w:rsidR="004E56E9" w:rsidRPr="0095178F">
        <w:rPr>
          <w:rFonts w:asciiTheme="minorHAnsi" w:eastAsia="Aptos Narrow" w:hAnsiTheme="minorHAnsi" w:cstheme="minorHAnsi"/>
          <w:b/>
          <w:bCs/>
          <w:color w:val="000000" w:themeColor="text1"/>
        </w:rPr>
        <w:t>V DC</w:t>
      </w:r>
      <w:bookmarkEnd w:id="0"/>
      <w:r w:rsidR="004E56E9" w:rsidRPr="0095178F">
        <w:rPr>
          <w:rFonts w:asciiTheme="minorHAnsi" w:eastAsia="Aptos Narrow" w:hAnsiTheme="minorHAnsi" w:cstheme="minorHAnsi"/>
          <w:b/>
          <w:bCs/>
          <w:color w:val="000000" w:themeColor="text1"/>
        </w:rPr>
        <w:t xml:space="preserve">, </w:t>
      </w:r>
      <w:r w:rsidR="004E56E9" w:rsidRPr="0095178F">
        <w:rPr>
          <w:rFonts w:asciiTheme="minorHAnsi" w:eastAsia="Aptos Narrow" w:hAnsiTheme="minorHAnsi" w:cstheme="minorHAnsi"/>
          <w:color w:val="000000" w:themeColor="text1"/>
        </w:rPr>
        <w:t xml:space="preserve">Jmenovitý tepelný proud </w:t>
      </w:r>
      <w:r w:rsidR="004E56E9" w:rsidRPr="0095178F">
        <w:rPr>
          <w:rFonts w:asciiTheme="minorHAnsi" w:eastAsia="Aptos Narrow" w:hAnsiTheme="minorHAnsi" w:cstheme="minorHAnsi"/>
          <w:b/>
          <w:bCs/>
          <w:color w:val="000000" w:themeColor="text1"/>
        </w:rPr>
        <w:t xml:space="preserve">min. 1000 A DC, </w:t>
      </w:r>
      <w:r w:rsidR="004E56E9" w:rsidRPr="0095178F">
        <w:rPr>
          <w:rFonts w:asciiTheme="minorHAnsi" w:eastAsia="Aptos Narrow" w:hAnsiTheme="minorHAnsi" w:cstheme="minorHAnsi"/>
          <w:color w:val="000000" w:themeColor="text1"/>
        </w:rPr>
        <w:t xml:space="preserve">Krátkodobý proud </w:t>
      </w:r>
      <w:r w:rsidR="004E56E9" w:rsidRPr="0095178F">
        <w:rPr>
          <w:rFonts w:asciiTheme="minorHAnsi" w:eastAsia="Aptos Narrow" w:hAnsiTheme="minorHAnsi" w:cstheme="minorHAnsi"/>
          <w:b/>
          <w:bCs/>
          <w:color w:val="000000" w:themeColor="text1"/>
        </w:rPr>
        <w:t xml:space="preserve">min. 2000 A DC, </w:t>
      </w:r>
      <w:r w:rsidR="004E56E9" w:rsidRPr="0095178F">
        <w:rPr>
          <w:rFonts w:asciiTheme="minorHAnsi" w:eastAsia="Aptos Narrow" w:hAnsiTheme="minorHAnsi" w:cstheme="minorHAnsi"/>
          <w:color w:val="000000" w:themeColor="text1"/>
        </w:rPr>
        <w:t xml:space="preserve">Přetížitelnost rychlovypínače </w:t>
      </w:r>
      <w:r w:rsidR="004E56E9" w:rsidRPr="0095178F">
        <w:rPr>
          <w:rFonts w:asciiTheme="minorHAnsi" w:eastAsia="Aptos Narrow" w:hAnsiTheme="minorHAnsi" w:cstheme="minorHAnsi"/>
          <w:b/>
          <w:bCs/>
          <w:color w:val="000000" w:themeColor="text1"/>
        </w:rPr>
        <w:t xml:space="preserve">dle třídy V., </w:t>
      </w:r>
      <w:r w:rsidR="004E56E9" w:rsidRPr="0095178F">
        <w:rPr>
          <w:rFonts w:asciiTheme="minorHAnsi" w:eastAsia="Aptos Narrow" w:hAnsiTheme="minorHAnsi" w:cstheme="minorHAnsi"/>
          <w:color w:val="000000" w:themeColor="text1"/>
        </w:rPr>
        <w:t>Spínací schopnost </w:t>
      </w:r>
      <w:proofErr w:type="spellStart"/>
      <w:r w:rsidR="004E56E9" w:rsidRPr="0095178F">
        <w:rPr>
          <w:rFonts w:asciiTheme="minorHAnsi" w:eastAsia="Aptos Narrow" w:hAnsiTheme="minorHAnsi" w:cstheme="minorHAnsi"/>
          <w:b/>
          <w:bCs/>
          <w:color w:val="000000" w:themeColor="text1"/>
        </w:rPr>
        <w:t>Icc</w:t>
      </w:r>
      <w:proofErr w:type="spellEnd"/>
      <w:r w:rsidR="004E56E9" w:rsidRPr="0095178F">
        <w:rPr>
          <w:rFonts w:asciiTheme="minorHAnsi" w:eastAsia="Aptos Narrow" w:hAnsiTheme="minorHAnsi" w:cstheme="minorHAnsi"/>
          <w:b/>
          <w:bCs/>
          <w:color w:val="000000" w:themeColor="text1"/>
        </w:rPr>
        <w:t xml:space="preserve"> min. 30 </w:t>
      </w:r>
      <w:proofErr w:type="spellStart"/>
      <w:r w:rsidR="004E56E9" w:rsidRPr="0095178F">
        <w:rPr>
          <w:rFonts w:asciiTheme="minorHAnsi" w:eastAsia="Aptos Narrow" w:hAnsiTheme="minorHAnsi" w:cstheme="minorHAnsi"/>
          <w:b/>
          <w:bCs/>
          <w:color w:val="000000" w:themeColor="text1"/>
        </w:rPr>
        <w:t>kA</w:t>
      </w:r>
      <w:proofErr w:type="spellEnd"/>
      <w:r w:rsidR="00E43DB1" w:rsidRPr="0095178F">
        <w:rPr>
          <w:rFonts w:asciiTheme="minorHAnsi" w:eastAsia="Aptos Narrow" w:hAnsiTheme="minorHAnsi" w:cstheme="minorHAnsi"/>
          <w:b/>
          <w:bCs/>
          <w:color w:val="000000" w:themeColor="text1"/>
        </w:rPr>
        <w:t>,</w:t>
      </w:r>
      <w:r w:rsidR="0081736E" w:rsidRPr="0095178F">
        <w:rPr>
          <w:rFonts w:asciiTheme="minorHAnsi" w:eastAsia="Aptos Narrow" w:hAnsiTheme="minorHAnsi" w:cstheme="minorHAnsi"/>
          <w:b/>
          <w:bCs/>
          <w:color w:val="000000" w:themeColor="text1"/>
        </w:rPr>
        <w:t xml:space="preserve"> </w:t>
      </w:r>
      <w:r w:rsidR="004E56E9" w:rsidRPr="0095178F">
        <w:rPr>
          <w:rFonts w:asciiTheme="minorHAnsi" w:eastAsia="Aptos Narrow" w:hAnsiTheme="minorHAnsi" w:cstheme="minorHAnsi"/>
          <w:color w:val="000000" w:themeColor="text1"/>
        </w:rPr>
        <w:t>Vypínací proud předřadného vypínače je nastaven na 3250 A</w:t>
      </w:r>
      <w:bookmarkEnd w:id="1"/>
      <w:r w:rsidR="00E43DB1" w:rsidRPr="0095178F">
        <w:rPr>
          <w:rFonts w:asciiTheme="minorHAnsi" w:eastAsia="Aptos Narrow" w:hAnsiTheme="minorHAnsi" w:cstheme="minorHAnsi"/>
          <w:color w:val="000000" w:themeColor="text1"/>
        </w:rPr>
        <w:t>.</w:t>
      </w:r>
    </w:p>
    <w:p w14:paraId="7F6A787A" w14:textId="4CCAEFEF" w:rsidR="00ED7796" w:rsidRPr="0095178F" w:rsidRDefault="00ED7796" w:rsidP="00E43DB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>Výměna stávajících rychlovypínačů troleje 3 ks (budou zakryty), a stávajících motorických odpojovačů za odpojovače se zkratovacím nožem</w:t>
      </w:r>
      <w:r w:rsidRPr="0095178F">
        <w:rPr>
          <w:rFonts w:asciiTheme="minorHAnsi" w:hAnsiTheme="minorHAnsi" w:cstheme="minorHAnsi"/>
        </w:rPr>
        <w:t>. Rychlovypínače budou v originálním krytu s umístěním do současné výšky 2,5m.</w:t>
      </w:r>
      <w:r w:rsidR="006D598F" w:rsidRPr="0095178F">
        <w:rPr>
          <w:rFonts w:asciiTheme="minorHAnsi" w:hAnsiTheme="minorHAnsi" w:cstheme="minorHAnsi"/>
        </w:rPr>
        <w:t xml:space="preserve"> Součástí dodávky je jak výměna motorických odpojovačů vč. motorových pohonů – vše nové. Výměna se týká také kabelů pro napájení odpojovače/trakce.</w:t>
      </w:r>
    </w:p>
    <w:p w14:paraId="4BAD55B3" w14:textId="1A447BEE" w:rsidR="00351515" w:rsidRPr="0095178F" w:rsidRDefault="00351515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 xml:space="preserve">Ovládače zapnutí trolejí budou vybaveny </w:t>
      </w:r>
      <w:proofErr w:type="gramStart"/>
      <w:r w:rsidRPr="0095178F">
        <w:rPr>
          <w:rFonts w:asciiTheme="minorHAnsi" w:hAnsiTheme="minorHAnsi" w:cstheme="minorHAnsi"/>
        </w:rPr>
        <w:t xml:space="preserve">zámkem </w:t>
      </w:r>
      <w:r w:rsidR="00D66571" w:rsidRPr="0095178F">
        <w:rPr>
          <w:rFonts w:asciiTheme="minorHAnsi" w:hAnsiTheme="minorHAnsi" w:cstheme="minorHAnsi"/>
        </w:rPr>
        <w:t>- zajištění</w:t>
      </w:r>
      <w:proofErr w:type="gramEnd"/>
      <w:r w:rsidRPr="0095178F">
        <w:rPr>
          <w:rFonts w:asciiTheme="minorHAnsi" w:hAnsiTheme="minorHAnsi" w:cstheme="minorHAnsi"/>
        </w:rPr>
        <w:t xml:space="preserve"> </w:t>
      </w:r>
      <w:r w:rsidR="00D66571" w:rsidRPr="0095178F">
        <w:rPr>
          <w:rFonts w:asciiTheme="minorHAnsi" w:hAnsiTheme="minorHAnsi" w:cstheme="minorHAnsi"/>
        </w:rPr>
        <w:t>proti neoprávněnému</w:t>
      </w:r>
      <w:r w:rsidRPr="0095178F">
        <w:rPr>
          <w:rFonts w:asciiTheme="minorHAnsi" w:hAnsiTheme="minorHAnsi" w:cstheme="minorHAnsi"/>
        </w:rPr>
        <w:t xml:space="preserve"> zapnutí.  </w:t>
      </w:r>
    </w:p>
    <w:p w14:paraId="53BD968F" w14:textId="20EF6FB3" w:rsidR="00351515" w:rsidRPr="0095178F" w:rsidRDefault="00351515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>Výroba</w:t>
      </w:r>
      <w:r w:rsidR="00D66571" w:rsidRPr="0095178F">
        <w:rPr>
          <w:rFonts w:asciiTheme="minorHAnsi" w:hAnsiTheme="minorHAnsi" w:cstheme="minorHAnsi"/>
        </w:rPr>
        <w:t>, dodávka</w:t>
      </w:r>
      <w:r w:rsidRPr="0095178F">
        <w:rPr>
          <w:rFonts w:asciiTheme="minorHAnsi" w:hAnsiTheme="minorHAnsi" w:cstheme="minorHAnsi"/>
        </w:rPr>
        <w:t xml:space="preserve"> a montáž rozvaděčů (tabla)</w:t>
      </w:r>
      <w:r w:rsidR="00D66571" w:rsidRPr="0095178F">
        <w:rPr>
          <w:rFonts w:asciiTheme="minorHAnsi" w:hAnsiTheme="minorHAnsi" w:cstheme="minorHAnsi"/>
        </w:rPr>
        <w:t>,</w:t>
      </w:r>
      <w:r w:rsidRPr="0095178F">
        <w:rPr>
          <w:rFonts w:asciiTheme="minorHAnsi" w:hAnsiTheme="minorHAnsi" w:cstheme="minorHAnsi"/>
        </w:rPr>
        <w:t xml:space="preserve"> na kterých bude viditelné, že jsou </w:t>
      </w:r>
      <w:r w:rsidR="00D50DBA" w:rsidRPr="0095178F">
        <w:rPr>
          <w:rFonts w:asciiTheme="minorHAnsi" w:hAnsiTheme="minorHAnsi" w:cstheme="minorHAnsi"/>
        </w:rPr>
        <w:t xml:space="preserve">na pracovní lávce </w:t>
      </w:r>
      <w:r w:rsidRPr="0095178F">
        <w:rPr>
          <w:rFonts w:asciiTheme="minorHAnsi" w:hAnsiTheme="minorHAnsi" w:cstheme="minorHAnsi"/>
        </w:rPr>
        <w:t xml:space="preserve">otevřené </w:t>
      </w:r>
      <w:r w:rsidR="00D66571" w:rsidRPr="0095178F">
        <w:rPr>
          <w:rFonts w:asciiTheme="minorHAnsi" w:hAnsiTheme="minorHAnsi" w:cstheme="minorHAnsi"/>
        </w:rPr>
        <w:t>jednotlivé</w:t>
      </w:r>
      <w:r w:rsidRPr="0095178F">
        <w:rPr>
          <w:rFonts w:asciiTheme="minorHAnsi" w:hAnsiTheme="minorHAnsi" w:cstheme="minorHAnsi"/>
        </w:rPr>
        <w:t xml:space="preserve"> dveře. </w:t>
      </w:r>
      <w:r w:rsidR="004E56E9" w:rsidRPr="0095178F">
        <w:rPr>
          <w:rFonts w:asciiTheme="minorHAnsi" w:hAnsiTheme="minorHAnsi" w:cstheme="minorHAnsi"/>
        </w:rPr>
        <w:t>Druhá lávka je mimo prostor 4. a 5. lávky, proto musí mít samostatný rozvaděč. 4. a 5. lávka může být společný, ale musí být zřejmé</w:t>
      </w:r>
      <w:r w:rsidR="0081736E" w:rsidRPr="0095178F">
        <w:rPr>
          <w:rFonts w:asciiTheme="minorHAnsi" w:hAnsiTheme="minorHAnsi" w:cstheme="minorHAnsi"/>
        </w:rPr>
        <w:t>,</w:t>
      </w:r>
      <w:r w:rsidR="004E56E9" w:rsidRPr="0095178F">
        <w:rPr>
          <w:rFonts w:asciiTheme="minorHAnsi" w:hAnsiTheme="minorHAnsi" w:cstheme="minorHAnsi"/>
        </w:rPr>
        <w:t xml:space="preserve"> že se jedná o samostatné okruhy.</w:t>
      </w:r>
    </w:p>
    <w:p w14:paraId="2B45C052" w14:textId="1C9CF3CE" w:rsidR="00351515" w:rsidRPr="0095178F" w:rsidRDefault="00351515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 xml:space="preserve">Ovládaní blokace a deblokace ze dvou míst </w:t>
      </w:r>
      <w:r w:rsidR="00D50DBA" w:rsidRPr="0095178F">
        <w:rPr>
          <w:rFonts w:asciiTheme="minorHAnsi" w:hAnsiTheme="minorHAnsi" w:cstheme="minorHAnsi"/>
        </w:rPr>
        <w:t>–</w:t>
      </w:r>
      <w:r w:rsidRPr="0095178F">
        <w:rPr>
          <w:rFonts w:asciiTheme="minorHAnsi" w:hAnsiTheme="minorHAnsi" w:cstheme="minorHAnsi"/>
        </w:rPr>
        <w:t xml:space="preserve"> </w:t>
      </w:r>
      <w:r w:rsidR="00D50DBA" w:rsidRPr="0095178F">
        <w:rPr>
          <w:rFonts w:asciiTheme="minorHAnsi" w:hAnsiTheme="minorHAnsi" w:cstheme="minorHAnsi"/>
        </w:rPr>
        <w:t>pracoviště čety</w:t>
      </w:r>
      <w:r w:rsidRPr="0095178F">
        <w:rPr>
          <w:rFonts w:asciiTheme="minorHAnsi" w:hAnsiTheme="minorHAnsi" w:cstheme="minorHAnsi"/>
        </w:rPr>
        <w:t xml:space="preserve"> a na začátku </w:t>
      </w:r>
      <w:r w:rsidR="00D50DBA" w:rsidRPr="0095178F">
        <w:rPr>
          <w:rFonts w:asciiTheme="minorHAnsi" w:hAnsiTheme="minorHAnsi" w:cstheme="minorHAnsi"/>
        </w:rPr>
        <w:t xml:space="preserve">každé </w:t>
      </w:r>
      <w:r w:rsidRPr="0095178F">
        <w:rPr>
          <w:rFonts w:asciiTheme="minorHAnsi" w:hAnsiTheme="minorHAnsi" w:cstheme="minorHAnsi"/>
        </w:rPr>
        <w:t>pracovní lávky.</w:t>
      </w:r>
      <w:r w:rsidR="004E56E9" w:rsidRPr="0095178F">
        <w:rPr>
          <w:rFonts w:asciiTheme="minorHAnsi" w:hAnsiTheme="minorHAnsi" w:cstheme="minorHAnsi"/>
        </w:rPr>
        <w:t xml:space="preserve"> Stop tlačítka jsou havarijní. Pro standartní ovládání jak zapnutí</w:t>
      </w:r>
      <w:r w:rsidR="0081736E" w:rsidRPr="0095178F">
        <w:rPr>
          <w:rFonts w:asciiTheme="minorHAnsi" w:hAnsiTheme="minorHAnsi" w:cstheme="minorHAnsi"/>
        </w:rPr>
        <w:t>,</w:t>
      </w:r>
      <w:r w:rsidR="004E56E9" w:rsidRPr="0095178F">
        <w:rPr>
          <w:rFonts w:asciiTheme="minorHAnsi" w:hAnsiTheme="minorHAnsi" w:cstheme="minorHAnsi"/>
        </w:rPr>
        <w:t xml:space="preserve"> tak vypnutí musí být zvláštní ovladače. Obě ovládání jsou vždy v blízkosti lávky.</w:t>
      </w:r>
    </w:p>
    <w:p w14:paraId="30CC70ED" w14:textId="370C1288" w:rsidR="00ED7796" w:rsidRPr="0095178F" w:rsidRDefault="00ED7796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 xml:space="preserve">U pracovní lávky na koleji č. II bude v případě zapínání troleje doplněn akustický signál. Lávky jsou krátké a přehledné, proto není na 4. a 5. koleji nutná zvuková signalizace. Zvuková signalizace nikdy na těchto kolejích nebyla. </w:t>
      </w:r>
      <w:r w:rsidR="006D598F" w:rsidRPr="0095178F">
        <w:rPr>
          <w:rFonts w:asciiTheme="minorHAnsi" w:hAnsiTheme="minorHAnsi" w:cstheme="minorHAnsi"/>
        </w:rPr>
        <w:t>R</w:t>
      </w:r>
      <w:r w:rsidRPr="0095178F">
        <w:rPr>
          <w:rFonts w:asciiTheme="minorHAnsi" w:hAnsiTheme="minorHAnsi" w:cstheme="minorHAnsi"/>
        </w:rPr>
        <w:t xml:space="preserve">ozměry lávek: 4. a 5. kolej – 26 x 0,8 x 2 m, 2. kolej </w:t>
      </w:r>
      <w:r w:rsidR="0081736E" w:rsidRPr="0095178F">
        <w:rPr>
          <w:rFonts w:asciiTheme="minorHAnsi" w:hAnsiTheme="minorHAnsi" w:cstheme="minorHAnsi"/>
        </w:rPr>
        <w:t>–</w:t>
      </w:r>
      <w:r w:rsidRPr="0095178F">
        <w:rPr>
          <w:rFonts w:asciiTheme="minorHAnsi" w:hAnsiTheme="minorHAnsi" w:cstheme="minorHAnsi"/>
        </w:rPr>
        <w:t xml:space="preserve"> 2</w:t>
      </w:r>
      <w:r w:rsidR="0081736E" w:rsidRPr="0095178F">
        <w:rPr>
          <w:rFonts w:asciiTheme="minorHAnsi" w:hAnsiTheme="minorHAnsi" w:cstheme="minorHAnsi"/>
        </w:rPr>
        <w:t xml:space="preserve"> </w:t>
      </w:r>
      <w:proofErr w:type="gramStart"/>
      <w:r w:rsidRPr="0095178F">
        <w:rPr>
          <w:rFonts w:asciiTheme="minorHAnsi" w:hAnsiTheme="minorHAnsi" w:cstheme="minorHAnsi"/>
        </w:rPr>
        <w:t>x – 18</w:t>
      </w:r>
      <w:proofErr w:type="gramEnd"/>
      <w:r w:rsidRPr="0095178F">
        <w:rPr>
          <w:rFonts w:asciiTheme="minorHAnsi" w:hAnsiTheme="minorHAnsi" w:cstheme="minorHAnsi"/>
        </w:rPr>
        <w:t xml:space="preserve"> x 0,8 x 2 m. </w:t>
      </w:r>
    </w:p>
    <w:p w14:paraId="12D50F96" w14:textId="77777777" w:rsidR="00ED7796" w:rsidRPr="0095178F" w:rsidRDefault="00ED7796" w:rsidP="00ED7796">
      <w:pPr>
        <w:pStyle w:val="Odstavecseseznamem"/>
        <w:spacing w:after="0"/>
        <w:contextualSpacing w:val="0"/>
        <w:jc w:val="both"/>
        <w:rPr>
          <w:rFonts w:asciiTheme="minorHAnsi" w:hAnsiTheme="minorHAnsi" w:cstheme="minorHAnsi"/>
        </w:rPr>
      </w:pPr>
    </w:p>
    <w:p w14:paraId="2D9CE25B" w14:textId="230F6702" w:rsidR="00ED7796" w:rsidRPr="0095178F" w:rsidRDefault="00ED7796" w:rsidP="00ED7796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>Oprava pletiva, které slouží na pracovních lávkách jako ochrana před nebezpečným dotykem v rozsahu cca 20</w:t>
      </w:r>
      <w:r w:rsidR="0081736E" w:rsidRPr="0095178F">
        <w:rPr>
          <w:rFonts w:asciiTheme="minorHAnsi" w:hAnsiTheme="minorHAnsi" w:cstheme="minorHAnsi"/>
        </w:rPr>
        <w:t xml:space="preserve"> </w:t>
      </w:r>
      <w:r w:rsidRPr="0095178F">
        <w:rPr>
          <w:rFonts w:asciiTheme="minorHAnsi" w:hAnsiTheme="minorHAnsi" w:cstheme="minorHAnsi"/>
        </w:rPr>
        <w:t>%, zejména v místě žebříku</w:t>
      </w:r>
      <w:r w:rsidRPr="0095178F">
        <w:rPr>
          <w:rFonts w:asciiTheme="minorHAnsi" w:hAnsiTheme="minorHAnsi" w:cstheme="minorHAnsi"/>
        </w:rPr>
        <w:t>.</w:t>
      </w:r>
      <w:r w:rsidR="006D598F" w:rsidRPr="0095178F">
        <w:rPr>
          <w:rFonts w:asciiTheme="minorHAnsi" w:hAnsiTheme="minorHAnsi" w:cstheme="minorHAnsi"/>
        </w:rPr>
        <w:t xml:space="preserve"> </w:t>
      </w:r>
      <w:r w:rsidR="006D598F" w:rsidRPr="0095178F">
        <w:rPr>
          <w:rFonts w:asciiTheme="minorHAnsi" w:hAnsiTheme="minorHAnsi" w:cstheme="minorHAnsi"/>
        </w:rPr>
        <w:t xml:space="preserve">Odhad celkové plochy ochranného pletiva 248 m2 tzn. </w:t>
      </w:r>
      <w:proofErr w:type="gramStart"/>
      <w:r w:rsidR="006D598F" w:rsidRPr="0095178F">
        <w:rPr>
          <w:rFonts w:asciiTheme="minorHAnsi" w:hAnsiTheme="minorHAnsi" w:cstheme="minorHAnsi"/>
        </w:rPr>
        <w:t>20%</w:t>
      </w:r>
      <w:proofErr w:type="gramEnd"/>
      <w:r w:rsidR="006D598F" w:rsidRPr="0095178F">
        <w:rPr>
          <w:rFonts w:asciiTheme="minorHAnsi" w:hAnsiTheme="minorHAnsi" w:cstheme="minorHAnsi"/>
        </w:rPr>
        <w:t xml:space="preserve"> znamená cca 50 m2 pletiva. </w:t>
      </w:r>
      <w:r w:rsidR="006D598F" w:rsidRPr="0095178F">
        <w:rPr>
          <w:rFonts w:asciiTheme="minorHAnsi" w:hAnsiTheme="minorHAnsi" w:cstheme="minorHAnsi"/>
          <w:color w:val="000000" w:themeColor="text1"/>
        </w:rPr>
        <w:t>Připojena příloha půdorys haly – lávky</w:t>
      </w:r>
      <w:r w:rsidR="006D598F" w:rsidRPr="0095178F">
        <w:rPr>
          <w:rFonts w:asciiTheme="minorHAnsi" w:hAnsiTheme="minorHAnsi" w:cstheme="minorHAnsi"/>
          <w:color w:val="000000" w:themeColor="text1"/>
        </w:rPr>
        <w:t>.</w:t>
      </w:r>
    </w:p>
    <w:p w14:paraId="375EADB3" w14:textId="2DB3BB2F" w:rsidR="00351515" w:rsidRPr="0095178F" w:rsidRDefault="004E56E9" w:rsidP="00ED7796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 xml:space="preserve"> </w:t>
      </w:r>
      <w:r w:rsidR="00ED7796" w:rsidRPr="0095178F">
        <w:rPr>
          <w:rFonts w:asciiTheme="minorHAnsi" w:hAnsiTheme="minorHAnsi" w:cstheme="minorHAnsi"/>
        </w:rPr>
        <w:t>Zajištění celkem osmi vstupních dveří z pracovní lávky na střechu tramvaje</w:t>
      </w:r>
      <w:r w:rsidR="006D598F" w:rsidRPr="0095178F">
        <w:rPr>
          <w:rFonts w:asciiTheme="minorHAnsi" w:hAnsiTheme="minorHAnsi" w:cstheme="minorHAnsi"/>
        </w:rPr>
        <w:t>. Osm dveří je celkově na všech 3 lávkách dohromady. Zajištění znamená zabezpečení již osazených dveří, dojde k úpravě osazením zámků dveří a protikusu na křídlech dveří.</w:t>
      </w:r>
    </w:p>
    <w:p w14:paraId="463A6D97" w14:textId="4BACB6D5" w:rsidR="00351515" w:rsidRPr="0095178F" w:rsidRDefault="00351515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>Zajištění celkem čtyř žebřík</w:t>
      </w:r>
      <w:r w:rsidR="008C5FB8" w:rsidRPr="0095178F">
        <w:rPr>
          <w:rFonts w:asciiTheme="minorHAnsi" w:hAnsiTheme="minorHAnsi" w:cstheme="minorHAnsi"/>
        </w:rPr>
        <w:t>ů</w:t>
      </w:r>
      <w:r w:rsidRPr="0095178F">
        <w:rPr>
          <w:rFonts w:asciiTheme="minorHAnsi" w:hAnsiTheme="minorHAnsi" w:cstheme="minorHAnsi"/>
        </w:rPr>
        <w:t xml:space="preserve"> pro vstup na </w:t>
      </w:r>
      <w:r w:rsidR="00D66571" w:rsidRPr="0095178F">
        <w:rPr>
          <w:rFonts w:asciiTheme="minorHAnsi" w:hAnsiTheme="minorHAnsi" w:cstheme="minorHAnsi"/>
        </w:rPr>
        <w:t>pracovní</w:t>
      </w:r>
      <w:r w:rsidRPr="0095178F">
        <w:rPr>
          <w:rFonts w:asciiTheme="minorHAnsi" w:hAnsiTheme="minorHAnsi" w:cstheme="minorHAnsi"/>
        </w:rPr>
        <w:t xml:space="preserve"> lávky. </w:t>
      </w:r>
      <w:r w:rsidR="006D598F" w:rsidRPr="0095178F">
        <w:rPr>
          <w:rFonts w:asciiTheme="minorHAnsi" w:hAnsiTheme="minorHAnsi" w:cstheme="minorHAnsi"/>
        </w:rPr>
        <w:t>Ž</w:t>
      </w:r>
      <w:r w:rsidR="004E56E9" w:rsidRPr="0095178F">
        <w:rPr>
          <w:rFonts w:asciiTheme="minorHAnsi" w:hAnsiTheme="minorHAnsi" w:cstheme="minorHAnsi"/>
        </w:rPr>
        <w:t>ebříky byly osazeny koncovými spínači zajišťující nepovolený vstup. V této úpravě již žebříky tuto funkci plnit nebudou</w:t>
      </w:r>
      <w:r w:rsidR="00901E79" w:rsidRPr="0095178F">
        <w:rPr>
          <w:rFonts w:asciiTheme="minorHAnsi" w:hAnsiTheme="minorHAnsi" w:cstheme="minorHAnsi"/>
        </w:rPr>
        <w:t>.</w:t>
      </w:r>
    </w:p>
    <w:p w14:paraId="56CEEA2B" w14:textId="4723CCD6" w:rsidR="00901E79" w:rsidRPr="0095178F" w:rsidRDefault="00901E79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>Zaškolení pracovníků objednatele bude provedeno prokazatelně a řádně ještě před předáním díla objednateli, a bude provedeno pro max. 10 pracovníků. Z provozních důvodů na straně objednatele se zaškolení může účastnit maximálně 5-10 pracovníků denně. Znamená to tedy celkem dvě školení.</w:t>
      </w:r>
    </w:p>
    <w:p w14:paraId="231624E8" w14:textId="44E868F5" w:rsidR="00901E79" w:rsidRPr="0095178F" w:rsidRDefault="00901E79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>Umístění rozvaděčů na místech původních. Na dveřích rozvaděčů budou krom kontrolek ukazujících stav dveří/zámků také kontrolky ukazující stav hříbků. Požadavek</w:t>
      </w:r>
      <w:r w:rsidR="0081736E" w:rsidRPr="0095178F">
        <w:rPr>
          <w:rFonts w:asciiTheme="minorHAnsi" w:hAnsiTheme="minorHAnsi" w:cstheme="minorHAnsi"/>
        </w:rPr>
        <w:t>,</w:t>
      </w:r>
      <w:r w:rsidRPr="0095178F">
        <w:rPr>
          <w:rFonts w:asciiTheme="minorHAnsi" w:hAnsiTheme="minorHAnsi" w:cstheme="minorHAnsi"/>
        </w:rPr>
        <w:t xml:space="preserve"> aby zpětná kontrola stavu hříbků byla ve třech úrovních (lávka, podlaha, kanál), případně místo této vizualizace lze nahradit prosvětlením každého hříbku</w:t>
      </w:r>
      <w:r w:rsidR="0081736E" w:rsidRPr="0095178F">
        <w:rPr>
          <w:rFonts w:asciiTheme="minorHAnsi" w:hAnsiTheme="minorHAnsi" w:cstheme="minorHAnsi"/>
        </w:rPr>
        <w:t xml:space="preserve"> který bude sepnutý.</w:t>
      </w:r>
    </w:p>
    <w:p w14:paraId="6EEB859F" w14:textId="1BD2E895" w:rsidR="00901E79" w:rsidRPr="0095178F" w:rsidRDefault="00901E79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>Objednatel umožnuje použití stávajících kabelových tras.</w:t>
      </w:r>
    </w:p>
    <w:p w14:paraId="319F1E81" w14:textId="0BDD53E6" w:rsidR="0081736E" w:rsidRPr="0095178F" w:rsidRDefault="0081736E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>Součástí dodávky v rozvaděči bude také dodávka UPS, její specifikace (výkon) musí odpovídat požadavkům zařízení zabezpečení lávky.</w:t>
      </w:r>
    </w:p>
    <w:p w14:paraId="66F7DE2A" w14:textId="25D48CB9" w:rsidR="000516A4" w:rsidRPr="0095178F" w:rsidRDefault="000516A4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>Hříbek na začátku a na konci jámy znamená pro druhou kolej čtyři hříbky. (jsou to dvě pracoviště)</w:t>
      </w:r>
    </w:p>
    <w:p w14:paraId="358A3AD0" w14:textId="74CB186B" w:rsidR="000516A4" w:rsidRPr="0095178F" w:rsidRDefault="000516A4" w:rsidP="00D66571">
      <w:pPr>
        <w:pStyle w:val="Odstavecseseznamem"/>
        <w:numPr>
          <w:ilvl w:val="0"/>
          <w:numId w:val="33"/>
        </w:numPr>
        <w:ind w:left="284" w:right="70" w:hanging="284"/>
        <w:jc w:val="both"/>
        <w:rPr>
          <w:rFonts w:asciiTheme="minorHAnsi" w:hAnsiTheme="minorHAnsi" w:cstheme="minorHAnsi"/>
        </w:rPr>
      </w:pPr>
      <w:r w:rsidRPr="0095178F">
        <w:rPr>
          <w:rFonts w:asciiTheme="minorHAnsi" w:hAnsiTheme="minorHAnsi" w:cstheme="minorHAnsi"/>
        </w:rPr>
        <w:t>Součástí dodávky</w:t>
      </w:r>
      <w:r w:rsidRPr="0095178F">
        <w:rPr>
          <w:rFonts w:asciiTheme="minorHAnsi" w:hAnsiTheme="minorHAnsi" w:cstheme="minorHAnsi"/>
        </w:rPr>
        <w:t xml:space="preserve"> v jámě</w:t>
      </w:r>
      <w:r w:rsidRPr="0095178F">
        <w:rPr>
          <w:rFonts w:asciiTheme="minorHAnsi" w:hAnsiTheme="minorHAnsi" w:cstheme="minorHAnsi"/>
        </w:rPr>
        <w:t xml:space="preserve"> bude také světelná signalizace beznapěťovéh</w:t>
      </w:r>
      <w:r w:rsidRPr="0095178F">
        <w:rPr>
          <w:rFonts w:asciiTheme="minorHAnsi" w:hAnsiTheme="minorHAnsi" w:cstheme="minorHAnsi"/>
        </w:rPr>
        <w:t>o stavu v počtu pro každé pracoviště</w:t>
      </w:r>
      <w:r w:rsidR="0095178F" w:rsidRPr="0095178F">
        <w:rPr>
          <w:rFonts w:asciiTheme="minorHAnsi" w:hAnsiTheme="minorHAnsi" w:cstheme="minorHAnsi"/>
        </w:rPr>
        <w:t xml:space="preserve"> v kanále dvě návěstidla začátek a konec.</w:t>
      </w:r>
    </w:p>
    <w:p w14:paraId="2352ED30" w14:textId="3F6213A5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3098662D" w14:textId="61949FE4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1DC6DBFA" w14:textId="70F1B9BE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046FA982" w14:textId="4AC6A0E4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41171B4D" w14:textId="2E7F35F6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6145E1CD" w14:textId="50F46198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4A50E22E" w14:textId="1C01D003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0C95B9A4" w14:textId="4A8B1139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5420899A" w14:textId="7F4BC73C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4CFDCBA8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63C97066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43B3BCB3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77836B6A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70490A50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305A94BB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49F8F1B3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0A6AA0D9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78570D3A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1EB50B3B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2013D230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67459CDF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3C0951C4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30634C65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1A53C746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64C42A0D" w14:textId="77777777" w:rsidR="0095178F" w:rsidRDefault="0095178F" w:rsidP="00351515">
      <w:pPr>
        <w:ind w:left="0" w:right="70"/>
        <w:rPr>
          <w:rFonts w:ascii="Times New Roman" w:hAnsi="Times New Roman"/>
          <w:i/>
          <w:sz w:val="24"/>
        </w:rPr>
      </w:pPr>
    </w:p>
    <w:p w14:paraId="19275763" w14:textId="15503DEB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426428C1" w14:textId="177C396D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75FDC487" w14:textId="47A594A8" w:rsidR="00351515" w:rsidRPr="00351515" w:rsidRDefault="00351515" w:rsidP="00351515">
      <w:pPr>
        <w:ind w:left="0" w:right="70"/>
        <w:rPr>
          <w:rFonts w:ascii="Times New Roman" w:hAnsi="Times New Roman"/>
          <w:sz w:val="22"/>
          <w:szCs w:val="22"/>
        </w:rPr>
      </w:pPr>
      <w:r w:rsidRPr="00351515">
        <w:rPr>
          <w:rFonts w:ascii="Times New Roman" w:hAnsi="Times New Roman"/>
          <w:sz w:val="22"/>
          <w:szCs w:val="22"/>
        </w:rPr>
        <w:t xml:space="preserve">Stávající stav </w:t>
      </w:r>
    </w:p>
    <w:p w14:paraId="1E761A4B" w14:textId="5B7AD0FD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noProof/>
          <w:sz w:val="24"/>
          <w:lang w:eastAsia="cs-CZ"/>
        </w:rPr>
        <w:drawing>
          <wp:inline distT="0" distB="0" distL="0" distR="0" wp14:anchorId="46DDE7BF" wp14:editId="2D883CC3">
            <wp:extent cx="2876550" cy="286018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8" cy="286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noProof/>
          <w:sz w:val="24"/>
          <w:lang w:eastAsia="cs-CZ"/>
        </w:rPr>
        <w:drawing>
          <wp:inline distT="0" distB="0" distL="0" distR="0" wp14:anchorId="61F425AA" wp14:editId="6187438B">
            <wp:extent cx="3842645" cy="2886075"/>
            <wp:effectExtent l="0" t="0" r="571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85" cy="2911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9DC26D" w14:textId="5DB39B1C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noProof/>
          <w:sz w:val="24"/>
          <w:lang w:eastAsia="cs-CZ"/>
        </w:rPr>
        <w:lastRenderedPageBreak/>
        <w:drawing>
          <wp:inline distT="0" distB="0" distL="0" distR="0" wp14:anchorId="42AB8925" wp14:editId="45620DAE">
            <wp:extent cx="3856990" cy="288544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990" cy="288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BA512" w14:textId="73B3B213" w:rsidR="00351515" w:rsidRPr="00351515" w:rsidRDefault="00351515" w:rsidP="00351515">
      <w:pPr>
        <w:ind w:left="0" w:right="7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Požadovaný nový stav</w:t>
      </w:r>
    </w:p>
    <w:p w14:paraId="71BDA5CA" w14:textId="1547A644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noProof/>
          <w:sz w:val="24"/>
          <w:lang w:eastAsia="cs-CZ"/>
        </w:rPr>
        <w:drawing>
          <wp:inline distT="0" distB="0" distL="0" distR="0" wp14:anchorId="2ECF865B" wp14:editId="592D03CB">
            <wp:extent cx="2400300" cy="3344939"/>
            <wp:effectExtent l="0" t="0" r="0" b="825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359" cy="3365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946172" w14:textId="216B2716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739FE73C" w14:textId="77777777" w:rsidR="00351515" w:rsidRDefault="00351515" w:rsidP="00351515">
      <w:pPr>
        <w:ind w:left="0" w:right="70"/>
        <w:rPr>
          <w:rFonts w:ascii="Times New Roman" w:hAnsi="Times New Roman"/>
          <w:i/>
          <w:sz w:val="24"/>
        </w:rPr>
      </w:pPr>
    </w:p>
    <w:p w14:paraId="134DFD47" w14:textId="77777777" w:rsidR="000F0834" w:rsidRPr="000F0834" w:rsidRDefault="000F0834" w:rsidP="000F0834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 xml:space="preserve">V ………. dne: </w:t>
      </w:r>
    </w:p>
    <w:p w14:paraId="31FA3841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674CD693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09D0B1C1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263FDF41" w14:textId="77777777" w:rsidR="000F0834" w:rsidRPr="000F0834" w:rsidRDefault="000F0834" w:rsidP="000F0834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14A853C6" w14:textId="0C7D9D8D" w:rsidR="00344844" w:rsidRDefault="000F0834" w:rsidP="000F0834">
      <w:pPr>
        <w:tabs>
          <w:tab w:val="left" w:pos="5670"/>
        </w:tabs>
        <w:spacing w:before="0" w:beforeAutospacing="0" w:after="120" w:afterAutospacing="0"/>
        <w:ind w:left="5670" w:right="0" w:hanging="5670"/>
        <w:contextualSpacing w:val="0"/>
        <w:jc w:val="both"/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</w:pPr>
      <w:r w:rsidRPr="000F0834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="00344844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>p</w:t>
      </w:r>
      <w:r w:rsidR="00344844" w:rsidRPr="00344844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>odpis oprávněné osoby zhotovitele</w:t>
      </w:r>
    </w:p>
    <w:p w14:paraId="7B64858B" w14:textId="18A29F22" w:rsidR="000F0834" w:rsidRPr="000F0834" w:rsidRDefault="00344844" w:rsidP="000F0834">
      <w:pPr>
        <w:tabs>
          <w:tab w:val="left" w:pos="5670"/>
        </w:tabs>
        <w:spacing w:before="0" w:beforeAutospacing="0" w:after="120" w:afterAutospacing="0"/>
        <w:ind w:left="5670" w:right="0" w:hanging="5670"/>
        <w:contextualSpacing w:val="0"/>
        <w:jc w:val="both"/>
        <w:rPr>
          <w:rFonts w:ascii="Times New Roman" w:eastAsia="Times New Roman" w:hAnsi="Times New Roman"/>
          <w:i/>
          <w:sz w:val="22"/>
          <w:szCs w:val="22"/>
          <w:lang w:eastAsia="cs-CZ"/>
        </w:rPr>
      </w:pPr>
      <w:r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="000F0834" w:rsidRPr="000F0834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>(POZN.: doplní zhotovitel, poté poznámku vymažte.)</w:t>
      </w:r>
    </w:p>
    <w:p w14:paraId="2767552F" w14:textId="77777777" w:rsidR="000F0834" w:rsidRDefault="000F0834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sectPr w:rsidR="000F0834" w:rsidSect="002B6B3A">
      <w:headerReference w:type="default" r:id="rId12"/>
      <w:headerReference w:type="first" r:id="rId13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B87BE" w14:textId="77777777" w:rsidR="002A0C28" w:rsidRDefault="002A0C28">
      <w:r>
        <w:separator/>
      </w:r>
    </w:p>
  </w:endnote>
  <w:endnote w:type="continuationSeparator" w:id="0">
    <w:p w14:paraId="3F483C77" w14:textId="77777777" w:rsidR="002A0C28" w:rsidRDefault="002A0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4B72B" w14:textId="77777777" w:rsidR="002A0C28" w:rsidRDefault="002A0C28">
      <w:r>
        <w:separator/>
      </w:r>
    </w:p>
  </w:footnote>
  <w:footnote w:type="continuationSeparator" w:id="0">
    <w:p w14:paraId="21256E6E" w14:textId="77777777" w:rsidR="002A0C28" w:rsidRDefault="002A0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CD86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F62CD8A" wp14:editId="1F62CD8B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62CD87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CD88" w14:textId="01CE9B21" w:rsidR="009564F5" w:rsidRDefault="00BA5FA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53D63532" wp14:editId="3BC40B27">
          <wp:simplePos x="0" y="0"/>
          <wp:positionH relativeFrom="margin">
            <wp:posOffset>3880485</wp:posOffset>
          </wp:positionH>
          <wp:positionV relativeFrom="page">
            <wp:posOffset>217170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00B8602" wp14:editId="1049F424">
          <wp:simplePos x="0" y="0"/>
          <wp:positionH relativeFrom="page">
            <wp:posOffset>720090</wp:posOffset>
          </wp:positionH>
          <wp:positionV relativeFrom="page">
            <wp:posOffset>325755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62CD89" w14:textId="4C6CA423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D1976"/>
    <w:multiLevelType w:val="hybridMultilevel"/>
    <w:tmpl w:val="78C47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E07F6"/>
    <w:multiLevelType w:val="hybridMultilevel"/>
    <w:tmpl w:val="13588986"/>
    <w:lvl w:ilvl="0" w:tplc="4B6AA3D8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81B18"/>
    <w:multiLevelType w:val="hybridMultilevel"/>
    <w:tmpl w:val="52D063E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6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2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314389">
    <w:abstractNumId w:val="22"/>
  </w:num>
  <w:num w:numId="2" w16cid:durableId="727580916">
    <w:abstractNumId w:val="5"/>
  </w:num>
  <w:num w:numId="3" w16cid:durableId="776752902">
    <w:abstractNumId w:val="29"/>
  </w:num>
  <w:num w:numId="4" w16cid:durableId="633215430">
    <w:abstractNumId w:val="6"/>
  </w:num>
  <w:num w:numId="5" w16cid:durableId="1309047439">
    <w:abstractNumId w:val="0"/>
  </w:num>
  <w:num w:numId="6" w16cid:durableId="1396277114">
    <w:abstractNumId w:val="15"/>
  </w:num>
  <w:num w:numId="7" w16cid:durableId="1946960899">
    <w:abstractNumId w:val="26"/>
  </w:num>
  <w:num w:numId="8" w16cid:durableId="707336535">
    <w:abstractNumId w:val="12"/>
  </w:num>
  <w:num w:numId="9" w16cid:durableId="1855921074">
    <w:abstractNumId w:val="31"/>
  </w:num>
  <w:num w:numId="10" w16cid:durableId="197205956">
    <w:abstractNumId w:val="10"/>
  </w:num>
  <w:num w:numId="11" w16cid:durableId="226187160">
    <w:abstractNumId w:val="11"/>
  </w:num>
  <w:num w:numId="12" w16cid:durableId="1875731846">
    <w:abstractNumId w:val="25"/>
  </w:num>
  <w:num w:numId="13" w16cid:durableId="1195386748">
    <w:abstractNumId w:val="2"/>
  </w:num>
  <w:num w:numId="14" w16cid:durableId="114756274">
    <w:abstractNumId w:val="27"/>
  </w:num>
  <w:num w:numId="15" w16cid:durableId="2087876540">
    <w:abstractNumId w:val="13"/>
  </w:num>
  <w:num w:numId="16" w16cid:durableId="1904679901">
    <w:abstractNumId w:val="9"/>
  </w:num>
  <w:num w:numId="17" w16cid:durableId="2113546651">
    <w:abstractNumId w:val="18"/>
  </w:num>
  <w:num w:numId="18" w16cid:durableId="1858536856">
    <w:abstractNumId w:val="28"/>
  </w:num>
  <w:num w:numId="19" w16cid:durableId="1877740809">
    <w:abstractNumId w:val="30"/>
  </w:num>
  <w:num w:numId="20" w16cid:durableId="1965767220">
    <w:abstractNumId w:val="8"/>
  </w:num>
  <w:num w:numId="21" w16cid:durableId="1887718221">
    <w:abstractNumId w:val="23"/>
  </w:num>
  <w:num w:numId="22" w16cid:durableId="1638149904">
    <w:abstractNumId w:val="1"/>
  </w:num>
  <w:num w:numId="23" w16cid:durableId="36976045">
    <w:abstractNumId w:val="19"/>
  </w:num>
  <w:num w:numId="24" w16cid:durableId="1870098177">
    <w:abstractNumId w:val="17"/>
  </w:num>
  <w:num w:numId="25" w16cid:durableId="80375432">
    <w:abstractNumId w:val="24"/>
  </w:num>
  <w:num w:numId="26" w16cid:durableId="1304310116">
    <w:abstractNumId w:val="14"/>
  </w:num>
  <w:num w:numId="27" w16cid:durableId="1311323898">
    <w:abstractNumId w:val="32"/>
  </w:num>
  <w:num w:numId="28" w16cid:durableId="1613781359">
    <w:abstractNumId w:val="4"/>
  </w:num>
  <w:num w:numId="29" w16cid:durableId="512763078">
    <w:abstractNumId w:val="21"/>
  </w:num>
  <w:num w:numId="30" w16cid:durableId="1188909091">
    <w:abstractNumId w:val="7"/>
  </w:num>
  <w:num w:numId="31" w16cid:durableId="436222141">
    <w:abstractNumId w:val="33"/>
  </w:num>
  <w:num w:numId="32" w16cid:durableId="319271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3608938">
    <w:abstractNumId w:val="3"/>
  </w:num>
  <w:num w:numId="34" w16cid:durableId="1633437325">
    <w:abstractNumId w:val="16"/>
  </w:num>
  <w:num w:numId="35" w16cid:durableId="2700884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67B7"/>
    <w:rsid w:val="00006BBE"/>
    <w:rsid w:val="000108A5"/>
    <w:rsid w:val="000110CA"/>
    <w:rsid w:val="00011EE5"/>
    <w:rsid w:val="00012A38"/>
    <w:rsid w:val="00013C04"/>
    <w:rsid w:val="00016433"/>
    <w:rsid w:val="000177DC"/>
    <w:rsid w:val="0002029E"/>
    <w:rsid w:val="00021502"/>
    <w:rsid w:val="000230AE"/>
    <w:rsid w:val="000244B9"/>
    <w:rsid w:val="0003200B"/>
    <w:rsid w:val="00032BCF"/>
    <w:rsid w:val="00034C12"/>
    <w:rsid w:val="00035F16"/>
    <w:rsid w:val="000435E2"/>
    <w:rsid w:val="000516A4"/>
    <w:rsid w:val="00052356"/>
    <w:rsid w:val="00052D34"/>
    <w:rsid w:val="00055CA4"/>
    <w:rsid w:val="000562CC"/>
    <w:rsid w:val="0007238E"/>
    <w:rsid w:val="000724CC"/>
    <w:rsid w:val="000730BC"/>
    <w:rsid w:val="000758E4"/>
    <w:rsid w:val="0008134C"/>
    <w:rsid w:val="000826E8"/>
    <w:rsid w:val="00084AEB"/>
    <w:rsid w:val="00084E10"/>
    <w:rsid w:val="00090245"/>
    <w:rsid w:val="000926E7"/>
    <w:rsid w:val="000958CD"/>
    <w:rsid w:val="000A48E6"/>
    <w:rsid w:val="000A5BB6"/>
    <w:rsid w:val="000A6321"/>
    <w:rsid w:val="000A73B4"/>
    <w:rsid w:val="000B18A2"/>
    <w:rsid w:val="000B344B"/>
    <w:rsid w:val="000B4459"/>
    <w:rsid w:val="000B4945"/>
    <w:rsid w:val="000B4B7C"/>
    <w:rsid w:val="000C148E"/>
    <w:rsid w:val="000C231A"/>
    <w:rsid w:val="000C2FA7"/>
    <w:rsid w:val="000C3EDF"/>
    <w:rsid w:val="000C5189"/>
    <w:rsid w:val="000D0F0F"/>
    <w:rsid w:val="000D2E10"/>
    <w:rsid w:val="000D313F"/>
    <w:rsid w:val="000D63C4"/>
    <w:rsid w:val="000E0EB7"/>
    <w:rsid w:val="000E0EF0"/>
    <w:rsid w:val="000E6663"/>
    <w:rsid w:val="000F0834"/>
    <w:rsid w:val="000F0FB7"/>
    <w:rsid w:val="000F2637"/>
    <w:rsid w:val="000F5DBD"/>
    <w:rsid w:val="00103372"/>
    <w:rsid w:val="00105054"/>
    <w:rsid w:val="001111BE"/>
    <w:rsid w:val="00113520"/>
    <w:rsid w:val="00114615"/>
    <w:rsid w:val="00117790"/>
    <w:rsid w:val="00120DCB"/>
    <w:rsid w:val="00122768"/>
    <w:rsid w:val="00131138"/>
    <w:rsid w:val="00132829"/>
    <w:rsid w:val="00137316"/>
    <w:rsid w:val="0014265F"/>
    <w:rsid w:val="00143491"/>
    <w:rsid w:val="00144118"/>
    <w:rsid w:val="00150200"/>
    <w:rsid w:val="00152A88"/>
    <w:rsid w:val="001573CC"/>
    <w:rsid w:val="001659BB"/>
    <w:rsid w:val="00166C1A"/>
    <w:rsid w:val="00166C45"/>
    <w:rsid w:val="001672D0"/>
    <w:rsid w:val="00171BDF"/>
    <w:rsid w:val="00173772"/>
    <w:rsid w:val="00175E00"/>
    <w:rsid w:val="00177BAD"/>
    <w:rsid w:val="00184009"/>
    <w:rsid w:val="0019533A"/>
    <w:rsid w:val="001976D2"/>
    <w:rsid w:val="001A070A"/>
    <w:rsid w:val="001B3495"/>
    <w:rsid w:val="001B62F9"/>
    <w:rsid w:val="001C1C10"/>
    <w:rsid w:val="001C3E90"/>
    <w:rsid w:val="001D67AD"/>
    <w:rsid w:val="001E0DC1"/>
    <w:rsid w:val="001E27D5"/>
    <w:rsid w:val="001E2903"/>
    <w:rsid w:val="001E31D3"/>
    <w:rsid w:val="001E325D"/>
    <w:rsid w:val="001E3427"/>
    <w:rsid w:val="001F6EBF"/>
    <w:rsid w:val="00207645"/>
    <w:rsid w:val="00211F97"/>
    <w:rsid w:val="002130EC"/>
    <w:rsid w:val="00226CA3"/>
    <w:rsid w:val="00233888"/>
    <w:rsid w:val="00234131"/>
    <w:rsid w:val="00241B72"/>
    <w:rsid w:val="00241EEB"/>
    <w:rsid w:val="002437C8"/>
    <w:rsid w:val="00253C84"/>
    <w:rsid w:val="0025635A"/>
    <w:rsid w:val="00256EE5"/>
    <w:rsid w:val="00257396"/>
    <w:rsid w:val="00261031"/>
    <w:rsid w:val="0026144A"/>
    <w:rsid w:val="00262028"/>
    <w:rsid w:val="002654A1"/>
    <w:rsid w:val="00270743"/>
    <w:rsid w:val="00271518"/>
    <w:rsid w:val="00272A54"/>
    <w:rsid w:val="00275D20"/>
    <w:rsid w:val="002834C3"/>
    <w:rsid w:val="00285C48"/>
    <w:rsid w:val="00286445"/>
    <w:rsid w:val="002958E0"/>
    <w:rsid w:val="00297458"/>
    <w:rsid w:val="002A0C28"/>
    <w:rsid w:val="002A495D"/>
    <w:rsid w:val="002B1408"/>
    <w:rsid w:val="002B6B3A"/>
    <w:rsid w:val="002B7BCD"/>
    <w:rsid w:val="002C06B6"/>
    <w:rsid w:val="002C1003"/>
    <w:rsid w:val="002C3E2E"/>
    <w:rsid w:val="002C66BF"/>
    <w:rsid w:val="002D05CE"/>
    <w:rsid w:val="002D2F33"/>
    <w:rsid w:val="002D4136"/>
    <w:rsid w:val="002D69C4"/>
    <w:rsid w:val="002E16CC"/>
    <w:rsid w:val="002E5EAD"/>
    <w:rsid w:val="002E6649"/>
    <w:rsid w:val="002F10F8"/>
    <w:rsid w:val="002F79DC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4844"/>
    <w:rsid w:val="0034575C"/>
    <w:rsid w:val="00345DCB"/>
    <w:rsid w:val="00351515"/>
    <w:rsid w:val="00356630"/>
    <w:rsid w:val="00366BF7"/>
    <w:rsid w:val="003716C3"/>
    <w:rsid w:val="00372FD0"/>
    <w:rsid w:val="00391B1E"/>
    <w:rsid w:val="003A1456"/>
    <w:rsid w:val="003A62E1"/>
    <w:rsid w:val="003B074E"/>
    <w:rsid w:val="003B1DF9"/>
    <w:rsid w:val="003B4B43"/>
    <w:rsid w:val="003B4EC1"/>
    <w:rsid w:val="003B515D"/>
    <w:rsid w:val="003B78E1"/>
    <w:rsid w:val="003C496F"/>
    <w:rsid w:val="003C55D4"/>
    <w:rsid w:val="003D3755"/>
    <w:rsid w:val="003D3FFC"/>
    <w:rsid w:val="003D6988"/>
    <w:rsid w:val="003D6A4E"/>
    <w:rsid w:val="003E0508"/>
    <w:rsid w:val="003E166F"/>
    <w:rsid w:val="003E2984"/>
    <w:rsid w:val="003F1594"/>
    <w:rsid w:val="003F2732"/>
    <w:rsid w:val="003F27E4"/>
    <w:rsid w:val="003F48DD"/>
    <w:rsid w:val="003F7EF5"/>
    <w:rsid w:val="00401F75"/>
    <w:rsid w:val="004063EA"/>
    <w:rsid w:val="00407FCA"/>
    <w:rsid w:val="00410C5A"/>
    <w:rsid w:val="004213E4"/>
    <w:rsid w:val="00423963"/>
    <w:rsid w:val="00430C06"/>
    <w:rsid w:val="0044194B"/>
    <w:rsid w:val="0044689A"/>
    <w:rsid w:val="00446D70"/>
    <w:rsid w:val="00460392"/>
    <w:rsid w:val="00463B08"/>
    <w:rsid w:val="004644BE"/>
    <w:rsid w:val="00466DA1"/>
    <w:rsid w:val="004700E9"/>
    <w:rsid w:val="004755DF"/>
    <w:rsid w:val="00475807"/>
    <w:rsid w:val="00475A28"/>
    <w:rsid w:val="00476633"/>
    <w:rsid w:val="00476B1A"/>
    <w:rsid w:val="00481A17"/>
    <w:rsid w:val="0048203C"/>
    <w:rsid w:val="00485031"/>
    <w:rsid w:val="004862DC"/>
    <w:rsid w:val="00487041"/>
    <w:rsid w:val="00491B60"/>
    <w:rsid w:val="0049349B"/>
    <w:rsid w:val="004A3823"/>
    <w:rsid w:val="004A55EC"/>
    <w:rsid w:val="004A585E"/>
    <w:rsid w:val="004A7344"/>
    <w:rsid w:val="004B5CCE"/>
    <w:rsid w:val="004B6D96"/>
    <w:rsid w:val="004B751D"/>
    <w:rsid w:val="004C1778"/>
    <w:rsid w:val="004C21DD"/>
    <w:rsid w:val="004C4F67"/>
    <w:rsid w:val="004D2ABB"/>
    <w:rsid w:val="004E1AB3"/>
    <w:rsid w:val="004E56E9"/>
    <w:rsid w:val="004E6D91"/>
    <w:rsid w:val="004F621E"/>
    <w:rsid w:val="004F72F3"/>
    <w:rsid w:val="0050640C"/>
    <w:rsid w:val="00511F5A"/>
    <w:rsid w:val="00513EF7"/>
    <w:rsid w:val="00514391"/>
    <w:rsid w:val="0052508B"/>
    <w:rsid w:val="00530CB9"/>
    <w:rsid w:val="005327EE"/>
    <w:rsid w:val="00535AC3"/>
    <w:rsid w:val="00542D49"/>
    <w:rsid w:val="005457AE"/>
    <w:rsid w:val="005525CF"/>
    <w:rsid w:val="00554A48"/>
    <w:rsid w:val="005627BF"/>
    <w:rsid w:val="005633A3"/>
    <w:rsid w:val="005713B7"/>
    <w:rsid w:val="00573B9D"/>
    <w:rsid w:val="005742C1"/>
    <w:rsid w:val="00575F65"/>
    <w:rsid w:val="00582338"/>
    <w:rsid w:val="00582F7B"/>
    <w:rsid w:val="00587B33"/>
    <w:rsid w:val="00591701"/>
    <w:rsid w:val="00592473"/>
    <w:rsid w:val="00593049"/>
    <w:rsid w:val="00594417"/>
    <w:rsid w:val="00595F4A"/>
    <w:rsid w:val="005A4509"/>
    <w:rsid w:val="005A72E6"/>
    <w:rsid w:val="005B5D02"/>
    <w:rsid w:val="005B6602"/>
    <w:rsid w:val="005C2767"/>
    <w:rsid w:val="005C3A92"/>
    <w:rsid w:val="005D48FD"/>
    <w:rsid w:val="005D6D4E"/>
    <w:rsid w:val="005F12F1"/>
    <w:rsid w:val="005F58CD"/>
    <w:rsid w:val="005F7358"/>
    <w:rsid w:val="00600052"/>
    <w:rsid w:val="00601BCD"/>
    <w:rsid w:val="006150DE"/>
    <w:rsid w:val="00616671"/>
    <w:rsid w:val="00620A71"/>
    <w:rsid w:val="00621725"/>
    <w:rsid w:val="00631529"/>
    <w:rsid w:val="00631D90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02A6"/>
    <w:rsid w:val="0067338A"/>
    <w:rsid w:val="0067691C"/>
    <w:rsid w:val="00676FD5"/>
    <w:rsid w:val="00681094"/>
    <w:rsid w:val="006827B6"/>
    <w:rsid w:val="00685CC7"/>
    <w:rsid w:val="00687E41"/>
    <w:rsid w:val="006907FB"/>
    <w:rsid w:val="006937C9"/>
    <w:rsid w:val="00693F92"/>
    <w:rsid w:val="00696062"/>
    <w:rsid w:val="0069632D"/>
    <w:rsid w:val="00696890"/>
    <w:rsid w:val="006A1250"/>
    <w:rsid w:val="006A1FA3"/>
    <w:rsid w:val="006A4F99"/>
    <w:rsid w:val="006B0067"/>
    <w:rsid w:val="006B1B20"/>
    <w:rsid w:val="006B3313"/>
    <w:rsid w:val="006B4F10"/>
    <w:rsid w:val="006C0A20"/>
    <w:rsid w:val="006C4759"/>
    <w:rsid w:val="006D4034"/>
    <w:rsid w:val="006D46A0"/>
    <w:rsid w:val="006D598F"/>
    <w:rsid w:val="006D6B25"/>
    <w:rsid w:val="006E2669"/>
    <w:rsid w:val="006E7B26"/>
    <w:rsid w:val="006F1833"/>
    <w:rsid w:val="006F6175"/>
    <w:rsid w:val="006F6EAA"/>
    <w:rsid w:val="0070202F"/>
    <w:rsid w:val="00705CAC"/>
    <w:rsid w:val="00710E40"/>
    <w:rsid w:val="00713707"/>
    <w:rsid w:val="00714144"/>
    <w:rsid w:val="00716D7E"/>
    <w:rsid w:val="007222C6"/>
    <w:rsid w:val="00724E42"/>
    <w:rsid w:val="007265BE"/>
    <w:rsid w:val="00727113"/>
    <w:rsid w:val="00731395"/>
    <w:rsid w:val="0073296A"/>
    <w:rsid w:val="0074085E"/>
    <w:rsid w:val="00742018"/>
    <w:rsid w:val="00743D15"/>
    <w:rsid w:val="0075378D"/>
    <w:rsid w:val="00754FAF"/>
    <w:rsid w:val="007559BB"/>
    <w:rsid w:val="007643F2"/>
    <w:rsid w:val="00765A4E"/>
    <w:rsid w:val="00766BC9"/>
    <w:rsid w:val="00783628"/>
    <w:rsid w:val="00786384"/>
    <w:rsid w:val="00786CBA"/>
    <w:rsid w:val="00797B90"/>
    <w:rsid w:val="007A5D7C"/>
    <w:rsid w:val="007B0379"/>
    <w:rsid w:val="007B2DE4"/>
    <w:rsid w:val="007B5580"/>
    <w:rsid w:val="007C39C7"/>
    <w:rsid w:val="007C3AA6"/>
    <w:rsid w:val="007C48CF"/>
    <w:rsid w:val="007C7589"/>
    <w:rsid w:val="007D0EB4"/>
    <w:rsid w:val="007D139A"/>
    <w:rsid w:val="007D7F93"/>
    <w:rsid w:val="007E06E7"/>
    <w:rsid w:val="007F5CBB"/>
    <w:rsid w:val="007F6018"/>
    <w:rsid w:val="00807402"/>
    <w:rsid w:val="00810DDD"/>
    <w:rsid w:val="008128EE"/>
    <w:rsid w:val="00812A86"/>
    <w:rsid w:val="00812DA4"/>
    <w:rsid w:val="00812E37"/>
    <w:rsid w:val="00813597"/>
    <w:rsid w:val="00814384"/>
    <w:rsid w:val="00816F4D"/>
    <w:rsid w:val="0081736E"/>
    <w:rsid w:val="00817A5F"/>
    <w:rsid w:val="0082046A"/>
    <w:rsid w:val="00821F19"/>
    <w:rsid w:val="00825287"/>
    <w:rsid w:val="00831D4E"/>
    <w:rsid w:val="008324B7"/>
    <w:rsid w:val="00832C65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1F8F"/>
    <w:rsid w:val="008930D5"/>
    <w:rsid w:val="008946A1"/>
    <w:rsid w:val="00895394"/>
    <w:rsid w:val="008957FA"/>
    <w:rsid w:val="008A222F"/>
    <w:rsid w:val="008A313C"/>
    <w:rsid w:val="008A3C8B"/>
    <w:rsid w:val="008B1192"/>
    <w:rsid w:val="008B1AE0"/>
    <w:rsid w:val="008B2532"/>
    <w:rsid w:val="008B353F"/>
    <w:rsid w:val="008B6063"/>
    <w:rsid w:val="008C593A"/>
    <w:rsid w:val="008C5FB8"/>
    <w:rsid w:val="008D23AF"/>
    <w:rsid w:val="008E23FE"/>
    <w:rsid w:val="008E64A7"/>
    <w:rsid w:val="008E68E5"/>
    <w:rsid w:val="008E70E4"/>
    <w:rsid w:val="008F3F19"/>
    <w:rsid w:val="00901E79"/>
    <w:rsid w:val="00905FB1"/>
    <w:rsid w:val="00910C37"/>
    <w:rsid w:val="009124C1"/>
    <w:rsid w:val="00913587"/>
    <w:rsid w:val="00915C60"/>
    <w:rsid w:val="00915FDC"/>
    <w:rsid w:val="00921D16"/>
    <w:rsid w:val="00921E3C"/>
    <w:rsid w:val="00922271"/>
    <w:rsid w:val="00923314"/>
    <w:rsid w:val="00925DE5"/>
    <w:rsid w:val="0092711A"/>
    <w:rsid w:val="00927643"/>
    <w:rsid w:val="00936B7F"/>
    <w:rsid w:val="0094669E"/>
    <w:rsid w:val="0095178F"/>
    <w:rsid w:val="00951B33"/>
    <w:rsid w:val="009549B4"/>
    <w:rsid w:val="00956165"/>
    <w:rsid w:val="009564F5"/>
    <w:rsid w:val="00961F4D"/>
    <w:rsid w:val="009668D8"/>
    <w:rsid w:val="009713E1"/>
    <w:rsid w:val="00982852"/>
    <w:rsid w:val="009861BB"/>
    <w:rsid w:val="00987A9F"/>
    <w:rsid w:val="009958F6"/>
    <w:rsid w:val="009A297D"/>
    <w:rsid w:val="009A2AEF"/>
    <w:rsid w:val="009A3F14"/>
    <w:rsid w:val="009A7F2A"/>
    <w:rsid w:val="009A7F36"/>
    <w:rsid w:val="009B6184"/>
    <w:rsid w:val="009B6734"/>
    <w:rsid w:val="009C5AF5"/>
    <w:rsid w:val="009C7607"/>
    <w:rsid w:val="009E2E56"/>
    <w:rsid w:val="009E622F"/>
    <w:rsid w:val="009F308F"/>
    <w:rsid w:val="009F3429"/>
    <w:rsid w:val="00A00435"/>
    <w:rsid w:val="00A038C9"/>
    <w:rsid w:val="00A05214"/>
    <w:rsid w:val="00A07DAC"/>
    <w:rsid w:val="00A12E92"/>
    <w:rsid w:val="00A16FEB"/>
    <w:rsid w:val="00A36202"/>
    <w:rsid w:val="00A37632"/>
    <w:rsid w:val="00A410F5"/>
    <w:rsid w:val="00A41F26"/>
    <w:rsid w:val="00A4464B"/>
    <w:rsid w:val="00A4558F"/>
    <w:rsid w:val="00A5556B"/>
    <w:rsid w:val="00A57A12"/>
    <w:rsid w:val="00A601C1"/>
    <w:rsid w:val="00A63AB4"/>
    <w:rsid w:val="00A6520E"/>
    <w:rsid w:val="00A668D1"/>
    <w:rsid w:val="00A6694C"/>
    <w:rsid w:val="00A67BCE"/>
    <w:rsid w:val="00A70A07"/>
    <w:rsid w:val="00A7163B"/>
    <w:rsid w:val="00A72DC8"/>
    <w:rsid w:val="00A86E87"/>
    <w:rsid w:val="00AA38BC"/>
    <w:rsid w:val="00AB0BBB"/>
    <w:rsid w:val="00AB4067"/>
    <w:rsid w:val="00AC1D6A"/>
    <w:rsid w:val="00AC5767"/>
    <w:rsid w:val="00AC6E04"/>
    <w:rsid w:val="00AC77E0"/>
    <w:rsid w:val="00AD1399"/>
    <w:rsid w:val="00AD1BB6"/>
    <w:rsid w:val="00AD363F"/>
    <w:rsid w:val="00AD44F2"/>
    <w:rsid w:val="00AD669A"/>
    <w:rsid w:val="00AE4F7E"/>
    <w:rsid w:val="00AE6790"/>
    <w:rsid w:val="00AE7E71"/>
    <w:rsid w:val="00AE7ED5"/>
    <w:rsid w:val="00AF2FFA"/>
    <w:rsid w:val="00AF7786"/>
    <w:rsid w:val="00AF7CDE"/>
    <w:rsid w:val="00B05DEE"/>
    <w:rsid w:val="00B07023"/>
    <w:rsid w:val="00B10EF9"/>
    <w:rsid w:val="00B113AB"/>
    <w:rsid w:val="00B13302"/>
    <w:rsid w:val="00B13ADD"/>
    <w:rsid w:val="00B247C6"/>
    <w:rsid w:val="00B31564"/>
    <w:rsid w:val="00B4075F"/>
    <w:rsid w:val="00B44EF5"/>
    <w:rsid w:val="00B47F26"/>
    <w:rsid w:val="00B530A7"/>
    <w:rsid w:val="00B54E96"/>
    <w:rsid w:val="00B61EDD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5FA7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7AD"/>
    <w:rsid w:val="00C05D11"/>
    <w:rsid w:val="00C07D4D"/>
    <w:rsid w:val="00C106C8"/>
    <w:rsid w:val="00C219AC"/>
    <w:rsid w:val="00C23EB0"/>
    <w:rsid w:val="00C25E93"/>
    <w:rsid w:val="00C3111D"/>
    <w:rsid w:val="00C43C5D"/>
    <w:rsid w:val="00C50719"/>
    <w:rsid w:val="00C51E88"/>
    <w:rsid w:val="00C54D2E"/>
    <w:rsid w:val="00C5740A"/>
    <w:rsid w:val="00C60958"/>
    <w:rsid w:val="00C62134"/>
    <w:rsid w:val="00C7065F"/>
    <w:rsid w:val="00C72097"/>
    <w:rsid w:val="00C72A27"/>
    <w:rsid w:val="00C72A47"/>
    <w:rsid w:val="00C7599B"/>
    <w:rsid w:val="00C831D3"/>
    <w:rsid w:val="00C83FC3"/>
    <w:rsid w:val="00C8493C"/>
    <w:rsid w:val="00C87C5E"/>
    <w:rsid w:val="00C87CE9"/>
    <w:rsid w:val="00C92294"/>
    <w:rsid w:val="00C93508"/>
    <w:rsid w:val="00C93EED"/>
    <w:rsid w:val="00CA5487"/>
    <w:rsid w:val="00CA60F7"/>
    <w:rsid w:val="00CA6A20"/>
    <w:rsid w:val="00CB06D6"/>
    <w:rsid w:val="00CB2DFC"/>
    <w:rsid w:val="00CC659F"/>
    <w:rsid w:val="00CC6912"/>
    <w:rsid w:val="00CD1C3F"/>
    <w:rsid w:val="00CD24BC"/>
    <w:rsid w:val="00CD2F81"/>
    <w:rsid w:val="00CE149D"/>
    <w:rsid w:val="00CE7276"/>
    <w:rsid w:val="00D06073"/>
    <w:rsid w:val="00D065B7"/>
    <w:rsid w:val="00D06EEA"/>
    <w:rsid w:val="00D07CF1"/>
    <w:rsid w:val="00D10C0D"/>
    <w:rsid w:val="00D164F1"/>
    <w:rsid w:val="00D176A4"/>
    <w:rsid w:val="00D22841"/>
    <w:rsid w:val="00D27110"/>
    <w:rsid w:val="00D27CB2"/>
    <w:rsid w:val="00D30D91"/>
    <w:rsid w:val="00D36B04"/>
    <w:rsid w:val="00D46908"/>
    <w:rsid w:val="00D469FE"/>
    <w:rsid w:val="00D477DB"/>
    <w:rsid w:val="00D50DBA"/>
    <w:rsid w:val="00D511DB"/>
    <w:rsid w:val="00D51D74"/>
    <w:rsid w:val="00D5384D"/>
    <w:rsid w:val="00D66571"/>
    <w:rsid w:val="00D6660D"/>
    <w:rsid w:val="00D72FAD"/>
    <w:rsid w:val="00D7536D"/>
    <w:rsid w:val="00D7633A"/>
    <w:rsid w:val="00D8502B"/>
    <w:rsid w:val="00D866DD"/>
    <w:rsid w:val="00D86CB2"/>
    <w:rsid w:val="00D93518"/>
    <w:rsid w:val="00D94DF4"/>
    <w:rsid w:val="00DA1623"/>
    <w:rsid w:val="00DA4171"/>
    <w:rsid w:val="00DA4A2C"/>
    <w:rsid w:val="00DA6304"/>
    <w:rsid w:val="00DB2FFD"/>
    <w:rsid w:val="00DB5FC1"/>
    <w:rsid w:val="00DB685E"/>
    <w:rsid w:val="00DD28A6"/>
    <w:rsid w:val="00DD30E7"/>
    <w:rsid w:val="00DD68F6"/>
    <w:rsid w:val="00DE0357"/>
    <w:rsid w:val="00DE230B"/>
    <w:rsid w:val="00DE4AE3"/>
    <w:rsid w:val="00DE4F80"/>
    <w:rsid w:val="00DE5981"/>
    <w:rsid w:val="00DE7D9B"/>
    <w:rsid w:val="00DF0E02"/>
    <w:rsid w:val="00DF214B"/>
    <w:rsid w:val="00DF33DA"/>
    <w:rsid w:val="00E00B3D"/>
    <w:rsid w:val="00E0326C"/>
    <w:rsid w:val="00E04E15"/>
    <w:rsid w:val="00E0554C"/>
    <w:rsid w:val="00E06874"/>
    <w:rsid w:val="00E13C09"/>
    <w:rsid w:val="00E21C10"/>
    <w:rsid w:val="00E27082"/>
    <w:rsid w:val="00E365EF"/>
    <w:rsid w:val="00E37440"/>
    <w:rsid w:val="00E37F90"/>
    <w:rsid w:val="00E425AF"/>
    <w:rsid w:val="00E43DB1"/>
    <w:rsid w:val="00E46D97"/>
    <w:rsid w:val="00E4711F"/>
    <w:rsid w:val="00E47A73"/>
    <w:rsid w:val="00E501C3"/>
    <w:rsid w:val="00E50389"/>
    <w:rsid w:val="00E52181"/>
    <w:rsid w:val="00E53B10"/>
    <w:rsid w:val="00E5442C"/>
    <w:rsid w:val="00E57B23"/>
    <w:rsid w:val="00E609E8"/>
    <w:rsid w:val="00E62183"/>
    <w:rsid w:val="00E75A26"/>
    <w:rsid w:val="00E81BF7"/>
    <w:rsid w:val="00E83EA7"/>
    <w:rsid w:val="00E902AC"/>
    <w:rsid w:val="00E919CF"/>
    <w:rsid w:val="00E92421"/>
    <w:rsid w:val="00EA1C92"/>
    <w:rsid w:val="00EA4959"/>
    <w:rsid w:val="00EA6463"/>
    <w:rsid w:val="00EA6612"/>
    <w:rsid w:val="00EA76E4"/>
    <w:rsid w:val="00EB3776"/>
    <w:rsid w:val="00EB4C16"/>
    <w:rsid w:val="00EB51A9"/>
    <w:rsid w:val="00EB62ED"/>
    <w:rsid w:val="00EC2B1F"/>
    <w:rsid w:val="00EC38CB"/>
    <w:rsid w:val="00ED126A"/>
    <w:rsid w:val="00ED7796"/>
    <w:rsid w:val="00EE0F74"/>
    <w:rsid w:val="00EE60F9"/>
    <w:rsid w:val="00EF1568"/>
    <w:rsid w:val="00EF76D2"/>
    <w:rsid w:val="00F01347"/>
    <w:rsid w:val="00F20E51"/>
    <w:rsid w:val="00F23F1A"/>
    <w:rsid w:val="00F31269"/>
    <w:rsid w:val="00F35533"/>
    <w:rsid w:val="00F45DE0"/>
    <w:rsid w:val="00F468B7"/>
    <w:rsid w:val="00F56414"/>
    <w:rsid w:val="00F56A01"/>
    <w:rsid w:val="00F646A1"/>
    <w:rsid w:val="00F705C1"/>
    <w:rsid w:val="00F70835"/>
    <w:rsid w:val="00F70E36"/>
    <w:rsid w:val="00F71AAE"/>
    <w:rsid w:val="00F72B57"/>
    <w:rsid w:val="00F76454"/>
    <w:rsid w:val="00F768A7"/>
    <w:rsid w:val="00F849C5"/>
    <w:rsid w:val="00F852ED"/>
    <w:rsid w:val="00F927DD"/>
    <w:rsid w:val="00F9424D"/>
    <w:rsid w:val="00FA7DD7"/>
    <w:rsid w:val="00FB12D9"/>
    <w:rsid w:val="00FB1945"/>
    <w:rsid w:val="00FB231D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  <w:rsid w:val="00F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62CCD1"/>
  <w15:docId w15:val="{E2290221-722C-4B40-A7E5-9172279F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basedOn w:val="Normln"/>
    <w:link w:val="Nadpis1Char"/>
    <w:uiPriority w:val="9"/>
    <w:qFormat/>
    <w:rsid w:val="003E2984"/>
    <w:pPr>
      <w:keepNext/>
      <w:spacing w:before="480" w:beforeAutospacing="0" w:after="0" w:afterAutospacing="0"/>
      <w:ind w:left="0" w:right="0"/>
      <w:contextualSpacing w:val="0"/>
      <w:outlineLvl w:val="0"/>
    </w:pPr>
    <w:rPr>
      <w:rFonts w:ascii="Cambria" w:eastAsiaTheme="minorHAnsi" w:hAnsi="Cambria"/>
      <w:b/>
      <w:bCs/>
      <w:color w:val="365F91"/>
      <w:kern w:val="36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E2984"/>
    <w:rPr>
      <w:rFonts w:ascii="Cambria" w:eastAsiaTheme="minorHAnsi" w:hAnsi="Cambria"/>
      <w:b/>
      <w:bCs/>
      <w:color w:val="365F91"/>
      <w:kern w:val="36"/>
      <w:sz w:val="28"/>
      <w:szCs w:val="28"/>
    </w:rPr>
  </w:style>
  <w:style w:type="paragraph" w:styleId="Revize">
    <w:name w:val="Revision"/>
    <w:hidden/>
    <w:uiPriority w:val="99"/>
    <w:semiHidden/>
    <w:rsid w:val="00A63AB4"/>
    <w:rPr>
      <w:rFonts w:ascii="Arial" w:eastAsia="MS Mincho" w:hAnsi="Arial"/>
      <w:szCs w:val="24"/>
      <w:lang w:eastAsia="ja-JP"/>
    </w:rPr>
  </w:style>
  <w:style w:type="paragraph" w:styleId="Zkladntextodsazen2">
    <w:name w:val="Body Text Indent 2"/>
    <w:basedOn w:val="Normln"/>
    <w:link w:val="Zkladntextodsazen2Char"/>
    <w:rsid w:val="004E56E9"/>
    <w:pPr>
      <w:spacing w:before="0" w:beforeAutospacing="0" w:after="120" w:afterAutospacing="0" w:line="480" w:lineRule="auto"/>
      <w:ind w:left="283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4E56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9447D-3F85-4528-A7FA-33E66BE78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759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subject/>
  <dc:creator>Mašínová</dc:creator>
  <cp:keywords/>
  <dc:description/>
  <cp:lastModifiedBy>Grohman Martin, Ing.</cp:lastModifiedBy>
  <cp:revision>5</cp:revision>
  <cp:lastPrinted>2025-12-11T11:16:00Z</cp:lastPrinted>
  <dcterms:created xsi:type="dcterms:W3CDTF">2025-12-12T05:39:00Z</dcterms:created>
  <dcterms:modified xsi:type="dcterms:W3CDTF">2025-12-12T06:18:00Z</dcterms:modified>
</cp:coreProperties>
</file>