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D2FE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197A06D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F5D80C2" w14:textId="742E9D4E" w:rsidR="00844E3F" w:rsidRPr="004A6922" w:rsidRDefault="00844E3F" w:rsidP="00F768F6">
      <w:pPr>
        <w:spacing w:after="0" w:line="240" w:lineRule="auto"/>
        <w:ind w:left="1418" w:right="-426" w:hanging="1418"/>
        <w:jc w:val="both"/>
        <w:rPr>
          <w:b/>
        </w:rPr>
      </w:pPr>
      <w:r w:rsidRPr="004720D4">
        <w:rPr>
          <w:rFonts w:ascii="Times New Roman" w:hAnsi="Times New Roman" w:cs="Times New Roman"/>
        </w:rPr>
        <w:t>Kupní smlouva:</w:t>
      </w:r>
      <w:r w:rsidRPr="004A6922">
        <w:t xml:space="preserve"> </w:t>
      </w:r>
      <w:r w:rsidR="00C2738F" w:rsidRPr="00C2738F">
        <w:rPr>
          <w:rFonts w:ascii="Arial Black" w:hAnsi="Arial Black"/>
          <w:b/>
        </w:rPr>
        <w:t xml:space="preserve">Dodávka </w:t>
      </w:r>
      <w:r w:rsidR="00F768F6">
        <w:rPr>
          <w:rFonts w:ascii="Arial Black" w:hAnsi="Arial Black"/>
          <w:b/>
        </w:rPr>
        <w:t>1 ks dodávkového vozidla do 3,5t s elektrickým pohonem</w:t>
      </w:r>
    </w:p>
    <w:p w14:paraId="71218052" w14:textId="1EAD5B2F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kupujícího: </w:t>
      </w:r>
      <w:r w:rsidR="003C0B7C">
        <w:rPr>
          <w:rFonts w:ascii="Times New Roman" w:hAnsi="Times New Roman" w:cs="Times New Roman"/>
        </w:rPr>
        <w:t>DOD2025</w:t>
      </w:r>
      <w:r w:rsidR="00CE34CE">
        <w:rPr>
          <w:rFonts w:ascii="Times New Roman" w:hAnsi="Times New Roman" w:cs="Times New Roman"/>
        </w:rPr>
        <w:t>1318</w:t>
      </w:r>
      <w:r w:rsidRPr="004720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14:paraId="2D44AEB8" w14:textId="77777777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prodávajícího: </w:t>
      </w:r>
      <w:r w:rsidRPr="004720D4">
        <w:rPr>
          <w:rFonts w:ascii="Times New Roman" w:hAnsi="Times New Roman" w:cs="Times New Roman"/>
          <w:highlight w:val="cyan"/>
        </w:rPr>
        <w:t>[DOPLNÍ DODAVATEL PŘED UZAVŘENÍM SMLOUVY]</w:t>
      </w:r>
    </w:p>
    <w:p w14:paraId="6A58781E" w14:textId="77777777" w:rsidR="001C4578" w:rsidRDefault="001C4578" w:rsidP="00AE1ABB">
      <w:pPr>
        <w:rPr>
          <w:rFonts w:ascii="Times New Roman" w:hAnsi="Times New Roman" w:cs="Times New Roman"/>
          <w:i/>
        </w:rPr>
      </w:pPr>
    </w:p>
    <w:p w14:paraId="6048BE25" w14:textId="3B782759" w:rsidR="001029DD" w:rsidRPr="006110EC" w:rsidRDefault="001029DD" w:rsidP="001029DD">
      <w:pPr>
        <w:pStyle w:val="Bezmezer"/>
        <w:rPr>
          <w:rFonts w:ascii="Arial" w:hAnsi="Arial" w:cs="Arial"/>
          <w:sz w:val="32"/>
          <w:u w:val="single"/>
        </w:rPr>
      </w:pPr>
      <w:bookmarkStart w:id="0" w:name="_Hlk32499759"/>
      <w:r w:rsidRPr="00FF78E4">
        <w:rPr>
          <w:rFonts w:ascii="Arial Black" w:hAnsi="Arial Black" w:cstheme="minorHAnsi"/>
          <w:b/>
          <w:sz w:val="26"/>
          <w:szCs w:val="26"/>
        </w:rPr>
        <w:t>P</w:t>
      </w:r>
      <w:r w:rsidRPr="00FF78E4">
        <w:rPr>
          <w:rFonts w:ascii="Arial Black" w:hAnsi="Arial Black" w:cs="Calibri"/>
          <w:b/>
          <w:sz w:val="26"/>
          <w:szCs w:val="26"/>
        </w:rPr>
        <w:t>ří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Pr="00FF78E4">
        <w:rPr>
          <w:rFonts w:ascii="Arial Black" w:hAnsi="Arial Black" w:cs="Calibri"/>
          <w:b/>
          <w:sz w:val="26"/>
          <w:szCs w:val="26"/>
        </w:rPr>
        <w:t>č</w:t>
      </w:r>
      <w:r w:rsidRPr="00FF78E4">
        <w:rPr>
          <w:rFonts w:ascii="Arial Black" w:hAnsi="Arial Black" w:cstheme="minorHAnsi"/>
          <w:b/>
          <w:sz w:val="26"/>
          <w:szCs w:val="26"/>
        </w:rPr>
        <w:t>.</w:t>
      </w:r>
      <w:r w:rsidR="00F768F6">
        <w:rPr>
          <w:rFonts w:ascii="Arial Black" w:hAnsi="Arial Black" w:cstheme="minorHAnsi"/>
          <w:b/>
          <w:sz w:val="26"/>
          <w:szCs w:val="26"/>
        </w:rPr>
        <w:t xml:space="preserve"> 6</w:t>
      </w:r>
      <w:r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–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Protikorupční doložka</w:t>
      </w:r>
    </w:p>
    <w:bookmarkEnd w:id="0"/>
    <w:p w14:paraId="2920C7A4" w14:textId="77777777" w:rsidR="00C841F7" w:rsidRDefault="00C841F7" w:rsidP="00C841F7">
      <w:pPr>
        <w:pStyle w:val="2nesltext"/>
        <w:spacing w:before="0" w:after="0"/>
        <w:rPr>
          <w:rFonts w:ascii="Times New Roman" w:hAnsi="Times New Roman"/>
        </w:rPr>
      </w:pPr>
    </w:p>
    <w:p w14:paraId="128F21C7" w14:textId="338C5189" w:rsidR="001029DD" w:rsidRPr="00636B0B" w:rsidRDefault="001029DD" w:rsidP="004720D4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Prodávající</w:t>
      </w:r>
      <w:r w:rsidRPr="00636B0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180F9B6C" w14:textId="67248C45" w:rsidR="001029DD" w:rsidRPr="00636B0B" w:rsidRDefault="00C841F7" w:rsidP="00C841F7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Sídlo</w:t>
      </w:r>
      <w:r w:rsidR="001029DD" w:rsidRPr="00636B0B">
        <w:rPr>
          <w:rFonts w:ascii="Times New Roman" w:hAnsi="Times New Roman"/>
        </w:rPr>
        <w:t>:</w:t>
      </w:r>
      <w:r w:rsidR="001029DD">
        <w:rPr>
          <w:rFonts w:ascii="Times New Roman" w:hAnsi="Times New Roman"/>
        </w:rPr>
        <w:t xml:space="preserve"> </w:t>
      </w:r>
      <w:r w:rsidR="001029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029DD" w:rsidRPr="00636B0B">
        <w:rPr>
          <w:rFonts w:ascii="Times New Roman" w:hAnsi="Times New Roman"/>
          <w:highlight w:val="cyan"/>
        </w:rPr>
        <w:t>[DOPLNÍ DODAVATEL]</w:t>
      </w:r>
    </w:p>
    <w:p w14:paraId="29CA46B1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5006C094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2E16C429" w14:textId="77777777" w:rsidR="00BC729A" w:rsidRDefault="00BC729A">
      <w:pPr>
        <w:rPr>
          <w:rFonts w:ascii="Times New Roman" w:hAnsi="Times New Roman" w:cs="Times New Roman"/>
          <w:b/>
        </w:rPr>
      </w:pPr>
    </w:p>
    <w:p w14:paraId="3A701CEE" w14:textId="77777777" w:rsidR="001029DD" w:rsidRPr="00D61D26" w:rsidRDefault="00D61D26" w:rsidP="00D61D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Čestně p</w:t>
      </w:r>
      <w:r w:rsidRPr="00D61D26">
        <w:rPr>
          <w:rFonts w:ascii="Times New Roman" w:hAnsi="Times New Roman" w:cs="Times New Roman"/>
        </w:rPr>
        <w:t>rohlašuje:</w:t>
      </w:r>
    </w:p>
    <w:p w14:paraId="7A12AD99" w14:textId="5D9AEC8C" w:rsidR="00AE1ABB" w:rsidRDefault="00AE1ABB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bude dodržovat všechny platné zákony a předpisy týkající se protikorupčního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a etického jednání.</w:t>
      </w:r>
    </w:p>
    <w:p w14:paraId="399AD04D" w14:textId="6CF069F4" w:rsidR="00AE1ABB" w:rsidRDefault="00AE1ABB" w:rsidP="00D61D26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má buď zavedená vlastní interní protikorupční pravidla, nebo bude dodržovat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 pravidla Dopravního podniku Ostrava a.s., se kterými se seznámil na oficiálních webových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stránkách, tj. Protikorupční politiku, Zásady boje proti korupci a pravidla vnitřního systému oznamování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– whistleblowing.</w:t>
      </w:r>
    </w:p>
    <w:p w14:paraId="0335EE6C" w14:textId="3BAAF933" w:rsidR="00AE1ABB" w:rsidRDefault="00AE1ABB" w:rsidP="00D61D26">
      <w:pPr>
        <w:pStyle w:val="Odstavecseseznamem"/>
        <w:spacing w:after="120"/>
        <w:ind w:left="714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Pokud není schopen dodržet ani jednu z výše uvedených podmínek, zavazuje se k</w:t>
      </w:r>
      <w:r>
        <w:rPr>
          <w:rFonts w:ascii="Times New Roman" w:hAnsi="Times New Roman" w:cs="Times New Roman"/>
          <w:iCs/>
        </w:rPr>
        <w:t> </w:t>
      </w:r>
      <w:r w:rsidRPr="00AE1ABB">
        <w:rPr>
          <w:rFonts w:ascii="Times New Roman" w:hAnsi="Times New Roman" w:cs="Times New Roman"/>
          <w:iCs/>
        </w:rPr>
        <w:t>dodržování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protikorupčních pravidel Dopravního podniku Ostrava a.s. alespoň ve vztahu k</w:t>
      </w:r>
      <w:r w:rsidR="001A2AC3">
        <w:rPr>
          <w:rFonts w:ascii="Times New Roman" w:hAnsi="Times New Roman" w:cs="Times New Roman"/>
          <w:iCs/>
        </w:rPr>
        <w:t> předmětu této Kupní smlouvy</w:t>
      </w:r>
      <w:r w:rsidRPr="00AE1ABB">
        <w:rPr>
          <w:rFonts w:ascii="Times New Roman" w:hAnsi="Times New Roman" w:cs="Times New Roman"/>
          <w:iCs/>
        </w:rPr>
        <w:t xml:space="preserve"> a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bude spolupracovat s protikorupčními kontrolami ve vztahu k </w:t>
      </w:r>
      <w:r w:rsidR="001A2AC3">
        <w:rPr>
          <w:rFonts w:ascii="Times New Roman" w:hAnsi="Times New Roman" w:cs="Times New Roman"/>
          <w:iCs/>
        </w:rPr>
        <w:t>předmětu této Kupní smlouvy</w:t>
      </w:r>
      <w:r w:rsidRPr="00AE1ABB">
        <w:rPr>
          <w:rFonts w:ascii="Times New Roman" w:hAnsi="Times New Roman" w:cs="Times New Roman"/>
          <w:iCs/>
        </w:rPr>
        <w:t>.</w:t>
      </w:r>
    </w:p>
    <w:p w14:paraId="47084D8C" w14:textId="44AF9230" w:rsidR="00AE1ABB" w:rsidRPr="00AE1ABB" w:rsidRDefault="0090571E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že</w:t>
      </w:r>
      <w:r w:rsidRP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se zavazuje udržovat tyto hodnoty - podpora integrity, transparentnosti, odpovědnosti a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 xml:space="preserve">dobrého obchodních řízení (dobré mravy). </w:t>
      </w:r>
      <w:r w:rsidR="00AE1ABB">
        <w:rPr>
          <w:rFonts w:ascii="Times New Roman" w:hAnsi="Times New Roman" w:cs="Times New Roman"/>
          <w:iCs/>
        </w:rPr>
        <w:t>Prodávající</w:t>
      </w:r>
      <w:r w:rsidR="00AE1ABB" w:rsidRPr="00AE1ABB">
        <w:rPr>
          <w:rFonts w:ascii="Times New Roman" w:hAnsi="Times New Roman" w:cs="Times New Roman"/>
          <w:iCs/>
        </w:rPr>
        <w:t xml:space="preserve"> se dále zavazuje podporovat prevenci a aktivně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bojovat proti jakékoli formě korupčního jednání.</w:t>
      </w:r>
    </w:p>
    <w:p w14:paraId="2493C310" w14:textId="77777777" w:rsidR="00BC729A" w:rsidRPr="00BC729A" w:rsidRDefault="00BC729A">
      <w:pPr>
        <w:rPr>
          <w:rFonts w:ascii="Times New Roman" w:hAnsi="Times New Roman" w:cs="Times New Roman"/>
          <w:b/>
        </w:rPr>
      </w:pPr>
    </w:p>
    <w:sectPr w:rsidR="00BC729A" w:rsidRPr="00BC72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16B1" w14:textId="77777777" w:rsidR="002D19E9" w:rsidRDefault="002D19E9" w:rsidP="001029DD">
      <w:pPr>
        <w:spacing w:after="0" w:line="240" w:lineRule="auto"/>
      </w:pPr>
      <w:r>
        <w:separator/>
      </w:r>
    </w:p>
  </w:endnote>
  <w:endnote w:type="continuationSeparator" w:id="0">
    <w:p w14:paraId="5859894B" w14:textId="77777777" w:rsidR="002D19E9" w:rsidRDefault="002D19E9" w:rsidP="0010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3793" w14:textId="77777777" w:rsidR="002D19E9" w:rsidRDefault="002D19E9" w:rsidP="001029DD">
      <w:pPr>
        <w:spacing w:after="0" w:line="240" w:lineRule="auto"/>
      </w:pPr>
      <w:r>
        <w:separator/>
      </w:r>
    </w:p>
  </w:footnote>
  <w:footnote w:type="continuationSeparator" w:id="0">
    <w:p w14:paraId="2619DC93" w14:textId="77777777" w:rsidR="002D19E9" w:rsidRDefault="002D19E9" w:rsidP="0010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597E" w14:textId="6BC0DC81" w:rsidR="001029DD" w:rsidRDefault="001029DD" w:rsidP="001029DD">
    <w:pPr>
      <w:pStyle w:val="Zhlav"/>
      <w:jc w:val="right"/>
    </w:pPr>
    <w:r>
      <w:rPr>
        <w:noProof/>
        <w:lang w:eastAsia="cs-CZ"/>
      </w:rPr>
      <w:drawing>
        <wp:inline distT="0" distB="0" distL="0" distR="0" wp14:anchorId="7273B159" wp14:editId="5B679B5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A43564" w14:textId="089A1DF8" w:rsidR="003811CA" w:rsidRDefault="003811CA" w:rsidP="001029DD">
    <w:pPr>
      <w:pStyle w:val="Zhlav"/>
      <w:jc w:val="right"/>
    </w:pPr>
  </w:p>
  <w:p w14:paraId="1B7C5A0F" w14:textId="5F77D473" w:rsidR="003811CA" w:rsidRPr="003811CA" w:rsidRDefault="003811CA" w:rsidP="003811CA">
    <w:pPr>
      <w:pStyle w:val="Zhlav"/>
      <w:tabs>
        <w:tab w:val="clear" w:pos="9072"/>
      </w:tabs>
      <w:rPr>
        <w:rFonts w:ascii="Times New Roman" w:hAnsi="Times New Roman" w:cs="Times New Roman"/>
        <w:i/>
      </w:rPr>
    </w:pPr>
    <w:r w:rsidRPr="003811CA">
      <w:rPr>
        <w:rFonts w:ascii="Times New Roman" w:hAnsi="Times New Roman" w:cs="Times New Roman"/>
        <w:i/>
      </w:rPr>
      <w:t xml:space="preserve">Příloha č. </w:t>
    </w:r>
    <w:r w:rsidR="00F1262B">
      <w:rPr>
        <w:rFonts w:ascii="Times New Roman" w:hAnsi="Times New Roman" w:cs="Times New Roman"/>
        <w:i/>
      </w:rPr>
      <w:t>1</w:t>
    </w:r>
    <w:r w:rsidR="00F768F6">
      <w:rPr>
        <w:rFonts w:ascii="Times New Roman" w:hAnsi="Times New Roman" w:cs="Times New Roman"/>
        <w:i/>
      </w:rPr>
      <w:t>0</w:t>
    </w:r>
    <w:r w:rsidRPr="003811CA">
      <w:rPr>
        <w:rFonts w:ascii="Times New Roman" w:hAnsi="Times New Roman" w:cs="Times New Roman"/>
        <w:i/>
      </w:rPr>
      <w:t xml:space="preserve"> zadávací dokumentace – Protikorupční doložka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D47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4E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318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310524">
    <w:abstractNumId w:val="0"/>
  </w:num>
  <w:num w:numId="2" w16cid:durableId="1225871642">
    <w:abstractNumId w:val="1"/>
  </w:num>
  <w:num w:numId="3" w16cid:durableId="156356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70"/>
    <w:rsid w:val="00007B4E"/>
    <w:rsid w:val="00020A74"/>
    <w:rsid w:val="000954C7"/>
    <w:rsid w:val="001029DD"/>
    <w:rsid w:val="00127B8F"/>
    <w:rsid w:val="001A2AC3"/>
    <w:rsid w:val="001C4578"/>
    <w:rsid w:val="0023369F"/>
    <w:rsid w:val="002D19E9"/>
    <w:rsid w:val="003811CA"/>
    <w:rsid w:val="003C0B7C"/>
    <w:rsid w:val="004720D4"/>
    <w:rsid w:val="0057085C"/>
    <w:rsid w:val="006068BF"/>
    <w:rsid w:val="00617C9C"/>
    <w:rsid w:val="006332B7"/>
    <w:rsid w:val="00724026"/>
    <w:rsid w:val="00774750"/>
    <w:rsid w:val="00844E3F"/>
    <w:rsid w:val="008511D0"/>
    <w:rsid w:val="00873D2D"/>
    <w:rsid w:val="0090571E"/>
    <w:rsid w:val="00927EA1"/>
    <w:rsid w:val="009A5D4E"/>
    <w:rsid w:val="00A109BE"/>
    <w:rsid w:val="00A26D99"/>
    <w:rsid w:val="00A45968"/>
    <w:rsid w:val="00AE1ABB"/>
    <w:rsid w:val="00B42D07"/>
    <w:rsid w:val="00B95F11"/>
    <w:rsid w:val="00BC729A"/>
    <w:rsid w:val="00C2738F"/>
    <w:rsid w:val="00C841F7"/>
    <w:rsid w:val="00CE34CE"/>
    <w:rsid w:val="00D61D26"/>
    <w:rsid w:val="00DC04F3"/>
    <w:rsid w:val="00E10A16"/>
    <w:rsid w:val="00E11668"/>
    <w:rsid w:val="00E67981"/>
    <w:rsid w:val="00E82A6B"/>
    <w:rsid w:val="00EA7E30"/>
    <w:rsid w:val="00F1262B"/>
    <w:rsid w:val="00F158CC"/>
    <w:rsid w:val="00F34970"/>
    <w:rsid w:val="00F768F6"/>
    <w:rsid w:val="00FA6406"/>
    <w:rsid w:val="00FE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9D90"/>
  <w15:chartTrackingRefBased/>
  <w15:docId w15:val="{B150B36B-055F-4CB1-9362-8C51E9D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A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09B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9DD"/>
  </w:style>
  <w:style w:type="paragraph" w:styleId="Zpat">
    <w:name w:val="footer"/>
    <w:basedOn w:val="Normln"/>
    <w:link w:val="Zpat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9DD"/>
  </w:style>
  <w:style w:type="paragraph" w:styleId="Textpoznpodarou">
    <w:name w:val="footnote text"/>
    <w:basedOn w:val="Normln"/>
    <w:link w:val="TextpoznpodarouChar"/>
    <w:uiPriority w:val="99"/>
    <w:rsid w:val="001029D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029D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1029DD"/>
    <w:rPr>
      <w:vertAlign w:val="superscript"/>
    </w:rPr>
  </w:style>
  <w:style w:type="paragraph" w:customStyle="1" w:styleId="2nesltext">
    <w:name w:val="2nečísl.text"/>
    <w:basedOn w:val="Normln"/>
    <w:qFormat/>
    <w:rsid w:val="001029DD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0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7B8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A81ED-BFE8-4000-8517-FA6036C2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Lasák Jan, Mgr.</dc:creator>
  <cp:keywords/>
  <dc:description/>
  <cp:lastModifiedBy>Janečková Iveta, Bc.</cp:lastModifiedBy>
  <cp:revision>13</cp:revision>
  <cp:lastPrinted>2025-11-24T09:36:00Z</cp:lastPrinted>
  <dcterms:created xsi:type="dcterms:W3CDTF">2025-07-28T09:07:00Z</dcterms:created>
  <dcterms:modified xsi:type="dcterms:W3CDTF">2025-11-24T10:30:00Z</dcterms:modified>
</cp:coreProperties>
</file>