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54FE5" w14:textId="7E795B88" w:rsidR="00576390" w:rsidRPr="00AF357C" w:rsidRDefault="00201B43" w:rsidP="00BE12AE">
      <w:pPr>
        <w:jc w:val="center"/>
        <w:rPr>
          <w:b/>
          <w:u w:val="single"/>
        </w:rPr>
      </w:pPr>
      <w:r w:rsidRPr="00AF357C">
        <w:rPr>
          <w:b/>
          <w:u w:val="single"/>
        </w:rPr>
        <w:t xml:space="preserve">Příloha č. </w:t>
      </w:r>
      <w:r w:rsidR="00A67182">
        <w:rPr>
          <w:b/>
          <w:u w:val="single"/>
        </w:rPr>
        <w:t>3</w:t>
      </w:r>
    </w:p>
    <w:p w14:paraId="5EB6C634" w14:textId="77777777" w:rsidR="00576390" w:rsidRPr="00AF357C" w:rsidRDefault="00576390" w:rsidP="00BE12AE">
      <w:pPr>
        <w:jc w:val="center"/>
        <w:rPr>
          <w:b/>
          <w:u w:val="single"/>
        </w:rPr>
      </w:pPr>
    </w:p>
    <w:p w14:paraId="24DE93B5" w14:textId="4D381B25" w:rsidR="00BE12AE" w:rsidRPr="00AF357C" w:rsidRDefault="00201B43" w:rsidP="00BE12AE">
      <w:pPr>
        <w:jc w:val="center"/>
        <w:rPr>
          <w:b/>
          <w:sz w:val="24"/>
          <w:u w:val="single"/>
        </w:rPr>
      </w:pPr>
      <w:r w:rsidRPr="00AF357C">
        <w:rPr>
          <w:b/>
          <w:sz w:val="24"/>
          <w:u w:val="single"/>
        </w:rPr>
        <w:t>Minimální právní standardy</w:t>
      </w:r>
    </w:p>
    <w:p w14:paraId="09D53FEE" w14:textId="77777777" w:rsidR="00BE12AE" w:rsidRPr="00AF357C" w:rsidRDefault="00BE12AE" w:rsidP="00BE12AE">
      <w:pPr>
        <w:jc w:val="center"/>
      </w:pPr>
    </w:p>
    <w:p w14:paraId="55023147" w14:textId="0E2F638E" w:rsidR="00220AA5" w:rsidRPr="00C930F8" w:rsidRDefault="00201B43" w:rsidP="005B50F8">
      <w:pPr>
        <w:pStyle w:val="Nadpis1"/>
        <w:shd w:val="clear" w:color="auto" w:fill="E0E0E0"/>
        <w:spacing w:before="0"/>
        <w:jc w:val="both"/>
        <w:rPr>
          <w:rFonts w:cs="Arial"/>
          <w:color w:val="auto"/>
          <w:kern w:val="28"/>
          <w:sz w:val="16"/>
          <w:szCs w:val="20"/>
        </w:rPr>
      </w:pPr>
      <w:r w:rsidRPr="00C930F8">
        <w:rPr>
          <w:rFonts w:cs="Arial"/>
          <w:color w:val="auto"/>
          <w:kern w:val="28"/>
          <w:sz w:val="20"/>
          <w:szCs w:val="20"/>
        </w:rPr>
        <w:t>Minimální právní standardy</w:t>
      </w:r>
      <w:r w:rsidR="00576390" w:rsidRPr="00C930F8">
        <w:rPr>
          <w:rFonts w:cs="Arial"/>
          <w:color w:val="auto"/>
          <w:kern w:val="28"/>
          <w:sz w:val="20"/>
          <w:szCs w:val="20"/>
        </w:rPr>
        <w:t xml:space="preserve"> </w:t>
      </w:r>
      <w:r w:rsidR="003F687A">
        <w:rPr>
          <w:rFonts w:cs="Arial"/>
          <w:color w:val="auto"/>
          <w:kern w:val="28"/>
          <w:sz w:val="20"/>
          <w:szCs w:val="20"/>
        </w:rPr>
        <w:t>k</w:t>
      </w:r>
      <w:r w:rsidR="00576390" w:rsidRPr="00C930F8">
        <w:rPr>
          <w:rFonts w:cs="Arial"/>
          <w:color w:val="auto"/>
          <w:kern w:val="28"/>
          <w:sz w:val="20"/>
          <w:szCs w:val="20"/>
        </w:rPr>
        <w:t xml:space="preserve"> veřejné</w:t>
      </w:r>
      <w:r w:rsidRPr="00C930F8">
        <w:rPr>
          <w:rFonts w:cs="Arial"/>
          <w:color w:val="auto"/>
          <w:kern w:val="28"/>
          <w:sz w:val="20"/>
          <w:szCs w:val="20"/>
        </w:rPr>
        <w:t xml:space="preserve"> </w:t>
      </w:r>
      <w:r w:rsidR="00576390" w:rsidRPr="00C930F8">
        <w:rPr>
          <w:rFonts w:cs="Arial"/>
          <w:color w:val="auto"/>
          <w:kern w:val="28"/>
          <w:sz w:val="20"/>
          <w:szCs w:val="20"/>
        </w:rPr>
        <w:t>zakáz</w:t>
      </w:r>
      <w:r w:rsidR="00C930F8" w:rsidRPr="00C930F8">
        <w:rPr>
          <w:rFonts w:cs="Arial"/>
          <w:color w:val="auto"/>
          <w:kern w:val="28"/>
          <w:sz w:val="20"/>
          <w:szCs w:val="20"/>
        </w:rPr>
        <w:t>ce</w:t>
      </w:r>
      <w:r w:rsidR="00131B5F" w:rsidRPr="00C930F8">
        <w:rPr>
          <w:rFonts w:cs="Arial"/>
          <w:color w:val="auto"/>
          <w:kern w:val="28"/>
          <w:sz w:val="20"/>
          <w:szCs w:val="20"/>
        </w:rPr>
        <w:t xml:space="preserve"> </w:t>
      </w:r>
      <w:r w:rsidR="00E37171" w:rsidRPr="00C930F8">
        <w:rPr>
          <w:rFonts w:cs="Arial"/>
          <w:color w:val="auto"/>
          <w:kern w:val="28"/>
          <w:sz w:val="20"/>
          <w:szCs w:val="20"/>
        </w:rPr>
        <w:t>č.</w:t>
      </w:r>
      <w:r w:rsidR="00576390" w:rsidRPr="00C930F8">
        <w:rPr>
          <w:rFonts w:cs="Arial"/>
          <w:color w:val="auto"/>
          <w:kern w:val="28"/>
          <w:sz w:val="20"/>
          <w:szCs w:val="20"/>
        </w:rPr>
        <w:t xml:space="preserve"> </w:t>
      </w:r>
      <w:r w:rsidR="00E37171" w:rsidRPr="00C930F8">
        <w:rPr>
          <w:rFonts w:cs="Arial"/>
          <w:color w:val="auto"/>
          <w:kern w:val="28"/>
          <w:sz w:val="20"/>
          <w:szCs w:val="20"/>
        </w:rPr>
        <w:t xml:space="preserve">j.: </w:t>
      </w:r>
      <w:r w:rsidR="00C930F8" w:rsidRPr="00C930F8">
        <w:rPr>
          <w:rFonts w:cs="Arial"/>
          <w:color w:val="auto"/>
          <w:kern w:val="28"/>
          <w:sz w:val="20"/>
          <w:szCs w:val="20"/>
        </w:rPr>
        <w:t>MR41</w:t>
      </w:r>
      <w:r w:rsidR="00673659" w:rsidRPr="00C930F8">
        <w:rPr>
          <w:rFonts w:cs="Arial"/>
          <w:color w:val="auto"/>
          <w:kern w:val="28"/>
          <w:sz w:val="20"/>
          <w:szCs w:val="20"/>
        </w:rPr>
        <w:t>/202</w:t>
      </w:r>
      <w:r w:rsidR="00C930F8" w:rsidRPr="00C930F8">
        <w:rPr>
          <w:rFonts w:cs="Arial"/>
          <w:color w:val="auto"/>
          <w:kern w:val="28"/>
          <w:sz w:val="20"/>
          <w:szCs w:val="20"/>
        </w:rPr>
        <w:t>5</w:t>
      </w:r>
      <w:r w:rsidR="00673659" w:rsidRPr="00C930F8">
        <w:rPr>
          <w:rFonts w:cs="Arial"/>
          <w:color w:val="auto"/>
          <w:kern w:val="28"/>
          <w:sz w:val="20"/>
          <w:szCs w:val="20"/>
        </w:rPr>
        <w:t xml:space="preserve"> </w:t>
      </w:r>
      <w:r w:rsidR="00576390" w:rsidRPr="00C930F8">
        <w:rPr>
          <w:rFonts w:cs="Arial"/>
          <w:color w:val="auto"/>
          <w:kern w:val="28"/>
          <w:sz w:val="20"/>
          <w:szCs w:val="20"/>
        </w:rPr>
        <w:t>s názvem „</w:t>
      </w:r>
      <w:r w:rsidR="00C930F8" w:rsidRPr="00C930F8">
        <w:rPr>
          <w:rFonts w:cs="Arial"/>
          <w:color w:val="auto"/>
          <w:kern w:val="28"/>
          <w:sz w:val="20"/>
          <w:szCs w:val="20"/>
        </w:rPr>
        <w:t>Poskytování prezentace volných pracovních pozic v letech 2026-2027</w:t>
      </w:r>
      <w:r w:rsidR="00576390" w:rsidRPr="00C930F8">
        <w:rPr>
          <w:rFonts w:cs="Arial"/>
          <w:color w:val="auto"/>
          <w:kern w:val="28"/>
          <w:sz w:val="20"/>
          <w:szCs w:val="20"/>
        </w:rPr>
        <w:t>“</w:t>
      </w:r>
      <w:r w:rsidR="00673659" w:rsidRPr="00C930F8">
        <w:rPr>
          <w:rFonts w:cs="Arial"/>
          <w:color w:val="auto"/>
          <w:kern w:val="28"/>
          <w:sz w:val="20"/>
          <w:szCs w:val="20"/>
        </w:rPr>
        <w:t xml:space="preserve"> </w:t>
      </w:r>
    </w:p>
    <w:p w14:paraId="502943E3" w14:textId="77777777" w:rsidR="00FA2F7F" w:rsidRPr="00AF357C" w:rsidRDefault="00FA2F7F" w:rsidP="00131B5F">
      <w:pPr>
        <w:pStyle w:val="Nadpis2"/>
        <w:numPr>
          <w:ilvl w:val="0"/>
          <w:numId w:val="0"/>
        </w:numPr>
        <w:spacing w:before="0"/>
        <w:rPr>
          <w:rFonts w:cs="Arial"/>
          <w:szCs w:val="20"/>
        </w:rPr>
      </w:pPr>
      <w:bookmarkStart w:id="0" w:name="OLE_LINK2"/>
      <w:bookmarkStart w:id="1" w:name="_Ref52163030"/>
    </w:p>
    <w:p w14:paraId="5A1E4629" w14:textId="77777777" w:rsidR="00576390" w:rsidRPr="00AF357C" w:rsidRDefault="00201B43" w:rsidP="00576390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20" w:line="240" w:lineRule="auto"/>
        <w:jc w:val="both"/>
        <w:rPr>
          <w:rFonts w:cs="Arial"/>
          <w:b/>
        </w:rPr>
      </w:pPr>
      <w:r w:rsidRPr="00AF357C">
        <w:rPr>
          <w:rFonts w:cs="Arial"/>
          <w:b/>
        </w:rPr>
        <w:t>Identifikační údaje zadavatele: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4"/>
        <w:gridCol w:w="3750"/>
      </w:tblGrid>
      <w:tr w:rsidR="006B4891" w14:paraId="2FC5B3BF" w14:textId="77777777" w:rsidTr="000D6941">
        <w:trPr>
          <w:cantSplit/>
          <w:trHeight w:val="352"/>
        </w:trPr>
        <w:tc>
          <w:tcPr>
            <w:tcW w:w="2836" w:type="pct"/>
            <w:vAlign w:val="center"/>
          </w:tcPr>
          <w:p w14:paraId="567685E9" w14:textId="77777777" w:rsidR="00576390" w:rsidRPr="00AF357C" w:rsidRDefault="00201B43" w:rsidP="00FA1027">
            <w:pPr>
              <w:spacing w:before="120" w:after="120"/>
              <w:rPr>
                <w:rFonts w:cs="Arial"/>
              </w:rPr>
            </w:pPr>
            <w:r w:rsidRPr="00AF357C">
              <w:rPr>
                <w:rFonts w:cs="Arial"/>
              </w:rPr>
              <w:t>Název:</w:t>
            </w:r>
          </w:p>
        </w:tc>
        <w:tc>
          <w:tcPr>
            <w:tcW w:w="2164" w:type="pct"/>
            <w:vAlign w:val="center"/>
          </w:tcPr>
          <w:p w14:paraId="1BFC0E85" w14:textId="77777777" w:rsidR="00576390" w:rsidRPr="00AF357C" w:rsidRDefault="00201B43" w:rsidP="00FA1027">
            <w:pPr>
              <w:spacing w:before="120" w:after="120"/>
              <w:rPr>
                <w:rFonts w:cs="Arial"/>
              </w:rPr>
            </w:pPr>
            <w:r w:rsidRPr="00AF357C">
              <w:rPr>
                <w:rFonts w:cs="Arial"/>
              </w:rPr>
              <w:t>Český rozhlas</w:t>
            </w:r>
          </w:p>
        </w:tc>
      </w:tr>
      <w:tr w:rsidR="006B4891" w14:paraId="0AD87F9F" w14:textId="77777777" w:rsidTr="000D6941">
        <w:trPr>
          <w:cantSplit/>
          <w:trHeight w:val="352"/>
        </w:trPr>
        <w:tc>
          <w:tcPr>
            <w:tcW w:w="2836" w:type="pct"/>
            <w:vAlign w:val="center"/>
          </w:tcPr>
          <w:p w14:paraId="4E8D7F67" w14:textId="77777777" w:rsidR="00576390" w:rsidRPr="00AF357C" w:rsidRDefault="00201B43" w:rsidP="00FA1027">
            <w:pPr>
              <w:spacing w:before="120" w:after="120"/>
              <w:rPr>
                <w:rFonts w:cs="Arial"/>
              </w:rPr>
            </w:pPr>
            <w:r w:rsidRPr="00AF357C">
              <w:rPr>
                <w:rFonts w:cs="Arial"/>
              </w:rPr>
              <w:t>Zřízení:</w:t>
            </w:r>
          </w:p>
        </w:tc>
        <w:tc>
          <w:tcPr>
            <w:tcW w:w="2164" w:type="pct"/>
            <w:vAlign w:val="center"/>
          </w:tcPr>
          <w:p w14:paraId="255D642B" w14:textId="77777777" w:rsidR="00576390" w:rsidRPr="00AF357C" w:rsidRDefault="00201B43" w:rsidP="00FA1027">
            <w:pPr>
              <w:spacing w:before="120" w:after="120"/>
              <w:rPr>
                <w:rFonts w:cs="Arial"/>
              </w:rPr>
            </w:pPr>
            <w:r w:rsidRPr="00AF357C">
              <w:rPr>
                <w:rFonts w:cs="Arial"/>
              </w:rPr>
              <w:t>zřízen zákonem č. 484/1991 Sb., o Českém rozhlasu, ve znění pozdějších předpisů</w:t>
            </w:r>
          </w:p>
        </w:tc>
      </w:tr>
      <w:tr w:rsidR="006B4891" w14:paraId="458D62BB" w14:textId="77777777" w:rsidTr="000D6941">
        <w:trPr>
          <w:cantSplit/>
          <w:trHeight w:val="352"/>
        </w:trPr>
        <w:tc>
          <w:tcPr>
            <w:tcW w:w="2836" w:type="pct"/>
            <w:vAlign w:val="center"/>
          </w:tcPr>
          <w:p w14:paraId="2EA49A81" w14:textId="77777777" w:rsidR="00576390" w:rsidRPr="00AF357C" w:rsidRDefault="00201B43" w:rsidP="00FA1027">
            <w:pPr>
              <w:spacing w:before="120" w:after="120"/>
              <w:rPr>
                <w:rFonts w:cs="Arial"/>
              </w:rPr>
            </w:pPr>
            <w:r w:rsidRPr="00AF357C">
              <w:rPr>
                <w:rFonts w:cs="Arial"/>
              </w:rPr>
              <w:t>Obchodní rejstřík:</w:t>
            </w:r>
          </w:p>
        </w:tc>
        <w:tc>
          <w:tcPr>
            <w:tcW w:w="2164" w:type="pct"/>
            <w:vAlign w:val="center"/>
          </w:tcPr>
          <w:p w14:paraId="7BC812FD" w14:textId="77777777" w:rsidR="00576390" w:rsidRPr="00AF357C" w:rsidRDefault="00201B43" w:rsidP="00FA1027">
            <w:pPr>
              <w:spacing w:before="120" w:after="120"/>
              <w:rPr>
                <w:rFonts w:cs="Arial"/>
              </w:rPr>
            </w:pPr>
            <w:r w:rsidRPr="00AF357C">
              <w:rPr>
                <w:rFonts w:cs="Arial"/>
              </w:rPr>
              <w:t>nezapisuje se do obchodního rejstříku</w:t>
            </w:r>
          </w:p>
        </w:tc>
      </w:tr>
      <w:tr w:rsidR="006B4891" w14:paraId="35ABE304" w14:textId="77777777" w:rsidTr="000D6941">
        <w:trPr>
          <w:cantSplit/>
          <w:trHeight w:val="255"/>
        </w:trPr>
        <w:tc>
          <w:tcPr>
            <w:tcW w:w="2836" w:type="pct"/>
            <w:vAlign w:val="center"/>
          </w:tcPr>
          <w:p w14:paraId="5C116C49" w14:textId="77777777" w:rsidR="00576390" w:rsidRPr="00AF357C" w:rsidRDefault="00201B43" w:rsidP="00FA1027">
            <w:pPr>
              <w:spacing w:before="120" w:after="120"/>
              <w:rPr>
                <w:rFonts w:cs="Arial"/>
              </w:rPr>
            </w:pPr>
            <w:r w:rsidRPr="00AF357C">
              <w:rPr>
                <w:rFonts w:cs="Arial"/>
              </w:rPr>
              <w:t>Sídlo:</w:t>
            </w:r>
          </w:p>
        </w:tc>
        <w:tc>
          <w:tcPr>
            <w:tcW w:w="2164" w:type="pct"/>
            <w:vAlign w:val="center"/>
          </w:tcPr>
          <w:p w14:paraId="237409E2" w14:textId="77777777" w:rsidR="00576390" w:rsidRPr="00AF357C" w:rsidRDefault="00201B43" w:rsidP="00FA1027">
            <w:pPr>
              <w:spacing w:before="120" w:after="120"/>
              <w:rPr>
                <w:rFonts w:cs="Arial"/>
              </w:rPr>
            </w:pPr>
            <w:r w:rsidRPr="00AF357C">
              <w:rPr>
                <w:rFonts w:cs="Arial"/>
              </w:rPr>
              <w:t>Vinohradská 12, 120 99 Praha 2</w:t>
            </w:r>
          </w:p>
        </w:tc>
      </w:tr>
      <w:tr w:rsidR="006B4891" w14:paraId="11A40E27" w14:textId="77777777" w:rsidTr="000D6941">
        <w:trPr>
          <w:cantSplit/>
          <w:trHeight w:val="255"/>
        </w:trPr>
        <w:tc>
          <w:tcPr>
            <w:tcW w:w="2836" w:type="pct"/>
            <w:vAlign w:val="center"/>
          </w:tcPr>
          <w:p w14:paraId="1E30E7F9" w14:textId="77777777" w:rsidR="00576390" w:rsidRPr="000D6941" w:rsidRDefault="00201B43" w:rsidP="00FA1027">
            <w:pPr>
              <w:spacing w:before="120" w:after="120"/>
              <w:rPr>
                <w:rFonts w:cs="Arial"/>
                <w:szCs w:val="20"/>
              </w:rPr>
            </w:pPr>
            <w:r w:rsidRPr="000D6941">
              <w:rPr>
                <w:rFonts w:cs="Arial"/>
                <w:szCs w:val="20"/>
              </w:rPr>
              <w:t>Jméno a příjmení osoby oprávněné zastupovat zadavatele:</w:t>
            </w:r>
          </w:p>
        </w:tc>
        <w:tc>
          <w:tcPr>
            <w:tcW w:w="2164" w:type="pct"/>
            <w:vAlign w:val="center"/>
          </w:tcPr>
          <w:p w14:paraId="553FF4ED" w14:textId="77777777" w:rsidR="00576390" w:rsidRPr="00AF357C" w:rsidRDefault="00201B43" w:rsidP="00FA1027">
            <w:pPr>
              <w:spacing w:before="120" w:after="120"/>
              <w:rPr>
                <w:rFonts w:cs="Arial"/>
              </w:rPr>
            </w:pPr>
            <w:r w:rsidRPr="00AF357C">
              <w:rPr>
                <w:rFonts w:cs="Arial"/>
              </w:rPr>
              <w:t xml:space="preserve">Mgr. René Zavoral, generální ředitel </w:t>
            </w:r>
          </w:p>
        </w:tc>
      </w:tr>
      <w:tr w:rsidR="006B4891" w14:paraId="424BD657" w14:textId="77777777" w:rsidTr="000D6941">
        <w:trPr>
          <w:cantSplit/>
          <w:trHeight w:val="255"/>
        </w:trPr>
        <w:tc>
          <w:tcPr>
            <w:tcW w:w="2836" w:type="pct"/>
            <w:vAlign w:val="center"/>
          </w:tcPr>
          <w:p w14:paraId="5DBFB0C7" w14:textId="77777777" w:rsidR="00576390" w:rsidRPr="00AF357C" w:rsidRDefault="00201B43" w:rsidP="00FA1027">
            <w:pPr>
              <w:spacing w:before="120" w:after="120"/>
              <w:rPr>
                <w:rFonts w:cs="Arial"/>
              </w:rPr>
            </w:pPr>
            <w:r w:rsidRPr="00AF357C">
              <w:rPr>
                <w:rFonts w:cs="Arial"/>
              </w:rPr>
              <w:t>IČO:</w:t>
            </w:r>
          </w:p>
        </w:tc>
        <w:tc>
          <w:tcPr>
            <w:tcW w:w="2164" w:type="pct"/>
            <w:vAlign w:val="center"/>
          </w:tcPr>
          <w:p w14:paraId="1DEDAE7E" w14:textId="77777777" w:rsidR="00576390" w:rsidRPr="00AF357C" w:rsidRDefault="00201B43" w:rsidP="00FA1027">
            <w:pPr>
              <w:spacing w:before="120" w:after="120"/>
              <w:rPr>
                <w:rFonts w:cs="Arial"/>
              </w:rPr>
            </w:pPr>
            <w:r w:rsidRPr="00AF357C">
              <w:rPr>
                <w:rFonts w:cs="Arial"/>
              </w:rPr>
              <w:t>45245053</w:t>
            </w:r>
          </w:p>
        </w:tc>
      </w:tr>
      <w:tr w:rsidR="006B4891" w14:paraId="465091EF" w14:textId="77777777" w:rsidTr="000D6941">
        <w:trPr>
          <w:cantSplit/>
          <w:trHeight w:val="255"/>
        </w:trPr>
        <w:tc>
          <w:tcPr>
            <w:tcW w:w="2836" w:type="pct"/>
            <w:vAlign w:val="center"/>
          </w:tcPr>
          <w:p w14:paraId="726A94C7" w14:textId="77777777" w:rsidR="00576390" w:rsidRPr="00AF357C" w:rsidRDefault="00201B43" w:rsidP="00FA1027">
            <w:pPr>
              <w:spacing w:before="120" w:after="120"/>
              <w:rPr>
                <w:rFonts w:cs="Arial"/>
              </w:rPr>
            </w:pPr>
            <w:r w:rsidRPr="00AF357C">
              <w:rPr>
                <w:rFonts w:cs="Arial"/>
              </w:rPr>
              <w:t>DIČ:</w:t>
            </w:r>
          </w:p>
        </w:tc>
        <w:tc>
          <w:tcPr>
            <w:tcW w:w="2164" w:type="pct"/>
            <w:vAlign w:val="center"/>
          </w:tcPr>
          <w:p w14:paraId="7DDA99F0" w14:textId="77777777" w:rsidR="00576390" w:rsidRPr="00AF357C" w:rsidRDefault="00201B43" w:rsidP="00FA1027">
            <w:pPr>
              <w:spacing w:before="120" w:after="120"/>
              <w:rPr>
                <w:rFonts w:cs="Arial"/>
              </w:rPr>
            </w:pPr>
            <w:r w:rsidRPr="00AF357C">
              <w:rPr>
                <w:rFonts w:cs="Arial"/>
              </w:rPr>
              <w:t>CZ45245053</w:t>
            </w:r>
          </w:p>
        </w:tc>
      </w:tr>
      <w:tr w:rsidR="006B4891" w14:paraId="6C2FB272" w14:textId="77777777" w:rsidTr="000D6941">
        <w:trPr>
          <w:cantSplit/>
          <w:trHeight w:val="255"/>
        </w:trPr>
        <w:tc>
          <w:tcPr>
            <w:tcW w:w="2836" w:type="pct"/>
            <w:vAlign w:val="center"/>
          </w:tcPr>
          <w:p w14:paraId="1BFB6082" w14:textId="77777777" w:rsidR="00576390" w:rsidRPr="00AF357C" w:rsidRDefault="00201B43" w:rsidP="00FA1027">
            <w:pPr>
              <w:spacing w:before="120" w:after="120"/>
              <w:rPr>
                <w:rFonts w:cs="Arial"/>
              </w:rPr>
            </w:pPr>
            <w:r w:rsidRPr="00AF357C">
              <w:rPr>
                <w:rFonts w:cs="Arial"/>
              </w:rPr>
              <w:t>Bankovní spojení:</w:t>
            </w:r>
          </w:p>
        </w:tc>
        <w:tc>
          <w:tcPr>
            <w:tcW w:w="2164" w:type="pct"/>
            <w:vAlign w:val="center"/>
          </w:tcPr>
          <w:p w14:paraId="15B2172C" w14:textId="77777777" w:rsidR="00576390" w:rsidRPr="00AF357C" w:rsidRDefault="00201B43" w:rsidP="00FA1027">
            <w:pPr>
              <w:spacing w:before="120" w:after="120"/>
              <w:rPr>
                <w:rFonts w:cs="Arial"/>
              </w:rPr>
            </w:pPr>
            <w:proofErr w:type="spellStart"/>
            <w:r w:rsidRPr="00AF357C">
              <w:rPr>
                <w:rFonts w:cs="Arial"/>
              </w:rPr>
              <w:t>Raiffeisenbank</w:t>
            </w:r>
            <w:proofErr w:type="spellEnd"/>
            <w:r w:rsidRPr="00AF357C">
              <w:rPr>
                <w:rFonts w:cs="Arial"/>
              </w:rPr>
              <w:t xml:space="preserve"> a.s., č. </w:t>
            </w:r>
            <w:proofErr w:type="spellStart"/>
            <w:r w:rsidRPr="00AF357C">
              <w:rPr>
                <w:rFonts w:cs="Arial"/>
              </w:rPr>
              <w:t>ú.</w:t>
            </w:r>
            <w:proofErr w:type="spellEnd"/>
            <w:r w:rsidRPr="00AF357C">
              <w:rPr>
                <w:rFonts w:cs="Arial"/>
              </w:rPr>
              <w:t xml:space="preserve"> 1001040797/5500</w:t>
            </w:r>
          </w:p>
        </w:tc>
      </w:tr>
    </w:tbl>
    <w:p w14:paraId="7CDDB9D8" w14:textId="4D277C55" w:rsidR="00AA6724" w:rsidRPr="00B46DA1" w:rsidRDefault="00201B43" w:rsidP="00AA6724">
      <w:pPr>
        <w:pStyle w:val="Heading2-NumberCzechRadio"/>
        <w:numPr>
          <w:ilvl w:val="0"/>
          <w:numId w:val="0"/>
        </w:numPr>
        <w:jc w:val="both"/>
        <w:rPr>
          <w:rFonts w:cs="Arial"/>
          <w:b w:val="0"/>
          <w:color w:val="auto"/>
          <w:szCs w:val="20"/>
        </w:rPr>
      </w:pPr>
      <w:r w:rsidRPr="00B46DA1">
        <w:rPr>
          <w:rFonts w:cs="Arial"/>
          <w:b w:val="0"/>
          <w:bCs/>
          <w:color w:val="auto"/>
          <w:szCs w:val="20"/>
        </w:rPr>
        <w:t xml:space="preserve">Minimálními právními standardy se rozumí níže uvedený soubor </w:t>
      </w:r>
      <w:r w:rsidRPr="00B46DA1">
        <w:rPr>
          <w:rFonts w:cs="Arial"/>
          <w:b w:val="0"/>
          <w:color w:val="auto"/>
          <w:szCs w:val="20"/>
        </w:rPr>
        <w:t xml:space="preserve">minimálních požadovaných standardů plnění a právních požadavků, které každý z návrhů smluv </w:t>
      </w:r>
      <w:r w:rsidRPr="00B46DA1">
        <w:rPr>
          <w:rFonts w:cs="Arial"/>
          <w:b w:val="0"/>
          <w:bCs/>
          <w:color w:val="auto"/>
          <w:szCs w:val="20"/>
        </w:rPr>
        <w:t>na realizaci plnění</w:t>
      </w:r>
      <w:r w:rsidRPr="00B46DA1">
        <w:rPr>
          <w:rFonts w:cs="Arial"/>
          <w:b w:val="0"/>
          <w:color w:val="auto"/>
          <w:szCs w:val="20"/>
        </w:rPr>
        <w:t>, je</w:t>
      </w:r>
      <w:r w:rsidR="00175085" w:rsidRPr="00B46DA1">
        <w:rPr>
          <w:rFonts w:cs="Arial"/>
          <w:b w:val="0"/>
          <w:color w:val="auto"/>
          <w:szCs w:val="20"/>
        </w:rPr>
        <w:t>n</w:t>
      </w:r>
      <w:r w:rsidRPr="00B46DA1">
        <w:rPr>
          <w:rFonts w:cs="Arial"/>
          <w:b w:val="0"/>
          <w:color w:val="auto"/>
          <w:szCs w:val="20"/>
        </w:rPr>
        <w:t>ž účastníci</w:t>
      </w:r>
      <w:r w:rsidR="00220AA5" w:rsidRPr="00B46DA1">
        <w:rPr>
          <w:rFonts w:cs="Arial"/>
          <w:b w:val="0"/>
          <w:color w:val="auto"/>
          <w:szCs w:val="20"/>
        </w:rPr>
        <w:t xml:space="preserve"> </w:t>
      </w:r>
      <w:r w:rsidRPr="00B46DA1">
        <w:rPr>
          <w:rFonts w:cs="Arial"/>
          <w:b w:val="0"/>
          <w:color w:val="auto"/>
          <w:szCs w:val="20"/>
        </w:rPr>
        <w:t xml:space="preserve">předkládají jako součást své nabídky, musí </w:t>
      </w:r>
      <w:r w:rsidRPr="00B46DA1">
        <w:rPr>
          <w:rFonts w:cs="Arial"/>
          <w:color w:val="auto"/>
          <w:szCs w:val="20"/>
          <w:u w:val="single"/>
        </w:rPr>
        <w:t>vždy</w:t>
      </w:r>
      <w:r w:rsidRPr="00B46DA1">
        <w:rPr>
          <w:rFonts w:cs="Arial"/>
          <w:b w:val="0"/>
          <w:color w:val="auto"/>
          <w:szCs w:val="20"/>
        </w:rPr>
        <w:t xml:space="preserve"> obsahovat. </w:t>
      </w:r>
    </w:p>
    <w:p w14:paraId="612F8C2D" w14:textId="3DD7C31F" w:rsidR="002A73FC" w:rsidRPr="00B46DA1" w:rsidRDefault="00201B43" w:rsidP="00AA6724">
      <w:pPr>
        <w:pStyle w:val="Heading2-NumberCzechRadio"/>
        <w:numPr>
          <w:ilvl w:val="0"/>
          <w:numId w:val="0"/>
        </w:numPr>
        <w:jc w:val="both"/>
        <w:rPr>
          <w:rFonts w:cs="Arial"/>
          <w:b w:val="0"/>
          <w:color w:val="auto"/>
          <w:szCs w:val="20"/>
        </w:rPr>
      </w:pPr>
      <w:r w:rsidRPr="00B46DA1">
        <w:rPr>
          <w:rFonts w:cs="Arial"/>
          <w:b w:val="0"/>
          <w:color w:val="auto"/>
          <w:szCs w:val="20"/>
        </w:rPr>
        <w:t xml:space="preserve">Pokud jakýkoliv podaný návrh smlouvy ze strany účastníka nebude obsahovat všechny níže uvedené požadavky, bude tato skutečnost brána jako nesplnění zadávacích podmínek a takový účastník </w:t>
      </w:r>
      <w:r w:rsidR="00A67182">
        <w:rPr>
          <w:rFonts w:cs="Arial"/>
          <w:b w:val="0"/>
          <w:color w:val="auto"/>
          <w:szCs w:val="20"/>
        </w:rPr>
        <w:t>může být</w:t>
      </w:r>
      <w:r w:rsidR="00A67182" w:rsidRPr="00B46DA1">
        <w:rPr>
          <w:rFonts w:cs="Arial"/>
          <w:b w:val="0"/>
          <w:color w:val="auto"/>
          <w:szCs w:val="20"/>
        </w:rPr>
        <w:t xml:space="preserve"> </w:t>
      </w:r>
      <w:r w:rsidR="000D6941" w:rsidRPr="00B46DA1">
        <w:rPr>
          <w:rFonts w:cs="Arial"/>
          <w:b w:val="0"/>
          <w:color w:val="auto"/>
          <w:szCs w:val="20"/>
        </w:rPr>
        <w:t xml:space="preserve">z výběrového řízení </w:t>
      </w:r>
      <w:r w:rsidRPr="00B46DA1">
        <w:rPr>
          <w:rFonts w:cs="Arial"/>
          <w:color w:val="auto"/>
          <w:szCs w:val="20"/>
          <w:u w:val="single"/>
        </w:rPr>
        <w:t>vyloučen</w:t>
      </w:r>
      <w:r w:rsidRPr="00B46DA1">
        <w:rPr>
          <w:rFonts w:cs="Arial"/>
          <w:b w:val="0"/>
          <w:color w:val="auto"/>
          <w:szCs w:val="20"/>
        </w:rPr>
        <w:t>.</w:t>
      </w:r>
    </w:p>
    <w:p w14:paraId="78218C29" w14:textId="4C6777C6" w:rsidR="002A73FC" w:rsidRPr="00AF357C" w:rsidRDefault="00201B43" w:rsidP="00FA2F7F">
      <w:pPr>
        <w:pStyle w:val="Heading1-NumberCzechRadio"/>
        <w:rPr>
          <w:rFonts w:cs="Arial"/>
          <w:sz w:val="20"/>
          <w:szCs w:val="20"/>
          <w:u w:val="single"/>
        </w:rPr>
      </w:pPr>
      <w:r w:rsidRPr="00AF357C">
        <w:rPr>
          <w:rFonts w:cs="Arial"/>
          <w:sz w:val="20"/>
          <w:szCs w:val="20"/>
          <w:u w:val="single"/>
        </w:rPr>
        <w:t>Postavení zadavatele v rámci smlouvy</w:t>
      </w:r>
    </w:p>
    <w:p w14:paraId="3A0AFDBA" w14:textId="77777777" w:rsidR="002A73FC" w:rsidRPr="00AF357C" w:rsidRDefault="00201B43" w:rsidP="002A73FC">
      <w:pPr>
        <w:pStyle w:val="Nadpis3"/>
        <w:rPr>
          <w:rFonts w:cs="Arial"/>
          <w:i/>
          <w:color w:val="auto"/>
          <w:szCs w:val="20"/>
        </w:rPr>
      </w:pPr>
      <w:r w:rsidRPr="00AF357C">
        <w:rPr>
          <w:rFonts w:cs="Arial"/>
          <w:i/>
          <w:color w:val="auto"/>
          <w:szCs w:val="20"/>
        </w:rPr>
        <w:t>Z textu smlouvy musí vyplývat následující požadavek Českého rozhlasu:</w:t>
      </w:r>
    </w:p>
    <w:p w14:paraId="52B493B9" w14:textId="77777777" w:rsidR="007F6AC8" w:rsidRPr="00AF357C" w:rsidRDefault="007F6AC8" w:rsidP="002A73FC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74940129" w14:textId="77777777" w:rsidR="00E61C80" w:rsidRPr="00AF357C" w:rsidRDefault="00201B43" w:rsidP="002A73FC">
      <w:pPr>
        <w:pStyle w:val="Odstavecseseznamem"/>
        <w:ind w:left="0"/>
        <w:jc w:val="both"/>
        <w:rPr>
          <w:rFonts w:cs="Arial"/>
          <w:bCs/>
          <w:szCs w:val="20"/>
        </w:rPr>
      </w:pPr>
      <w:r w:rsidRPr="00AF357C">
        <w:rPr>
          <w:rFonts w:cs="Arial"/>
          <w:bCs/>
          <w:szCs w:val="20"/>
        </w:rPr>
        <w:t>Objednatelem je zadavatel.</w:t>
      </w:r>
    </w:p>
    <w:p w14:paraId="6CFD83BE" w14:textId="77777777" w:rsidR="009829E4" w:rsidRPr="00AF357C" w:rsidRDefault="009829E4" w:rsidP="002A73FC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54B407FC" w14:textId="1C58B184" w:rsidR="009829E4" w:rsidRPr="00AF357C" w:rsidRDefault="00CF1529" w:rsidP="009829E4">
      <w:pPr>
        <w:pStyle w:val="Heading1-NumberCzechRadi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Předmět smlouvy</w:t>
      </w:r>
    </w:p>
    <w:p w14:paraId="19A3210C" w14:textId="77777777" w:rsidR="00E61C80" w:rsidRPr="00AF357C" w:rsidRDefault="00201B43" w:rsidP="00E61C80">
      <w:pPr>
        <w:pStyle w:val="Nadpis3"/>
        <w:rPr>
          <w:rFonts w:cs="Arial"/>
          <w:i/>
          <w:color w:val="auto"/>
          <w:szCs w:val="20"/>
        </w:rPr>
      </w:pPr>
      <w:r w:rsidRPr="00AF357C">
        <w:rPr>
          <w:rFonts w:cs="Arial"/>
          <w:i/>
          <w:color w:val="auto"/>
          <w:szCs w:val="20"/>
        </w:rPr>
        <w:t>Z textu smlouvy mu</w:t>
      </w:r>
      <w:r w:rsidR="00E35C3D" w:rsidRPr="00AF357C">
        <w:rPr>
          <w:rFonts w:cs="Arial"/>
          <w:i/>
          <w:color w:val="auto"/>
          <w:szCs w:val="20"/>
        </w:rPr>
        <w:t>sí vyplývat následující požadav</w:t>
      </w:r>
      <w:r w:rsidRPr="00AF357C">
        <w:rPr>
          <w:rFonts w:cs="Arial"/>
          <w:i/>
          <w:color w:val="auto"/>
          <w:szCs w:val="20"/>
        </w:rPr>
        <w:t>k</w:t>
      </w:r>
      <w:r w:rsidR="00E35C3D" w:rsidRPr="00AF357C">
        <w:rPr>
          <w:rFonts w:cs="Arial"/>
          <w:i/>
          <w:color w:val="auto"/>
          <w:szCs w:val="20"/>
        </w:rPr>
        <w:t>y</w:t>
      </w:r>
      <w:r w:rsidRPr="00AF357C">
        <w:rPr>
          <w:rFonts w:cs="Arial"/>
          <w:i/>
          <w:color w:val="auto"/>
          <w:szCs w:val="20"/>
        </w:rPr>
        <w:t xml:space="preserve"> Českého rozhlasu:</w:t>
      </w:r>
    </w:p>
    <w:p w14:paraId="22377C50" w14:textId="77777777" w:rsidR="007F6AC8" w:rsidRPr="00AF357C" w:rsidRDefault="007F6AC8" w:rsidP="00C927AF">
      <w:pPr>
        <w:jc w:val="both"/>
      </w:pPr>
    </w:p>
    <w:p w14:paraId="45A8D052" w14:textId="0877ED8F" w:rsidR="009A08C0" w:rsidRPr="00AF357C" w:rsidRDefault="00CF1529" w:rsidP="00C927AF">
      <w:pPr>
        <w:jc w:val="both"/>
        <w:rPr>
          <w:rFonts w:cs="Arial"/>
          <w:bCs/>
          <w:szCs w:val="20"/>
        </w:rPr>
      </w:pPr>
      <w:r>
        <w:lastRenderedPageBreak/>
        <w:t xml:space="preserve">Předmětem smlouvy musí být závazek poskytovatele spočívající v poskytování </w:t>
      </w:r>
      <w:r w:rsidR="00CD5F21" w:rsidRPr="00191C84">
        <w:rPr>
          <w:rFonts w:cs="Arial"/>
          <w:szCs w:val="20"/>
        </w:rPr>
        <w:t xml:space="preserve">inzerce volných pracovních pozic Českého rozhlasu na webových portálech, systém a aplikace na správu náborového procesu a další související služby </w:t>
      </w:r>
      <w:r w:rsidR="00191C84" w:rsidRPr="00191C84">
        <w:rPr>
          <w:rFonts w:cs="Arial"/>
          <w:szCs w:val="20"/>
        </w:rPr>
        <w:t>(dále jen „služby“)</w:t>
      </w:r>
      <w:r w:rsidRPr="00191C84">
        <w:t xml:space="preserve"> </w:t>
      </w:r>
      <w:r>
        <w:t xml:space="preserve">a závazek objednatele zaplatit poskytovateli za poskytované služby sjednanou </w:t>
      </w:r>
      <w:proofErr w:type="gramStart"/>
      <w:r>
        <w:t>cenu</w:t>
      </w:r>
      <w:proofErr w:type="gramEnd"/>
      <w:r>
        <w:t xml:space="preserve"> a to vše za podmínek stanovených touto smlouvou.</w:t>
      </w:r>
    </w:p>
    <w:p w14:paraId="784CA9A9" w14:textId="77777777" w:rsidR="00C927AF" w:rsidRPr="00AF357C" w:rsidRDefault="00C927AF" w:rsidP="00C927AF">
      <w:pPr>
        <w:jc w:val="both"/>
      </w:pPr>
    </w:p>
    <w:p w14:paraId="3015AA5D" w14:textId="202B37DD" w:rsidR="002A73FC" w:rsidRPr="00AF357C" w:rsidRDefault="00201B43" w:rsidP="00FA2F7F">
      <w:pPr>
        <w:pStyle w:val="Heading1-NumberCzechRadio"/>
        <w:rPr>
          <w:rFonts w:cs="Arial"/>
          <w:sz w:val="20"/>
          <w:szCs w:val="20"/>
          <w:u w:val="single"/>
        </w:rPr>
      </w:pPr>
      <w:r w:rsidRPr="00AF357C">
        <w:rPr>
          <w:rFonts w:cs="Arial"/>
          <w:sz w:val="20"/>
          <w:szCs w:val="20"/>
          <w:u w:val="single"/>
        </w:rPr>
        <w:t>D</w:t>
      </w:r>
      <w:r w:rsidR="00E37171" w:rsidRPr="00AF357C">
        <w:rPr>
          <w:rFonts w:cs="Arial"/>
          <w:sz w:val="20"/>
          <w:szCs w:val="20"/>
          <w:u w:val="single"/>
        </w:rPr>
        <w:t xml:space="preserve">oba </w:t>
      </w:r>
      <w:r w:rsidR="00582CC1" w:rsidRPr="00AF357C">
        <w:rPr>
          <w:rFonts w:cs="Arial"/>
          <w:sz w:val="20"/>
          <w:szCs w:val="20"/>
          <w:u w:val="single"/>
        </w:rPr>
        <w:t xml:space="preserve">a místo </w:t>
      </w:r>
      <w:r w:rsidR="00E37171" w:rsidRPr="00AF357C">
        <w:rPr>
          <w:rFonts w:cs="Arial"/>
          <w:sz w:val="20"/>
          <w:szCs w:val="20"/>
          <w:u w:val="single"/>
        </w:rPr>
        <w:t>plnění</w:t>
      </w:r>
      <w:r w:rsidR="00062256" w:rsidRPr="00AF357C">
        <w:rPr>
          <w:rFonts w:cs="Arial"/>
          <w:sz w:val="20"/>
          <w:szCs w:val="20"/>
          <w:u w:val="single"/>
        </w:rPr>
        <w:t xml:space="preserve"> stanovené smlouvou</w:t>
      </w:r>
    </w:p>
    <w:p w14:paraId="4A356FE7" w14:textId="77777777" w:rsidR="002A73FC" w:rsidRPr="00AF357C" w:rsidRDefault="00201B43" w:rsidP="00582CC1">
      <w:pPr>
        <w:pStyle w:val="Nadpis3"/>
        <w:numPr>
          <w:ilvl w:val="0"/>
          <w:numId w:val="0"/>
        </w:numPr>
        <w:rPr>
          <w:rFonts w:cs="Arial"/>
          <w:i/>
          <w:color w:val="auto"/>
          <w:szCs w:val="20"/>
        </w:rPr>
      </w:pPr>
      <w:r w:rsidRPr="00AF357C">
        <w:rPr>
          <w:rFonts w:cs="Arial"/>
          <w:i/>
          <w:color w:val="auto"/>
          <w:szCs w:val="20"/>
        </w:rPr>
        <w:t>Z textu smlouvy musí vyplývat následující požadavek Českého rozhlasu:</w:t>
      </w:r>
    </w:p>
    <w:p w14:paraId="7F12BAA5" w14:textId="77777777" w:rsidR="007F6AC8" w:rsidRPr="00AF357C" w:rsidRDefault="007F6AC8" w:rsidP="00E35C3D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0C8F41F5" w14:textId="35DA0BAE" w:rsidR="00324815" w:rsidRDefault="000241F5" w:rsidP="005E7C5C">
      <w:pPr>
        <w:pStyle w:val="Odstavecseseznamem"/>
        <w:ind w:left="0"/>
        <w:jc w:val="both"/>
        <w:rPr>
          <w:rFonts w:cs="Arial"/>
          <w:bCs/>
          <w:szCs w:val="20"/>
          <w:highlight w:val="cyan"/>
        </w:rPr>
      </w:pPr>
      <w:r>
        <w:rPr>
          <w:rFonts w:cs="Arial"/>
          <w:bCs/>
          <w:szCs w:val="20"/>
        </w:rPr>
        <w:t xml:space="preserve">Tato smlouva se uzavírá na dobu určitou od </w:t>
      </w:r>
      <w:r w:rsidRPr="005E7C5C">
        <w:rPr>
          <w:rFonts w:cs="Arial"/>
          <w:bCs/>
          <w:szCs w:val="20"/>
        </w:rPr>
        <w:t>31.12.2025 do 3</w:t>
      </w:r>
      <w:r w:rsidR="000104EA" w:rsidRPr="005E7C5C">
        <w:rPr>
          <w:rFonts w:cs="Arial"/>
          <w:bCs/>
          <w:szCs w:val="20"/>
        </w:rPr>
        <w:t>1</w:t>
      </w:r>
      <w:r w:rsidRPr="005E7C5C">
        <w:rPr>
          <w:rFonts w:cs="Arial"/>
          <w:bCs/>
          <w:szCs w:val="20"/>
        </w:rPr>
        <w:t>.12.</w:t>
      </w:r>
      <w:r w:rsidR="00191C84" w:rsidRPr="005E7C5C">
        <w:rPr>
          <w:rFonts w:cs="Arial"/>
          <w:bCs/>
          <w:szCs w:val="20"/>
        </w:rPr>
        <w:t>202</w:t>
      </w:r>
      <w:r w:rsidR="00CD5F21" w:rsidRPr="005E7C5C">
        <w:rPr>
          <w:rFonts w:cs="Arial"/>
          <w:bCs/>
          <w:szCs w:val="20"/>
        </w:rPr>
        <w:t>7</w:t>
      </w:r>
      <w:r w:rsidR="005E7C5C">
        <w:rPr>
          <w:rFonts w:cs="Arial"/>
          <w:bCs/>
          <w:szCs w:val="20"/>
        </w:rPr>
        <w:t>.</w:t>
      </w:r>
      <w:r w:rsidR="005E7C5C" w:rsidRPr="005E7C5C">
        <w:rPr>
          <w:rFonts w:cs="Arial"/>
          <w:bCs/>
          <w:szCs w:val="20"/>
        </w:rPr>
        <w:t xml:space="preserve"> </w:t>
      </w:r>
      <w:r w:rsidR="005E7C5C" w:rsidRPr="005E7C5C">
        <w:rPr>
          <w:rFonts w:cs="Arial"/>
          <w:szCs w:val="20"/>
        </w:rPr>
        <w:t>V</w:t>
      </w:r>
      <w:r w:rsidR="005E7C5C" w:rsidRPr="003165C0">
        <w:rPr>
          <w:rFonts w:cs="Arial"/>
          <w:szCs w:val="20"/>
        </w:rPr>
        <w:t xml:space="preserve"> případě, že dojde k nabytí účinnosti smlouvy po datu </w:t>
      </w:r>
      <w:r w:rsidR="00A535A7">
        <w:rPr>
          <w:rFonts w:cs="Arial"/>
          <w:szCs w:val="20"/>
        </w:rPr>
        <w:t>31</w:t>
      </w:r>
      <w:r w:rsidR="005E7C5C" w:rsidRPr="003165C0">
        <w:rPr>
          <w:rFonts w:cs="Arial"/>
          <w:szCs w:val="20"/>
        </w:rPr>
        <w:t xml:space="preserve">. </w:t>
      </w:r>
      <w:r w:rsidR="00A535A7">
        <w:rPr>
          <w:rFonts w:cs="Arial"/>
          <w:szCs w:val="20"/>
        </w:rPr>
        <w:t>12</w:t>
      </w:r>
      <w:r w:rsidR="005E7C5C" w:rsidRPr="003165C0">
        <w:rPr>
          <w:rFonts w:cs="Arial"/>
          <w:szCs w:val="20"/>
        </w:rPr>
        <w:t>. 202</w:t>
      </w:r>
      <w:r w:rsidR="00A535A7">
        <w:rPr>
          <w:rFonts w:cs="Arial"/>
          <w:szCs w:val="20"/>
        </w:rPr>
        <w:t>5</w:t>
      </w:r>
      <w:r w:rsidR="005E7C5C" w:rsidRPr="003165C0">
        <w:rPr>
          <w:rFonts w:cs="Arial"/>
          <w:szCs w:val="20"/>
        </w:rPr>
        <w:t>, posouvá se počátek poskytování služeb dle smlouvy na první den následující po dni nabytí účinnosti smlouvy.</w:t>
      </w:r>
      <w:r w:rsidR="005E7C5C" w:rsidRPr="005E7C5C">
        <w:rPr>
          <w:rFonts w:cs="Arial"/>
          <w:bCs/>
          <w:szCs w:val="20"/>
          <w:highlight w:val="cyan"/>
        </w:rPr>
        <w:t xml:space="preserve"> </w:t>
      </w:r>
    </w:p>
    <w:p w14:paraId="7E34815C" w14:textId="3F539923" w:rsidR="00CD3347" w:rsidRDefault="00CD3347" w:rsidP="005E7C5C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0526B128" w14:textId="1B03F5FA" w:rsidR="00CD3347" w:rsidRDefault="00CD3347" w:rsidP="005E7C5C">
      <w:pPr>
        <w:pStyle w:val="Odstavecseseznamem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Poskytovatel se zavazuje poskytovat služby v dohodnutých termínech ode dne účinnosti smlouvy.</w:t>
      </w:r>
    </w:p>
    <w:p w14:paraId="02002BE6" w14:textId="77777777" w:rsidR="00CD3347" w:rsidRDefault="00CD3347" w:rsidP="005E7C5C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5430549B" w14:textId="1CD463C3" w:rsidR="00CD3347" w:rsidRPr="00AF357C" w:rsidRDefault="00CD3347" w:rsidP="005E7C5C">
      <w:pPr>
        <w:pStyle w:val="Odstavecseseznamem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Místem poskytování služeb je Český rozhlas, Vinohradská 12, 120 99 Praha 2 </w:t>
      </w:r>
    </w:p>
    <w:p w14:paraId="34B16ECA" w14:textId="77777777" w:rsidR="009A08C0" w:rsidRPr="00AF357C" w:rsidRDefault="009A08C0" w:rsidP="005E7C5C">
      <w:pPr>
        <w:pStyle w:val="Odstavecseseznamem"/>
        <w:ind w:left="0"/>
        <w:jc w:val="both"/>
      </w:pPr>
    </w:p>
    <w:p w14:paraId="2168D54C" w14:textId="0CD463D8" w:rsidR="00041D03" w:rsidRPr="00AF357C" w:rsidRDefault="00201B43" w:rsidP="00FA2F7F">
      <w:pPr>
        <w:pStyle w:val="Heading1-NumberCzechRadio"/>
        <w:rPr>
          <w:rFonts w:cs="Arial"/>
          <w:sz w:val="20"/>
          <w:szCs w:val="20"/>
          <w:u w:val="single"/>
        </w:rPr>
      </w:pPr>
      <w:r w:rsidRPr="00AF357C">
        <w:rPr>
          <w:rFonts w:cs="Arial"/>
          <w:sz w:val="20"/>
          <w:szCs w:val="20"/>
          <w:u w:val="single"/>
        </w:rPr>
        <w:t>Cena plnění</w:t>
      </w:r>
      <w:r w:rsidR="00062256" w:rsidRPr="00AF357C">
        <w:rPr>
          <w:rFonts w:cs="Arial"/>
          <w:sz w:val="20"/>
          <w:szCs w:val="20"/>
          <w:u w:val="single"/>
        </w:rPr>
        <w:t xml:space="preserve"> uvedená v</w:t>
      </w:r>
      <w:r w:rsidR="00CD3347">
        <w:rPr>
          <w:rFonts w:cs="Arial"/>
          <w:sz w:val="20"/>
          <w:szCs w:val="20"/>
          <w:u w:val="single"/>
        </w:rPr>
        <w:t xml:space="preserve">e </w:t>
      </w:r>
      <w:r w:rsidR="00062256" w:rsidRPr="00AF357C">
        <w:rPr>
          <w:rFonts w:cs="Arial"/>
          <w:sz w:val="20"/>
          <w:szCs w:val="20"/>
          <w:u w:val="single"/>
        </w:rPr>
        <w:t>smlouvě</w:t>
      </w:r>
    </w:p>
    <w:p w14:paraId="4DCB8319" w14:textId="77777777" w:rsidR="00041D03" w:rsidRPr="00AF357C" w:rsidRDefault="00041D03" w:rsidP="00041D03"/>
    <w:p w14:paraId="137142A8" w14:textId="77777777" w:rsidR="00C927AF" w:rsidRPr="00AF357C" w:rsidRDefault="00201B43" w:rsidP="00C927AF">
      <w:pPr>
        <w:rPr>
          <w:rFonts w:cs="Arial"/>
          <w:b/>
          <w:i/>
          <w:szCs w:val="20"/>
        </w:rPr>
      </w:pPr>
      <w:r w:rsidRPr="00AF357C">
        <w:rPr>
          <w:rFonts w:cs="Arial"/>
          <w:b/>
          <w:i/>
          <w:szCs w:val="20"/>
        </w:rPr>
        <w:t>Z textu smlouvy musí vyplývat následující požadavek Českého rozhlasu:</w:t>
      </w:r>
    </w:p>
    <w:p w14:paraId="7B16E212" w14:textId="6AEF8B28" w:rsidR="00C927AF" w:rsidRDefault="00C927AF" w:rsidP="00E91EF1">
      <w:pPr>
        <w:pStyle w:val="ListNumber-ContractCzechRadio"/>
        <w:numPr>
          <w:ilvl w:val="0"/>
          <w:numId w:val="0"/>
        </w:numPr>
        <w:spacing w:after="0"/>
        <w:jc w:val="both"/>
      </w:pPr>
    </w:p>
    <w:p w14:paraId="02BA7FB0" w14:textId="1C77AAF0" w:rsidR="006C7E0C" w:rsidRDefault="00CD3347" w:rsidP="00E91EF1">
      <w:pPr>
        <w:pStyle w:val="ListNumber-ContractCzechRadio"/>
        <w:numPr>
          <w:ilvl w:val="0"/>
          <w:numId w:val="0"/>
        </w:numPr>
        <w:spacing w:after="0"/>
        <w:jc w:val="both"/>
      </w:pPr>
      <w:r w:rsidRPr="00CD3347">
        <w:t>Cena za poskytování služeb je dána nabídkou poskytovatele ve veřejné zakázce a činí [</w:t>
      </w:r>
      <w:r w:rsidRPr="00CD3347">
        <w:rPr>
          <w:b/>
          <w:highlight w:val="yellow"/>
        </w:rPr>
        <w:t>DOPLNIT</w:t>
      </w:r>
      <w:proofErr w:type="gramStart"/>
      <w:r w:rsidRPr="00CD3347">
        <w:t>]</w:t>
      </w:r>
      <w:r w:rsidRPr="00CD3347">
        <w:rPr>
          <w:b/>
        </w:rPr>
        <w:t>,-</w:t>
      </w:r>
      <w:proofErr w:type="gramEnd"/>
      <w:r w:rsidRPr="00CD3347">
        <w:rPr>
          <w:b/>
        </w:rPr>
        <w:t xml:space="preserve"> Kč </w:t>
      </w:r>
      <w:r w:rsidRPr="00CD3347">
        <w:t>(slovy: [</w:t>
      </w:r>
      <w:r w:rsidRPr="00CD3347">
        <w:rPr>
          <w:highlight w:val="yellow"/>
        </w:rPr>
        <w:t>DOPLNIT</w:t>
      </w:r>
      <w:r w:rsidRPr="00CD3347">
        <w:t>] korun českých)</w:t>
      </w:r>
      <w:r w:rsidRPr="00CD3347">
        <w:rPr>
          <w:b/>
        </w:rPr>
        <w:t xml:space="preserve"> bez DPH</w:t>
      </w:r>
      <w:r w:rsidR="00BC676D">
        <w:rPr>
          <w:b/>
        </w:rPr>
        <w:t xml:space="preserve"> za 1 rok</w:t>
      </w:r>
      <w:r w:rsidRPr="00CD3347">
        <w:t xml:space="preserve">. K ceně bude přičtena DPH </w:t>
      </w:r>
      <w:r w:rsidR="0096771C">
        <w:t>v zákonné výši.</w:t>
      </w:r>
    </w:p>
    <w:p w14:paraId="45B817BF" w14:textId="4273E3D0" w:rsidR="0096771C" w:rsidRDefault="0096771C" w:rsidP="00E91EF1">
      <w:pPr>
        <w:pStyle w:val="ListNumber-ContractCzechRadio"/>
        <w:numPr>
          <w:ilvl w:val="0"/>
          <w:numId w:val="0"/>
        </w:numPr>
        <w:spacing w:after="0"/>
        <w:jc w:val="both"/>
      </w:pPr>
    </w:p>
    <w:p w14:paraId="72F76BD7" w14:textId="4B0D099A" w:rsidR="0096771C" w:rsidRDefault="0096771C" w:rsidP="00E91EF1">
      <w:pPr>
        <w:pStyle w:val="ListNumber-ContractCzechRadio"/>
        <w:numPr>
          <w:ilvl w:val="0"/>
          <w:numId w:val="0"/>
        </w:numPr>
        <w:spacing w:after="0"/>
        <w:jc w:val="both"/>
      </w:pPr>
      <w:r w:rsidRPr="00AF357C">
        <w:t>Veškeré ceny uvedené ve smlouvě včetně jejích příloh jsou konečné a zahrnují veškeré náklady poskytovatele související s poskytováním služeb dle této smlouvy. Objednatel neposkytuje jakékoli zálohy.</w:t>
      </w:r>
    </w:p>
    <w:p w14:paraId="4CA04086" w14:textId="3AD823BB" w:rsidR="008A2E4B" w:rsidRDefault="008A2E4B" w:rsidP="00E91EF1">
      <w:pPr>
        <w:pStyle w:val="ListNumber-ContractCzechRadio"/>
        <w:numPr>
          <w:ilvl w:val="0"/>
          <w:numId w:val="0"/>
        </w:numPr>
        <w:spacing w:after="0"/>
        <w:jc w:val="both"/>
      </w:pPr>
    </w:p>
    <w:p w14:paraId="56194501" w14:textId="0A20A729" w:rsidR="00B315E3" w:rsidRDefault="0096771C" w:rsidP="00B315E3">
      <w:pPr>
        <w:pStyle w:val="ListNumber-ContractCzechRadio"/>
        <w:numPr>
          <w:ilvl w:val="0"/>
          <w:numId w:val="0"/>
        </w:numPr>
        <w:spacing w:after="0"/>
        <w:jc w:val="both"/>
      </w:pPr>
      <w:r w:rsidRPr="0096771C">
        <w:t xml:space="preserve">Úhrada ceny </w:t>
      </w:r>
      <w:r w:rsidR="00BC676D">
        <w:t>bude prováděna ročně,</w:t>
      </w:r>
      <w:r w:rsidRPr="0096771C">
        <w:t xml:space="preserve"> po řádném zahájení poskytování služeb</w:t>
      </w:r>
      <w:r w:rsidR="00F554F1">
        <w:t xml:space="preserve"> v daném roce</w:t>
      </w:r>
      <w:r w:rsidRPr="0096771C">
        <w:t xml:space="preserve"> a jejich předání objednateli na základě daňového dokladu (dále jen „</w:t>
      </w:r>
      <w:r w:rsidRPr="0096771C">
        <w:rPr>
          <w:b/>
        </w:rPr>
        <w:t>faktura</w:t>
      </w:r>
      <w:r w:rsidRPr="0096771C">
        <w:t>“).</w:t>
      </w:r>
      <w:r>
        <w:t xml:space="preserve"> Poskytovatel</w:t>
      </w:r>
      <w:r w:rsidRPr="00B27C14">
        <w:t xml:space="preserve"> má právo na zaplacení ceny </w:t>
      </w:r>
      <w:r w:rsidR="00896758">
        <w:t xml:space="preserve">za poskytované služby </w:t>
      </w:r>
      <w:r w:rsidRPr="00B27C14">
        <w:t xml:space="preserve">okamžikem řádného splnění svého závazku, tedy okamžikem řádného a úplného </w:t>
      </w:r>
      <w:r w:rsidR="00717665">
        <w:t>zahájení poskytování</w:t>
      </w:r>
      <w:r w:rsidRPr="00B27C14">
        <w:t xml:space="preserve"> služeb dle této smlouvy.</w:t>
      </w:r>
    </w:p>
    <w:p w14:paraId="18B593A7" w14:textId="77777777" w:rsidR="00B315E3" w:rsidRDefault="00B315E3" w:rsidP="00B315E3">
      <w:pPr>
        <w:pStyle w:val="ListNumber-ContractCzechRadio"/>
        <w:numPr>
          <w:ilvl w:val="0"/>
          <w:numId w:val="0"/>
        </w:numPr>
        <w:spacing w:after="0"/>
        <w:jc w:val="both"/>
      </w:pPr>
    </w:p>
    <w:p w14:paraId="3C843643" w14:textId="1A8BD4F4" w:rsidR="008A2E4B" w:rsidRDefault="00B315E3" w:rsidP="00B315E3">
      <w:pPr>
        <w:pStyle w:val="ListNumber-ContractCzechRadio"/>
        <w:numPr>
          <w:ilvl w:val="0"/>
          <w:numId w:val="0"/>
        </w:numPr>
        <w:spacing w:after="0"/>
        <w:jc w:val="both"/>
      </w:pPr>
      <w:r>
        <w:t xml:space="preserve">Splatnost faktury činí </w:t>
      </w:r>
      <w:r w:rsidR="00F554F1">
        <w:t xml:space="preserve">24 </w:t>
      </w:r>
      <w:r>
        <w:t xml:space="preserve">dnů od data jejího vystavení poskytovatelem za předpokladu, že k doručení faktury objednateli dojde do 3 dnů od data jejího vystavení. V případě pozdějšího doručení faktury činí splatnost </w:t>
      </w:r>
      <w:r w:rsidR="00F554F1">
        <w:t xml:space="preserve">21 </w:t>
      </w:r>
      <w:r>
        <w:t xml:space="preserve">dnů od data jejího skutečného doručení objednateli. </w:t>
      </w:r>
      <w:r w:rsidRPr="00BC1D89">
        <w:t xml:space="preserve">Využije-li poskytovatel možnost zaslat objednateli fakturu elektronickou poštou, je povinen ji zaslat v PDF formátu ze své e-mailové adresy na e-mailovou adresu objednatele </w:t>
      </w:r>
      <w:hyperlink r:id="rId11" w:history="1">
        <w:r w:rsidRPr="00A202CF">
          <w:rPr>
            <w:rStyle w:val="Hypertextovodkaz"/>
            <w:b/>
          </w:rPr>
          <w:t>fakturace@rozhlas.cz</w:t>
        </w:r>
      </w:hyperlink>
      <w:r w:rsidRPr="0041566C">
        <w:t xml:space="preserve"> a v kopii na e-mailovou adresu zástupce objednatele pro věcná jednání dle této smlouvy</w:t>
      </w:r>
      <w:r w:rsidRPr="00BC1D89">
        <w:t xml:space="preserve">. Za den doručení faktury se v takovém případě považuje den jejího doručení do </w:t>
      </w:r>
      <w:r>
        <w:t>uvedených e-mailových</w:t>
      </w:r>
      <w:r w:rsidRPr="00BC1D89">
        <w:t xml:space="preserve"> schrán</w:t>
      </w:r>
      <w:r>
        <w:t>ek</w:t>
      </w:r>
      <w:r w:rsidRPr="00BC1D89">
        <w:t xml:space="preserve"> objednatele.</w:t>
      </w:r>
    </w:p>
    <w:p w14:paraId="2AAF84C3" w14:textId="77777777" w:rsidR="00B315E3" w:rsidRDefault="00B315E3" w:rsidP="00B315E3">
      <w:pPr>
        <w:pStyle w:val="ListNumber-ContractCzechRadio"/>
        <w:numPr>
          <w:ilvl w:val="0"/>
          <w:numId w:val="0"/>
        </w:numPr>
        <w:spacing w:after="0"/>
        <w:jc w:val="both"/>
      </w:pPr>
    </w:p>
    <w:p w14:paraId="6AB3F327" w14:textId="3496C1CD" w:rsidR="00B315E3" w:rsidRPr="00AF357C" w:rsidRDefault="00B315E3" w:rsidP="00B315E3">
      <w:pPr>
        <w:pStyle w:val="ListNumber-ContractCzechRadio"/>
        <w:numPr>
          <w:ilvl w:val="0"/>
          <w:numId w:val="0"/>
        </w:numPr>
        <w:spacing w:after="0"/>
        <w:jc w:val="both"/>
      </w:pPr>
      <w:r w:rsidRPr="00B27C14">
        <w:t xml:space="preserve">Faktura musí mít veškeré náležitosti dle platných právních předpisů. V případě, že faktura neobsahuje tyto náležitosti nebo obsahuje nesprávné údaje, je objednatel oprávněn fakturu vrátit </w:t>
      </w:r>
      <w:r>
        <w:t>poskytovateli</w:t>
      </w:r>
      <w:r w:rsidRPr="00B27C14">
        <w:t xml:space="preserve"> a ten je povinen vystavit fakturu novou nebo ji opravit. Po tuto dobu lhůta splatnosti neběží a začíná plynout </w:t>
      </w:r>
      <w:r>
        <w:t>od počátku</w:t>
      </w:r>
      <w:r w:rsidRPr="00B27C14">
        <w:t xml:space="preserve"> okamžikem doručení nové nebo opravené faktury</w:t>
      </w:r>
      <w:r>
        <w:t xml:space="preserve"> objednateli</w:t>
      </w:r>
      <w:r w:rsidRPr="00B27C14">
        <w:t>.</w:t>
      </w:r>
    </w:p>
    <w:p w14:paraId="7F6C549D" w14:textId="77777777" w:rsidR="00F64D63" w:rsidRPr="00AF357C" w:rsidRDefault="00F64D63" w:rsidP="0065316A">
      <w:pPr>
        <w:jc w:val="both"/>
      </w:pPr>
    </w:p>
    <w:p w14:paraId="12AE14FC" w14:textId="050422CD" w:rsidR="000919E1" w:rsidRPr="00AF357C" w:rsidRDefault="00201B43" w:rsidP="000919E1">
      <w:pPr>
        <w:pStyle w:val="ListNumber-ContractCzechRadio"/>
        <w:numPr>
          <w:ilvl w:val="0"/>
          <w:numId w:val="0"/>
        </w:numPr>
        <w:spacing w:after="0"/>
        <w:jc w:val="both"/>
      </w:pPr>
      <w:r w:rsidRPr="00AF357C">
        <w:t xml:space="preserve">Poskytovatel zdanitelného plnění prohlašuje, že není v souladu s § 106a zákona č. 235/2004 Sb., o </w:t>
      </w:r>
      <w:r w:rsidR="002F61ED" w:rsidRPr="00AF357C">
        <w:t xml:space="preserve">dani z přidané hodnoty, </w:t>
      </w:r>
      <w:r w:rsidRPr="00AF357C">
        <w:t xml:space="preserve">v platném znění (dále jen „ZDPH“), tzv. nespolehlivým plátcem. Smluvní strany se dohodly, že v případě, že Český rozhlas jako příjemce zdanitelného plnění bude ručit v souladu s § 109 ZDPH za nezaplacenou DPH (zejména v případě, že bude poskytovatel </w:t>
      </w:r>
      <w:r w:rsidRPr="00AF357C">
        <w:lastRenderedPageBreak/>
        <w:t>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plnění písemný doklad. Český rozhlas má právo odstoupit od této smlouvy v případě, že poskytovatel zdanitelného plnění bude v průběhu trvání této smlouvy prohlášen za nespolehlivého plátce.</w:t>
      </w:r>
    </w:p>
    <w:p w14:paraId="44172CAF" w14:textId="77777777" w:rsidR="00717665" w:rsidRPr="00C912AC" w:rsidRDefault="00717665" w:rsidP="00C912AC">
      <w:pPr>
        <w:pStyle w:val="Heading1-NumberCzechRadio"/>
        <w:rPr>
          <w:rFonts w:cs="Arial"/>
          <w:sz w:val="20"/>
          <w:szCs w:val="20"/>
          <w:u w:val="single"/>
        </w:rPr>
      </w:pPr>
      <w:r w:rsidRPr="00C912AC">
        <w:rPr>
          <w:rFonts w:cs="Arial"/>
          <w:sz w:val="20"/>
          <w:szCs w:val="20"/>
          <w:u w:val="single"/>
        </w:rPr>
        <w:t>Vyhrazená změna závazku</w:t>
      </w:r>
    </w:p>
    <w:p w14:paraId="481A15C8" w14:textId="77777777" w:rsidR="00717665" w:rsidRPr="003165C0" w:rsidRDefault="00717665" w:rsidP="00717665">
      <w:pPr>
        <w:jc w:val="both"/>
        <w:rPr>
          <w:rFonts w:cs="Arial"/>
          <w:szCs w:val="20"/>
        </w:rPr>
      </w:pPr>
    </w:p>
    <w:p w14:paraId="2BC27C30" w14:textId="77777777" w:rsidR="00717665" w:rsidRPr="003165C0" w:rsidRDefault="00717665" w:rsidP="00717665">
      <w:pPr>
        <w:jc w:val="both"/>
        <w:rPr>
          <w:rFonts w:cs="Arial"/>
          <w:b/>
          <w:szCs w:val="20"/>
        </w:rPr>
      </w:pPr>
      <w:r w:rsidRPr="003165C0">
        <w:rPr>
          <w:rFonts w:cs="Arial"/>
          <w:b/>
          <w:i/>
          <w:szCs w:val="20"/>
        </w:rPr>
        <w:t>Z textu smlouvy musí vyplývat následující požadavek Českého rozhlasu:</w:t>
      </w:r>
    </w:p>
    <w:p w14:paraId="6E35AF29" w14:textId="0968F17E" w:rsidR="009705CF" w:rsidRDefault="00717665" w:rsidP="00C912AC">
      <w:pPr>
        <w:pStyle w:val="ListNumber-ContractCzechRadio"/>
        <w:numPr>
          <w:ilvl w:val="0"/>
          <w:numId w:val="0"/>
        </w:numPr>
        <w:jc w:val="both"/>
        <w:rPr>
          <w:rFonts w:cs="Arial"/>
          <w:szCs w:val="20"/>
        </w:rPr>
      </w:pPr>
      <w:r w:rsidRPr="003165C0">
        <w:rPr>
          <w:rFonts w:cs="Arial"/>
          <w:szCs w:val="20"/>
        </w:rPr>
        <w:t>Objednatel si vyhrazuje právo na změnu závazku ze smlouvy</w:t>
      </w:r>
      <w:r w:rsidR="009705CF">
        <w:rPr>
          <w:rFonts w:cs="Arial"/>
          <w:szCs w:val="20"/>
        </w:rPr>
        <w:t xml:space="preserve"> jako:</w:t>
      </w:r>
    </w:p>
    <w:p w14:paraId="479C7032" w14:textId="77777777" w:rsidR="009705CF" w:rsidRDefault="009705CF" w:rsidP="009705CF">
      <w:pPr>
        <w:pStyle w:val="ListNumber-ContractCzechRadio"/>
        <w:numPr>
          <w:ilvl w:val="0"/>
          <w:numId w:val="35"/>
        </w:numPr>
        <w:jc w:val="both"/>
        <w:rPr>
          <w:szCs w:val="20"/>
        </w:rPr>
      </w:pPr>
      <w:r>
        <w:rPr>
          <w:szCs w:val="20"/>
        </w:rPr>
        <w:t>Možnost dokoupení dalších inzerátů k uveřejnění v případě vyčerpání limitu základního balíčku tj. 60 inzerátů ročně (120 inzerátů za celou dobu trvání této veřejné zakázky).</w:t>
      </w:r>
    </w:p>
    <w:p w14:paraId="66C44810" w14:textId="13564AD2" w:rsidR="00717665" w:rsidRDefault="009705CF" w:rsidP="009705CF">
      <w:pPr>
        <w:pStyle w:val="ListNumber-ContractCzechRadio"/>
        <w:numPr>
          <w:ilvl w:val="0"/>
          <w:numId w:val="35"/>
        </w:numPr>
        <w:jc w:val="both"/>
        <w:rPr>
          <w:rFonts w:cs="Arial"/>
          <w:szCs w:val="20"/>
        </w:rPr>
      </w:pPr>
      <w:r>
        <w:rPr>
          <w:szCs w:val="20"/>
        </w:rPr>
        <w:t>Možnost dokoupení některé z dodatečných služeb uvedených dodavatelem v nabídce za ceny uvedené v návrhu nabídkových služeb, který bude součástí nabídky dodavatele.</w:t>
      </w:r>
      <w:r w:rsidR="00717665" w:rsidRPr="003165C0">
        <w:rPr>
          <w:rFonts w:cs="Arial"/>
          <w:szCs w:val="20"/>
        </w:rPr>
        <w:t xml:space="preserve"> </w:t>
      </w:r>
    </w:p>
    <w:p w14:paraId="45A4BF77" w14:textId="66FCED59" w:rsidR="00717665" w:rsidRPr="00C912AC" w:rsidRDefault="00717665" w:rsidP="00C912AC">
      <w:pPr>
        <w:pStyle w:val="ListNumber-ContractCzechRadio"/>
        <w:numPr>
          <w:ilvl w:val="0"/>
          <w:numId w:val="0"/>
        </w:numPr>
        <w:jc w:val="both"/>
        <w:rPr>
          <w:rFonts w:cs="Arial"/>
          <w:szCs w:val="20"/>
        </w:rPr>
      </w:pPr>
      <w:r w:rsidRPr="00717665">
        <w:rPr>
          <w:rFonts w:cs="Arial"/>
          <w:szCs w:val="20"/>
        </w:rPr>
        <w:t xml:space="preserve">Předpokládaná hodnota veřejné zakázky bez využití práva na změnu závazku činí </w:t>
      </w:r>
      <w:r>
        <w:rPr>
          <w:rFonts w:cs="Arial"/>
          <w:szCs w:val="20"/>
        </w:rPr>
        <w:t>8</w:t>
      </w:r>
      <w:r w:rsidRPr="00717665">
        <w:rPr>
          <w:rFonts w:cs="Arial"/>
          <w:szCs w:val="20"/>
        </w:rPr>
        <w:t xml:space="preserve">00.000,- Kč bez DPH. Předpokládaná hodnota změn pořízených na základě využití práva na změnu závazku činí </w:t>
      </w:r>
      <w:r>
        <w:rPr>
          <w:rFonts w:cs="Arial"/>
          <w:szCs w:val="20"/>
        </w:rPr>
        <w:t>1</w:t>
      </w:r>
      <w:r w:rsidRPr="00717665">
        <w:rPr>
          <w:rFonts w:cs="Arial"/>
          <w:szCs w:val="20"/>
        </w:rPr>
        <w:t xml:space="preserve">00.000,- Kč bez DPH. Předpokládaná hodnota veřejné zakázky se změnami pořízenými na základě využití práva na pořízení změn činí </w:t>
      </w:r>
      <w:r>
        <w:rPr>
          <w:rFonts w:cs="Arial"/>
          <w:szCs w:val="20"/>
        </w:rPr>
        <w:t>9</w:t>
      </w:r>
      <w:r w:rsidRPr="00717665">
        <w:rPr>
          <w:rFonts w:cs="Arial"/>
          <w:szCs w:val="20"/>
        </w:rPr>
        <w:t>00.000,- Kč bez DPH</w:t>
      </w:r>
    </w:p>
    <w:p w14:paraId="3B67B3D5" w14:textId="78C200C7" w:rsidR="002F24A0" w:rsidRPr="00AF357C" w:rsidRDefault="00201B43" w:rsidP="00FA2F7F">
      <w:pPr>
        <w:pStyle w:val="Heading1-NumberCzechRadio"/>
        <w:rPr>
          <w:rFonts w:cs="Arial"/>
          <w:sz w:val="20"/>
          <w:szCs w:val="20"/>
          <w:u w:val="single"/>
        </w:rPr>
      </w:pPr>
      <w:r w:rsidRPr="00AF357C">
        <w:rPr>
          <w:rFonts w:cs="Arial"/>
          <w:sz w:val="20"/>
          <w:szCs w:val="20"/>
          <w:u w:val="single"/>
        </w:rPr>
        <w:t>Podmínky poskytování služeb</w:t>
      </w:r>
      <w:r w:rsidR="00062256" w:rsidRPr="00AF357C">
        <w:rPr>
          <w:rFonts w:cs="Arial"/>
          <w:sz w:val="20"/>
          <w:szCs w:val="20"/>
          <w:u w:val="single"/>
        </w:rPr>
        <w:t xml:space="preserve"> dle smlouvy</w:t>
      </w:r>
    </w:p>
    <w:p w14:paraId="146AB345" w14:textId="77777777" w:rsidR="002F24A0" w:rsidRPr="00AF357C" w:rsidRDefault="002F24A0" w:rsidP="002F24A0"/>
    <w:p w14:paraId="5C6C1D14" w14:textId="77777777" w:rsidR="002F24A0" w:rsidRPr="00AF357C" w:rsidRDefault="00201B43" w:rsidP="002F24A0">
      <w:pPr>
        <w:rPr>
          <w:rFonts w:cs="Arial"/>
          <w:b/>
          <w:i/>
          <w:szCs w:val="20"/>
        </w:rPr>
      </w:pPr>
      <w:r w:rsidRPr="00AF357C">
        <w:rPr>
          <w:rFonts w:cs="Arial"/>
          <w:b/>
          <w:i/>
          <w:szCs w:val="20"/>
        </w:rPr>
        <w:t>Z textu smlouvy musí vyplývat následující požadavek Českého rozhlasu:</w:t>
      </w:r>
    </w:p>
    <w:p w14:paraId="3AA47F41" w14:textId="77777777" w:rsidR="0031146B" w:rsidRPr="00AF357C" w:rsidRDefault="00201B43" w:rsidP="002F24A0">
      <w:pPr>
        <w:jc w:val="both"/>
        <w:rPr>
          <w:b/>
        </w:rPr>
      </w:pPr>
      <w:r w:rsidRPr="00AF357C">
        <w:rPr>
          <w:b/>
        </w:rPr>
        <w:t>Práva a povinnosti objednatele:</w:t>
      </w:r>
    </w:p>
    <w:p w14:paraId="53B2A52C" w14:textId="77777777" w:rsidR="0031146B" w:rsidRPr="00AF357C" w:rsidRDefault="0031146B" w:rsidP="0031146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rPr>
          <w:rFonts w:ascii="CIDFont+F1" w:hAnsi="CIDFont+F1" w:cs="CIDFont+F1"/>
          <w:szCs w:val="20"/>
        </w:rPr>
      </w:pPr>
    </w:p>
    <w:p w14:paraId="07776A8B" w14:textId="7F71BA22" w:rsidR="0031146B" w:rsidRPr="00CD3347" w:rsidRDefault="00201B43" w:rsidP="0031146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 w:rsidRPr="00CD3347">
        <w:rPr>
          <w:rFonts w:cs="Arial"/>
          <w:szCs w:val="20"/>
        </w:rPr>
        <w:t>Objednatel je oprávněn k pravidelné kontrole plnění a dodržování sjednaných podmínek poskytování služeb dle této smlouvy ze strany poskytovatele, a to i bez předchozího upozornění; budou-li zjištěny nedostatky zejména co do rozsahu, četnosti a/nebo kvality plnění, oznámí tuto skutečnost k tomu určené osobě poskytovatele. Poskytovatel je povinen bezodkladně po takovém oznámení zjednat nápravu.</w:t>
      </w:r>
    </w:p>
    <w:p w14:paraId="48FEA515" w14:textId="77777777" w:rsidR="00A86F84" w:rsidRPr="00CD3347" w:rsidRDefault="00A86F84" w:rsidP="0031146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14:paraId="6A702F02" w14:textId="5FE9BDFA" w:rsidR="00A86F84" w:rsidRPr="00CD3347" w:rsidRDefault="00467C43" w:rsidP="0031146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O</w:t>
      </w:r>
      <w:r w:rsidR="00A86F84" w:rsidRPr="00CD3347">
        <w:rPr>
          <w:rFonts w:cs="Arial"/>
          <w:szCs w:val="20"/>
        </w:rPr>
        <w:t>bjednatel je povinen předávat poskytovateli všechny potřebné informace a údaje, které má objednatel a které jsou nutné k tomu, aby poskytovatel mohl poskytovat plnění podle této smlouvy;</w:t>
      </w:r>
    </w:p>
    <w:p w14:paraId="0B3F1D02" w14:textId="77777777" w:rsidR="0031146B" w:rsidRPr="00CD3347" w:rsidRDefault="0031146B" w:rsidP="0031146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14:paraId="0F488649" w14:textId="032647CA" w:rsidR="00B5005F" w:rsidRPr="00CD3347" w:rsidRDefault="00201B43" w:rsidP="00461968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 w:rsidRPr="00CD3347">
        <w:rPr>
          <w:rFonts w:cs="Arial"/>
          <w:szCs w:val="20"/>
        </w:rPr>
        <w:t>Objednatel se zavazuje zodpovídat všechny dotazy poskytovatele ve vztahu k předmětu plnění, a</w:t>
      </w:r>
      <w:r w:rsidR="0055794F">
        <w:rPr>
          <w:rFonts w:cs="Arial"/>
          <w:szCs w:val="20"/>
        </w:rPr>
        <w:t> </w:t>
      </w:r>
      <w:r w:rsidRPr="00CD3347">
        <w:rPr>
          <w:rFonts w:cs="Arial"/>
          <w:szCs w:val="20"/>
        </w:rPr>
        <w:t xml:space="preserve">to do </w:t>
      </w:r>
      <w:r w:rsidR="00F81082" w:rsidRPr="00CD3347">
        <w:rPr>
          <w:rFonts w:cs="Arial"/>
          <w:szCs w:val="20"/>
        </w:rPr>
        <w:t xml:space="preserve">tří </w:t>
      </w:r>
      <w:r w:rsidRPr="00CD3347">
        <w:rPr>
          <w:rFonts w:cs="Arial"/>
          <w:szCs w:val="20"/>
        </w:rPr>
        <w:t>pracovních dnů od obdržení dotazu, nedohodnou-li se smluvní strany jinak.</w:t>
      </w:r>
    </w:p>
    <w:p w14:paraId="6C54469B" w14:textId="6C1004D9" w:rsidR="00461968" w:rsidRPr="00CD3347" w:rsidRDefault="00461968" w:rsidP="00461968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14:paraId="782588F7" w14:textId="358990D1" w:rsidR="00461968" w:rsidRPr="00CD3347" w:rsidRDefault="00201B43" w:rsidP="00F72655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 w:rsidRPr="00CD3347">
        <w:rPr>
          <w:rFonts w:cs="Arial"/>
          <w:szCs w:val="20"/>
        </w:rPr>
        <w:t>Bude-li třeba, vyvine objednatel přiměřené úsilí poskytnout poskytovateli všechny potřebné</w:t>
      </w:r>
      <w:r w:rsidR="00F72655" w:rsidRPr="00CD3347">
        <w:rPr>
          <w:rFonts w:cs="Arial"/>
          <w:szCs w:val="20"/>
        </w:rPr>
        <w:t xml:space="preserve"> </w:t>
      </w:r>
      <w:r w:rsidRPr="00CD3347">
        <w:rPr>
          <w:rFonts w:cs="Arial"/>
          <w:szCs w:val="20"/>
        </w:rPr>
        <w:t>informace a</w:t>
      </w:r>
      <w:r w:rsidR="00A86F84" w:rsidRPr="00CD3347">
        <w:rPr>
          <w:rFonts w:cs="Arial"/>
          <w:szCs w:val="20"/>
        </w:rPr>
        <w:t> </w:t>
      </w:r>
      <w:r w:rsidRPr="00CD3347">
        <w:rPr>
          <w:rFonts w:cs="Arial"/>
          <w:szCs w:val="20"/>
        </w:rPr>
        <w:t>údaje od třetích stran, které jsou nutné k zajištění řádného plnění</w:t>
      </w:r>
      <w:r w:rsidR="00F72655" w:rsidRPr="00CD3347">
        <w:rPr>
          <w:rFonts w:cs="Arial"/>
          <w:szCs w:val="20"/>
        </w:rPr>
        <w:t xml:space="preserve"> p</w:t>
      </w:r>
      <w:r w:rsidRPr="00CD3347">
        <w:rPr>
          <w:rFonts w:cs="Arial"/>
          <w:szCs w:val="20"/>
        </w:rPr>
        <w:t>oskytovatele, podle této smlouvy.</w:t>
      </w:r>
    </w:p>
    <w:p w14:paraId="530451DB" w14:textId="77777777" w:rsidR="0031146B" w:rsidRPr="00AF357C" w:rsidRDefault="0031146B" w:rsidP="00461968">
      <w:pPr>
        <w:jc w:val="both"/>
      </w:pPr>
    </w:p>
    <w:p w14:paraId="061C729A" w14:textId="77777777" w:rsidR="0031146B" w:rsidRPr="00AF357C" w:rsidRDefault="00201B43" w:rsidP="002F24A0">
      <w:pPr>
        <w:jc w:val="both"/>
        <w:rPr>
          <w:b/>
        </w:rPr>
      </w:pPr>
      <w:r w:rsidRPr="00AF357C">
        <w:rPr>
          <w:b/>
        </w:rPr>
        <w:t>Práva a povinnosti poskytovatele:</w:t>
      </w:r>
    </w:p>
    <w:p w14:paraId="6354E174" w14:textId="77777777" w:rsidR="00CD3347" w:rsidRDefault="00CD3347" w:rsidP="002F24A0">
      <w:pPr>
        <w:jc w:val="both"/>
      </w:pPr>
    </w:p>
    <w:p w14:paraId="79527F9C" w14:textId="3253611B" w:rsidR="00CD3347" w:rsidRDefault="00CD3347" w:rsidP="002F24A0">
      <w:pPr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>V</w:t>
      </w:r>
      <w:r w:rsidRPr="005D1AE8">
        <w:rPr>
          <w:rFonts w:cs="Arial"/>
          <w:szCs w:val="20"/>
          <w:lang w:eastAsia="ar-SA"/>
        </w:rPr>
        <w:t xml:space="preserve"> případě, že </w:t>
      </w:r>
      <w:r>
        <w:rPr>
          <w:rFonts w:cs="Arial"/>
          <w:szCs w:val="20"/>
          <w:lang w:eastAsia="ar-SA"/>
        </w:rPr>
        <w:t>objednatel</w:t>
      </w:r>
      <w:r w:rsidRPr="005D1AE8">
        <w:rPr>
          <w:rFonts w:cs="Arial"/>
          <w:szCs w:val="20"/>
          <w:lang w:eastAsia="ar-SA"/>
        </w:rPr>
        <w:t xml:space="preserve"> nebude schopen získat informace od třetích stran nebo nezodpoví dotazy ve stanoveném termínu, nebude jakýkoliv dopad nedostatku informací chápán jako porušení této smlouvy ze strany </w:t>
      </w:r>
      <w:r>
        <w:rPr>
          <w:rFonts w:cs="Arial"/>
          <w:szCs w:val="20"/>
          <w:lang w:eastAsia="ar-SA"/>
        </w:rPr>
        <w:t>poskytovatele</w:t>
      </w:r>
      <w:r w:rsidRPr="005D1AE8">
        <w:rPr>
          <w:rFonts w:cs="Arial"/>
          <w:szCs w:val="20"/>
          <w:lang w:eastAsia="ar-SA"/>
        </w:rPr>
        <w:t xml:space="preserve">. Bude-li však </w:t>
      </w:r>
      <w:r w:rsidRPr="005D1AE8">
        <w:rPr>
          <w:rFonts w:cs="Arial"/>
          <w:szCs w:val="20"/>
        </w:rPr>
        <w:t xml:space="preserve">mít nedostatek informací vliv na termíny plnění </w:t>
      </w:r>
      <w:r>
        <w:rPr>
          <w:rFonts w:cs="Arial"/>
          <w:szCs w:val="20"/>
        </w:rPr>
        <w:t>poskytovatele</w:t>
      </w:r>
      <w:r w:rsidRPr="005D1AE8">
        <w:rPr>
          <w:rFonts w:cs="Arial"/>
          <w:szCs w:val="20"/>
        </w:rPr>
        <w:t>, nebude nedodržení termínů</w:t>
      </w:r>
      <w:r w:rsidRPr="005D1AE8">
        <w:rPr>
          <w:rFonts w:cs="Arial"/>
          <w:szCs w:val="20"/>
          <w:lang w:eastAsia="ar-SA"/>
        </w:rPr>
        <w:t xml:space="preserve"> posuzováno jako prodlení </w:t>
      </w:r>
      <w:r>
        <w:rPr>
          <w:rFonts w:cs="Arial"/>
          <w:szCs w:val="20"/>
          <w:lang w:eastAsia="ar-SA"/>
        </w:rPr>
        <w:t>poskytovatele.</w:t>
      </w:r>
    </w:p>
    <w:p w14:paraId="456C0B80" w14:textId="77777777" w:rsidR="00CD3347" w:rsidRDefault="00CD3347" w:rsidP="002F24A0">
      <w:pPr>
        <w:jc w:val="both"/>
      </w:pPr>
    </w:p>
    <w:p w14:paraId="0C65219D" w14:textId="17CC8540" w:rsidR="002F24A0" w:rsidRPr="00AF357C" w:rsidRDefault="00CD3347" w:rsidP="002F24A0">
      <w:pPr>
        <w:jc w:val="both"/>
      </w:pPr>
      <w:r>
        <w:t xml:space="preserve">Poskytovatel je povinen si při poskytování </w:t>
      </w:r>
      <w:r w:rsidRPr="00F216F3">
        <w:t>sjednaných</w:t>
      </w:r>
      <w:r>
        <w:t xml:space="preserve"> služeb</w:t>
      </w:r>
      <w:r w:rsidRPr="00F216F3">
        <w:t xml:space="preserve"> </w:t>
      </w:r>
      <w:r>
        <w:t xml:space="preserve">počínat s náležitou odbornou péčí, v souladu s obecně závaznými právními předpisy a touto smlouvou. Dále je povinen nejednat </w:t>
      </w:r>
      <w:r>
        <w:lastRenderedPageBreak/>
        <w:t>v rozporu s oprávněnými zájmy objednatele a zdržet se veškerého jednání, které by mohlo objednatele jakýmkoliv způsobem poškodit.</w:t>
      </w:r>
    </w:p>
    <w:p w14:paraId="1EC74932" w14:textId="77777777" w:rsidR="00A053B1" w:rsidRPr="00AF357C" w:rsidRDefault="00A053B1" w:rsidP="002F24A0">
      <w:pPr>
        <w:jc w:val="both"/>
      </w:pPr>
    </w:p>
    <w:p w14:paraId="7E74E0BA" w14:textId="45C345BE" w:rsidR="005C016B" w:rsidRPr="00AF357C" w:rsidRDefault="00CD3347" w:rsidP="002F24A0">
      <w:pPr>
        <w:jc w:val="both"/>
      </w:pPr>
      <w:r>
        <w:t>P</w:t>
      </w:r>
      <w:r w:rsidRPr="00CD3347">
        <w:t xml:space="preserve">oskytovatel není oprávněn postoupit nebo jakýmkoliv jiným způsobem převést práva a povinnosti na třetí osoby vyjma plnění poskytovaných poddodavateli v souladu s touto smlouvou a </w:t>
      </w:r>
      <w:r>
        <w:t>výzvou k podání nabídek.</w:t>
      </w:r>
    </w:p>
    <w:p w14:paraId="33740193" w14:textId="648B2830" w:rsidR="00F04FF6" w:rsidRDefault="00F04FF6">
      <w:pPr>
        <w:pStyle w:val="Heading1-NumberCzechRadio"/>
        <w:rPr>
          <w:sz w:val="20"/>
          <w:u w:val="single"/>
        </w:rPr>
      </w:pPr>
      <w:r>
        <w:rPr>
          <w:sz w:val="20"/>
          <w:u w:val="single"/>
        </w:rPr>
        <w:t>Sankce</w:t>
      </w:r>
    </w:p>
    <w:p w14:paraId="4991AF13" w14:textId="77777777" w:rsidR="00F04FF6" w:rsidRPr="00F04FF6" w:rsidRDefault="00F04FF6" w:rsidP="00A67182">
      <w:pPr>
        <w:keepNext/>
      </w:pPr>
    </w:p>
    <w:p w14:paraId="5F691A7B" w14:textId="71FD3303" w:rsidR="00F04FF6" w:rsidRDefault="00F04FF6" w:rsidP="00A67182">
      <w:pPr>
        <w:keepNext/>
        <w:rPr>
          <w:rFonts w:cs="Arial"/>
          <w:b/>
          <w:i/>
          <w:szCs w:val="20"/>
        </w:rPr>
      </w:pPr>
      <w:r w:rsidRPr="00AF357C">
        <w:rPr>
          <w:rFonts w:cs="Arial"/>
          <w:b/>
          <w:i/>
          <w:szCs w:val="20"/>
        </w:rPr>
        <w:t>Z textu smlouvy musí vyplývat následující požadavek Českého rozhlasu:</w:t>
      </w:r>
    </w:p>
    <w:p w14:paraId="097DC8BC" w14:textId="77777777" w:rsidR="0096771C" w:rsidRDefault="0096771C" w:rsidP="0096771C">
      <w:pPr>
        <w:jc w:val="both"/>
      </w:pPr>
    </w:p>
    <w:p w14:paraId="0BE32E49" w14:textId="77777777" w:rsidR="0045338D" w:rsidRPr="000F0134" w:rsidRDefault="0045338D" w:rsidP="0045338D">
      <w:pPr>
        <w:pStyle w:val="ListNumber-ContractCzechRadio"/>
        <w:numPr>
          <w:ilvl w:val="0"/>
          <w:numId w:val="0"/>
        </w:numPr>
        <w:jc w:val="both"/>
        <w:rPr>
          <w:b/>
          <w:szCs w:val="24"/>
        </w:rPr>
      </w:pPr>
      <w:r w:rsidRPr="00565B8F">
        <w:t xml:space="preserve">Bude-li </w:t>
      </w:r>
      <w:r>
        <w:t xml:space="preserve">poskytovatel </w:t>
      </w:r>
      <w:r w:rsidRPr="00565B8F">
        <w:t>v prodlení s</w:t>
      </w:r>
      <w:r>
        <w:t> poskytnutím služeb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>
        <w:rPr>
          <w:b/>
        </w:rPr>
        <w:t>1000,-</w:t>
      </w:r>
      <w:r w:rsidRPr="008A4986">
        <w:rPr>
          <w:b/>
        </w:rPr>
        <w:t xml:space="preserve"> Kč</w:t>
      </w:r>
      <w:r>
        <w:t xml:space="preserve"> </w:t>
      </w:r>
      <w:r w:rsidRPr="00CF2EDD">
        <w:t xml:space="preserve">za každý </w:t>
      </w:r>
      <w:r>
        <w:t xml:space="preserve">započatý </w:t>
      </w:r>
      <w:r w:rsidRPr="00CF2EDD">
        <w:t xml:space="preserve">den prodlení. </w:t>
      </w:r>
    </w:p>
    <w:p w14:paraId="257358CC" w14:textId="77777777" w:rsidR="0045338D" w:rsidRDefault="0045338D" w:rsidP="0045338D">
      <w:pPr>
        <w:jc w:val="both"/>
      </w:pPr>
      <w:r w:rsidRPr="00565B8F">
        <w:t xml:space="preserve">Bude-li </w:t>
      </w:r>
      <w:r>
        <w:t xml:space="preserve">poskytovatel </w:t>
      </w:r>
      <w:r w:rsidRPr="00565B8F">
        <w:t>v prodlení s</w:t>
      </w:r>
      <w:r>
        <w:t> odstraněním vady služeb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>
        <w:rPr>
          <w:b/>
        </w:rPr>
        <w:t>1000,-</w:t>
      </w:r>
      <w:r w:rsidRPr="008A4986">
        <w:rPr>
          <w:b/>
        </w:rPr>
        <w:t xml:space="preserve"> Kč</w:t>
      </w:r>
      <w:r>
        <w:t xml:space="preserve"> </w:t>
      </w:r>
      <w:r w:rsidRPr="00CF2EDD">
        <w:t xml:space="preserve">za každý </w:t>
      </w:r>
      <w:r>
        <w:t xml:space="preserve">započatý </w:t>
      </w:r>
      <w:r w:rsidRPr="00CF2EDD">
        <w:t>den prodlení.</w:t>
      </w:r>
    </w:p>
    <w:p w14:paraId="2491E3F7" w14:textId="77777777" w:rsidR="0045338D" w:rsidRDefault="0045338D" w:rsidP="00CD3347">
      <w:pPr>
        <w:jc w:val="both"/>
      </w:pPr>
    </w:p>
    <w:p w14:paraId="27E1100F" w14:textId="0453F95C" w:rsidR="00F04FF6" w:rsidRDefault="00CD3347" w:rsidP="00CD3347">
      <w:pPr>
        <w:jc w:val="both"/>
      </w:pPr>
      <w:r w:rsidRPr="00565B8F">
        <w:t xml:space="preserve">Bude-li </w:t>
      </w:r>
      <w:r>
        <w:t>objednatel</w:t>
      </w:r>
      <w:r w:rsidRPr="00565B8F">
        <w:t xml:space="preserve"> v prodlení s</w:t>
      </w:r>
      <w:r>
        <w:t>e zaplacením ceny služeb</w:t>
      </w:r>
      <w:r w:rsidRPr="00565B8F">
        <w:t xml:space="preserve">, zavazuje se zaplatit </w:t>
      </w:r>
      <w:r>
        <w:t>poskytovateli</w:t>
      </w:r>
      <w:r w:rsidRPr="00565B8F">
        <w:t xml:space="preserve"> smluvní </w:t>
      </w:r>
      <w:r w:rsidRPr="00CF2EDD">
        <w:t xml:space="preserve">pokutu ve </w:t>
      </w:r>
      <w:r>
        <w:t xml:space="preserve">výši </w:t>
      </w:r>
      <w:r w:rsidRPr="00C912AC">
        <w:t>0,</w:t>
      </w:r>
      <w:r w:rsidR="00F554F1" w:rsidRPr="00C912AC">
        <w:t xml:space="preserve">05 </w:t>
      </w:r>
      <w:r w:rsidRPr="00C912AC">
        <w:t>%</w:t>
      </w:r>
      <w:r w:rsidRPr="00BF05E5">
        <w:t xml:space="preserve"> z</w:t>
      </w:r>
      <w:r>
        <w:t xml:space="preserve"> dlužné částky </w:t>
      </w:r>
      <w:r w:rsidRPr="00CF2EDD">
        <w:t xml:space="preserve">za každý </w:t>
      </w:r>
      <w:r>
        <w:t xml:space="preserve">započatý </w:t>
      </w:r>
      <w:r w:rsidRPr="00CF2EDD">
        <w:t>den prodlení.</w:t>
      </w:r>
    </w:p>
    <w:p w14:paraId="14FFEC27" w14:textId="77777777" w:rsidR="0096771C" w:rsidRDefault="0096771C" w:rsidP="00CD3347">
      <w:pPr>
        <w:jc w:val="both"/>
      </w:pPr>
    </w:p>
    <w:p w14:paraId="2F1AB36F" w14:textId="1535C722" w:rsidR="00CD3347" w:rsidRDefault="00CD3347" w:rsidP="00CD3347">
      <w:pPr>
        <w:jc w:val="both"/>
      </w:pPr>
      <w:r>
        <w:t>Smluvní pokuty jsou splatné ve lhůtě 15 dnů od data doručení písemné výzvy k jejich úhradě druhé smluvní straně.</w:t>
      </w:r>
    </w:p>
    <w:p w14:paraId="4B2515A1" w14:textId="68BB96C1" w:rsidR="00CD3347" w:rsidRDefault="00CD3347" w:rsidP="00CD3347">
      <w:pPr>
        <w:jc w:val="both"/>
      </w:pPr>
    </w:p>
    <w:p w14:paraId="7F935F13" w14:textId="203DC7E0" w:rsidR="00CD3347" w:rsidRDefault="00CD3347" w:rsidP="00CD3347">
      <w:pPr>
        <w:jc w:val="both"/>
      </w:pPr>
      <w:r>
        <w:t>Uplatněním nároku na smluvní pokutu či jejím uhrazením nezaniká právo objednatele na náhradu škody v plné výši, vznikla-li škoda z téhož právního důvodu, pro který je požadována úhrada smluvní pokuty.</w:t>
      </w:r>
      <w:r w:rsidRPr="002663BF">
        <w:t xml:space="preserve"> </w:t>
      </w:r>
      <w:r>
        <w:t>Nárok objednatele na náhradu škody se uplatněním smluvní pokuty nesnižuje.</w:t>
      </w:r>
    </w:p>
    <w:p w14:paraId="7D2998C4" w14:textId="77777777" w:rsidR="00CD3347" w:rsidRDefault="00CD3347" w:rsidP="00CD3347">
      <w:pPr>
        <w:jc w:val="both"/>
      </w:pPr>
    </w:p>
    <w:p w14:paraId="46437EA6" w14:textId="118982DC" w:rsidR="00F04FF6" w:rsidRPr="00F04FF6" w:rsidRDefault="00CD3347" w:rsidP="00CD3347">
      <w:pPr>
        <w:jc w:val="both"/>
      </w:pPr>
      <w:r w:rsidRPr="007A2D76">
        <w:t xml:space="preserve">V případě, kdy </w:t>
      </w:r>
      <w:r>
        <w:t>by</w:t>
      </w:r>
      <w:r w:rsidRPr="007A2D76">
        <w:t xml:space="preserve"> nesplnění některé povinnosti dle této smlouvy, pro kterou je stanovena smluvní pokuta, </w:t>
      </w:r>
      <w:r>
        <w:t xml:space="preserve">bylo </w:t>
      </w:r>
      <w:r w:rsidRPr="007A2D76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7A2D76">
        <w:t>, není smluvní strana, která tuto smluvní povinnost nesplnila povinna k úhradě smluvní pokuty</w:t>
      </w:r>
      <w:r>
        <w:t>, která se k takové smluvní povinnosti vztahuje</w:t>
      </w:r>
      <w:r w:rsidRPr="007A2D76">
        <w:t>.</w:t>
      </w:r>
      <w:r>
        <w:t xml:space="preserve"> O vzniku takové překážky je smluvní strana povinna bez zbytečného odkladu písemně informovat druhou smluvní stranu, v opačném případě zůstává nárok druhé smluvní strany na úhradu smluvní pokuty zachován.</w:t>
      </w:r>
    </w:p>
    <w:p w14:paraId="4CD1EA2C" w14:textId="7ABC2462" w:rsidR="00F20605" w:rsidRPr="00AF357C" w:rsidRDefault="00C11AE5" w:rsidP="005B4EEA">
      <w:pPr>
        <w:pStyle w:val="Heading1-NumberCzechRadio"/>
        <w:rPr>
          <w:sz w:val="20"/>
          <w:u w:val="single"/>
        </w:rPr>
      </w:pPr>
      <w:r>
        <w:rPr>
          <w:sz w:val="20"/>
          <w:u w:val="single"/>
        </w:rPr>
        <w:t>Ochrana osobních údajů</w:t>
      </w:r>
    </w:p>
    <w:p w14:paraId="2C11746D" w14:textId="1ECCBBA4" w:rsidR="00F20605" w:rsidRPr="00AF357C" w:rsidRDefault="00F20605" w:rsidP="00F20605"/>
    <w:p w14:paraId="34AC364A" w14:textId="59E60946" w:rsidR="00F20605" w:rsidRPr="00AF357C" w:rsidRDefault="00201B43" w:rsidP="00F20605">
      <w:pPr>
        <w:rPr>
          <w:rFonts w:cs="Arial"/>
          <w:b/>
          <w:i/>
          <w:szCs w:val="20"/>
        </w:rPr>
      </w:pPr>
      <w:r w:rsidRPr="00AF357C">
        <w:rPr>
          <w:rFonts w:cs="Arial"/>
          <w:b/>
          <w:i/>
          <w:szCs w:val="20"/>
        </w:rPr>
        <w:t>Z textu smlouvy musí vyplývat následující požadavek Českého rozhlasu:</w:t>
      </w:r>
    </w:p>
    <w:p w14:paraId="4DAB93AB" w14:textId="68FEAC4D" w:rsidR="00F20605" w:rsidRPr="00AF357C" w:rsidRDefault="00F20605" w:rsidP="00F20605"/>
    <w:p w14:paraId="12B15AA6" w14:textId="77777777" w:rsidR="00191188" w:rsidRPr="00191188" w:rsidRDefault="00191188" w:rsidP="00191188">
      <w:pPr>
        <w:pStyle w:val="ListNumber-ContractCzechRadio"/>
        <w:numPr>
          <w:ilvl w:val="0"/>
          <w:numId w:val="15"/>
        </w:numPr>
        <w:jc w:val="both"/>
        <w:rPr>
          <w:rFonts w:cs="Arial"/>
          <w:b/>
          <w:bCs/>
          <w:lang w:eastAsia="cs-CZ"/>
        </w:rPr>
      </w:pPr>
      <w:r w:rsidRPr="00191188">
        <w:rPr>
          <w:rFonts w:cs="Arial"/>
          <w:b/>
          <w:bCs/>
          <w:lang w:eastAsia="cs-CZ"/>
        </w:rPr>
        <w:t>Záruky o technickém a organizačním zabezpečení ochrany Osobních údajů</w:t>
      </w:r>
    </w:p>
    <w:p w14:paraId="38EF5345" w14:textId="77777777" w:rsidR="00191188" w:rsidRPr="00191188" w:rsidRDefault="00191188" w:rsidP="00191188">
      <w:pPr>
        <w:pStyle w:val="ListNumber-ContractCzechRadio"/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 xml:space="preserve">S přihlédnutím ke stavu techniky, nákladům na provedení, povaze, rozsahu, kontextu a účelům zpracování Osobních údajů i k různě pravděpodobným a různě závažným rizikům pro práva a svobody fyzických osob provede Zpracovatel vhodná technická a organizační opatření, aby zajistil úroveň zabezpečení odpovídající danému riziku dle jeho povahy včetně: </w:t>
      </w:r>
    </w:p>
    <w:p w14:paraId="505A440C" w14:textId="77777777" w:rsidR="00191188" w:rsidRPr="00191188" w:rsidRDefault="00191188" w:rsidP="00191188">
      <w:pPr>
        <w:pStyle w:val="ListNumber-ContractCzechRadio"/>
        <w:numPr>
          <w:ilvl w:val="0"/>
          <w:numId w:val="29"/>
        </w:numPr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>schopnosti zajistit neustálou důvěrnost, integritu, dostupnost a odolnost systémů a služeb zpracování Osobních údajů;</w:t>
      </w:r>
    </w:p>
    <w:p w14:paraId="31F1733A" w14:textId="77777777" w:rsidR="00191188" w:rsidRPr="00191188" w:rsidRDefault="00191188" w:rsidP="00191188">
      <w:pPr>
        <w:pStyle w:val="ListNumber-ContractCzechRadio"/>
        <w:numPr>
          <w:ilvl w:val="0"/>
          <w:numId w:val="29"/>
        </w:numPr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>schopnosti obnovit dostupnost Osobních údajů a přístup k nim včas v případě fyzických či technických incidentů, a</w:t>
      </w:r>
    </w:p>
    <w:p w14:paraId="16DE3D02" w14:textId="77777777" w:rsidR="00191188" w:rsidRPr="00191188" w:rsidRDefault="00191188" w:rsidP="00191188">
      <w:pPr>
        <w:pStyle w:val="ListNumber-ContractCzechRadio"/>
        <w:numPr>
          <w:ilvl w:val="0"/>
          <w:numId w:val="29"/>
        </w:numPr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lastRenderedPageBreak/>
        <w:t>procesu pravidelného testování, posuzování a hodnocení účinnosti zavedených technických a organizačních opatření pro zajištění bezpečnosti zpracování Osobních údajů.</w:t>
      </w:r>
    </w:p>
    <w:p w14:paraId="66D72D65" w14:textId="77777777" w:rsidR="00191188" w:rsidRPr="00191188" w:rsidRDefault="00191188" w:rsidP="00191188">
      <w:pPr>
        <w:pStyle w:val="ListNumber-ContractCzechRadio"/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>Některá technická a organizační opatření mohou být specifikována rovněž ve Smlouvě.</w:t>
      </w:r>
    </w:p>
    <w:p w14:paraId="67F57A51" w14:textId="77777777" w:rsidR="00191188" w:rsidRPr="00191188" w:rsidRDefault="00191188" w:rsidP="00191188">
      <w:pPr>
        <w:pStyle w:val="ListNumber-ContractCzechRadio"/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>Zpracovatel zohlední rizika, která představuje zpracování Osobních údajů, zejména náhodné nebo protiprávní zničení, ztrátu, pozměňování, neoprávněné zpřístupnění předávaných, uložených nebo jinak zpracovávaných Osobních údajů, nebo neoprávněný přístup k nim.</w:t>
      </w:r>
    </w:p>
    <w:p w14:paraId="4F627494" w14:textId="77777777" w:rsidR="00191188" w:rsidRPr="00191188" w:rsidRDefault="00191188" w:rsidP="00191188">
      <w:pPr>
        <w:pStyle w:val="ListNumber-ContractCzechRadio"/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 xml:space="preserve">Zpracovatel, a jeho případný zástupce vede záznamy o všech kategoriích činností zpracování Osobních údajů prováděných pro Správce, jež obsahují: </w:t>
      </w:r>
    </w:p>
    <w:p w14:paraId="0F1F34F9" w14:textId="77777777" w:rsidR="00191188" w:rsidRPr="00191188" w:rsidRDefault="00191188" w:rsidP="00191188">
      <w:pPr>
        <w:pStyle w:val="ListNumber-ContractCzechRadio"/>
        <w:numPr>
          <w:ilvl w:val="0"/>
          <w:numId w:val="30"/>
        </w:numPr>
        <w:ind w:left="851" w:hanging="284"/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>jméno a kontaktní údaje Zpracovatele nebo dalších zpracovatelů a Správce, a případného zástupce Zpracovatele a pověřence pro ochranu Osobních údajů;</w:t>
      </w:r>
    </w:p>
    <w:p w14:paraId="3B3FFAD1" w14:textId="77777777" w:rsidR="00191188" w:rsidRPr="00191188" w:rsidRDefault="00191188" w:rsidP="00B5125B">
      <w:pPr>
        <w:pStyle w:val="ListNumber-ContractCzechRadio"/>
        <w:numPr>
          <w:ilvl w:val="0"/>
          <w:numId w:val="30"/>
        </w:numPr>
        <w:ind w:left="851" w:hanging="284"/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>kategorie zpracování Osobních údajů prováděného pro Správce;</w:t>
      </w:r>
    </w:p>
    <w:p w14:paraId="2085ECE8" w14:textId="77777777" w:rsidR="00191188" w:rsidRPr="00191188" w:rsidRDefault="00191188" w:rsidP="00B5125B">
      <w:pPr>
        <w:pStyle w:val="ListNumber-ContractCzechRadio"/>
        <w:numPr>
          <w:ilvl w:val="0"/>
          <w:numId w:val="30"/>
        </w:numPr>
        <w:ind w:left="851" w:hanging="284"/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>informace o případném předání Osobních údajů do třetí země nebo mezinárodní organizaci, včetně identifikace této třetí země či mezinárodní organizace, a resp. doložení vhodných záruk;</w:t>
      </w:r>
    </w:p>
    <w:p w14:paraId="4CDE56F9" w14:textId="77777777" w:rsidR="00191188" w:rsidRPr="00191188" w:rsidRDefault="00191188" w:rsidP="00B5125B">
      <w:pPr>
        <w:pStyle w:val="ListNumber-ContractCzechRadio"/>
        <w:numPr>
          <w:ilvl w:val="0"/>
          <w:numId w:val="30"/>
        </w:numPr>
        <w:ind w:left="851" w:hanging="284"/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 xml:space="preserve">popis technických a organizačních bezpečnostních opatření. </w:t>
      </w:r>
    </w:p>
    <w:p w14:paraId="08BB6E5E" w14:textId="77777777" w:rsidR="00191188" w:rsidRPr="00191188" w:rsidRDefault="00191188" w:rsidP="00191188">
      <w:pPr>
        <w:pStyle w:val="ListNumber-ContractCzechRadio"/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>Záznamy se vyhotovují písemně počítaje i elektronickou formu. Povinnosti k záznamům nemá Zpracovatel zaměstnávající méně než 250 osob, ledaže zpracování Osobních údajů, které provádí, pravděpodobně představuje riziko pro práva a svobody subjektů údajů, zpracování není příležitostné, nebo zahrnuje zpracování zvláštních kategorií údajů nebo Osobních údajů týkajících se rozsudků v trestních věcech a trestných činů uvedených.</w:t>
      </w:r>
    </w:p>
    <w:p w14:paraId="1985D2CF" w14:textId="77777777" w:rsidR="00191188" w:rsidRPr="00191188" w:rsidRDefault="00191188" w:rsidP="00191188">
      <w:pPr>
        <w:pStyle w:val="ListNumber-ContractCzechRadio"/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 xml:space="preserve">Zpracovatel zajistí náležitou personální, průmyslovou a administrativní bezpečnost zpracovávaných Osobních údajů a bezpečnost informačních nebo komunikačních systémů a kryptografickou ochranu. Zejména zajistí, aby objekty, ve kterých se nachází zpracovávané Osobní údaje, byly opatřeny elektronickým zabezpečením. </w:t>
      </w:r>
    </w:p>
    <w:p w14:paraId="3DF50DB1" w14:textId="77777777" w:rsidR="00191188" w:rsidRPr="00191188" w:rsidRDefault="00191188" w:rsidP="00191188">
      <w:pPr>
        <w:pStyle w:val="ListNumber-ContractCzechRadio"/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>Zpracovatel chrání Osobní údaje před přístupem nepovolaných osob zamezením přístupu neoprávněných osob do jeho prostor, jakož i náležitou ochranou software i hardware, přičemž specifikace opatření může být předmětem Smlouvy.</w:t>
      </w:r>
    </w:p>
    <w:p w14:paraId="7D1B0581" w14:textId="77777777" w:rsidR="00191188" w:rsidRPr="00191188" w:rsidRDefault="00191188" w:rsidP="00191188">
      <w:pPr>
        <w:pStyle w:val="ListNumber-ContractCzechRadio"/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>Zpracovatel:</w:t>
      </w:r>
    </w:p>
    <w:p w14:paraId="10AF2DA3" w14:textId="77777777" w:rsidR="00191188" w:rsidRPr="00191188" w:rsidRDefault="00191188" w:rsidP="00191188">
      <w:pPr>
        <w:pStyle w:val="ListNumber-ContractCzechRadio"/>
        <w:numPr>
          <w:ilvl w:val="0"/>
          <w:numId w:val="34"/>
        </w:numPr>
        <w:ind w:left="993" w:hanging="426"/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>zajistí, aby systémy pro zpracování Osobních údajů používaly pouze oprávněné osoby,</w:t>
      </w:r>
    </w:p>
    <w:p w14:paraId="2B767ECA" w14:textId="77777777" w:rsidR="00191188" w:rsidRPr="00191188" w:rsidRDefault="00191188" w:rsidP="00191188">
      <w:pPr>
        <w:pStyle w:val="ListNumber-ContractCzechRadio"/>
        <w:numPr>
          <w:ilvl w:val="0"/>
          <w:numId w:val="34"/>
        </w:numPr>
        <w:ind w:left="851" w:hanging="284"/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>zajistí, aby fyzické osoby oprávněné k používání systémů pro zpracování Osobních údajů měly přístup pouze k Osobním údajům odpovídajícím oprávnění těchto osob, a to na základě zvláštních uživatelských oprávnění zřízených výlučně pro tyto osoby,</w:t>
      </w:r>
    </w:p>
    <w:p w14:paraId="7BEAC42D" w14:textId="77777777" w:rsidR="00191188" w:rsidRPr="00191188" w:rsidRDefault="00191188" w:rsidP="00191188">
      <w:pPr>
        <w:pStyle w:val="ListNumber-ContractCzechRadio"/>
        <w:numPr>
          <w:ilvl w:val="0"/>
          <w:numId w:val="34"/>
        </w:numPr>
        <w:ind w:left="993" w:hanging="426"/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>pořizuje elektronické záznamy, které umožní určit a ověřit, kdy, kým a z jakého důvodu byly Osobní údaje zaznamenány nebo jinak zpracovány,</w:t>
      </w:r>
    </w:p>
    <w:p w14:paraId="4956E8EF" w14:textId="2E58366F" w:rsidR="00191188" w:rsidRDefault="00191188" w:rsidP="00191188">
      <w:pPr>
        <w:pStyle w:val="ListNumber-ContractCzechRadio"/>
        <w:numPr>
          <w:ilvl w:val="0"/>
          <w:numId w:val="0"/>
        </w:numPr>
        <w:jc w:val="both"/>
        <w:rPr>
          <w:rFonts w:cs="Arial"/>
          <w:lang w:eastAsia="cs-CZ"/>
        </w:rPr>
      </w:pPr>
      <w:r w:rsidRPr="00191188">
        <w:rPr>
          <w:rFonts w:cs="Arial"/>
          <w:lang w:eastAsia="cs-CZ"/>
        </w:rPr>
        <w:t>zabrání neoprávněnému přístupu k datovým nosičům, není oprávněn ukládat Osobní údaje na veřejná úložiště.</w:t>
      </w:r>
    </w:p>
    <w:p w14:paraId="7FA56F0A" w14:textId="77777777" w:rsidR="00191188" w:rsidRPr="00191188" w:rsidRDefault="00191188" w:rsidP="00191188">
      <w:pPr>
        <w:spacing w:after="120"/>
        <w:jc w:val="both"/>
        <w:rPr>
          <w:rFonts w:ascii="Calibri" w:hAnsi="Calibri"/>
        </w:rPr>
      </w:pPr>
      <w:r w:rsidRPr="00191188">
        <w:lastRenderedPageBreak/>
        <w:t>Obecný popis technických a organizačních bezpečnostních opatření přijatých pro zajištění odpovídající úrovně zabezpečení údajů, který platí obecně pro všechna zpracování osobních údajů:</w:t>
      </w:r>
    </w:p>
    <w:p w14:paraId="08A1C414" w14:textId="6643AADE" w:rsidR="00191188" w:rsidRPr="00191188" w:rsidRDefault="00191188" w:rsidP="00B5125B">
      <w:pPr>
        <w:pStyle w:val="Odstavecseseznamem"/>
        <w:numPr>
          <w:ilvl w:val="1"/>
          <w:numId w:val="32"/>
        </w:numPr>
        <w:tabs>
          <w:tab w:val="clear" w:pos="1559"/>
        </w:tabs>
        <w:spacing w:after="60"/>
        <w:ind w:left="284" w:hanging="284"/>
        <w:jc w:val="both"/>
      </w:pPr>
      <w:r w:rsidRPr="00191188">
        <w:t xml:space="preserve">schopnost zajistit neustálou důvěrnost, integritu, dostupnost a odolnost systémů a služeb zpracování, vzhledem k zavedeným technickým opatřením a jejich pravidelné kontrole; </w:t>
      </w:r>
    </w:p>
    <w:p w14:paraId="40EBE70B" w14:textId="047490A6" w:rsidR="00191188" w:rsidRP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>schopnost obnovit dostupnost osobních údajů;</w:t>
      </w:r>
    </w:p>
    <w:p w14:paraId="350B582E" w14:textId="3DB2938D" w:rsidR="00191188" w:rsidRP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>proces testování, posuzování a hodnocení účinnosti zavedených opatření pro zajištění bezpečnosti zpracování s ohledem na předem definovaná rizika;</w:t>
      </w:r>
    </w:p>
    <w:p w14:paraId="0F42A59F" w14:textId="5BB54320" w:rsidR="00191188" w:rsidRP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 xml:space="preserve">schopnost zajištění ochrany integrity komunikačních sítí; </w:t>
      </w:r>
    </w:p>
    <w:p w14:paraId="0AD86E20" w14:textId="03BA3E49" w:rsidR="00191188" w:rsidRP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 xml:space="preserve">antivirovou ochranu </w:t>
      </w:r>
      <w:r w:rsidRPr="00CD3347">
        <w:t>[</w:t>
      </w:r>
      <w:r w:rsidRPr="00CD3347">
        <w:rPr>
          <w:b/>
          <w:highlight w:val="yellow"/>
        </w:rPr>
        <w:t>DOPLNIT</w:t>
      </w:r>
      <w:r w:rsidRPr="00CD3347">
        <w:t>]</w:t>
      </w:r>
      <w:r w:rsidRPr="00191188">
        <w:t xml:space="preserve"> systémem a kontrolu neoprávněných přístupů; </w:t>
      </w:r>
    </w:p>
    <w:p w14:paraId="2C057F4B" w14:textId="79BAE4A0" w:rsidR="00191188" w:rsidRP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 xml:space="preserve">zabezpečený přenos dat, který umožňuje jednoznačnou identifikaci příjemce; </w:t>
      </w:r>
    </w:p>
    <w:p w14:paraId="69F12687" w14:textId="304D691F" w:rsidR="00191188" w:rsidRP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 xml:space="preserve">přístup k osobním údajům mají pouze pověřené osoby; </w:t>
      </w:r>
    </w:p>
    <w:p w14:paraId="635FF16B" w14:textId="33BA28D6" w:rsidR="00191188" w:rsidRP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>pravidelný režim zálohování;</w:t>
      </w:r>
    </w:p>
    <w:p w14:paraId="72BD70AE" w14:textId="713E648F" w:rsidR="00191188" w:rsidRPr="00191188" w:rsidRDefault="00191188" w:rsidP="00191188">
      <w:pPr>
        <w:pStyle w:val="Odstavecseseznamem"/>
        <w:numPr>
          <w:ilvl w:val="1"/>
          <w:numId w:val="32"/>
        </w:numPr>
        <w:spacing w:after="60"/>
        <w:ind w:left="284" w:hanging="284"/>
        <w:jc w:val="both"/>
      </w:pPr>
      <w:r w:rsidRPr="00191188">
        <w:t xml:space="preserve">při zpracování osobních údajů budou osobní údaje uchovávány výlučně na zabezpečených serverech nebo na zabezpečených nosičích dat, jedná-li se o osobní údaje v elektronické podobě. </w:t>
      </w:r>
    </w:p>
    <w:p w14:paraId="6898C91B" w14:textId="7520171F" w:rsidR="00191188" w:rsidRP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>vyžadování odpovědnosti u smluvních partnerů;</w:t>
      </w:r>
    </w:p>
    <w:p w14:paraId="4868016D" w14:textId="3A5AC009" w:rsidR="00191188" w:rsidRP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>zajištění informovanosti uživatelů v IT bezpečnosti a ochraně osobních údajů;</w:t>
      </w:r>
    </w:p>
    <w:p w14:paraId="590B8CA9" w14:textId="097833B2" w:rsidR="00191188" w:rsidRPr="00191188" w:rsidRDefault="00191188" w:rsidP="00191188">
      <w:pPr>
        <w:pStyle w:val="Odstavecseseznamem"/>
        <w:numPr>
          <w:ilvl w:val="1"/>
          <w:numId w:val="32"/>
        </w:numPr>
        <w:tabs>
          <w:tab w:val="clear" w:pos="1559"/>
          <w:tab w:val="left" w:pos="426"/>
        </w:tabs>
        <w:spacing w:after="60"/>
        <w:ind w:left="284" w:hanging="284"/>
        <w:jc w:val="both"/>
      </w:pPr>
      <w:r w:rsidRPr="00191188">
        <w:t>zajištění pravidelného školení všech zaměstnanců v oblasti kybernetické bezpečnosti a v oblasti ochrany osobních údajů;</w:t>
      </w:r>
    </w:p>
    <w:p w14:paraId="2B2015F9" w14:textId="50521BD0" w:rsidR="00191188" w:rsidRPr="00191188" w:rsidRDefault="00191188" w:rsidP="00191188">
      <w:pPr>
        <w:pStyle w:val="Odstavecseseznamem"/>
        <w:numPr>
          <w:ilvl w:val="1"/>
          <w:numId w:val="32"/>
        </w:numPr>
        <w:tabs>
          <w:tab w:val="clear" w:pos="1559"/>
          <w:tab w:val="left" w:pos="567"/>
        </w:tabs>
        <w:spacing w:after="60"/>
        <w:ind w:left="284" w:hanging="306"/>
        <w:jc w:val="both"/>
      </w:pPr>
      <w:r w:rsidRPr="00191188">
        <w:t>zaměstnanci byli proškoleni a seznámeni s interní dokumentací/směrnici pro ochranu osobních údajů vč. dodržování bezpečnosti informací;</w:t>
      </w:r>
    </w:p>
    <w:p w14:paraId="23536A66" w14:textId="5194ADE6" w:rsidR="00191188" w:rsidRPr="00191188" w:rsidRDefault="00B5125B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>
        <w:t>z</w:t>
      </w:r>
      <w:r w:rsidR="00191188" w:rsidRPr="00191188">
        <w:t>avedení politiky hesel/vynucená změna hesla administrátorem po uplynutí stanovené doby;</w:t>
      </w:r>
    </w:p>
    <w:p w14:paraId="52258C3E" w14:textId="0F2E2957" w:rsidR="00191188" w:rsidRP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>stanovení nároků na komplexitu hesla;</w:t>
      </w:r>
    </w:p>
    <w:p w14:paraId="0582016A" w14:textId="6EE42D0C" w:rsidR="00191188" w:rsidRP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 xml:space="preserve">zavedení politiky řízení přístupových oprávnění (specifikace </w:t>
      </w:r>
      <w:r w:rsidRPr="00CD3347">
        <w:t>[</w:t>
      </w:r>
      <w:r w:rsidRPr="00CD3347">
        <w:rPr>
          <w:b/>
          <w:highlight w:val="yellow"/>
        </w:rPr>
        <w:t>DOPLNIT</w:t>
      </w:r>
      <w:r w:rsidRPr="00CD3347">
        <w:t>]</w:t>
      </w:r>
      <w:r w:rsidRPr="00191188">
        <w:t>)</w:t>
      </w:r>
    </w:p>
    <w:p w14:paraId="677CFFA5" w14:textId="1172BCA9" w:rsidR="00191188" w:rsidRP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>zavedení procesu testování;</w:t>
      </w:r>
    </w:p>
    <w:p w14:paraId="4168495D" w14:textId="43A5E0D4" w:rsidR="00191188" w:rsidRP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>vyžádané audity informační a kybernetické bezpečnosti;</w:t>
      </w:r>
    </w:p>
    <w:p w14:paraId="58D34841" w14:textId="17CC8867" w:rsidR="00191188" w:rsidRPr="00191188" w:rsidRDefault="00191188" w:rsidP="00191188">
      <w:pPr>
        <w:pStyle w:val="Odstavecseseznamem"/>
        <w:numPr>
          <w:ilvl w:val="1"/>
          <w:numId w:val="32"/>
        </w:numPr>
        <w:tabs>
          <w:tab w:val="clear" w:pos="624"/>
          <w:tab w:val="clear" w:pos="1559"/>
          <w:tab w:val="left" w:pos="709"/>
          <w:tab w:val="left" w:pos="1276"/>
        </w:tabs>
        <w:spacing w:after="60"/>
        <w:ind w:left="709" w:hanging="709"/>
        <w:jc w:val="both"/>
      </w:pPr>
      <w:r w:rsidRPr="00191188">
        <w:t xml:space="preserve">segmentace </w:t>
      </w:r>
      <w:proofErr w:type="gramStart"/>
      <w:r w:rsidRPr="00191188">
        <w:t>sítě - oddělení</w:t>
      </w:r>
      <w:proofErr w:type="gramEnd"/>
      <w:r w:rsidRPr="00191188">
        <w:t xml:space="preserve"> vnitřní sítě od sítě externí </w:t>
      </w:r>
    </w:p>
    <w:p w14:paraId="3C87CCCA" w14:textId="174716A2" w:rsidR="00191188" w:rsidRP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>zajištění pravidelné aktualizace software a operačních systémů;</w:t>
      </w:r>
    </w:p>
    <w:p w14:paraId="40C83FCB" w14:textId="382B5984" w:rsidR="00191188" w:rsidRPr="00191188" w:rsidRDefault="00191188" w:rsidP="00191188">
      <w:pPr>
        <w:pStyle w:val="Odstavecseseznamem"/>
        <w:numPr>
          <w:ilvl w:val="1"/>
          <w:numId w:val="32"/>
        </w:numPr>
        <w:tabs>
          <w:tab w:val="clear" w:pos="1559"/>
        </w:tabs>
        <w:spacing w:after="60"/>
        <w:ind w:left="284" w:hanging="284"/>
        <w:jc w:val="both"/>
      </w:pPr>
      <w:r w:rsidRPr="00191188">
        <w:t xml:space="preserve">zajištění přístupů do interní sítě přes </w:t>
      </w:r>
      <w:r w:rsidRPr="00CD3347">
        <w:t>[</w:t>
      </w:r>
      <w:r w:rsidRPr="00CD3347">
        <w:rPr>
          <w:b/>
          <w:highlight w:val="yellow"/>
        </w:rPr>
        <w:t>DOPLNIT</w:t>
      </w:r>
      <w:r w:rsidRPr="00CD3347">
        <w:t>]</w:t>
      </w:r>
      <w:r w:rsidRPr="00191188">
        <w:t xml:space="preserve"> firewally a řízení provozu v interní síti skrze </w:t>
      </w:r>
      <w:r w:rsidRPr="00CD3347">
        <w:t>[</w:t>
      </w:r>
      <w:r w:rsidRPr="00CD3347">
        <w:rPr>
          <w:b/>
          <w:highlight w:val="yellow"/>
        </w:rPr>
        <w:t>DOPLNIT</w:t>
      </w:r>
      <w:r w:rsidRPr="00CD3347">
        <w:t>]</w:t>
      </w:r>
      <w:r w:rsidRPr="00191188">
        <w:t xml:space="preserve"> firewally;</w:t>
      </w:r>
    </w:p>
    <w:p w14:paraId="5D44237D" w14:textId="65080A76" w:rsidR="00191188" w:rsidRPr="00191188" w:rsidRDefault="00191188" w:rsidP="00191188">
      <w:pPr>
        <w:pStyle w:val="Odstavecseseznamem"/>
        <w:numPr>
          <w:ilvl w:val="1"/>
          <w:numId w:val="32"/>
        </w:numPr>
        <w:tabs>
          <w:tab w:val="clear" w:pos="1559"/>
          <w:tab w:val="left" w:pos="1134"/>
        </w:tabs>
        <w:spacing w:after="60"/>
        <w:ind w:left="284" w:hanging="284"/>
        <w:jc w:val="both"/>
      </w:pPr>
      <w:r w:rsidRPr="00191188">
        <w:t>zavedení log managementu (pořízení záznamu) u stanovených systémů, automatické vyhodnocení a korelace událostí sesbíraných log management systémem;</w:t>
      </w:r>
    </w:p>
    <w:p w14:paraId="1A125CF6" w14:textId="39F7C04A" w:rsid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>pro přístup do interní sítě je využívána VPN s klientským certifikátem;</w:t>
      </w:r>
    </w:p>
    <w:p w14:paraId="7098A5C8" w14:textId="2F4ADD1D" w:rsidR="00237A2D" w:rsidRPr="00191188" w:rsidRDefault="00237A2D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237A2D">
        <w:t>vyžadovat nepředání OÚ mimo EU</w:t>
      </w:r>
    </w:p>
    <w:p w14:paraId="4D850815" w14:textId="62DEF97A" w:rsidR="00191188" w:rsidRDefault="00191188" w:rsidP="00191188">
      <w:pPr>
        <w:pStyle w:val="Odstavecseseznamem"/>
        <w:numPr>
          <w:ilvl w:val="1"/>
          <w:numId w:val="32"/>
        </w:numPr>
        <w:spacing w:after="60"/>
        <w:ind w:hanging="1440"/>
        <w:jc w:val="both"/>
      </w:pPr>
      <w:r w:rsidRPr="00191188">
        <w:t>je nastaveno automatické zamykání obrazovky PC/NB;</w:t>
      </w:r>
    </w:p>
    <w:p w14:paraId="1F15AA58" w14:textId="233D94A3" w:rsidR="00191188" w:rsidRDefault="00191188" w:rsidP="00191188">
      <w:pPr>
        <w:pStyle w:val="Odstavecseseznamem"/>
        <w:numPr>
          <w:ilvl w:val="2"/>
          <w:numId w:val="32"/>
        </w:numPr>
        <w:spacing w:after="60"/>
        <w:ind w:hanging="1309"/>
        <w:jc w:val="both"/>
      </w:pPr>
      <w:r w:rsidRPr="00191188">
        <w:t>fyzické zabezpečení hardware a listinných dokumentů;</w:t>
      </w:r>
    </w:p>
    <w:p w14:paraId="0C7BEA04" w14:textId="7215EA20" w:rsidR="00191188" w:rsidRDefault="00191188" w:rsidP="00191188">
      <w:pPr>
        <w:pStyle w:val="Odstavecseseznamem"/>
        <w:numPr>
          <w:ilvl w:val="2"/>
          <w:numId w:val="32"/>
        </w:numPr>
        <w:tabs>
          <w:tab w:val="clear" w:pos="1559"/>
          <w:tab w:val="clear" w:pos="2183"/>
          <w:tab w:val="left" w:pos="1560"/>
        </w:tabs>
        <w:spacing w:after="60"/>
        <w:ind w:left="851" w:firstLine="0"/>
        <w:jc w:val="both"/>
      </w:pPr>
      <w:r w:rsidRPr="00191188">
        <w:t>zajištění fyzické bezpečnosti přístupu do budov (specifikace </w:t>
      </w:r>
      <w:r w:rsidRPr="00CD3347">
        <w:t>[</w:t>
      </w:r>
      <w:r w:rsidRPr="00CD3347">
        <w:rPr>
          <w:b/>
          <w:highlight w:val="yellow"/>
        </w:rPr>
        <w:t>DOPLNIT</w:t>
      </w:r>
      <w:r w:rsidRPr="00CD3347">
        <w:t>]</w:t>
      </w:r>
      <w:r w:rsidRPr="00191188">
        <w:t>)</w:t>
      </w:r>
    </w:p>
    <w:p w14:paraId="5DAB3739" w14:textId="0337AB64" w:rsidR="00191188" w:rsidRPr="00191188" w:rsidRDefault="00191188" w:rsidP="00B5125B">
      <w:pPr>
        <w:pStyle w:val="Odstavecseseznamem"/>
        <w:numPr>
          <w:ilvl w:val="2"/>
          <w:numId w:val="32"/>
        </w:numPr>
        <w:tabs>
          <w:tab w:val="clear" w:pos="1559"/>
          <w:tab w:val="clear" w:pos="2183"/>
          <w:tab w:val="left" w:pos="1560"/>
        </w:tabs>
        <w:spacing w:after="60"/>
        <w:ind w:left="993" w:hanging="142"/>
        <w:jc w:val="both"/>
      </w:pPr>
      <w:r w:rsidRPr="00191188">
        <w:t>u stanovených zaměstnanců vyžadováno uzavření dohody o mlčenlivosti o osobních údajích, se kterými přišel do styku a o bezpečnostních opatřeních;</w:t>
      </w:r>
    </w:p>
    <w:p w14:paraId="1477C552" w14:textId="038B0B5A" w:rsidR="00F04FF6" w:rsidRDefault="00F04FF6" w:rsidP="005B4EEA">
      <w:pPr>
        <w:pStyle w:val="Heading1-NumberCzechRadio"/>
        <w:rPr>
          <w:sz w:val="20"/>
          <w:szCs w:val="20"/>
          <w:u w:val="single"/>
        </w:rPr>
      </w:pPr>
      <w:r w:rsidRPr="00F04FF6">
        <w:rPr>
          <w:sz w:val="20"/>
          <w:szCs w:val="20"/>
          <w:u w:val="single"/>
        </w:rPr>
        <w:t>Licenční ujednání</w:t>
      </w:r>
    </w:p>
    <w:p w14:paraId="083F25CF" w14:textId="77777777" w:rsidR="00F04FF6" w:rsidRPr="00F04FF6" w:rsidRDefault="00F04FF6" w:rsidP="00F04FF6"/>
    <w:p w14:paraId="193B054A" w14:textId="48206237" w:rsidR="00F04FF6" w:rsidRDefault="00F04FF6" w:rsidP="00F04FF6">
      <w:pPr>
        <w:rPr>
          <w:b/>
          <w:i/>
        </w:rPr>
      </w:pPr>
      <w:r w:rsidRPr="00AF357C">
        <w:rPr>
          <w:b/>
          <w:i/>
        </w:rPr>
        <w:t>Z textu smlouvy musí vyplývat následující:</w:t>
      </w:r>
    </w:p>
    <w:p w14:paraId="2AB65E17" w14:textId="01C4C219" w:rsidR="00F04FF6" w:rsidRDefault="00F04FF6" w:rsidP="00F04FF6"/>
    <w:p w14:paraId="7456DCAC" w14:textId="24178DFF" w:rsidR="00301E02" w:rsidRDefault="00301E02" w:rsidP="0071198B">
      <w:pPr>
        <w:jc w:val="both"/>
      </w:pPr>
      <w:r>
        <w:t xml:space="preserve">Poskytovatel poskytuje objednateli </w:t>
      </w:r>
      <w:r w:rsidR="0071198B">
        <w:t>licenci</w:t>
      </w:r>
      <w:r>
        <w:t xml:space="preserve"> </w:t>
      </w:r>
      <w:r w:rsidR="0071198B">
        <w:t xml:space="preserve">potřebnou k užívání aplikace či jiných nezbytných nástrojů pro plnění předmětu smlouvy pro jeho vnitřní potřebu po dobu účinnosti smlouvy a výlučně </w:t>
      </w:r>
      <w:r w:rsidR="0071198B">
        <w:lastRenderedPageBreak/>
        <w:t>pro plnění služeb dle této smlouvy.</w:t>
      </w:r>
      <w:r w:rsidR="00F554F1">
        <w:t xml:space="preserve"> Cena za licenci je plně obsažena v ceně za poskytování služeb dle této smlouvy.</w:t>
      </w:r>
    </w:p>
    <w:p w14:paraId="7907311D" w14:textId="474FACED" w:rsidR="00AB3E14" w:rsidRDefault="00AB3E14" w:rsidP="005B4EEA">
      <w:pPr>
        <w:pStyle w:val="Heading1-NumberCzechRadio"/>
        <w:rPr>
          <w:sz w:val="20"/>
          <w:szCs w:val="20"/>
          <w:u w:val="single"/>
        </w:rPr>
      </w:pPr>
      <w:r w:rsidRPr="00AB3E14">
        <w:rPr>
          <w:sz w:val="20"/>
          <w:szCs w:val="20"/>
          <w:u w:val="single"/>
        </w:rPr>
        <w:t>Užití umělé inteligence</w:t>
      </w:r>
    </w:p>
    <w:p w14:paraId="56A9D7FD" w14:textId="4CCFE139" w:rsidR="00AB3E14" w:rsidRDefault="00AB3E14" w:rsidP="00AB3E14"/>
    <w:p w14:paraId="58A0D86C" w14:textId="4403ACEF" w:rsidR="00E3338B" w:rsidRDefault="00E3338B" w:rsidP="00AB3E14">
      <w:pPr>
        <w:jc w:val="both"/>
        <w:rPr>
          <w:rFonts w:cs="Arial"/>
          <w:i/>
          <w:szCs w:val="20"/>
        </w:rPr>
      </w:pPr>
      <w:r w:rsidRPr="00AF357C">
        <w:rPr>
          <w:rFonts w:cs="Arial"/>
          <w:i/>
          <w:szCs w:val="20"/>
        </w:rPr>
        <w:t>Z textu smlouvy musí vyplývat následující požadavek Českého rozhlasu:</w:t>
      </w:r>
    </w:p>
    <w:p w14:paraId="5C0E2144" w14:textId="77777777" w:rsidR="00E3338B" w:rsidRDefault="00E3338B" w:rsidP="00AB3E14">
      <w:pPr>
        <w:jc w:val="both"/>
      </w:pPr>
    </w:p>
    <w:p w14:paraId="5E001927" w14:textId="476E29FD" w:rsidR="00AB3E14" w:rsidRDefault="00AB3E14" w:rsidP="00AB3E14">
      <w:pPr>
        <w:jc w:val="both"/>
        <w:rPr>
          <w:color w:val="1F497D"/>
        </w:rPr>
      </w:pPr>
      <w:r>
        <w:t>Poskytovatel se zavazuje, že v případě užití umělé inteligence při plnění smlouvy bude její užití v souladu s</w:t>
      </w:r>
      <w:r w:rsidR="00E3338B">
        <w:t xml:space="preserve"> nařízením </w:t>
      </w:r>
      <w:r w:rsidR="00D21D0C">
        <w:t xml:space="preserve">EU </w:t>
      </w:r>
      <w:r w:rsidR="00E3338B">
        <w:t xml:space="preserve">AI </w:t>
      </w:r>
      <w:proofErr w:type="spellStart"/>
      <w:r w:rsidR="00E3338B">
        <w:t>Act</w:t>
      </w:r>
      <w:proofErr w:type="spellEnd"/>
      <w:r w:rsidR="00E3338B">
        <w:t xml:space="preserve"> a v souladu s </w:t>
      </w:r>
      <w:r>
        <w:t xml:space="preserve">Pravidly pro užívání umělé inteligence v Českém rozhlase zveřejněných na webovém portále objednatele </w:t>
      </w:r>
      <w:hyperlink r:id="rId12" w:history="1">
        <w:r>
          <w:rPr>
            <w:rStyle w:val="Hypertextovodkaz"/>
          </w:rPr>
          <w:t>https://informace.rozhlas.cz/pravidla-pro-uzivani-umele-inteligence-v-ceskem-rozhlasu-9169447</w:t>
        </w:r>
      </w:hyperlink>
      <w:r>
        <w:rPr>
          <w:color w:val="1F497D"/>
        </w:rPr>
        <w:t>.</w:t>
      </w:r>
    </w:p>
    <w:p w14:paraId="7CD67E76" w14:textId="601AA3B5" w:rsidR="002A73FC" w:rsidRPr="00AF357C" w:rsidRDefault="00083542" w:rsidP="005B4EEA">
      <w:pPr>
        <w:pStyle w:val="Heading1-NumberCzechRadio"/>
        <w:rPr>
          <w:u w:val="single"/>
        </w:rPr>
      </w:pPr>
      <w:r>
        <w:rPr>
          <w:sz w:val="20"/>
          <w:u w:val="single"/>
        </w:rPr>
        <w:t>Zánik</w:t>
      </w:r>
      <w:r w:rsidR="00201B43" w:rsidRPr="00AF357C">
        <w:rPr>
          <w:sz w:val="20"/>
          <w:u w:val="single"/>
        </w:rPr>
        <w:t xml:space="preserve"> smlouvy </w:t>
      </w:r>
    </w:p>
    <w:p w14:paraId="15416CCF" w14:textId="77777777" w:rsidR="002A73FC" w:rsidRPr="00AF357C" w:rsidRDefault="00201B43" w:rsidP="002A73FC">
      <w:pPr>
        <w:pStyle w:val="Nadpis3"/>
        <w:rPr>
          <w:rFonts w:cs="Arial"/>
          <w:i/>
          <w:color w:val="auto"/>
          <w:szCs w:val="20"/>
        </w:rPr>
      </w:pPr>
      <w:r w:rsidRPr="00AF357C">
        <w:rPr>
          <w:rFonts w:cs="Arial"/>
          <w:i/>
          <w:color w:val="auto"/>
          <w:szCs w:val="20"/>
        </w:rPr>
        <w:t>Z textu smlouvy musí vyplývat následující požadavek Českého rozhlasu:</w:t>
      </w:r>
    </w:p>
    <w:p w14:paraId="09F80A55" w14:textId="77777777" w:rsidR="00062256" w:rsidRPr="00AF357C" w:rsidRDefault="00062256" w:rsidP="006F4158">
      <w:pPr>
        <w:pStyle w:val="Odstavecseseznamem"/>
        <w:ind w:left="0"/>
        <w:jc w:val="both"/>
        <w:rPr>
          <w:szCs w:val="20"/>
        </w:rPr>
      </w:pPr>
    </w:p>
    <w:p w14:paraId="40139B2F" w14:textId="2E91CAEB" w:rsidR="00301E02" w:rsidRDefault="00301E02" w:rsidP="006F4158">
      <w:pPr>
        <w:pStyle w:val="Odstavecseseznamem"/>
        <w:ind w:left="0"/>
        <w:jc w:val="both"/>
        <w:rPr>
          <w:spacing w:val="-4"/>
          <w:lang w:eastAsia="cs-CZ"/>
        </w:rPr>
      </w:pPr>
      <w:r w:rsidRPr="00B63CDB">
        <w:rPr>
          <w:lang w:eastAsia="cs-CZ"/>
        </w:rPr>
        <w:t xml:space="preserve">Smlouva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>
        <w:rPr>
          <w:spacing w:val="-4"/>
          <w:lang w:eastAsia="cs-CZ"/>
        </w:rPr>
        <w:t xml:space="preserve">dohodou (3) </w:t>
      </w:r>
      <w:r w:rsidR="00467C43">
        <w:rPr>
          <w:spacing w:val="-4"/>
          <w:lang w:eastAsia="cs-CZ"/>
        </w:rPr>
        <w:t>výpovědí</w:t>
      </w:r>
      <w:r w:rsidR="00467C43" w:rsidRPr="00B63CDB" w:rsidDel="00467C43">
        <w:rPr>
          <w:spacing w:val="-4"/>
          <w:lang w:eastAsia="cs-CZ"/>
        </w:rPr>
        <w:t xml:space="preserve"> </w:t>
      </w:r>
      <w:r w:rsidR="00467C43">
        <w:rPr>
          <w:spacing w:val="-4"/>
          <w:lang w:eastAsia="cs-CZ"/>
        </w:rPr>
        <w:t xml:space="preserve">nebo (4) </w:t>
      </w:r>
      <w:r w:rsidR="00467C43" w:rsidRPr="00B63CDB">
        <w:rPr>
          <w:spacing w:val="-4"/>
          <w:lang w:eastAsia="cs-CZ"/>
        </w:rPr>
        <w:t>odstoupením</w:t>
      </w:r>
      <w:r w:rsidRPr="00B63CDB">
        <w:rPr>
          <w:spacing w:val="-4"/>
          <w:lang w:eastAsia="cs-CZ"/>
        </w:rPr>
        <w:t>.</w:t>
      </w:r>
    </w:p>
    <w:p w14:paraId="42766C61" w14:textId="3A04A870" w:rsidR="00301E02" w:rsidRDefault="00301E02" w:rsidP="006F4158">
      <w:pPr>
        <w:pStyle w:val="Odstavecseseznamem"/>
        <w:ind w:left="0"/>
        <w:jc w:val="both"/>
        <w:rPr>
          <w:szCs w:val="20"/>
        </w:rPr>
      </w:pPr>
    </w:p>
    <w:p w14:paraId="5FBEB085" w14:textId="1A283320" w:rsidR="00301E02" w:rsidRDefault="00301E02" w:rsidP="006F4158">
      <w:pPr>
        <w:pStyle w:val="Odstavecseseznamem"/>
        <w:ind w:left="0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</w:t>
      </w:r>
    </w:p>
    <w:p w14:paraId="133E1876" w14:textId="7BA6F5B5" w:rsidR="00301E02" w:rsidRDefault="00301E02" w:rsidP="006F4158">
      <w:pPr>
        <w:pStyle w:val="Odstavecseseznamem"/>
        <w:ind w:left="0"/>
        <w:jc w:val="both"/>
        <w:rPr>
          <w:szCs w:val="20"/>
        </w:rPr>
      </w:pPr>
    </w:p>
    <w:p w14:paraId="4F2D16EA" w14:textId="788AC0C1" w:rsidR="00301E02" w:rsidRDefault="00301E02" w:rsidP="006F4158">
      <w:pPr>
        <w:pStyle w:val="Odstavecseseznamem"/>
        <w:ind w:left="0"/>
        <w:jc w:val="both"/>
        <w:rPr>
          <w:szCs w:val="20"/>
        </w:rPr>
      </w:pPr>
      <w:r w:rsidRPr="00AF357C">
        <w:rPr>
          <w:szCs w:val="20"/>
        </w:rPr>
        <w:t xml:space="preserve">Objednatel je oprávněn smlouvu písemně </w:t>
      </w:r>
      <w:r w:rsidRPr="00A67182">
        <w:rPr>
          <w:szCs w:val="20"/>
          <w:u w:val="single"/>
        </w:rPr>
        <w:t>vypovědět</w:t>
      </w:r>
      <w:r w:rsidRPr="00AF357C">
        <w:rPr>
          <w:szCs w:val="20"/>
        </w:rPr>
        <w:t xml:space="preserve"> z jakéhokoliv důvodu i bez udání důvodu, bude-li výpověď doručena poskytovateli alespoň 3 měsíce před koncem každého kalendářního roku poskytování služeb dle této smlouvy.</w:t>
      </w:r>
    </w:p>
    <w:p w14:paraId="7E11B71A" w14:textId="77777777" w:rsidR="00301E02" w:rsidRDefault="00301E02" w:rsidP="006F4158">
      <w:pPr>
        <w:pStyle w:val="Odstavecseseznamem"/>
        <w:ind w:left="0"/>
        <w:jc w:val="both"/>
        <w:rPr>
          <w:szCs w:val="20"/>
        </w:rPr>
      </w:pPr>
    </w:p>
    <w:p w14:paraId="6299DD54" w14:textId="2034A6A1" w:rsidR="00301E02" w:rsidRDefault="00301E02" w:rsidP="006F4158">
      <w:pPr>
        <w:pStyle w:val="Odstavecseseznamem"/>
        <w:ind w:left="0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>, pokud s druhou smluvní stranou probíhá insolvenční řízení, v němž bylo vydáno rozhodnutí o úpadku, nebo byl-li konkurs zrušen pro nedostatek majetku nebo vstoupí-li druhá smluvní strana do likvidace za předpokladu, že je právnickou osobou.</w:t>
      </w:r>
    </w:p>
    <w:p w14:paraId="1EE931B4" w14:textId="77777777" w:rsidR="00301E02" w:rsidRDefault="00301E02" w:rsidP="006F4158">
      <w:pPr>
        <w:pStyle w:val="Odstavecseseznamem"/>
        <w:ind w:left="0"/>
        <w:jc w:val="both"/>
        <w:rPr>
          <w:szCs w:val="20"/>
        </w:rPr>
      </w:pPr>
    </w:p>
    <w:p w14:paraId="3EE9B594" w14:textId="1FC2730F" w:rsidR="001F65AA" w:rsidRPr="00AF357C" w:rsidRDefault="00301E02" w:rsidP="001F65AA">
      <w:pPr>
        <w:pStyle w:val="ListNumber-ContractCzechRadio"/>
        <w:numPr>
          <w:ilvl w:val="0"/>
          <w:numId w:val="0"/>
        </w:numPr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straně, příp. později, pokud je tak v odstoupení uvedeno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26E7CC94" w14:textId="77777777" w:rsidR="002A73FC" w:rsidRPr="00AF357C" w:rsidRDefault="00201B43" w:rsidP="00FA2F7F">
      <w:pPr>
        <w:pStyle w:val="Heading1-NumberCzechRadio"/>
        <w:rPr>
          <w:rFonts w:cs="Arial"/>
          <w:sz w:val="20"/>
          <w:szCs w:val="20"/>
          <w:u w:val="single"/>
        </w:rPr>
      </w:pPr>
      <w:r w:rsidRPr="00AF357C">
        <w:rPr>
          <w:rFonts w:cs="Arial"/>
          <w:sz w:val="20"/>
          <w:szCs w:val="20"/>
          <w:u w:val="single"/>
        </w:rPr>
        <w:t>Vyloučení rozhodčí doložky</w:t>
      </w:r>
    </w:p>
    <w:p w14:paraId="25A00D21" w14:textId="77777777" w:rsidR="002A73FC" w:rsidRPr="00AF357C" w:rsidRDefault="00201B43" w:rsidP="002A73FC">
      <w:pPr>
        <w:pStyle w:val="Nadpis3"/>
        <w:rPr>
          <w:rFonts w:cs="Arial"/>
          <w:i/>
          <w:color w:val="auto"/>
          <w:szCs w:val="20"/>
        </w:rPr>
      </w:pPr>
      <w:r w:rsidRPr="00AF357C">
        <w:rPr>
          <w:rFonts w:cs="Arial"/>
          <w:i/>
          <w:color w:val="auto"/>
          <w:szCs w:val="20"/>
        </w:rPr>
        <w:t>Z textu smlouvy musí vyplývat následující požadavek Českého rozhlasu:</w:t>
      </w:r>
    </w:p>
    <w:p w14:paraId="082469C8" w14:textId="77777777" w:rsidR="00062256" w:rsidRPr="00AF357C" w:rsidRDefault="00062256" w:rsidP="002A73FC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77FAD95F" w14:textId="77777777" w:rsidR="002A73FC" w:rsidRPr="00AF357C" w:rsidRDefault="00201B43" w:rsidP="002A73FC">
      <w:pPr>
        <w:pStyle w:val="Odstavecseseznamem"/>
        <w:ind w:left="0"/>
        <w:jc w:val="both"/>
        <w:rPr>
          <w:rFonts w:cs="Arial"/>
          <w:bCs/>
          <w:szCs w:val="20"/>
        </w:rPr>
      </w:pPr>
      <w:r w:rsidRPr="00AF357C">
        <w:rPr>
          <w:rFonts w:cs="Arial"/>
          <w:bCs/>
          <w:szCs w:val="20"/>
        </w:rPr>
        <w:t>Práv</w:t>
      </w:r>
      <w:r w:rsidR="00E35C3D" w:rsidRPr="00AF357C">
        <w:rPr>
          <w:rFonts w:cs="Arial"/>
          <w:bCs/>
          <w:szCs w:val="20"/>
        </w:rPr>
        <w:t>a a povinnosti smluvních stran vzni</w:t>
      </w:r>
      <w:r w:rsidR="00C53554" w:rsidRPr="00AF357C">
        <w:rPr>
          <w:rFonts w:cs="Arial"/>
          <w:bCs/>
          <w:szCs w:val="20"/>
        </w:rPr>
        <w:t>k</w:t>
      </w:r>
      <w:r w:rsidR="00E35C3D" w:rsidRPr="00AF357C">
        <w:rPr>
          <w:rFonts w:cs="Arial"/>
          <w:bCs/>
          <w:szCs w:val="20"/>
        </w:rPr>
        <w:t xml:space="preserve">lá ze smlouvy nebo vzniklá v souvislosti se smlouvou </w:t>
      </w:r>
      <w:r w:rsidRPr="00AF357C">
        <w:rPr>
          <w:rFonts w:cs="Arial"/>
          <w:bCs/>
          <w:szCs w:val="20"/>
        </w:rPr>
        <w:t xml:space="preserve">se </w:t>
      </w:r>
      <w:r w:rsidR="00B14C28" w:rsidRPr="00AF357C">
        <w:rPr>
          <w:rFonts w:cs="Arial"/>
          <w:bCs/>
          <w:szCs w:val="20"/>
        </w:rPr>
        <w:t>řídí</w:t>
      </w:r>
      <w:r w:rsidRPr="00AF357C">
        <w:rPr>
          <w:rFonts w:cs="Arial"/>
          <w:bCs/>
          <w:szCs w:val="20"/>
        </w:rPr>
        <w:t xml:space="preserve"> </w:t>
      </w:r>
      <w:r w:rsidR="00C53554" w:rsidRPr="00AF357C">
        <w:rPr>
          <w:rFonts w:cs="Arial"/>
          <w:bCs/>
          <w:szCs w:val="20"/>
        </w:rPr>
        <w:t>právním řádem České republiky</w:t>
      </w:r>
      <w:r w:rsidRPr="00AF357C">
        <w:rPr>
          <w:rFonts w:cs="Arial"/>
          <w:bCs/>
          <w:szCs w:val="20"/>
        </w:rPr>
        <w:t xml:space="preserve"> a případné spory mezi </w:t>
      </w:r>
      <w:r w:rsidR="00E35C3D" w:rsidRPr="00AF357C">
        <w:rPr>
          <w:rFonts w:cs="Arial"/>
          <w:bCs/>
          <w:szCs w:val="20"/>
        </w:rPr>
        <w:t>smluvními stranami vyplývají</w:t>
      </w:r>
      <w:r w:rsidR="00C53554" w:rsidRPr="00AF357C">
        <w:rPr>
          <w:rFonts w:cs="Arial"/>
          <w:bCs/>
          <w:szCs w:val="20"/>
        </w:rPr>
        <w:t>cí</w:t>
      </w:r>
      <w:r w:rsidR="00E35C3D" w:rsidRPr="00AF357C">
        <w:rPr>
          <w:rFonts w:cs="Arial"/>
          <w:bCs/>
          <w:szCs w:val="20"/>
        </w:rPr>
        <w:t xml:space="preserve"> ze smlouvy</w:t>
      </w:r>
      <w:r w:rsidRPr="00AF357C">
        <w:rPr>
          <w:rFonts w:cs="Arial"/>
          <w:bCs/>
          <w:szCs w:val="20"/>
        </w:rPr>
        <w:t xml:space="preserve"> budou projednávat a rozhodovat </w:t>
      </w:r>
      <w:r w:rsidR="00E35C3D" w:rsidRPr="00AF357C">
        <w:rPr>
          <w:rFonts w:cs="Arial"/>
          <w:bCs/>
          <w:szCs w:val="20"/>
        </w:rPr>
        <w:t>věcně a místně příslušné obecné</w:t>
      </w:r>
      <w:r w:rsidRPr="00AF357C">
        <w:rPr>
          <w:rFonts w:cs="Arial"/>
          <w:bCs/>
          <w:szCs w:val="20"/>
        </w:rPr>
        <w:t xml:space="preserve"> soudy.</w:t>
      </w:r>
    </w:p>
    <w:p w14:paraId="6D7208CC" w14:textId="77777777" w:rsidR="00E35C3D" w:rsidRPr="00AF357C" w:rsidRDefault="00E35C3D" w:rsidP="002A73FC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4AC85A8B" w14:textId="77777777" w:rsidR="002A73FC" w:rsidRPr="00AF357C" w:rsidRDefault="00201B43" w:rsidP="002A73FC">
      <w:pPr>
        <w:pStyle w:val="Odstavecseseznamem"/>
        <w:ind w:left="0"/>
        <w:jc w:val="both"/>
        <w:rPr>
          <w:rFonts w:cs="Arial"/>
          <w:bCs/>
          <w:szCs w:val="20"/>
        </w:rPr>
      </w:pPr>
      <w:r w:rsidRPr="00AF357C">
        <w:rPr>
          <w:rFonts w:cs="Arial"/>
          <w:bCs/>
          <w:szCs w:val="20"/>
        </w:rPr>
        <w:t xml:space="preserve">Případné spory mezi </w:t>
      </w:r>
      <w:r w:rsidR="00E35C3D" w:rsidRPr="00AF357C">
        <w:rPr>
          <w:rFonts w:cs="Arial"/>
          <w:bCs/>
          <w:szCs w:val="20"/>
        </w:rPr>
        <w:t>smluvními stranami</w:t>
      </w:r>
      <w:r w:rsidRPr="00AF357C">
        <w:rPr>
          <w:rFonts w:cs="Arial"/>
          <w:bCs/>
          <w:szCs w:val="20"/>
        </w:rPr>
        <w:t xml:space="preserve"> </w:t>
      </w:r>
      <w:r w:rsidR="00E35C3D" w:rsidRPr="00AF357C">
        <w:rPr>
          <w:rFonts w:cs="Arial"/>
          <w:bCs/>
          <w:szCs w:val="20"/>
        </w:rPr>
        <w:t xml:space="preserve">vzniklé </w:t>
      </w:r>
      <w:r w:rsidRPr="00AF357C">
        <w:rPr>
          <w:rFonts w:cs="Arial"/>
          <w:bCs/>
          <w:szCs w:val="20"/>
        </w:rPr>
        <w:t>z</w:t>
      </w:r>
      <w:r w:rsidR="00E35C3D" w:rsidRPr="00AF357C">
        <w:rPr>
          <w:rFonts w:cs="Arial"/>
          <w:bCs/>
          <w:szCs w:val="20"/>
        </w:rPr>
        <w:t>e</w:t>
      </w:r>
      <w:r w:rsidRPr="00AF357C">
        <w:rPr>
          <w:rFonts w:cs="Arial"/>
          <w:bCs/>
          <w:szCs w:val="20"/>
        </w:rPr>
        <w:t xml:space="preserve"> smlouvy </w:t>
      </w:r>
      <w:r w:rsidR="00E35C3D" w:rsidRPr="00AF357C">
        <w:rPr>
          <w:rFonts w:cs="Arial"/>
          <w:bCs/>
          <w:szCs w:val="20"/>
        </w:rPr>
        <w:t xml:space="preserve">nebo v souvislosti s ní </w:t>
      </w:r>
      <w:r w:rsidRPr="00AF357C">
        <w:rPr>
          <w:rFonts w:cs="Arial"/>
          <w:b/>
          <w:bCs/>
          <w:szCs w:val="20"/>
        </w:rPr>
        <w:t>nebudou</w:t>
      </w:r>
      <w:r w:rsidRPr="00AF357C">
        <w:rPr>
          <w:rFonts w:cs="Arial"/>
          <w:bCs/>
          <w:szCs w:val="20"/>
        </w:rPr>
        <w:t xml:space="preserve"> řešeny podáním návrhu na zahájení rozhodčího řízení dle zák</w:t>
      </w:r>
      <w:r w:rsidR="00E35C3D" w:rsidRPr="00AF357C">
        <w:rPr>
          <w:rFonts w:cs="Arial"/>
          <w:bCs/>
          <w:szCs w:val="20"/>
        </w:rPr>
        <w:t>ona</w:t>
      </w:r>
      <w:r w:rsidRPr="00AF357C">
        <w:rPr>
          <w:rFonts w:cs="Arial"/>
          <w:bCs/>
          <w:szCs w:val="20"/>
        </w:rPr>
        <w:t xml:space="preserve"> č. 216/1994 Sb.</w:t>
      </w:r>
      <w:r w:rsidR="00E35C3D" w:rsidRPr="00AF357C">
        <w:rPr>
          <w:rFonts w:cs="Arial"/>
          <w:bCs/>
          <w:szCs w:val="20"/>
        </w:rPr>
        <w:t>, o rozhodčím řízení a výkonu rozhodčích nálezů, ve znění pozdějších předpisů.</w:t>
      </w:r>
    </w:p>
    <w:p w14:paraId="034657A6" w14:textId="77777777" w:rsidR="00E35C3D" w:rsidRPr="00AF357C" w:rsidRDefault="00E35C3D" w:rsidP="002A73FC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3C9D23EB" w14:textId="66EEF1E2" w:rsidR="002A73FC" w:rsidRPr="00AF357C" w:rsidRDefault="00201B43" w:rsidP="002A73FC">
      <w:pPr>
        <w:pStyle w:val="Odstavecseseznamem"/>
        <w:ind w:left="0"/>
        <w:jc w:val="both"/>
        <w:rPr>
          <w:rFonts w:cs="Arial"/>
          <w:bCs/>
          <w:szCs w:val="20"/>
        </w:rPr>
      </w:pPr>
      <w:r w:rsidRPr="00AF357C">
        <w:rPr>
          <w:rFonts w:cs="Arial"/>
          <w:bCs/>
          <w:szCs w:val="20"/>
        </w:rPr>
        <w:t xml:space="preserve">Smluvní strana, která přesto podá návrh na zahájení rozhodčího řízení dle zák. č. 216/1994 Sb., </w:t>
      </w:r>
      <w:r w:rsidR="00E35C3D" w:rsidRPr="00AF357C">
        <w:rPr>
          <w:rFonts w:cs="Arial"/>
          <w:bCs/>
          <w:szCs w:val="20"/>
        </w:rPr>
        <w:t>o</w:t>
      </w:r>
      <w:r w:rsidR="0055794F">
        <w:rPr>
          <w:rFonts w:cs="Arial"/>
          <w:bCs/>
          <w:szCs w:val="20"/>
        </w:rPr>
        <w:t> </w:t>
      </w:r>
      <w:r w:rsidR="00E35C3D" w:rsidRPr="00AF357C">
        <w:rPr>
          <w:rFonts w:cs="Arial"/>
          <w:bCs/>
          <w:szCs w:val="20"/>
        </w:rPr>
        <w:t xml:space="preserve">rozhodčím řízení a výkonu rozhodčích nálezů, ve znění pozdějších předpisů, </w:t>
      </w:r>
      <w:r w:rsidRPr="00AF357C">
        <w:rPr>
          <w:rFonts w:cs="Arial"/>
          <w:bCs/>
          <w:szCs w:val="20"/>
        </w:rPr>
        <w:t>se zavazuje k</w:t>
      </w:r>
      <w:r w:rsidR="0055794F">
        <w:rPr>
          <w:rFonts w:cs="Arial"/>
          <w:bCs/>
          <w:szCs w:val="20"/>
        </w:rPr>
        <w:t> </w:t>
      </w:r>
      <w:r w:rsidRPr="00AF357C">
        <w:rPr>
          <w:rFonts w:cs="Arial"/>
          <w:bCs/>
          <w:szCs w:val="20"/>
        </w:rPr>
        <w:t xml:space="preserve">zaplacení smluvní pokuty ve výši částky, o které bude rozhodčí řízení probíhat, </w:t>
      </w:r>
      <w:r w:rsidR="00B14C28" w:rsidRPr="00AF357C">
        <w:rPr>
          <w:rFonts w:cs="Arial"/>
          <w:bCs/>
          <w:szCs w:val="20"/>
        </w:rPr>
        <w:t xml:space="preserve">a to </w:t>
      </w:r>
      <w:r w:rsidRPr="00AF357C">
        <w:rPr>
          <w:rFonts w:cs="Arial"/>
          <w:bCs/>
          <w:szCs w:val="20"/>
        </w:rPr>
        <w:t xml:space="preserve">včetně </w:t>
      </w:r>
      <w:r w:rsidR="00B14C28" w:rsidRPr="00AF357C">
        <w:rPr>
          <w:rFonts w:cs="Arial"/>
          <w:bCs/>
          <w:szCs w:val="20"/>
        </w:rPr>
        <w:t xml:space="preserve">veškerého </w:t>
      </w:r>
      <w:r w:rsidRPr="00AF357C">
        <w:rPr>
          <w:rFonts w:cs="Arial"/>
          <w:bCs/>
          <w:szCs w:val="20"/>
        </w:rPr>
        <w:t>příslušenství.</w:t>
      </w:r>
    </w:p>
    <w:p w14:paraId="7377B314" w14:textId="77777777" w:rsidR="002A73FC" w:rsidRPr="00AF357C" w:rsidRDefault="00201B43" w:rsidP="00FA2F7F">
      <w:pPr>
        <w:pStyle w:val="Heading1-NumberCzechRadio"/>
        <w:rPr>
          <w:rFonts w:cs="Arial"/>
          <w:sz w:val="20"/>
          <w:szCs w:val="20"/>
          <w:u w:val="single"/>
        </w:rPr>
      </w:pPr>
      <w:r w:rsidRPr="00AF357C">
        <w:rPr>
          <w:rFonts w:cs="Arial"/>
          <w:sz w:val="20"/>
          <w:szCs w:val="20"/>
          <w:u w:val="single"/>
        </w:rPr>
        <w:lastRenderedPageBreak/>
        <w:t xml:space="preserve">Stanovení formy právních jednání </w:t>
      </w:r>
    </w:p>
    <w:p w14:paraId="521E0CC3" w14:textId="77777777" w:rsidR="002A73FC" w:rsidRPr="00AF357C" w:rsidRDefault="00201B43" w:rsidP="002A73FC">
      <w:pPr>
        <w:pStyle w:val="Nadpis3"/>
        <w:rPr>
          <w:rFonts w:cs="Arial"/>
          <w:i/>
          <w:color w:val="auto"/>
          <w:szCs w:val="20"/>
        </w:rPr>
      </w:pPr>
      <w:r w:rsidRPr="00AF357C">
        <w:rPr>
          <w:rFonts w:cs="Arial"/>
          <w:i/>
          <w:color w:val="auto"/>
          <w:szCs w:val="20"/>
        </w:rPr>
        <w:t>Z textu smlouvy musí vyplývat následující požadavek Českého rozhlasu:</w:t>
      </w:r>
    </w:p>
    <w:p w14:paraId="65DC707A" w14:textId="77777777" w:rsidR="00B14C28" w:rsidRPr="00AF357C" w:rsidRDefault="00B14C28" w:rsidP="002A73FC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54D3D7C7" w14:textId="77777777" w:rsidR="002A73FC" w:rsidRPr="00AF357C" w:rsidRDefault="00201B43" w:rsidP="002A73FC">
      <w:pPr>
        <w:pStyle w:val="Odstavecseseznamem"/>
        <w:ind w:left="0"/>
        <w:jc w:val="both"/>
        <w:rPr>
          <w:rFonts w:cs="Arial"/>
          <w:bCs/>
          <w:szCs w:val="20"/>
        </w:rPr>
      </w:pPr>
      <w:r w:rsidRPr="00AF357C">
        <w:rPr>
          <w:rFonts w:cs="Arial"/>
          <w:bCs/>
          <w:szCs w:val="20"/>
        </w:rPr>
        <w:t xml:space="preserve">Právní jednání mezi </w:t>
      </w:r>
      <w:r w:rsidR="00E35C3D" w:rsidRPr="00AF357C">
        <w:rPr>
          <w:rFonts w:cs="Arial"/>
          <w:bCs/>
          <w:szCs w:val="20"/>
        </w:rPr>
        <w:t>smluvními stranami</w:t>
      </w:r>
      <w:r w:rsidRPr="00AF357C">
        <w:rPr>
          <w:rFonts w:cs="Arial"/>
          <w:bCs/>
          <w:szCs w:val="20"/>
        </w:rPr>
        <w:t>, na základě kterého má dojít ke změně</w:t>
      </w:r>
      <w:r w:rsidR="000919E1" w:rsidRPr="00AF357C">
        <w:rPr>
          <w:rFonts w:cs="Arial"/>
          <w:bCs/>
          <w:szCs w:val="20"/>
        </w:rPr>
        <w:t>,</w:t>
      </w:r>
      <w:r w:rsidRPr="00AF357C">
        <w:rPr>
          <w:rFonts w:cs="Arial"/>
          <w:bCs/>
          <w:szCs w:val="20"/>
        </w:rPr>
        <w:t xml:space="preserve"> doplnění </w:t>
      </w:r>
      <w:r w:rsidR="000919E1" w:rsidRPr="00AF357C">
        <w:rPr>
          <w:rFonts w:cs="Arial"/>
          <w:bCs/>
          <w:szCs w:val="20"/>
        </w:rPr>
        <w:t xml:space="preserve">či ukončení </w:t>
      </w:r>
      <w:r w:rsidRPr="00AF357C">
        <w:rPr>
          <w:rFonts w:cs="Arial"/>
          <w:bCs/>
          <w:szCs w:val="20"/>
        </w:rPr>
        <w:t xml:space="preserve">smlouvy, vyžaduje vždy písemnou formu. Pro jiná právní jednání nebo oznámení bude vyžadována písemná forma, jen bude-li to ujednáno </w:t>
      </w:r>
      <w:r w:rsidR="00E35C3D" w:rsidRPr="00AF357C">
        <w:rPr>
          <w:rFonts w:cs="Arial"/>
          <w:bCs/>
          <w:szCs w:val="20"/>
        </w:rPr>
        <w:t>ve</w:t>
      </w:r>
      <w:r w:rsidRPr="00AF357C">
        <w:rPr>
          <w:rFonts w:cs="Arial"/>
          <w:bCs/>
          <w:szCs w:val="20"/>
        </w:rPr>
        <w:t xml:space="preserve"> smlouvě</w:t>
      </w:r>
      <w:r w:rsidR="00E35C3D" w:rsidRPr="00AF357C">
        <w:rPr>
          <w:rFonts w:cs="Arial"/>
          <w:bCs/>
          <w:szCs w:val="20"/>
        </w:rPr>
        <w:t>.</w:t>
      </w:r>
    </w:p>
    <w:p w14:paraId="5E09D6DE" w14:textId="77777777" w:rsidR="00E35C3D" w:rsidRPr="00AF357C" w:rsidRDefault="00E35C3D" w:rsidP="002A73FC">
      <w:pPr>
        <w:pStyle w:val="Odstavecseseznamem"/>
        <w:ind w:left="0"/>
        <w:jc w:val="both"/>
        <w:rPr>
          <w:rFonts w:cs="Arial"/>
          <w:bCs/>
          <w:szCs w:val="20"/>
        </w:rPr>
      </w:pPr>
    </w:p>
    <w:p w14:paraId="15A6DD9C" w14:textId="2A2269D9" w:rsidR="00B14C28" w:rsidRPr="00A67182" w:rsidRDefault="00201B43" w:rsidP="00A67182">
      <w:pPr>
        <w:pStyle w:val="Heading1-NumberCzechRadio"/>
        <w:spacing w:after="240"/>
        <w:rPr>
          <w:rFonts w:cs="Arial"/>
          <w:i/>
          <w:color w:val="auto"/>
          <w:szCs w:val="20"/>
        </w:rPr>
      </w:pPr>
      <w:r w:rsidRPr="00AF357C">
        <w:rPr>
          <w:rFonts w:cs="Arial"/>
          <w:sz w:val="20"/>
          <w:szCs w:val="20"/>
          <w:u w:val="single"/>
        </w:rPr>
        <w:t>Doložka převzetí nebezpečí změny okolností</w:t>
      </w:r>
    </w:p>
    <w:p w14:paraId="6A9F3AF1" w14:textId="05436075" w:rsidR="00B14C28" w:rsidRPr="00A67182" w:rsidRDefault="00201B43" w:rsidP="00A67182">
      <w:pPr>
        <w:pStyle w:val="Nadpis3"/>
        <w:spacing w:before="0" w:after="240"/>
        <w:rPr>
          <w:rFonts w:cs="Arial"/>
          <w:color w:val="auto"/>
          <w:szCs w:val="20"/>
        </w:rPr>
      </w:pPr>
      <w:r w:rsidRPr="00AF357C">
        <w:rPr>
          <w:rFonts w:cs="Arial"/>
          <w:i/>
          <w:color w:val="auto"/>
          <w:szCs w:val="20"/>
        </w:rPr>
        <w:t>Z textu smlouvy musí vyplývat následující požadavek Českého rozhlasu:</w:t>
      </w:r>
    </w:p>
    <w:p w14:paraId="79A529D5" w14:textId="29D15D7D" w:rsidR="00436CC5" w:rsidRPr="00AF357C" w:rsidRDefault="00201B43" w:rsidP="002148C7">
      <w:pPr>
        <w:pStyle w:val="ListNumber-ContractCzechRadio"/>
        <w:numPr>
          <w:ilvl w:val="0"/>
          <w:numId w:val="0"/>
        </w:numPr>
        <w:spacing w:after="200" w:line="276" w:lineRule="auto"/>
        <w:jc w:val="both"/>
        <w:rPr>
          <w:rFonts w:cs="Arial"/>
          <w:szCs w:val="20"/>
        </w:rPr>
      </w:pPr>
      <w:r w:rsidRPr="00AF357C">
        <w:rPr>
          <w:rFonts w:cs="Arial"/>
          <w:szCs w:val="20"/>
        </w:rPr>
        <w:t>Smluvní strany uvádí, že nastane-li zcela mimořádná nepředvíd</w:t>
      </w:r>
      <w:r w:rsidR="00E35C3D" w:rsidRPr="00AF357C">
        <w:rPr>
          <w:rFonts w:cs="Arial"/>
          <w:szCs w:val="20"/>
        </w:rPr>
        <w:t>atelná okolnost, která plnění ze</w:t>
      </w:r>
      <w:r w:rsidRPr="00AF357C">
        <w:rPr>
          <w:rFonts w:cs="Arial"/>
          <w:szCs w:val="20"/>
        </w:rPr>
        <w:t xml:space="preserve"> smlouvy podstatně ztíží, není kterákoli smluvní strana oprávněna požádat soud, aby podle svého uvážení rozhodl o spravedlivé úpravě ceny za plnění dle smlouvy, anebo o zrušení smlouvy a</w:t>
      </w:r>
      <w:r w:rsidR="0055794F">
        <w:rPr>
          <w:rFonts w:cs="Arial"/>
          <w:szCs w:val="20"/>
        </w:rPr>
        <w:t> </w:t>
      </w:r>
      <w:r w:rsidRPr="00AF357C">
        <w:rPr>
          <w:rFonts w:cs="Arial"/>
          <w:szCs w:val="20"/>
        </w:rPr>
        <w:t>o</w:t>
      </w:r>
      <w:r w:rsidR="0055794F">
        <w:rPr>
          <w:rFonts w:cs="Arial"/>
          <w:szCs w:val="20"/>
        </w:rPr>
        <w:t> </w:t>
      </w:r>
      <w:r w:rsidRPr="00AF357C">
        <w:rPr>
          <w:rFonts w:cs="Arial"/>
          <w:szCs w:val="20"/>
        </w:rPr>
        <w:t>tom, jak se smluvní strany vypořádají. Tímto smluvní strany přebírají ve smyslu ustanovení §</w:t>
      </w:r>
      <w:r w:rsidR="00E35C3D" w:rsidRPr="00AF357C">
        <w:rPr>
          <w:rFonts w:cs="Arial"/>
          <w:szCs w:val="20"/>
        </w:rPr>
        <w:t> </w:t>
      </w:r>
      <w:r w:rsidRPr="00AF357C">
        <w:rPr>
          <w:rFonts w:cs="Arial"/>
          <w:szCs w:val="20"/>
        </w:rPr>
        <w:t>1765 a násl.</w:t>
      </w:r>
      <w:r w:rsidR="00E35C3D" w:rsidRPr="00AF357C">
        <w:rPr>
          <w:rFonts w:cs="Arial"/>
          <w:szCs w:val="20"/>
        </w:rPr>
        <w:t xml:space="preserve"> zákona</w:t>
      </w:r>
      <w:r w:rsidRPr="00AF357C">
        <w:rPr>
          <w:rFonts w:cs="Arial"/>
          <w:szCs w:val="20"/>
        </w:rPr>
        <w:t xml:space="preserve"> č. 89/2012 Sb.</w:t>
      </w:r>
      <w:r w:rsidR="00E35C3D" w:rsidRPr="00AF357C">
        <w:rPr>
          <w:rFonts w:cs="Arial"/>
          <w:szCs w:val="20"/>
        </w:rPr>
        <w:t>, občanský zákoník, ve znění pozdějších předpisů,</w:t>
      </w:r>
      <w:r w:rsidRPr="00AF357C">
        <w:rPr>
          <w:rFonts w:cs="Arial"/>
          <w:szCs w:val="20"/>
        </w:rPr>
        <w:t xml:space="preserve"> nebezpečí změny okolností.</w:t>
      </w:r>
      <w:bookmarkEnd w:id="0"/>
      <w:bookmarkEnd w:id="1"/>
    </w:p>
    <w:p w14:paraId="5042BB00" w14:textId="77777777" w:rsidR="00324815" w:rsidRPr="00AF357C" w:rsidRDefault="00201B43" w:rsidP="00324815">
      <w:pPr>
        <w:pStyle w:val="Heading1-NumberCzechRadio"/>
        <w:rPr>
          <w:sz w:val="20"/>
          <w:u w:val="single"/>
        </w:rPr>
      </w:pPr>
      <w:r w:rsidRPr="00AF357C">
        <w:rPr>
          <w:sz w:val="20"/>
          <w:u w:val="single"/>
        </w:rPr>
        <w:t>Uveřejnění v registru smluv</w:t>
      </w:r>
    </w:p>
    <w:p w14:paraId="2B0CDB20" w14:textId="77777777" w:rsidR="00324815" w:rsidRPr="00AF357C" w:rsidRDefault="00201B43" w:rsidP="00324815">
      <w:pPr>
        <w:pStyle w:val="Heading1-NumberCzechRadio"/>
        <w:numPr>
          <w:ilvl w:val="0"/>
          <w:numId w:val="0"/>
        </w:numPr>
        <w:rPr>
          <w:i/>
          <w:sz w:val="20"/>
        </w:rPr>
      </w:pPr>
      <w:r w:rsidRPr="00AF357C">
        <w:rPr>
          <w:i/>
          <w:sz w:val="20"/>
        </w:rPr>
        <w:t>Z textu smlouvy musí vyplývat následující požadavek Českého rozhlasu:</w:t>
      </w:r>
    </w:p>
    <w:p w14:paraId="273F1239" w14:textId="77777777" w:rsidR="00B14C28" w:rsidRPr="00AF357C" w:rsidRDefault="00B14C28" w:rsidP="00E35C3D">
      <w:pPr>
        <w:pStyle w:val="Odstavecseseznamem"/>
        <w:ind w:left="0"/>
        <w:jc w:val="both"/>
      </w:pPr>
    </w:p>
    <w:p w14:paraId="46F1D597" w14:textId="77777777" w:rsidR="003F687A" w:rsidRPr="00AF357C" w:rsidRDefault="003F687A" w:rsidP="003F687A">
      <w:pPr>
        <w:pStyle w:val="Odstavecseseznamem"/>
        <w:ind w:left="0"/>
        <w:jc w:val="both"/>
      </w:pPr>
      <w:r w:rsidRPr="00AF357C">
        <w:rPr>
          <w:rFonts w:cs="Arial"/>
          <w:bCs/>
          <w:szCs w:val="20"/>
        </w:rPr>
        <w:t xml:space="preserve">Smlouva nabývá účinnosti dnem jejího uveřejnění v registru smluv v souladu </w:t>
      </w:r>
      <w:r w:rsidRPr="00AF357C">
        <w:rPr>
          <w:rFonts w:cs="Arial"/>
          <w:szCs w:val="20"/>
        </w:rPr>
        <w:t>se zákonem č. 340/2015 Sb., o zvláštních podmínkách účinnosti některých smluv, uveřejňování těchto smluv a o registru smluv (zákon o registru smluv), ve znění pozdějších předpisů</w:t>
      </w:r>
      <w:r w:rsidRPr="00AF357C">
        <w:t xml:space="preserve">. </w:t>
      </w:r>
    </w:p>
    <w:p w14:paraId="69C7EAAF" w14:textId="77777777" w:rsidR="003F687A" w:rsidRDefault="003F687A" w:rsidP="00E35C3D">
      <w:pPr>
        <w:pStyle w:val="Odstavecseseznamem"/>
        <w:ind w:left="0"/>
        <w:jc w:val="both"/>
      </w:pPr>
    </w:p>
    <w:p w14:paraId="36498D4C" w14:textId="00B47DF0" w:rsidR="00324815" w:rsidRDefault="00201B43" w:rsidP="00A67182">
      <w:pPr>
        <w:pStyle w:val="Odstavecseseznamem"/>
        <w:ind w:left="0"/>
        <w:jc w:val="both"/>
      </w:pPr>
      <w:r w:rsidRPr="00AF357C">
        <w:t xml:space="preserve">Ujednání smluvních stran o povinnosti smlouvu uveřejnit v registru smluv v souladu </w:t>
      </w:r>
      <w:r w:rsidRPr="00AF357C">
        <w:rPr>
          <w:rFonts w:cs="Arial"/>
          <w:szCs w:val="20"/>
        </w:rPr>
        <w:t xml:space="preserve">se </w:t>
      </w:r>
      <w:r w:rsidR="003F687A">
        <w:rPr>
          <w:rFonts w:cs="Arial"/>
          <w:szCs w:val="20"/>
        </w:rPr>
        <w:t xml:space="preserve">zákonem o registru smluv </w:t>
      </w:r>
      <w:r w:rsidRPr="00AF357C">
        <w:rPr>
          <w:rFonts w:cs="Arial"/>
          <w:szCs w:val="20"/>
        </w:rPr>
        <w:t>s</w:t>
      </w:r>
      <w:r w:rsidRPr="00AF357C">
        <w:t>e považuje za samostatnou dohodu smluvních stran oddělitelnou od ostatních ustanovení smlouvy.</w:t>
      </w:r>
    </w:p>
    <w:p w14:paraId="39F3B395" w14:textId="7E102CF7" w:rsidR="00612559" w:rsidRPr="00A67182" w:rsidRDefault="00612559" w:rsidP="00612559">
      <w:pPr>
        <w:pStyle w:val="Heading1-NumberCzechRadio"/>
        <w:rPr>
          <w:sz w:val="20"/>
          <w:u w:val="single"/>
        </w:rPr>
      </w:pPr>
      <w:r w:rsidRPr="00A67182">
        <w:rPr>
          <w:sz w:val="20"/>
          <w:u w:val="single"/>
        </w:rPr>
        <w:t>Přílohy</w:t>
      </w:r>
    </w:p>
    <w:p w14:paraId="4D9A0CBF" w14:textId="77777777" w:rsidR="00612559" w:rsidRPr="00612559" w:rsidRDefault="00612559" w:rsidP="00A67182"/>
    <w:p w14:paraId="2017FBCC" w14:textId="6564D6AA" w:rsidR="00612559" w:rsidRDefault="00612559" w:rsidP="00612559">
      <w:r>
        <w:t xml:space="preserve">Příloha č. 1 – Cena služeb včetně </w:t>
      </w:r>
      <w:r w:rsidR="003F687A">
        <w:t>specifikace a rozsahu</w:t>
      </w:r>
      <w:r w:rsidR="009F5ECB">
        <w:t xml:space="preserve"> služeb</w:t>
      </w:r>
      <w:r w:rsidR="0068082C">
        <w:t xml:space="preserve"> (příloha </w:t>
      </w:r>
      <w:bookmarkStart w:id="2" w:name="_GoBack"/>
      <w:bookmarkEnd w:id="2"/>
      <w:r w:rsidR="0068082C">
        <w:t>č. 4 Tabulka pro výpočet nabídkové ceny)</w:t>
      </w:r>
    </w:p>
    <w:p w14:paraId="623F63B3" w14:textId="35DD4B3A" w:rsidR="005E7C5C" w:rsidRPr="00612559" w:rsidRDefault="005E7C5C" w:rsidP="00612559">
      <w:r>
        <w:t>Příloha č. 2 – Podmínky provádění činností externích osob (příloha č.</w:t>
      </w:r>
      <w:r w:rsidR="0068082C">
        <w:t xml:space="preserve"> </w:t>
      </w:r>
      <w:r>
        <w:t>7 Výzvy k podání nabídek)</w:t>
      </w:r>
    </w:p>
    <w:sectPr w:rsidR="005E7C5C" w:rsidRPr="00612559" w:rsidSect="00C341A2">
      <w:footerReference w:type="default" r:id="rId13"/>
      <w:headerReference w:type="first" r:id="rId14"/>
      <w:footerReference w:type="first" r:id="rId15"/>
      <w:type w:val="continuous"/>
      <w:pgSz w:w="11906" w:h="16838" w:code="9"/>
      <w:pgMar w:top="1389" w:right="1616" w:bottom="1758" w:left="1616" w:header="822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25908" w14:textId="77777777" w:rsidR="00860A14" w:rsidRDefault="00860A14">
      <w:pPr>
        <w:spacing w:line="240" w:lineRule="auto"/>
      </w:pPr>
      <w:r>
        <w:separator/>
      </w:r>
    </w:p>
  </w:endnote>
  <w:endnote w:type="continuationSeparator" w:id="0">
    <w:p w14:paraId="1AA69109" w14:textId="77777777" w:rsidR="00860A14" w:rsidRDefault="00860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60313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FCD4E7" w14:textId="190DE135" w:rsidR="00C341A2" w:rsidRDefault="00201B43" w:rsidP="00E3605D">
            <w:pPr>
              <w:pStyle w:val="Zpat"/>
              <w:tabs>
                <w:tab w:val="clear" w:pos="5925"/>
                <w:tab w:val="clear" w:pos="6237"/>
              </w:tabs>
              <w:ind w:left="6549"/>
              <w:jc w:val="right"/>
            </w:pPr>
            <w:r>
              <w:tab/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1E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1E1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806248" w14:textId="77777777" w:rsidR="00C341A2" w:rsidRDefault="00C341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65CA0" w14:textId="77777777" w:rsidR="0041469B" w:rsidRPr="00B5596D" w:rsidRDefault="00201B43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86CAA8" wp14:editId="27195906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slostrnky"/>
                            </w:rPr>
                            <w:id w:val="-32945589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slostrnky"/>
                              <w:sz w:val="16"/>
                              <w:szCs w:val="16"/>
                            </w:rPr>
                          </w:sdtEndPr>
                          <w:sdtContent>
                            <w:p w14:paraId="1279100A" w14:textId="51087F2F" w:rsidR="0041469B" w:rsidRDefault="00201B43" w:rsidP="00B5596D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871E12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C93B98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  <w:p w14:paraId="49690B17" w14:textId="77777777" w:rsidR="0041469B" w:rsidRPr="00842D64" w:rsidRDefault="008F37F3" w:rsidP="00B5596D">
                              <w:pPr>
                                <w:jc w:val="right"/>
                                <w:rPr>
                                  <w:rStyle w:val="slostrnky"/>
                                  <w:sz w:val="16"/>
                                  <w:szCs w:val="16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6CA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4.95pt;margin-top:785.85pt;width:49.6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qO9aQIAAEMFAAAOAAAAZHJzL2Uyb0RvYy54bWysVFFP2zAQfp+0/2D5faQtKhoVKWIgpkkI&#10;EDDx7Dp2G83xebZp0v36fXaSgrq9MO3Fudx9d7777s5n511j2Fb5UJMt+fRowpmykqrarkv+/en6&#10;02fOQhS2EoasKvlOBX6+/PjhrHULNaMNmUp5hiA2LFpX8k2MblEUQW5UI8IROWVh1OQbEfHr10Xl&#10;RYvojSlmk8lJ0ZKvnCepQoD2qjfyZY6vtZLxTuugIjMlR24xnz6fq3QWyzOxWHvhNrUc0hD/kEUj&#10;aotL96GuRBTsxdd/hGpq6SmQjkeSmoK0rqXKNaCa6eSgmseNcCrXAnKC29MU/l9Yebu996yuSj7n&#10;zIoGLXpSXWRfqGPzxE7rwgKgRwdY7KBGl0d9gDIV3WnfpC/KYbCD592e2xRMQnkyOz2dwSJhms6n&#10;0+PMffHq7HyIXxU1LAkl92hdZlRsb0JEIoCOkHSXpevamNw+Y1mLC47nk+ywt8DD2IRVeRCGMKmg&#10;PvEsxZ1RCWPsg9IgIuefFHkE1aXxbCswPEJKZWMuPccFOqE0kniP44B/zeo9zn0d481k4965qS35&#10;XP1B2tWPMWXd40Hkm7qTGLtVNzR6RdUOffbU70lw8rpGN25EiPfCYzHQQCx7vMOhDYF1GiTONuR/&#10;/U2f8JhXWDlrsWglDz9fhFecmW8Wk5y2chT8KKxGwb40lwT6p3hGnMwiHHw0o6g9Nc94Ay7SLTAJ&#10;K3FXyVejeBn7dccbItXFRQZh95yIN/bRyRQ6dSPN1lP3LLwbBjBicm9pXEGxOJjDHjuw2fM2/GBT&#10;87QOr0p6Ct7+Z9Tr27f8DQAA//8DAFBLAwQUAAYACAAAACEACfwPGuMAAAAOAQAADwAAAGRycy9k&#10;b3ducmV2LnhtbEyPTU+DQBCG7yb+h82YeLMLGFoXWRpjY4yJB1ttzwuMQMrOEnb5qL/e5aTHmffJ&#10;O8+k21m3bMTeNoYkhKsAGFJhyoYqCV+fL3cPwKxTVKrWEEq4oIVtdn2VqqQ0E+1xPLiK+RKyiZJQ&#10;O9clnNuiRq3synRIPvs2vVbOj33Fy15Nvly3PAqCNdeqIX+hVh0+11icD4OW8PGTH9fvp+Ey7d52&#10;4x7Pr0Mc3kt5ezM/PQJzOLs/GBZ9rw6Zd8rNQKVlrQQRCeFRH8SbcANsQYJIhMDyZSfiGHiW8v9v&#10;ZL8AAAD//wMAUEsBAi0AFAAGAAgAAAAhALaDOJL+AAAA4QEAABMAAAAAAAAAAAAAAAAAAAAAAFtD&#10;b250ZW50X1R5cGVzXS54bWxQSwECLQAUAAYACAAAACEAOP0h/9YAAACUAQAACwAAAAAAAAAAAAAA&#10;AAAvAQAAX3JlbHMvLnJlbHNQSwECLQAUAAYACAAAACEA+UqjvWkCAABDBQAADgAAAAAAAAAAAAAA&#10;AAAuAgAAZHJzL2Uyb0RvYy54bWxQSwECLQAUAAYACAAAACEACfwPGuMAAAAOAQAADwAAAAAAAAAA&#10;AAAAAADDBAAAZHJzL2Rvd25yZXYueG1sUEsFBgAAAAAEAAQA8wAAANMFAAAAAA==&#10;" filled="f" stroked="f" strokeweight=".5pt">
              <v:textbox inset="0,0,0,0">
                <w:txbxContent>
                  <w:sdt>
                    <w:sdtPr>
                      <w:rPr>
                        <w:rStyle w:val="slostrnky"/>
                      </w:rPr>
                      <w:id w:val="-32945589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slostrnky"/>
                        <w:sz w:val="16"/>
                        <w:szCs w:val="16"/>
                      </w:rPr>
                    </w:sdtEndPr>
                    <w:sdtContent>
                      <w:p w14:paraId="1279100A" w14:textId="51087F2F" w:rsidR="0041469B" w:rsidRDefault="00201B43" w:rsidP="00B5596D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727BE2">
                          <w:rPr>
                            <w:rStyle w:val="slostrnky"/>
                          </w:rPr>
                          <w:fldChar w:fldCharType="begin"/>
                        </w:r>
                        <w:r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871E12">
                          <w:rPr>
                            <w:rStyle w:val="slostrnky"/>
                            <w:noProof/>
                          </w:rPr>
                          <w:t>1</w:t>
                        </w:r>
                        <w:r w:rsidRPr="00727BE2">
                          <w:rPr>
                            <w:rStyle w:val="slostrnky"/>
                          </w:rPr>
                          <w:fldChar w:fldCharType="end"/>
                        </w:r>
                        <w:r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C93B98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  <w:p w14:paraId="49690B17" w14:textId="77777777" w:rsidR="0041469B" w:rsidRPr="00842D64" w:rsidRDefault="008F37F3" w:rsidP="00B5596D">
                        <w:pPr>
                          <w:jc w:val="right"/>
                          <w:rPr>
                            <w:rStyle w:val="slostrnky"/>
                            <w:sz w:val="16"/>
                            <w:szCs w:val="16"/>
                          </w:rPr>
                        </w:pP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5EBF5" w14:textId="77777777" w:rsidR="00860A14" w:rsidRDefault="00860A14">
      <w:pPr>
        <w:spacing w:line="240" w:lineRule="auto"/>
      </w:pPr>
      <w:r>
        <w:separator/>
      </w:r>
    </w:p>
  </w:footnote>
  <w:footnote w:type="continuationSeparator" w:id="0">
    <w:p w14:paraId="0F8F4FE0" w14:textId="77777777" w:rsidR="00860A14" w:rsidRDefault="00860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D4F5E" w14:textId="77777777" w:rsidR="0041469B" w:rsidRDefault="00201B43" w:rsidP="00F40F01">
    <w:pPr>
      <w:pStyle w:val="Zhlav"/>
      <w:spacing w:after="1380"/>
    </w:pPr>
    <w:r>
      <w:rPr>
        <w:noProof/>
        <w:lang w:eastAsia="cs-CZ"/>
      </w:rPr>
      <w:drawing>
        <wp:anchor distT="0" distB="0" distL="114300" distR="114300" simplePos="0" relativeHeight="251657216" behindDoc="0" locked="1" layoutInCell="1" allowOverlap="1" wp14:anchorId="00D9888B" wp14:editId="3457F60B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FD5"/>
    <w:multiLevelType w:val="hybridMultilevel"/>
    <w:tmpl w:val="8B8CF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6B55"/>
    <w:multiLevelType w:val="hybridMultilevel"/>
    <w:tmpl w:val="9BDE0FEE"/>
    <w:lvl w:ilvl="0" w:tplc="69C635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780D60" w:tentative="1">
      <w:start w:val="1"/>
      <w:numFmt w:val="lowerLetter"/>
      <w:lvlText w:val="%2."/>
      <w:lvlJc w:val="left"/>
      <w:pPr>
        <w:ind w:left="1440" w:hanging="360"/>
      </w:pPr>
    </w:lvl>
    <w:lvl w:ilvl="2" w:tplc="70D0613A" w:tentative="1">
      <w:start w:val="1"/>
      <w:numFmt w:val="lowerRoman"/>
      <w:lvlText w:val="%3."/>
      <w:lvlJc w:val="right"/>
      <w:pPr>
        <w:ind w:left="2160" w:hanging="180"/>
      </w:pPr>
    </w:lvl>
    <w:lvl w:ilvl="3" w:tplc="4FDC2B58" w:tentative="1">
      <w:start w:val="1"/>
      <w:numFmt w:val="decimal"/>
      <w:lvlText w:val="%4."/>
      <w:lvlJc w:val="left"/>
      <w:pPr>
        <w:ind w:left="2880" w:hanging="360"/>
      </w:pPr>
    </w:lvl>
    <w:lvl w:ilvl="4" w:tplc="128264EA" w:tentative="1">
      <w:start w:val="1"/>
      <w:numFmt w:val="lowerLetter"/>
      <w:lvlText w:val="%5."/>
      <w:lvlJc w:val="left"/>
      <w:pPr>
        <w:ind w:left="3600" w:hanging="360"/>
      </w:pPr>
    </w:lvl>
    <w:lvl w:ilvl="5" w:tplc="D1FC48DE" w:tentative="1">
      <w:start w:val="1"/>
      <w:numFmt w:val="lowerRoman"/>
      <w:lvlText w:val="%6."/>
      <w:lvlJc w:val="right"/>
      <w:pPr>
        <w:ind w:left="4320" w:hanging="180"/>
      </w:pPr>
    </w:lvl>
    <w:lvl w:ilvl="6" w:tplc="CA0A959C" w:tentative="1">
      <w:start w:val="1"/>
      <w:numFmt w:val="decimal"/>
      <w:lvlText w:val="%7."/>
      <w:lvlJc w:val="left"/>
      <w:pPr>
        <w:ind w:left="5040" w:hanging="360"/>
      </w:pPr>
    </w:lvl>
    <w:lvl w:ilvl="7" w:tplc="048CCD2C" w:tentative="1">
      <w:start w:val="1"/>
      <w:numFmt w:val="lowerLetter"/>
      <w:lvlText w:val="%8."/>
      <w:lvlJc w:val="left"/>
      <w:pPr>
        <w:ind w:left="5760" w:hanging="360"/>
      </w:pPr>
    </w:lvl>
    <w:lvl w:ilvl="8" w:tplc="AED24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0FCA6B74"/>
    <w:multiLevelType w:val="hybridMultilevel"/>
    <w:tmpl w:val="FD960F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7" w15:restartNumberingAfterBreak="0">
    <w:nsid w:val="1695740A"/>
    <w:multiLevelType w:val="multilevel"/>
    <w:tmpl w:val="3FEA475A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29D0E06"/>
    <w:multiLevelType w:val="multilevel"/>
    <w:tmpl w:val="792AD6BA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abstractNum w:abstractNumId="11" w15:restartNumberingAfterBreak="0">
    <w:nsid w:val="259A3165"/>
    <w:multiLevelType w:val="multilevel"/>
    <w:tmpl w:val="792AD6BA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abstractNum w:abstractNumId="12" w15:restartNumberingAfterBreak="0">
    <w:nsid w:val="26C332E4"/>
    <w:multiLevelType w:val="multilevel"/>
    <w:tmpl w:val="AB7C4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7.%2."/>
      <w:lvlJc w:val="left"/>
      <w:pPr>
        <w:tabs>
          <w:tab w:val="num" w:pos="972"/>
        </w:tabs>
        <w:ind w:left="540" w:firstLine="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2F2B3863"/>
    <w:multiLevelType w:val="hybridMultilevel"/>
    <w:tmpl w:val="2FE25754"/>
    <w:lvl w:ilvl="0" w:tplc="BD40B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C8D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D8D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65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8F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06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C6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EA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BAF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5D86F67"/>
    <w:multiLevelType w:val="multilevel"/>
    <w:tmpl w:val="023C2DE0"/>
    <w:numStyleLink w:val="Headings-Numbered"/>
  </w:abstractNum>
  <w:abstractNum w:abstractNumId="16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7" w15:restartNumberingAfterBreak="0">
    <w:nsid w:val="479E42AF"/>
    <w:multiLevelType w:val="multilevel"/>
    <w:tmpl w:val="7F6A77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8B75231"/>
    <w:multiLevelType w:val="multilevel"/>
    <w:tmpl w:val="B414D002"/>
    <w:numStyleLink w:val="Headings"/>
  </w:abstractNum>
  <w:abstractNum w:abstractNumId="20" w15:restartNumberingAfterBreak="0">
    <w:nsid w:val="49BF61D1"/>
    <w:multiLevelType w:val="multilevel"/>
    <w:tmpl w:val="792AD6BA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abstractNum w:abstractNumId="21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2" w15:restartNumberingAfterBreak="0">
    <w:nsid w:val="58C716F0"/>
    <w:multiLevelType w:val="multilevel"/>
    <w:tmpl w:val="792AD6BA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abstractNum w:abstractNumId="2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 w15:restartNumberingAfterBreak="0">
    <w:nsid w:val="5FC42CDE"/>
    <w:multiLevelType w:val="hybridMultilevel"/>
    <w:tmpl w:val="68DE901E"/>
    <w:lvl w:ilvl="0" w:tplc="E790FC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F37"/>
        <w:sz w:val="20"/>
        <w:szCs w:val="20"/>
      </w:rPr>
    </w:lvl>
    <w:lvl w:ilvl="1" w:tplc="94D2CE2A" w:tentative="1">
      <w:start w:val="1"/>
      <w:numFmt w:val="lowerLetter"/>
      <w:lvlText w:val="%2."/>
      <w:lvlJc w:val="left"/>
      <w:pPr>
        <w:ind w:left="1440" w:hanging="360"/>
      </w:pPr>
    </w:lvl>
    <w:lvl w:ilvl="2" w:tplc="B6D821A4" w:tentative="1">
      <w:start w:val="1"/>
      <w:numFmt w:val="lowerRoman"/>
      <w:lvlText w:val="%3."/>
      <w:lvlJc w:val="right"/>
      <w:pPr>
        <w:ind w:left="2160" w:hanging="180"/>
      </w:pPr>
    </w:lvl>
    <w:lvl w:ilvl="3" w:tplc="09C40A80" w:tentative="1">
      <w:start w:val="1"/>
      <w:numFmt w:val="decimal"/>
      <w:lvlText w:val="%4."/>
      <w:lvlJc w:val="left"/>
      <w:pPr>
        <w:ind w:left="2880" w:hanging="360"/>
      </w:pPr>
    </w:lvl>
    <w:lvl w:ilvl="4" w:tplc="55C26FEE" w:tentative="1">
      <w:start w:val="1"/>
      <w:numFmt w:val="lowerLetter"/>
      <w:lvlText w:val="%5."/>
      <w:lvlJc w:val="left"/>
      <w:pPr>
        <w:ind w:left="3600" w:hanging="360"/>
      </w:pPr>
    </w:lvl>
    <w:lvl w:ilvl="5" w:tplc="632E34A0" w:tentative="1">
      <w:start w:val="1"/>
      <w:numFmt w:val="lowerRoman"/>
      <w:lvlText w:val="%6."/>
      <w:lvlJc w:val="right"/>
      <w:pPr>
        <w:ind w:left="4320" w:hanging="180"/>
      </w:pPr>
    </w:lvl>
    <w:lvl w:ilvl="6" w:tplc="61F45688" w:tentative="1">
      <w:start w:val="1"/>
      <w:numFmt w:val="decimal"/>
      <w:lvlText w:val="%7."/>
      <w:lvlJc w:val="left"/>
      <w:pPr>
        <w:ind w:left="5040" w:hanging="360"/>
      </w:pPr>
    </w:lvl>
    <w:lvl w:ilvl="7" w:tplc="0B0E9DA6" w:tentative="1">
      <w:start w:val="1"/>
      <w:numFmt w:val="lowerLetter"/>
      <w:lvlText w:val="%8."/>
      <w:lvlJc w:val="left"/>
      <w:pPr>
        <w:ind w:left="5760" w:hanging="360"/>
      </w:pPr>
    </w:lvl>
    <w:lvl w:ilvl="8" w:tplc="90D23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6" w15:restartNumberingAfterBreak="0">
    <w:nsid w:val="72655BD5"/>
    <w:multiLevelType w:val="hybridMultilevel"/>
    <w:tmpl w:val="3DB0FF3C"/>
    <w:lvl w:ilvl="0" w:tplc="B8AE887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98A8EE60" w:tentative="1">
      <w:start w:val="1"/>
      <w:numFmt w:val="lowerLetter"/>
      <w:lvlText w:val="%2."/>
      <w:lvlJc w:val="left"/>
      <w:pPr>
        <w:ind w:left="1395" w:hanging="360"/>
      </w:pPr>
    </w:lvl>
    <w:lvl w:ilvl="2" w:tplc="95D809DE" w:tentative="1">
      <w:start w:val="1"/>
      <w:numFmt w:val="lowerRoman"/>
      <w:lvlText w:val="%3."/>
      <w:lvlJc w:val="right"/>
      <w:pPr>
        <w:ind w:left="2115" w:hanging="180"/>
      </w:pPr>
    </w:lvl>
    <w:lvl w:ilvl="3" w:tplc="E4F2D712" w:tentative="1">
      <w:start w:val="1"/>
      <w:numFmt w:val="decimal"/>
      <w:lvlText w:val="%4."/>
      <w:lvlJc w:val="left"/>
      <w:pPr>
        <w:ind w:left="2835" w:hanging="360"/>
      </w:pPr>
    </w:lvl>
    <w:lvl w:ilvl="4" w:tplc="5F023960" w:tentative="1">
      <w:start w:val="1"/>
      <w:numFmt w:val="lowerLetter"/>
      <w:lvlText w:val="%5."/>
      <w:lvlJc w:val="left"/>
      <w:pPr>
        <w:ind w:left="3555" w:hanging="360"/>
      </w:pPr>
    </w:lvl>
    <w:lvl w:ilvl="5" w:tplc="82C8938C" w:tentative="1">
      <w:start w:val="1"/>
      <w:numFmt w:val="lowerRoman"/>
      <w:lvlText w:val="%6."/>
      <w:lvlJc w:val="right"/>
      <w:pPr>
        <w:ind w:left="4275" w:hanging="180"/>
      </w:pPr>
    </w:lvl>
    <w:lvl w:ilvl="6" w:tplc="0CCA0DD4" w:tentative="1">
      <w:start w:val="1"/>
      <w:numFmt w:val="decimal"/>
      <w:lvlText w:val="%7."/>
      <w:lvlJc w:val="left"/>
      <w:pPr>
        <w:ind w:left="4995" w:hanging="360"/>
      </w:pPr>
    </w:lvl>
    <w:lvl w:ilvl="7" w:tplc="D90AFE7A" w:tentative="1">
      <w:start w:val="1"/>
      <w:numFmt w:val="lowerLetter"/>
      <w:lvlText w:val="%8."/>
      <w:lvlJc w:val="left"/>
      <w:pPr>
        <w:ind w:left="5715" w:hanging="360"/>
      </w:pPr>
    </w:lvl>
    <w:lvl w:ilvl="8" w:tplc="2A7ACF82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6"/>
  </w:num>
  <w:num w:numId="2">
    <w:abstractNumId w:val="6"/>
  </w:num>
  <w:num w:numId="3">
    <w:abstractNumId w:val="8"/>
  </w:num>
  <w:num w:numId="4">
    <w:abstractNumId w:val="18"/>
  </w:num>
  <w:num w:numId="5">
    <w:abstractNumId w:val="7"/>
    <w:lvlOverride w:ilvl="0">
      <w:lvl w:ilvl="0">
        <w:start w:val="1"/>
        <w:numFmt w:val="lowerLetter"/>
        <w:pStyle w:val="ListLetterCzechRadio"/>
        <w:lvlText w:val="%1)"/>
        <w:lvlJc w:val="left"/>
        <w:pPr>
          <w:ind w:left="312" w:hanging="312"/>
        </w:pPr>
        <w:rPr>
          <w:rFonts w:hint="default"/>
          <w:b w:val="0"/>
        </w:rPr>
      </w:lvl>
    </w:lvlOverride>
  </w:num>
  <w:num w:numId="6">
    <w:abstractNumId w:val="25"/>
  </w:num>
  <w:num w:numId="7">
    <w:abstractNumId w:val="23"/>
  </w:num>
  <w:num w:numId="8">
    <w:abstractNumId w:val="4"/>
  </w:num>
  <w:num w:numId="9">
    <w:abstractNumId w:val="4"/>
  </w:num>
  <w:num w:numId="10">
    <w:abstractNumId w:val="2"/>
  </w:num>
  <w:num w:numId="11">
    <w:abstractNumId w:val="21"/>
  </w:num>
  <w:num w:numId="12">
    <w:abstractNumId w:val="9"/>
  </w:num>
  <w:num w:numId="13">
    <w:abstractNumId w:val="19"/>
  </w:num>
  <w:num w:numId="14">
    <w:abstractNumId w:val="3"/>
  </w:num>
  <w:num w:numId="15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6">
    <w:abstractNumId w:val="15"/>
    <w:lvlOverride w:ilvl="0">
      <w:lvl w:ilvl="0">
        <w:start w:val="1"/>
        <w:numFmt w:val="decimal"/>
        <w:pStyle w:val="Heading1-NumberCzechRadio"/>
        <w:suff w:val="space"/>
        <w:lvlText w:val="%1."/>
        <w:lvlJc w:val="left"/>
        <w:pPr>
          <w:ind w:left="0" w:firstLine="0"/>
        </w:pPr>
        <w:rPr>
          <w:rFonts w:hint="default"/>
          <w:sz w:val="20"/>
          <w:szCs w:val="20"/>
        </w:rPr>
      </w:lvl>
    </w:lvlOverride>
  </w:num>
  <w:num w:numId="17">
    <w:abstractNumId w:val="7"/>
  </w:num>
  <w:num w:numId="18">
    <w:abstractNumId w:val="13"/>
  </w:num>
  <w:num w:numId="19">
    <w:abstractNumId w:val="2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1"/>
  </w:num>
  <w:num w:numId="22">
    <w:abstractNumId w:val="12"/>
  </w:num>
  <w:num w:numId="23">
    <w:abstractNumId w:val="15"/>
    <w:lvlOverride w:ilvl="0">
      <w:lvl w:ilvl="0">
        <w:start w:val="1"/>
        <w:numFmt w:val="decimal"/>
        <w:pStyle w:val="Heading1-NumberCzechRadio"/>
        <w:suff w:val="space"/>
        <w:lvlText w:val="%1."/>
        <w:lvlJc w:val="left"/>
        <w:pPr>
          <w:ind w:left="0" w:firstLine="0"/>
        </w:pPr>
        <w:rPr>
          <w:rFonts w:hint="default"/>
          <w:sz w:val="20"/>
          <w:szCs w:val="20"/>
        </w:rPr>
      </w:lvl>
    </w:lvlOverride>
  </w:num>
  <w:num w:numId="24">
    <w:abstractNumId w:val="15"/>
    <w:lvlOverride w:ilvl="0">
      <w:lvl w:ilvl="0">
        <w:start w:val="1"/>
        <w:numFmt w:val="decimal"/>
        <w:pStyle w:val="Heading1-NumberCzechRadio"/>
        <w:suff w:val="space"/>
        <w:lvlText w:val="%1."/>
        <w:lvlJc w:val="left"/>
        <w:pPr>
          <w:ind w:left="0" w:firstLine="0"/>
        </w:pPr>
        <w:rPr>
          <w:rFonts w:hint="default"/>
          <w:sz w:val="20"/>
          <w:szCs w:val="20"/>
        </w:rPr>
      </w:lvl>
    </w:lvlOverride>
  </w:num>
  <w:num w:numId="25">
    <w:abstractNumId w:val="24"/>
  </w:num>
  <w:num w:numId="26">
    <w:abstractNumId w:val="15"/>
    <w:lvlOverride w:ilvl="0">
      <w:lvl w:ilvl="0">
        <w:start w:val="1"/>
        <w:numFmt w:val="decimal"/>
        <w:pStyle w:val="Heading1-NumberCzechRadio"/>
        <w:suff w:val="space"/>
        <w:lvlText w:val="%1."/>
        <w:lvlJc w:val="left"/>
        <w:pPr>
          <w:ind w:left="0" w:firstLine="0"/>
        </w:pPr>
        <w:rPr>
          <w:rFonts w:hint="default"/>
          <w:sz w:val="20"/>
          <w:szCs w:val="20"/>
        </w:rPr>
      </w:lvl>
    </w:lvlOverride>
  </w:num>
  <w:num w:numId="2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4">
    <w:abstractNumId w:val="20"/>
  </w:num>
  <w:num w:numId="35">
    <w:abstractNumId w:val="0"/>
  </w:num>
  <w:num w:numId="36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8"/>
  <w:hyphenationZone w:val="425"/>
  <w:defaultTableStyle w:val="TableCzechRadio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0288"/>
    <w:rsid w:val="000104EA"/>
    <w:rsid w:val="00011D58"/>
    <w:rsid w:val="00012EC2"/>
    <w:rsid w:val="000241F5"/>
    <w:rsid w:val="000305B2"/>
    <w:rsid w:val="00037AA8"/>
    <w:rsid w:val="00041D03"/>
    <w:rsid w:val="00050EBF"/>
    <w:rsid w:val="00057A2C"/>
    <w:rsid w:val="00062256"/>
    <w:rsid w:val="000651AB"/>
    <w:rsid w:val="00066D16"/>
    <w:rsid w:val="00067826"/>
    <w:rsid w:val="00074087"/>
    <w:rsid w:val="00076A70"/>
    <w:rsid w:val="000832A2"/>
    <w:rsid w:val="00083542"/>
    <w:rsid w:val="00087478"/>
    <w:rsid w:val="00087F38"/>
    <w:rsid w:val="0009026B"/>
    <w:rsid w:val="000919E1"/>
    <w:rsid w:val="00094602"/>
    <w:rsid w:val="000A1222"/>
    <w:rsid w:val="000A21C6"/>
    <w:rsid w:val="000A44DD"/>
    <w:rsid w:val="000A7405"/>
    <w:rsid w:val="000B37A4"/>
    <w:rsid w:val="000B4F09"/>
    <w:rsid w:val="000B7D38"/>
    <w:rsid w:val="000C6C97"/>
    <w:rsid w:val="000D12CD"/>
    <w:rsid w:val="000D28AB"/>
    <w:rsid w:val="000D3CA7"/>
    <w:rsid w:val="000D6941"/>
    <w:rsid w:val="000D7916"/>
    <w:rsid w:val="000E259A"/>
    <w:rsid w:val="000E30E8"/>
    <w:rsid w:val="000E46B9"/>
    <w:rsid w:val="000E667F"/>
    <w:rsid w:val="000F080E"/>
    <w:rsid w:val="000F12B7"/>
    <w:rsid w:val="000F37C6"/>
    <w:rsid w:val="000F649F"/>
    <w:rsid w:val="00100883"/>
    <w:rsid w:val="00100E6C"/>
    <w:rsid w:val="00107439"/>
    <w:rsid w:val="001074CE"/>
    <w:rsid w:val="0011600D"/>
    <w:rsid w:val="00131B5F"/>
    <w:rsid w:val="00136DF4"/>
    <w:rsid w:val="0014247C"/>
    <w:rsid w:val="00142D5E"/>
    <w:rsid w:val="001471B1"/>
    <w:rsid w:val="00164E75"/>
    <w:rsid w:val="00166126"/>
    <w:rsid w:val="00170F5F"/>
    <w:rsid w:val="001719E3"/>
    <w:rsid w:val="001729A6"/>
    <w:rsid w:val="00175085"/>
    <w:rsid w:val="001752CB"/>
    <w:rsid w:val="00190E1C"/>
    <w:rsid w:val="00191188"/>
    <w:rsid w:val="00191C84"/>
    <w:rsid w:val="001A6915"/>
    <w:rsid w:val="001A77C7"/>
    <w:rsid w:val="001B2DDD"/>
    <w:rsid w:val="001C2B09"/>
    <w:rsid w:val="001C2C10"/>
    <w:rsid w:val="001C6060"/>
    <w:rsid w:val="001E0A94"/>
    <w:rsid w:val="001E648C"/>
    <w:rsid w:val="001F15D7"/>
    <w:rsid w:val="001F475A"/>
    <w:rsid w:val="001F65AA"/>
    <w:rsid w:val="002015E7"/>
    <w:rsid w:val="00201B43"/>
    <w:rsid w:val="00202C70"/>
    <w:rsid w:val="00204CBF"/>
    <w:rsid w:val="002148C7"/>
    <w:rsid w:val="00217736"/>
    <w:rsid w:val="00220AA5"/>
    <w:rsid w:val="00226C1C"/>
    <w:rsid w:val="00233827"/>
    <w:rsid w:val="00237A2D"/>
    <w:rsid w:val="00240803"/>
    <w:rsid w:val="00240BC6"/>
    <w:rsid w:val="00244760"/>
    <w:rsid w:val="0026014D"/>
    <w:rsid w:val="00267342"/>
    <w:rsid w:val="002748B7"/>
    <w:rsid w:val="002769ED"/>
    <w:rsid w:val="0028677E"/>
    <w:rsid w:val="002879BF"/>
    <w:rsid w:val="00292BEF"/>
    <w:rsid w:val="00295A22"/>
    <w:rsid w:val="002A4CCF"/>
    <w:rsid w:val="002A73FC"/>
    <w:rsid w:val="002B0288"/>
    <w:rsid w:val="002B7490"/>
    <w:rsid w:val="002B755F"/>
    <w:rsid w:val="002C2CC7"/>
    <w:rsid w:val="002C6C32"/>
    <w:rsid w:val="002E15C1"/>
    <w:rsid w:val="002F07BA"/>
    <w:rsid w:val="002F0D46"/>
    <w:rsid w:val="002F24A0"/>
    <w:rsid w:val="002F2BF0"/>
    <w:rsid w:val="002F4150"/>
    <w:rsid w:val="002F61ED"/>
    <w:rsid w:val="002F691A"/>
    <w:rsid w:val="00301E02"/>
    <w:rsid w:val="003022AA"/>
    <w:rsid w:val="00302503"/>
    <w:rsid w:val="00304C54"/>
    <w:rsid w:val="0031146B"/>
    <w:rsid w:val="003121A9"/>
    <w:rsid w:val="0031290F"/>
    <w:rsid w:val="00314255"/>
    <w:rsid w:val="00322B28"/>
    <w:rsid w:val="00324815"/>
    <w:rsid w:val="00324D27"/>
    <w:rsid w:val="00326428"/>
    <w:rsid w:val="00330C77"/>
    <w:rsid w:val="00333356"/>
    <w:rsid w:val="00334254"/>
    <w:rsid w:val="00335F41"/>
    <w:rsid w:val="00340001"/>
    <w:rsid w:val="003409EF"/>
    <w:rsid w:val="00372D0D"/>
    <w:rsid w:val="00374550"/>
    <w:rsid w:val="00374638"/>
    <w:rsid w:val="00376CD7"/>
    <w:rsid w:val="00377956"/>
    <w:rsid w:val="003811C2"/>
    <w:rsid w:val="00382749"/>
    <w:rsid w:val="00393D81"/>
    <w:rsid w:val="003960FE"/>
    <w:rsid w:val="00396EC9"/>
    <w:rsid w:val="003A4536"/>
    <w:rsid w:val="003C0573"/>
    <w:rsid w:val="003C5F49"/>
    <w:rsid w:val="003D2058"/>
    <w:rsid w:val="003F0A33"/>
    <w:rsid w:val="003F130C"/>
    <w:rsid w:val="003F687A"/>
    <w:rsid w:val="004004EC"/>
    <w:rsid w:val="0041469B"/>
    <w:rsid w:val="00420BB5"/>
    <w:rsid w:val="00421F3D"/>
    <w:rsid w:val="00425306"/>
    <w:rsid w:val="00427653"/>
    <w:rsid w:val="0043091B"/>
    <w:rsid w:val="004351F1"/>
    <w:rsid w:val="00436CC5"/>
    <w:rsid w:val="004374A1"/>
    <w:rsid w:val="00441B0B"/>
    <w:rsid w:val="0045245F"/>
    <w:rsid w:val="00452B29"/>
    <w:rsid w:val="0045338D"/>
    <w:rsid w:val="004545D6"/>
    <w:rsid w:val="004573BF"/>
    <w:rsid w:val="00461968"/>
    <w:rsid w:val="004653B4"/>
    <w:rsid w:val="00465783"/>
    <w:rsid w:val="00466190"/>
    <w:rsid w:val="00467C43"/>
    <w:rsid w:val="0047096F"/>
    <w:rsid w:val="00470A4E"/>
    <w:rsid w:val="00475ABB"/>
    <w:rsid w:val="004765CF"/>
    <w:rsid w:val="00485225"/>
    <w:rsid w:val="0048656C"/>
    <w:rsid w:val="00490B2D"/>
    <w:rsid w:val="004A383D"/>
    <w:rsid w:val="004B34BA"/>
    <w:rsid w:val="004B6A02"/>
    <w:rsid w:val="004C02AA"/>
    <w:rsid w:val="004C3C3B"/>
    <w:rsid w:val="004C7A0B"/>
    <w:rsid w:val="004E139E"/>
    <w:rsid w:val="00500191"/>
    <w:rsid w:val="005039C7"/>
    <w:rsid w:val="00513E43"/>
    <w:rsid w:val="00522786"/>
    <w:rsid w:val="00531AB5"/>
    <w:rsid w:val="005321DC"/>
    <w:rsid w:val="00533961"/>
    <w:rsid w:val="00534417"/>
    <w:rsid w:val="00541EC9"/>
    <w:rsid w:val="0054294D"/>
    <w:rsid w:val="005520AB"/>
    <w:rsid w:val="00557592"/>
    <w:rsid w:val="0055794F"/>
    <w:rsid w:val="0056220F"/>
    <w:rsid w:val="00576053"/>
    <w:rsid w:val="00576390"/>
    <w:rsid w:val="00582CA1"/>
    <w:rsid w:val="00582CC1"/>
    <w:rsid w:val="005945DB"/>
    <w:rsid w:val="005A384C"/>
    <w:rsid w:val="005A7C11"/>
    <w:rsid w:val="005B12EC"/>
    <w:rsid w:val="005B2320"/>
    <w:rsid w:val="005B23EF"/>
    <w:rsid w:val="005B2CF3"/>
    <w:rsid w:val="005B45CD"/>
    <w:rsid w:val="005B4EEA"/>
    <w:rsid w:val="005B50F8"/>
    <w:rsid w:val="005B556C"/>
    <w:rsid w:val="005C016B"/>
    <w:rsid w:val="005C7124"/>
    <w:rsid w:val="005C7732"/>
    <w:rsid w:val="005D0689"/>
    <w:rsid w:val="005D59C5"/>
    <w:rsid w:val="005E5533"/>
    <w:rsid w:val="005E7C5C"/>
    <w:rsid w:val="005F379F"/>
    <w:rsid w:val="005F6BEC"/>
    <w:rsid w:val="00605AD7"/>
    <w:rsid w:val="006063A2"/>
    <w:rsid w:val="00607B2F"/>
    <w:rsid w:val="00612559"/>
    <w:rsid w:val="00615EAD"/>
    <w:rsid w:val="006177CA"/>
    <w:rsid w:val="00622E04"/>
    <w:rsid w:val="006304AC"/>
    <w:rsid w:val="006311D4"/>
    <w:rsid w:val="00633AD2"/>
    <w:rsid w:val="00634255"/>
    <w:rsid w:val="0065316A"/>
    <w:rsid w:val="006622CC"/>
    <w:rsid w:val="00673659"/>
    <w:rsid w:val="00673C03"/>
    <w:rsid w:val="0068082C"/>
    <w:rsid w:val="00681E96"/>
    <w:rsid w:val="00682904"/>
    <w:rsid w:val="00683396"/>
    <w:rsid w:val="00684032"/>
    <w:rsid w:val="00685652"/>
    <w:rsid w:val="00696B4C"/>
    <w:rsid w:val="006A2D5B"/>
    <w:rsid w:val="006A425C"/>
    <w:rsid w:val="006B1365"/>
    <w:rsid w:val="006B4891"/>
    <w:rsid w:val="006B50B2"/>
    <w:rsid w:val="006C306A"/>
    <w:rsid w:val="006C4F75"/>
    <w:rsid w:val="006C56DA"/>
    <w:rsid w:val="006C7E0C"/>
    <w:rsid w:val="006D0722"/>
    <w:rsid w:val="006D0812"/>
    <w:rsid w:val="006D2585"/>
    <w:rsid w:val="006D29A7"/>
    <w:rsid w:val="006D632F"/>
    <w:rsid w:val="006D648C"/>
    <w:rsid w:val="006E14A6"/>
    <w:rsid w:val="006E30C3"/>
    <w:rsid w:val="006E7B9B"/>
    <w:rsid w:val="006F0B94"/>
    <w:rsid w:val="006F2373"/>
    <w:rsid w:val="006F2664"/>
    <w:rsid w:val="006F3D05"/>
    <w:rsid w:val="006F4158"/>
    <w:rsid w:val="006F641E"/>
    <w:rsid w:val="00704223"/>
    <w:rsid w:val="00704F7D"/>
    <w:rsid w:val="0071198B"/>
    <w:rsid w:val="00717665"/>
    <w:rsid w:val="007236C0"/>
    <w:rsid w:val="0072431B"/>
    <w:rsid w:val="00724DD0"/>
    <w:rsid w:val="00725D94"/>
    <w:rsid w:val="00727BE2"/>
    <w:rsid w:val="007305AC"/>
    <w:rsid w:val="00733F85"/>
    <w:rsid w:val="007445B7"/>
    <w:rsid w:val="00750A39"/>
    <w:rsid w:val="00760179"/>
    <w:rsid w:val="007634DE"/>
    <w:rsid w:val="00777305"/>
    <w:rsid w:val="007805BD"/>
    <w:rsid w:val="00780722"/>
    <w:rsid w:val="0078131E"/>
    <w:rsid w:val="00787D5C"/>
    <w:rsid w:val="007905DD"/>
    <w:rsid w:val="00791471"/>
    <w:rsid w:val="0079189F"/>
    <w:rsid w:val="007A2B8D"/>
    <w:rsid w:val="007A6939"/>
    <w:rsid w:val="007B023E"/>
    <w:rsid w:val="007B526D"/>
    <w:rsid w:val="007B59A3"/>
    <w:rsid w:val="007B7E26"/>
    <w:rsid w:val="007C2C1E"/>
    <w:rsid w:val="007C5A0C"/>
    <w:rsid w:val="007D5CDF"/>
    <w:rsid w:val="007D65C7"/>
    <w:rsid w:val="007F19D4"/>
    <w:rsid w:val="007F6AC8"/>
    <w:rsid w:val="007F7A88"/>
    <w:rsid w:val="0080004F"/>
    <w:rsid w:val="00812173"/>
    <w:rsid w:val="00813E23"/>
    <w:rsid w:val="0082288C"/>
    <w:rsid w:val="008270EE"/>
    <w:rsid w:val="00831EB9"/>
    <w:rsid w:val="00832893"/>
    <w:rsid w:val="0083528A"/>
    <w:rsid w:val="00835CAF"/>
    <w:rsid w:val="008408E8"/>
    <w:rsid w:val="00842D64"/>
    <w:rsid w:val="00851BEB"/>
    <w:rsid w:val="00855F0E"/>
    <w:rsid w:val="00860A14"/>
    <w:rsid w:val="008649AD"/>
    <w:rsid w:val="00865D30"/>
    <w:rsid w:val="00866942"/>
    <w:rsid w:val="008673CB"/>
    <w:rsid w:val="00871E12"/>
    <w:rsid w:val="00876868"/>
    <w:rsid w:val="008768E3"/>
    <w:rsid w:val="0088047D"/>
    <w:rsid w:val="00880C82"/>
    <w:rsid w:val="00883ADC"/>
    <w:rsid w:val="00886466"/>
    <w:rsid w:val="008873D8"/>
    <w:rsid w:val="00890C65"/>
    <w:rsid w:val="00894BC9"/>
    <w:rsid w:val="0089638F"/>
    <w:rsid w:val="00896758"/>
    <w:rsid w:val="008A2E4B"/>
    <w:rsid w:val="008A6090"/>
    <w:rsid w:val="008B7902"/>
    <w:rsid w:val="008C1650"/>
    <w:rsid w:val="008C1905"/>
    <w:rsid w:val="008C6FEE"/>
    <w:rsid w:val="008D14F1"/>
    <w:rsid w:val="008D23A4"/>
    <w:rsid w:val="008D2658"/>
    <w:rsid w:val="008D3AC6"/>
    <w:rsid w:val="008D444F"/>
    <w:rsid w:val="008D67B6"/>
    <w:rsid w:val="008E1DC5"/>
    <w:rsid w:val="008E7FC3"/>
    <w:rsid w:val="008F0858"/>
    <w:rsid w:val="008F1852"/>
    <w:rsid w:val="008F36D1"/>
    <w:rsid w:val="008F37F3"/>
    <w:rsid w:val="008F3973"/>
    <w:rsid w:val="008F4F45"/>
    <w:rsid w:val="008F7E57"/>
    <w:rsid w:val="00900A72"/>
    <w:rsid w:val="00904E44"/>
    <w:rsid w:val="00907249"/>
    <w:rsid w:val="00911493"/>
    <w:rsid w:val="009149B7"/>
    <w:rsid w:val="00922C57"/>
    <w:rsid w:val="00932BB1"/>
    <w:rsid w:val="009348D6"/>
    <w:rsid w:val="00937460"/>
    <w:rsid w:val="009403C9"/>
    <w:rsid w:val="00940B9D"/>
    <w:rsid w:val="00944237"/>
    <w:rsid w:val="00947F4C"/>
    <w:rsid w:val="00951CC1"/>
    <w:rsid w:val="00951D7E"/>
    <w:rsid w:val="00956660"/>
    <w:rsid w:val="00960AB7"/>
    <w:rsid w:val="009631F2"/>
    <w:rsid w:val="0096771C"/>
    <w:rsid w:val="009705CF"/>
    <w:rsid w:val="009705FA"/>
    <w:rsid w:val="00973604"/>
    <w:rsid w:val="0097440A"/>
    <w:rsid w:val="00974D57"/>
    <w:rsid w:val="00977112"/>
    <w:rsid w:val="009829E4"/>
    <w:rsid w:val="00983E0A"/>
    <w:rsid w:val="009850FE"/>
    <w:rsid w:val="009859E3"/>
    <w:rsid w:val="009918E8"/>
    <w:rsid w:val="00992A20"/>
    <w:rsid w:val="009A08C0"/>
    <w:rsid w:val="009A093A"/>
    <w:rsid w:val="009A1434"/>
    <w:rsid w:val="009A1AF3"/>
    <w:rsid w:val="009A2A7B"/>
    <w:rsid w:val="009A6791"/>
    <w:rsid w:val="009B0D3E"/>
    <w:rsid w:val="009B668A"/>
    <w:rsid w:val="009B6E96"/>
    <w:rsid w:val="009C5210"/>
    <w:rsid w:val="009C53E6"/>
    <w:rsid w:val="009D29CC"/>
    <w:rsid w:val="009D2E73"/>
    <w:rsid w:val="009D40D1"/>
    <w:rsid w:val="009D7B2D"/>
    <w:rsid w:val="009E0266"/>
    <w:rsid w:val="009F27EA"/>
    <w:rsid w:val="009F364F"/>
    <w:rsid w:val="009F4674"/>
    <w:rsid w:val="009F5ECB"/>
    <w:rsid w:val="009F63FA"/>
    <w:rsid w:val="009F7CCA"/>
    <w:rsid w:val="00A053B1"/>
    <w:rsid w:val="00A062A6"/>
    <w:rsid w:val="00A160B5"/>
    <w:rsid w:val="00A20089"/>
    <w:rsid w:val="00A259E9"/>
    <w:rsid w:val="00A334CB"/>
    <w:rsid w:val="00A36286"/>
    <w:rsid w:val="00A37442"/>
    <w:rsid w:val="00A37B6C"/>
    <w:rsid w:val="00A41BEC"/>
    <w:rsid w:val="00A41EDF"/>
    <w:rsid w:val="00A4227B"/>
    <w:rsid w:val="00A47004"/>
    <w:rsid w:val="00A526F0"/>
    <w:rsid w:val="00A535A7"/>
    <w:rsid w:val="00A53EE0"/>
    <w:rsid w:val="00A63F26"/>
    <w:rsid w:val="00A663BD"/>
    <w:rsid w:val="00A67182"/>
    <w:rsid w:val="00A67D11"/>
    <w:rsid w:val="00A70429"/>
    <w:rsid w:val="00A74492"/>
    <w:rsid w:val="00A761DC"/>
    <w:rsid w:val="00A8024E"/>
    <w:rsid w:val="00A833FD"/>
    <w:rsid w:val="00A84255"/>
    <w:rsid w:val="00A86F84"/>
    <w:rsid w:val="00A929FA"/>
    <w:rsid w:val="00A93C16"/>
    <w:rsid w:val="00A94441"/>
    <w:rsid w:val="00A96AE2"/>
    <w:rsid w:val="00AA260A"/>
    <w:rsid w:val="00AA6724"/>
    <w:rsid w:val="00AB345B"/>
    <w:rsid w:val="00AB3E14"/>
    <w:rsid w:val="00AB5003"/>
    <w:rsid w:val="00AB7B06"/>
    <w:rsid w:val="00AC3246"/>
    <w:rsid w:val="00AD1FF1"/>
    <w:rsid w:val="00AD52E7"/>
    <w:rsid w:val="00AE00C0"/>
    <w:rsid w:val="00AE0987"/>
    <w:rsid w:val="00AE5C7C"/>
    <w:rsid w:val="00AF32E1"/>
    <w:rsid w:val="00AF357C"/>
    <w:rsid w:val="00AF6E44"/>
    <w:rsid w:val="00B00B4C"/>
    <w:rsid w:val="00B13943"/>
    <w:rsid w:val="00B14C28"/>
    <w:rsid w:val="00B20C61"/>
    <w:rsid w:val="00B21E80"/>
    <w:rsid w:val="00B25F23"/>
    <w:rsid w:val="00B27C14"/>
    <w:rsid w:val="00B315E3"/>
    <w:rsid w:val="00B36031"/>
    <w:rsid w:val="00B3737A"/>
    <w:rsid w:val="00B3779C"/>
    <w:rsid w:val="00B46DA1"/>
    <w:rsid w:val="00B470A7"/>
    <w:rsid w:val="00B5005F"/>
    <w:rsid w:val="00B5125B"/>
    <w:rsid w:val="00B52C07"/>
    <w:rsid w:val="00B54E8D"/>
    <w:rsid w:val="00B5596D"/>
    <w:rsid w:val="00B55DAC"/>
    <w:rsid w:val="00B62703"/>
    <w:rsid w:val="00B6387D"/>
    <w:rsid w:val="00B67C45"/>
    <w:rsid w:val="00B728AE"/>
    <w:rsid w:val="00B826E5"/>
    <w:rsid w:val="00B8342C"/>
    <w:rsid w:val="00B85E21"/>
    <w:rsid w:val="00B90BE9"/>
    <w:rsid w:val="00B92E9A"/>
    <w:rsid w:val="00BA073F"/>
    <w:rsid w:val="00BA4F7F"/>
    <w:rsid w:val="00BB18AE"/>
    <w:rsid w:val="00BB79B8"/>
    <w:rsid w:val="00BC673E"/>
    <w:rsid w:val="00BC676D"/>
    <w:rsid w:val="00BD0B2B"/>
    <w:rsid w:val="00BD48E4"/>
    <w:rsid w:val="00BD53CD"/>
    <w:rsid w:val="00BD5F19"/>
    <w:rsid w:val="00BE12AE"/>
    <w:rsid w:val="00BE4FF5"/>
    <w:rsid w:val="00BF1450"/>
    <w:rsid w:val="00BF625D"/>
    <w:rsid w:val="00BF7928"/>
    <w:rsid w:val="00C0227C"/>
    <w:rsid w:val="00C0494E"/>
    <w:rsid w:val="00C04F78"/>
    <w:rsid w:val="00C11AE5"/>
    <w:rsid w:val="00C11D8C"/>
    <w:rsid w:val="00C13FCD"/>
    <w:rsid w:val="00C329DE"/>
    <w:rsid w:val="00C341A2"/>
    <w:rsid w:val="00C47922"/>
    <w:rsid w:val="00C524BE"/>
    <w:rsid w:val="00C53554"/>
    <w:rsid w:val="00C61062"/>
    <w:rsid w:val="00C62B0D"/>
    <w:rsid w:val="00C670F0"/>
    <w:rsid w:val="00C71750"/>
    <w:rsid w:val="00C73AFB"/>
    <w:rsid w:val="00C74B6B"/>
    <w:rsid w:val="00C7676F"/>
    <w:rsid w:val="00C846FF"/>
    <w:rsid w:val="00C87878"/>
    <w:rsid w:val="00C912AC"/>
    <w:rsid w:val="00C927AF"/>
    <w:rsid w:val="00C930F8"/>
    <w:rsid w:val="00C93817"/>
    <w:rsid w:val="00C93B98"/>
    <w:rsid w:val="00C94987"/>
    <w:rsid w:val="00C94AE5"/>
    <w:rsid w:val="00CA184B"/>
    <w:rsid w:val="00CA2A98"/>
    <w:rsid w:val="00CA305D"/>
    <w:rsid w:val="00CA4703"/>
    <w:rsid w:val="00CA68C2"/>
    <w:rsid w:val="00CB12DA"/>
    <w:rsid w:val="00CB2424"/>
    <w:rsid w:val="00CB64D0"/>
    <w:rsid w:val="00CC5D3A"/>
    <w:rsid w:val="00CC7F3E"/>
    <w:rsid w:val="00CD2F41"/>
    <w:rsid w:val="00CD3347"/>
    <w:rsid w:val="00CD5F21"/>
    <w:rsid w:val="00CE041D"/>
    <w:rsid w:val="00CE0A08"/>
    <w:rsid w:val="00CF1529"/>
    <w:rsid w:val="00CF6DE1"/>
    <w:rsid w:val="00D06FDE"/>
    <w:rsid w:val="00D136A8"/>
    <w:rsid w:val="00D14011"/>
    <w:rsid w:val="00D17CF2"/>
    <w:rsid w:val="00D207E3"/>
    <w:rsid w:val="00D21D0C"/>
    <w:rsid w:val="00D31B1C"/>
    <w:rsid w:val="00D37043"/>
    <w:rsid w:val="00D43A77"/>
    <w:rsid w:val="00D50ADA"/>
    <w:rsid w:val="00D569E2"/>
    <w:rsid w:val="00D641CE"/>
    <w:rsid w:val="00D64CE5"/>
    <w:rsid w:val="00D6512D"/>
    <w:rsid w:val="00D66317"/>
    <w:rsid w:val="00D66610"/>
    <w:rsid w:val="00D66C2E"/>
    <w:rsid w:val="00D70DD6"/>
    <w:rsid w:val="00D71142"/>
    <w:rsid w:val="00D734F7"/>
    <w:rsid w:val="00D7783F"/>
    <w:rsid w:val="00D77D03"/>
    <w:rsid w:val="00D81CC8"/>
    <w:rsid w:val="00D8636E"/>
    <w:rsid w:val="00D86E5E"/>
    <w:rsid w:val="00DA3832"/>
    <w:rsid w:val="00DA75AC"/>
    <w:rsid w:val="00DB2CC5"/>
    <w:rsid w:val="00DB2F19"/>
    <w:rsid w:val="00DB5E8D"/>
    <w:rsid w:val="00DE000D"/>
    <w:rsid w:val="00DE3C04"/>
    <w:rsid w:val="00DE710D"/>
    <w:rsid w:val="00DF73B3"/>
    <w:rsid w:val="00E05DDC"/>
    <w:rsid w:val="00E152DE"/>
    <w:rsid w:val="00E3338B"/>
    <w:rsid w:val="00E339F2"/>
    <w:rsid w:val="00E35C3D"/>
    <w:rsid w:val="00E3605D"/>
    <w:rsid w:val="00E37171"/>
    <w:rsid w:val="00E40B22"/>
    <w:rsid w:val="00E41313"/>
    <w:rsid w:val="00E473CA"/>
    <w:rsid w:val="00E543A5"/>
    <w:rsid w:val="00E5766E"/>
    <w:rsid w:val="00E61C80"/>
    <w:rsid w:val="00E65081"/>
    <w:rsid w:val="00E6510E"/>
    <w:rsid w:val="00E73604"/>
    <w:rsid w:val="00E77180"/>
    <w:rsid w:val="00E813CD"/>
    <w:rsid w:val="00E91EF1"/>
    <w:rsid w:val="00E931A2"/>
    <w:rsid w:val="00E954DF"/>
    <w:rsid w:val="00E95E59"/>
    <w:rsid w:val="00EA0F47"/>
    <w:rsid w:val="00EB277B"/>
    <w:rsid w:val="00EB72F8"/>
    <w:rsid w:val="00EC1A54"/>
    <w:rsid w:val="00EC3137"/>
    <w:rsid w:val="00EC496B"/>
    <w:rsid w:val="00EE33A9"/>
    <w:rsid w:val="00EE6E47"/>
    <w:rsid w:val="00EE758B"/>
    <w:rsid w:val="00EF451F"/>
    <w:rsid w:val="00EF490A"/>
    <w:rsid w:val="00F00BBF"/>
    <w:rsid w:val="00F04FF6"/>
    <w:rsid w:val="00F063E5"/>
    <w:rsid w:val="00F07780"/>
    <w:rsid w:val="00F144D3"/>
    <w:rsid w:val="00F16577"/>
    <w:rsid w:val="00F20605"/>
    <w:rsid w:val="00F217CD"/>
    <w:rsid w:val="00F33DDA"/>
    <w:rsid w:val="00F36FC8"/>
    <w:rsid w:val="00F36FEC"/>
    <w:rsid w:val="00F40F01"/>
    <w:rsid w:val="00F54137"/>
    <w:rsid w:val="00F544E0"/>
    <w:rsid w:val="00F551B9"/>
    <w:rsid w:val="00F554F1"/>
    <w:rsid w:val="00F56DED"/>
    <w:rsid w:val="00F64209"/>
    <w:rsid w:val="00F64D63"/>
    <w:rsid w:val="00F72655"/>
    <w:rsid w:val="00F779A7"/>
    <w:rsid w:val="00F77C3A"/>
    <w:rsid w:val="00F81082"/>
    <w:rsid w:val="00F81EEF"/>
    <w:rsid w:val="00F84C6A"/>
    <w:rsid w:val="00F84E18"/>
    <w:rsid w:val="00F87DF5"/>
    <w:rsid w:val="00FA1027"/>
    <w:rsid w:val="00FA16DF"/>
    <w:rsid w:val="00FA2F7F"/>
    <w:rsid w:val="00FA3944"/>
    <w:rsid w:val="00FB13D9"/>
    <w:rsid w:val="00FB26FE"/>
    <w:rsid w:val="00FB3D9F"/>
    <w:rsid w:val="00FB539A"/>
    <w:rsid w:val="00FC0326"/>
    <w:rsid w:val="00FC2B14"/>
    <w:rsid w:val="00FD0BC6"/>
    <w:rsid w:val="00FD1D2D"/>
    <w:rsid w:val="00FD3916"/>
    <w:rsid w:val="00FD5602"/>
    <w:rsid w:val="00FD604D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EA4D"/>
  <w15:docId w15:val="{A9F95C0E-CC4F-4BA6-A9FA-B662D32F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1" w:qFormat="1"/>
    <w:lsdException w:name="heading 2" w:semiHidden="1" w:uiPriority="0" w:unhideWhenUsed="1" w:qFormat="1"/>
    <w:lsdException w:name="heading 3" w:semiHidden="1" w:uiPriority="21" w:unhideWhenUsed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21" w:unhideWhenUsed="1"/>
    <w:lsdException w:name="heading 9" w:semiHidden="1" w:uiPriority="2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 (Czech Radio)"/>
    <w:qFormat/>
    <w:rsid w:val="009D40D1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A37442"/>
    <w:pPr>
      <w:keepNext/>
      <w:keepLines/>
      <w:numPr>
        <w:numId w:val="13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nhideWhenUsed/>
    <w:qFormat/>
    <w:rsid w:val="00A37442"/>
    <w:pPr>
      <w:keepNext/>
      <w:keepLines/>
      <w:numPr>
        <w:ilvl w:val="1"/>
        <w:numId w:val="13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unhideWhenUsed/>
    <w:rsid w:val="00A37442"/>
    <w:pPr>
      <w:keepNext/>
      <w:keepLines/>
      <w:numPr>
        <w:ilvl w:val="2"/>
        <w:numId w:val="13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unhideWhenUsed/>
    <w:rsid w:val="00A37442"/>
    <w:pPr>
      <w:keepNext/>
      <w:keepLines/>
      <w:numPr>
        <w:ilvl w:val="3"/>
        <w:numId w:val="13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A37442"/>
    <w:pPr>
      <w:keepNext/>
      <w:keepLines/>
      <w:numPr>
        <w:ilvl w:val="4"/>
        <w:numId w:val="13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A37442"/>
    <w:pPr>
      <w:keepNext/>
      <w:keepLines/>
      <w:numPr>
        <w:ilvl w:val="5"/>
        <w:numId w:val="13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A37442"/>
    <w:pPr>
      <w:keepNext/>
      <w:keepLines/>
      <w:numPr>
        <w:ilvl w:val="6"/>
        <w:numId w:val="13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A37442"/>
    <w:pPr>
      <w:keepNext/>
      <w:keepLines/>
      <w:numPr>
        <w:ilvl w:val="7"/>
        <w:numId w:val="13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A37442"/>
    <w:pPr>
      <w:keepNext/>
      <w:keepLines/>
      <w:numPr>
        <w:ilvl w:val="8"/>
        <w:numId w:val="13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A37442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A37442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rsid w:val="00C74B6B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unhideWhenUsed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unhideWhenUsed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unhideWhenUsed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unhideWhenUsed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unhideWhenUsed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unhideWhenUsed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unhideWhenUsed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unhideWhenUsed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unhideWhenUsed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unhideWhenUsed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semiHidden/>
    <w:unhideWhenUsed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semiHidden/>
    <w:rsid w:val="00C74B6B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qFormat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1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rsid w:val="00B13943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,Nadpis maly"/>
    <w:basedOn w:val="Normln"/>
    <w:link w:val="BezmezerChar"/>
    <w:uiPriority w:val="1"/>
    <w:unhideWhenUsed/>
    <w:qFormat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qFormat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qFormat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(Czech Radio)"/>
    <w:basedOn w:val="Normln"/>
    <w:next w:val="Normln"/>
    <w:link w:val="PodnadpisChar"/>
    <w:uiPriority w:val="9"/>
    <w:rsid w:val="009A6791"/>
    <w:pPr>
      <w:spacing w:after="250" w:line="270" w:lineRule="exact"/>
    </w:pPr>
    <w:rPr>
      <w:b/>
      <w:color w:val="000F37"/>
      <w:sz w:val="22"/>
    </w:rPr>
  </w:style>
  <w:style w:type="character" w:customStyle="1" w:styleId="PodnadpisChar">
    <w:name w:val="Podnadpis Char"/>
    <w:aliases w:val="Subtitle (Czech Radio) Char"/>
    <w:basedOn w:val="Standardnpsmoodstavce"/>
    <w:link w:val="Podnadpis"/>
    <w:uiPriority w:val="9"/>
    <w:rsid w:val="00B13943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Nzev">
    <w:name w:val="Title"/>
    <w:aliases w:val="Title (Czech Radio)"/>
    <w:basedOn w:val="Normln"/>
    <w:next w:val="Normln"/>
    <w:link w:val="NzevChar"/>
    <w:uiPriority w:val="8"/>
    <w:rsid w:val="00377956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B13943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9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9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unhideWhenUsed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unhideWhenUsed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unhideWhenUsed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unhideWhenUsed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qFormat/>
    <w:rsid w:val="00A36286"/>
    <w:pPr>
      <w:numPr>
        <w:numId w:val="16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qFormat/>
    <w:rsid w:val="00A36286"/>
    <w:pPr>
      <w:numPr>
        <w:numId w:val="16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unhideWhenUsed/>
    <w:rsid w:val="00A36286"/>
    <w:pPr>
      <w:numPr>
        <w:numId w:val="16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unhideWhenUsed/>
    <w:rsid w:val="00A36286"/>
    <w:pPr>
      <w:numPr>
        <w:numId w:val="16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unhideWhenUsed/>
    <w:rsid w:val="00A36286"/>
    <w:pPr>
      <w:numPr>
        <w:numId w:val="16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unhideWhenUsed/>
    <w:rsid w:val="00A36286"/>
    <w:pPr>
      <w:numPr>
        <w:numId w:val="16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unhideWhenUsed/>
    <w:rsid w:val="00A36286"/>
    <w:pPr>
      <w:numPr>
        <w:numId w:val="16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unhideWhenUsed/>
    <w:rsid w:val="00A36286"/>
    <w:pPr>
      <w:numPr>
        <w:numId w:val="16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unhideWhenUsed/>
    <w:rsid w:val="00A36286"/>
    <w:pPr>
      <w:numPr>
        <w:numId w:val="16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qFormat/>
    <w:rsid w:val="00066D16"/>
    <w:pPr>
      <w:numPr>
        <w:numId w:val="5"/>
      </w:numPr>
    </w:pPr>
  </w:style>
  <w:style w:type="numbering" w:customStyle="1" w:styleId="Text-Letter">
    <w:name w:val="Text - Letter"/>
    <w:uiPriority w:val="99"/>
    <w:rsid w:val="00C7676F"/>
    <w:pPr>
      <w:numPr>
        <w:numId w:val="17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qFormat/>
    <w:rsid w:val="00C7676F"/>
    <w:pPr>
      <w:numPr>
        <w:numId w:val="12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6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7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7"/>
      </w:numPr>
    </w:pPr>
  </w:style>
  <w:style w:type="paragraph" w:customStyle="1" w:styleId="Scheme-BulletCzechRadio">
    <w:name w:val="Scheme - Bullet (Czech Radio)"/>
    <w:basedOn w:val="Textbubliny"/>
    <w:uiPriority w:val="28"/>
    <w:qFormat/>
    <w:rsid w:val="00304C54"/>
    <w:pPr>
      <w:numPr>
        <w:numId w:val="9"/>
      </w:numPr>
    </w:pPr>
  </w:style>
  <w:style w:type="paragraph" w:customStyle="1" w:styleId="Scheme-NumberCzechRadio">
    <w:name w:val="Scheme - Number (Czech Radio)"/>
    <w:basedOn w:val="Textbubliny"/>
    <w:uiPriority w:val="28"/>
    <w:qFormat/>
    <w:rsid w:val="004004EC"/>
    <w:pPr>
      <w:numPr>
        <w:numId w:val="10"/>
      </w:numPr>
    </w:pPr>
  </w:style>
  <w:style w:type="paragraph" w:customStyle="1" w:styleId="Scheme-LetterCzechRadio">
    <w:name w:val="Scheme - Letter (Czech Radio)"/>
    <w:basedOn w:val="Textbubliny"/>
    <w:uiPriority w:val="28"/>
    <w:qFormat/>
    <w:rsid w:val="00304C54"/>
    <w:pPr>
      <w:numPr>
        <w:numId w:val="11"/>
      </w:numPr>
    </w:pPr>
  </w:style>
  <w:style w:type="numbering" w:customStyle="1" w:styleId="Scheme-Bullets">
    <w:name w:val="Scheme - Bullets"/>
    <w:uiPriority w:val="99"/>
    <w:rsid w:val="004004EC"/>
    <w:pPr>
      <w:numPr>
        <w:numId w:val="8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0"/>
      </w:numPr>
    </w:pPr>
  </w:style>
  <w:style w:type="numbering" w:customStyle="1" w:styleId="Scheme-Letter">
    <w:name w:val="Scheme - Letter"/>
    <w:uiPriority w:val="99"/>
    <w:rsid w:val="004004EC"/>
    <w:pPr>
      <w:numPr>
        <w:numId w:val="11"/>
      </w:numPr>
    </w:pPr>
  </w:style>
  <w:style w:type="paragraph" w:customStyle="1" w:styleId="TableHeaderCzechRadio">
    <w:name w:val="Table Header (Czech Radio)"/>
    <w:basedOn w:val="Textbubliny"/>
    <w:uiPriority w:val="25"/>
    <w:qFormat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qFormat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C87878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B826E5"/>
    <w:pPr>
      <w:pBdr>
        <w:top w:val="none" w:sz="0" w:space="0" w:color="auto"/>
      </w:pBdr>
      <w:spacing w:before="0"/>
    </w:pPr>
  </w:style>
  <w:style w:type="paragraph" w:customStyle="1" w:styleId="ListNumber-ContractCzechRadio">
    <w:name w:val="List Number - Contract (Czech Radio)"/>
    <w:basedOn w:val="Normln"/>
    <w:link w:val="ListNumber-ContractCzechRadioChar"/>
    <w:uiPriority w:val="13"/>
    <w:qFormat/>
    <w:rsid w:val="002A73FC"/>
    <w:pPr>
      <w:numPr>
        <w:ilvl w:val="1"/>
        <w:numId w:val="15"/>
      </w:numPr>
      <w:spacing w:after="250"/>
    </w:pPr>
    <w:rPr>
      <w:rFonts w:eastAsia="Calibri" w:cs="Times New Roman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2A73FC"/>
    <w:pPr>
      <w:numPr>
        <w:ilvl w:val="2"/>
        <w:numId w:val="15"/>
      </w:numPr>
      <w:tabs>
        <w:tab w:val="num" w:pos="360"/>
      </w:tabs>
      <w:spacing w:after="250"/>
      <w:ind w:left="0" w:firstLine="0"/>
    </w:pPr>
    <w:rPr>
      <w:rFonts w:eastAsia="Calibri" w:cs="Times New Roman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2A73FC"/>
    <w:pPr>
      <w:keepNext/>
      <w:keepLines/>
      <w:numPr>
        <w:numId w:val="15"/>
      </w:numPr>
      <w:tabs>
        <w:tab w:val="left" w:pos="0"/>
        <w:tab w:val="num" w:pos="360"/>
      </w:tabs>
      <w:spacing w:before="250" w:after="250"/>
      <w:jc w:val="center"/>
      <w:outlineLvl w:val="0"/>
    </w:pPr>
    <w:rPr>
      <w:rFonts w:eastAsia="Times New Roman" w:cs="Times New Roman"/>
      <w:b/>
      <w:color w:val="000F37"/>
      <w:szCs w:val="26"/>
    </w:rPr>
  </w:style>
  <w:style w:type="numbering" w:customStyle="1" w:styleId="List-Contract">
    <w:name w:val="List - Contract"/>
    <w:uiPriority w:val="99"/>
    <w:rsid w:val="002A73FC"/>
    <w:pPr>
      <w:numPr>
        <w:numId w:val="14"/>
      </w:numPr>
    </w:pPr>
  </w:style>
  <w:style w:type="paragraph" w:styleId="Revize">
    <w:name w:val="Revision"/>
    <w:hidden/>
    <w:uiPriority w:val="99"/>
    <w:semiHidden/>
    <w:rsid w:val="00FB26FE"/>
    <w:pPr>
      <w:spacing w:after="0" w:line="240" w:lineRule="auto"/>
    </w:pPr>
    <w:rPr>
      <w:rFonts w:ascii="Arial" w:hAnsi="Arial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A2E4B"/>
    <w:rPr>
      <w:color w:val="605E5C"/>
      <w:shd w:val="clear" w:color="auto" w:fill="E1DFDD"/>
    </w:rPr>
  </w:style>
  <w:style w:type="character" w:customStyle="1" w:styleId="ListNumber-ContractCzechRadioChar">
    <w:name w:val="List Number - Contract (Czech Radio) Char"/>
    <w:link w:val="ListNumber-ContractCzechRadio"/>
    <w:uiPriority w:val="13"/>
    <w:locked/>
    <w:rsid w:val="00717665"/>
    <w:rPr>
      <w:rFonts w:ascii="Arial" w:eastAsia="Calibri" w:hAnsi="Arial" w:cs="Times New Roman"/>
      <w:sz w:val="20"/>
    </w:rPr>
  </w:style>
  <w:style w:type="character" w:customStyle="1" w:styleId="BezmezerChar">
    <w:name w:val="Bez mezer Char"/>
    <w:aliases w:val="No Spacing (Czech Radio) Char,Nadpis maly Char"/>
    <w:basedOn w:val="Standardnpsmoodstavce"/>
    <w:link w:val="Bezmezer"/>
    <w:uiPriority w:val="1"/>
    <w:locked/>
    <w:rsid w:val="0089675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rmace.rozhlas.cz/pravidla-pro-uzivani-umele-inteligence-v-ceskem-rozhlasu-916944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rozhla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3F1F1B29AE314B9A64C89C8D81586A" ma:contentTypeVersion="" ma:contentTypeDescription="Vytvoří nový dokument" ma:contentTypeScope="" ma:versionID="42e316d57114ca2036b90acaaa0d3a2e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true</PripominkoveRizeni>
    <TypVZ xmlns="$ListId:dokumentyvz;">Jednací řízení s uveřejněním</TypVZ>
    <SchvalovaciRizeni xmlns="$ListId:dokumentyvz;">true</SchvalovaciRizeni>
    <Povinny xmlns="$ListId:dokumentyvz;">true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AFB11-9531-4A67-98D4-9B0BF9B55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33E3F-E020-4D0E-9C73-D0613FFB803D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4524172A-A184-4D40-B913-3B56C515C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EABFB-1551-4434-9B9B-6ABBDFAC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2936</Words>
  <Characters>17323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Matějovská Zuzana</dc:creator>
  <cp:lastModifiedBy>Lázničková Marcela</cp:lastModifiedBy>
  <cp:revision>7</cp:revision>
  <cp:lastPrinted>2018-04-19T12:13:00Z</cp:lastPrinted>
  <dcterms:created xsi:type="dcterms:W3CDTF">2025-11-28T14:57:00Z</dcterms:created>
  <dcterms:modified xsi:type="dcterms:W3CDTF">2025-12-02T14:53:00Z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0x0101009A3F1F1B29AE314B9A64C89C8D81586A</vt:lpwstr>
  </property>
</Properties>
</file>