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00E589CE" w:rsidR="002219D4" w:rsidRPr="00FA5E76" w:rsidRDefault="002219D4" w:rsidP="00D408D1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="00D408D1">
        <w:rPr>
          <w:rFonts w:cstheme="minorHAnsi"/>
          <w:sz w:val="20"/>
          <w:szCs w:val="20"/>
        </w:rPr>
        <w:t xml:space="preserve"> </w:t>
      </w:r>
      <w:r w:rsidR="00D408D1">
        <w:rPr>
          <w:rFonts w:cstheme="minorHAnsi"/>
          <w:sz w:val="20"/>
          <w:szCs w:val="20"/>
        </w:rPr>
        <w:tab/>
      </w:r>
      <w:r w:rsidR="00E33285">
        <w:rPr>
          <w:rFonts w:cstheme="minorHAnsi"/>
          <w:sz w:val="20"/>
          <w:szCs w:val="20"/>
        </w:rPr>
        <w:t>Obec Butoves</w:t>
      </w:r>
    </w:p>
    <w:p w14:paraId="7F158B0F" w14:textId="5A7CB9E9" w:rsidR="0017635A" w:rsidRPr="00FA5E76" w:rsidRDefault="002219D4" w:rsidP="0017635A">
      <w:pPr>
        <w:tabs>
          <w:tab w:val="left" w:pos="3402"/>
        </w:tabs>
        <w:autoSpaceDE w:val="0"/>
        <w:autoSpaceDN w:val="0"/>
        <w:adjustRightInd w:val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Název:</w:t>
      </w:r>
      <w:r w:rsidR="007643C8">
        <w:rPr>
          <w:rFonts w:cstheme="minorHAnsi"/>
          <w:sz w:val="20"/>
          <w:szCs w:val="20"/>
        </w:rPr>
        <w:t xml:space="preserve"> </w:t>
      </w:r>
      <w:r w:rsidR="00D408D1">
        <w:rPr>
          <w:rFonts w:cstheme="minorHAnsi"/>
          <w:sz w:val="20"/>
          <w:szCs w:val="20"/>
        </w:rPr>
        <w:tab/>
      </w:r>
      <w:r w:rsidR="0017635A">
        <w:rPr>
          <w:b/>
          <w:bCs/>
          <w:sz w:val="20"/>
          <w:szCs w:val="20"/>
        </w:rPr>
        <w:t>Rekonstrukce Butovanka – 1. etapa</w:t>
      </w:r>
    </w:p>
    <w:p w14:paraId="09D94642" w14:textId="1F31BA2C" w:rsidR="002219D4" w:rsidRPr="00FA5E76" w:rsidRDefault="002219D4" w:rsidP="00D408D1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ruh veřejné zakázky:</w:t>
      </w:r>
      <w:r w:rsidRPr="00FA5E76">
        <w:rPr>
          <w:rFonts w:cstheme="minorHAnsi"/>
          <w:sz w:val="20"/>
          <w:szCs w:val="20"/>
        </w:rPr>
        <w:tab/>
      </w:r>
      <w:r w:rsidR="00231DE9">
        <w:rPr>
          <w:rFonts w:cstheme="minorHAnsi"/>
          <w:sz w:val="20"/>
          <w:szCs w:val="20"/>
        </w:rPr>
        <w:t>Stavební práce</w:t>
      </w:r>
    </w:p>
    <w:p w14:paraId="6F69199B" w14:textId="51A67738" w:rsidR="002219D4" w:rsidRPr="00FA5E76" w:rsidRDefault="002219D4" w:rsidP="00D408D1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="00D408D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07EADAEA" w:rsidR="002219D4" w:rsidRPr="00FA5E76" w:rsidRDefault="002219D4" w:rsidP="00D408D1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="00D408D1">
        <w:rPr>
          <w:rFonts w:cstheme="minorHAnsi"/>
          <w:sz w:val="20"/>
          <w:szCs w:val="20"/>
        </w:rPr>
        <w:tab/>
      </w:r>
      <w:r w:rsidR="00E33285" w:rsidRPr="00E33285">
        <w:t>https://profily.proebiz.com/profile/00578282</w:t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2B123D43" w14:textId="77777777" w:rsidTr="0084290E">
        <w:tc>
          <w:tcPr>
            <w:tcW w:w="4106" w:type="dxa"/>
            <w:vAlign w:val="center"/>
          </w:tcPr>
          <w:p w14:paraId="5B7CCE93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5E0DD270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534F0840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4438D6">
              <w:rPr>
                <w:rFonts w:ascii="Tahoma" w:hAnsi="Tahoma"/>
              </w:rPr>
            </w:r>
            <w:r w:rsidR="004438D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9FC58DE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0E9F96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4438D6">
              <w:rPr>
                <w:rFonts w:ascii="Tahoma" w:hAnsi="Tahoma"/>
              </w:rPr>
            </w:r>
            <w:r w:rsidR="004438D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2219D4" w:rsidRPr="0000384D" w14:paraId="64E9CDBC" w14:textId="77777777" w:rsidTr="0084290E">
        <w:tc>
          <w:tcPr>
            <w:tcW w:w="4106" w:type="dxa"/>
          </w:tcPr>
          <w:p w14:paraId="75C5007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21AED0D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A8FC6C4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4438D6">
              <w:rPr>
                <w:rFonts w:ascii="Tahoma" w:hAnsi="Tahoma"/>
              </w:rPr>
            </w:r>
            <w:r w:rsidR="004438D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C9192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5D7DA9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4438D6">
              <w:rPr>
                <w:rFonts w:ascii="Tahoma" w:hAnsi="Tahoma"/>
              </w:rPr>
            </w:r>
            <w:r w:rsidR="004438D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Pr="007643C8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tento vyplněný formulář</w:t>
      </w:r>
    </w:p>
    <w:p w14:paraId="3FEEED62" w14:textId="77777777" w:rsidR="00231DE9" w:rsidRPr="00E33285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E33285">
        <w:rPr>
          <w:rFonts w:cstheme="minorHAnsi"/>
          <w:b/>
          <w:bCs/>
          <w:sz w:val="20"/>
          <w:szCs w:val="20"/>
        </w:rPr>
        <w:t>oceněný soupis prací</w:t>
      </w:r>
    </w:p>
    <w:p w14:paraId="4C15A2F7" w14:textId="77777777" w:rsidR="00231DE9" w:rsidRPr="007643C8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smlouvu o dílo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6016B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36789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9BD5A" w14:textId="77777777" w:rsidR="0080631C" w:rsidRDefault="0080631C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743FF" w14:textId="56083D72" w:rsidR="00E33285" w:rsidRDefault="00E332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B9AE54B" w14:textId="3F232DD8" w:rsidR="00302F8B" w:rsidRPr="007206E8" w:rsidRDefault="00302F8B" w:rsidP="007206E8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  <w:r w:rsidR="007206E8">
        <w:rPr>
          <w:rFonts w:cstheme="minorHAnsi"/>
          <w:color w:val="000000"/>
          <w:sz w:val="20"/>
          <w:szCs w:val="20"/>
        </w:rPr>
        <w:t xml:space="preserve"> </w:t>
      </w:r>
      <w:r w:rsidRPr="007206E8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2609D3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2FD2A04" w14:textId="2259EA78" w:rsidR="002609D3" w:rsidRPr="002609D3" w:rsidRDefault="002609D3" w:rsidP="002609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477645D8" w14:textId="53182639" w:rsidR="00F86FB5" w:rsidRPr="00D23ED4" w:rsidRDefault="00F86FB5" w:rsidP="00D23ED4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0" w:name="_Hlk71126140"/>
      <w:bookmarkStart w:id="1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0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1"/>
    </w:p>
    <w:p w14:paraId="7CE29BD6" w14:textId="77777777" w:rsidR="00F86FB5" w:rsidRP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ÚDAJE PRO HODNOCENÍ</w:t>
      </w:r>
    </w:p>
    <w:p w14:paraId="0F074028" w14:textId="77777777" w:rsidR="00860B96" w:rsidRPr="002B6C43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Pr="002B6C43">
        <w:rPr>
          <w:rFonts w:cstheme="minorHAnsi"/>
          <w:sz w:val="20"/>
          <w:szCs w:val="20"/>
        </w:rPr>
        <w:t xml:space="preserve">, což znamená na základě </w:t>
      </w:r>
      <w:r w:rsidRPr="002B6C43">
        <w:rPr>
          <w:rFonts w:cstheme="minorHAnsi"/>
          <w:b/>
          <w:sz w:val="20"/>
          <w:szCs w:val="20"/>
        </w:rPr>
        <w:t>nejnižší nabídkové ceny celkem bez DPH</w:t>
      </w:r>
      <w:r w:rsidRPr="002B6C43">
        <w:rPr>
          <w:rFonts w:cstheme="minorHAnsi"/>
          <w:sz w:val="20"/>
          <w:szCs w:val="20"/>
        </w:rPr>
        <w:t xml:space="preserve"> zpracované dle požadavků této výzvy. </w:t>
      </w:r>
    </w:p>
    <w:p w14:paraId="243507E3" w14:textId="77777777" w:rsidR="00A13A2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F512E00" w14:textId="77777777" w:rsidR="007206E8" w:rsidRPr="002B6C43" w:rsidRDefault="007206E8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p w14:paraId="217C62A3" w14:textId="77777777" w:rsidR="0056301D" w:rsidRPr="002B6C43" w:rsidRDefault="0056301D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2121"/>
      </w:tblGrid>
      <w:tr w:rsidR="00B00BF0" w:rsidRPr="002B6C43" w14:paraId="3AF900D9" w14:textId="77777777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14:paraId="3BE0D285" w14:textId="65E51F06" w:rsidR="00B00BF0" w:rsidRPr="007643C8" w:rsidRDefault="00B00BF0" w:rsidP="00B00BF0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Kritérium</w:t>
            </w:r>
            <w:r w:rsidR="002609D3" w:rsidRPr="007643C8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Nabídková cena</w:t>
            </w:r>
          </w:p>
        </w:tc>
      </w:tr>
      <w:tr w:rsidR="00AD23EC" w:rsidRPr="002B6C43" w14:paraId="705577B1" w14:textId="77777777" w:rsidTr="00E33285">
        <w:tc>
          <w:tcPr>
            <w:tcW w:w="2830" w:type="dxa"/>
            <w:vMerge w:val="restart"/>
          </w:tcPr>
          <w:p w14:paraId="7DA25813" w14:textId="77777777" w:rsidR="00AD23EC" w:rsidRPr="007643C8" w:rsidRDefault="00AD23EC" w:rsidP="0056301D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6232" w:type="dxa"/>
            <w:gridSpan w:val="3"/>
          </w:tcPr>
          <w:p w14:paraId="5819C989" w14:textId="77777777" w:rsidR="00AD23EC" w:rsidRPr="007643C8" w:rsidRDefault="00AD23EC" w:rsidP="0056301D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AD23EC" w:rsidRPr="002B6C43" w14:paraId="6F7ABA7F" w14:textId="77777777" w:rsidTr="00E33285">
        <w:tc>
          <w:tcPr>
            <w:tcW w:w="2830" w:type="dxa"/>
            <w:vMerge/>
          </w:tcPr>
          <w:p w14:paraId="19DDA2DC" w14:textId="77777777" w:rsidR="00AD23EC" w:rsidRPr="007643C8" w:rsidRDefault="00AD23EC" w:rsidP="00A13A22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7" w:type="dxa"/>
          </w:tcPr>
          <w:p w14:paraId="66BD9894" w14:textId="77777777" w:rsidR="00AD23EC" w:rsidRPr="007643C8" w:rsidRDefault="00AD23EC" w:rsidP="0056301D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984" w:type="dxa"/>
          </w:tcPr>
          <w:p w14:paraId="12934A9F" w14:textId="4A87783F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2121" w:type="dxa"/>
          </w:tcPr>
          <w:p w14:paraId="37A27BF8" w14:textId="77777777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AD23EC" w:rsidRPr="002B6C43" w14:paraId="0E71D606" w14:textId="77777777" w:rsidTr="00E33285">
        <w:tc>
          <w:tcPr>
            <w:tcW w:w="2830" w:type="dxa"/>
          </w:tcPr>
          <w:p w14:paraId="52519F6F" w14:textId="54DDC6E1" w:rsidR="00AD23EC" w:rsidRPr="007643C8" w:rsidRDefault="00F86FB5" w:rsidP="007643C8">
            <w:pPr>
              <w:spacing w:before="240" w:after="240"/>
              <w:jc w:val="center"/>
              <w:rPr>
                <w:rFonts w:cstheme="minorHAnsi"/>
                <w:b/>
                <w:bCs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AD23EC" w:rsidRPr="007643C8">
              <w:rPr>
                <w:rFonts w:cstheme="minorHAnsi"/>
                <w:b/>
                <w:bCs/>
                <w:sz w:val="20"/>
                <w:szCs w:val="20"/>
              </w:rPr>
              <w:t xml:space="preserve">abídková cena </w:t>
            </w:r>
            <w:r w:rsidRPr="007643C8"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27" w:type="dxa"/>
            <w:shd w:val="clear" w:color="auto" w:fill="FFFF00"/>
          </w:tcPr>
          <w:p w14:paraId="205E448F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B78F69E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1" w:type="dxa"/>
            <w:shd w:val="clear" w:color="auto" w:fill="FFFF00"/>
          </w:tcPr>
          <w:p w14:paraId="4A99EEFA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</w:t>
      </w:r>
      <w:r w:rsidRPr="002B6C43">
        <w:rPr>
          <w:rFonts w:cstheme="minorHAnsi"/>
          <w:sz w:val="20"/>
          <w:szCs w:val="20"/>
        </w:rPr>
        <w:lastRenderedPageBreak/>
        <w:t>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DEB92D2" w14:textId="37C51350" w:rsidR="002609D3" w:rsidRDefault="008B3D54" w:rsidP="002609D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B984AD7" w14:textId="77777777" w:rsidR="007643C8" w:rsidRPr="00CA7D01" w:rsidRDefault="007643C8" w:rsidP="007643C8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0DA86715" w14:textId="77777777" w:rsidR="002609D3" w:rsidRPr="002609D3" w:rsidRDefault="002609D3" w:rsidP="00D23ED4">
      <w:pPr>
        <w:pStyle w:val="Odstavecseseznamem"/>
        <w:numPr>
          <w:ilvl w:val="1"/>
          <w:numId w:val="1"/>
        </w:numPr>
        <w:spacing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609D3">
        <w:rPr>
          <w:rFonts w:cstheme="minorHAnsi"/>
          <w:b/>
          <w:sz w:val="20"/>
          <w:szCs w:val="20"/>
        </w:rPr>
        <w:t>Profesní způsobilost</w:t>
      </w:r>
    </w:p>
    <w:p w14:paraId="10873DAA" w14:textId="77777777" w:rsidR="002609D3" w:rsidRPr="002609D3" w:rsidRDefault="002609D3" w:rsidP="002609D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2609D3">
        <w:rPr>
          <w:rFonts w:cstheme="minorHAnsi"/>
          <w:color w:val="000000"/>
          <w:sz w:val="20"/>
          <w:szCs w:val="20"/>
        </w:rPr>
        <w:t xml:space="preserve">Účastník čestně prohlašuje, že disponuje: </w:t>
      </w:r>
    </w:p>
    <w:p w14:paraId="2F555C9B" w14:textId="77777777" w:rsidR="002609D3" w:rsidRPr="002609D3" w:rsidRDefault="002609D3" w:rsidP="002609D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8CE6279" w14:textId="73371E51" w:rsidR="002609D3" w:rsidRPr="007643C8" w:rsidRDefault="002609D3" w:rsidP="007643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</w:t>
      </w:r>
      <w:r w:rsidR="00CA7D01">
        <w:rPr>
          <w:rFonts w:eastAsia="Times New Roman" w:cstheme="minorHAnsi"/>
          <w:sz w:val="20"/>
          <w:szCs w:val="20"/>
          <w:lang w:eastAsia="ar-SA"/>
        </w:rPr>
        <w:t>, a to zejména pro živnosti:</w:t>
      </w:r>
      <w:r w:rsidR="007643C8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„P</w:t>
      </w:r>
      <w:r w:rsidRPr="007643C8">
        <w:rPr>
          <w:rFonts w:eastAsia="Times New Roman" w:cstheme="minorHAnsi"/>
          <w:b/>
          <w:bCs/>
          <w:sz w:val="20"/>
          <w:szCs w:val="20"/>
          <w:lang w:eastAsia="ar-SA"/>
        </w:rPr>
        <w:t>rovádění staveb, jejich změn a odstraňování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“</w:t>
      </w:r>
    </w:p>
    <w:p w14:paraId="434E8A01" w14:textId="77777777" w:rsidR="0065742C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Technická kvalifikace</w:t>
      </w:r>
    </w:p>
    <w:p w14:paraId="2BBD654D" w14:textId="278A3315" w:rsidR="001000AA" w:rsidRPr="001000AA" w:rsidRDefault="001000AA" w:rsidP="001000AA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1000AA">
        <w:rPr>
          <w:rFonts w:cstheme="minorHAnsi"/>
          <w:color w:val="000000"/>
          <w:sz w:val="20"/>
          <w:szCs w:val="20"/>
        </w:rPr>
        <w:t xml:space="preserve">Účastník čestně prohlašuje, že: </w:t>
      </w:r>
    </w:p>
    <w:p w14:paraId="70E6B4D5" w14:textId="409C4B23" w:rsidR="009C0F09" w:rsidRPr="00400FA1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8C1294">
        <w:rPr>
          <w:rFonts w:cstheme="minorHAnsi"/>
          <w:sz w:val="20"/>
          <w:szCs w:val="20"/>
        </w:rPr>
        <w:t xml:space="preserve">v posledních 5-ti letech realizoval alespoň </w:t>
      </w:r>
      <w:r w:rsidR="008C1294" w:rsidRPr="008C1294">
        <w:rPr>
          <w:rFonts w:cstheme="minorHAnsi"/>
          <w:sz w:val="20"/>
          <w:szCs w:val="20"/>
        </w:rPr>
        <w:t>3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referenční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zakázky</w:t>
      </w:r>
      <w:r w:rsidRPr="00400FA1">
        <w:rPr>
          <w:rFonts w:cstheme="minorHAnsi"/>
          <w:sz w:val="20"/>
          <w:szCs w:val="20"/>
        </w:rPr>
        <w:t>, přičemž se musí jednat o realizac</w:t>
      </w:r>
      <w:r w:rsidR="001000AA" w:rsidRPr="00400FA1">
        <w:rPr>
          <w:rFonts w:cstheme="minorHAnsi"/>
          <w:sz w:val="20"/>
          <w:szCs w:val="20"/>
        </w:rPr>
        <w:t>i</w:t>
      </w:r>
      <w:r w:rsidRPr="00400FA1">
        <w:rPr>
          <w:rFonts w:cstheme="minorHAnsi"/>
          <w:sz w:val="20"/>
          <w:szCs w:val="20"/>
        </w:rPr>
        <w:t xml:space="preserve"> na stavb</w:t>
      </w:r>
      <w:r w:rsidR="001000AA" w:rsidRPr="00400FA1">
        <w:rPr>
          <w:rFonts w:cstheme="minorHAnsi"/>
          <w:sz w:val="20"/>
          <w:szCs w:val="20"/>
        </w:rPr>
        <w:t>ě</w:t>
      </w:r>
      <w:r w:rsidRPr="00400FA1">
        <w:rPr>
          <w:rFonts w:cstheme="minorHAnsi"/>
          <w:sz w:val="20"/>
          <w:szCs w:val="20"/>
        </w:rPr>
        <w:t xml:space="preserve"> obdobného charakteru jako předmět zakázky (</w:t>
      </w:r>
      <w:r w:rsidR="0017635A">
        <w:rPr>
          <w:rFonts w:cstheme="minorHAnsi"/>
          <w:sz w:val="20"/>
          <w:szCs w:val="20"/>
        </w:rPr>
        <w:t>rekonstrukce – stavba budovy</w:t>
      </w:r>
      <w:r w:rsidR="007206E8" w:rsidRPr="00400FA1">
        <w:rPr>
          <w:rFonts w:eastAsia="Times New Roman" w:cstheme="minorHAnsi"/>
          <w:sz w:val="20"/>
          <w:szCs w:val="20"/>
          <w:lang w:eastAsia="ar-SA"/>
        </w:rPr>
        <w:t xml:space="preserve">) </w:t>
      </w:r>
      <w:r w:rsidRPr="00400FA1">
        <w:rPr>
          <w:rFonts w:cstheme="minorHAnsi"/>
          <w:sz w:val="20"/>
          <w:szCs w:val="20"/>
        </w:rPr>
        <w:t xml:space="preserve">s finančním plněním </w:t>
      </w:r>
      <w:r w:rsidRPr="008C1294">
        <w:rPr>
          <w:rFonts w:cstheme="minorHAnsi"/>
          <w:sz w:val="20"/>
          <w:szCs w:val="20"/>
        </w:rPr>
        <w:t xml:space="preserve">minimálně ve výši </w:t>
      </w:r>
      <w:r w:rsidR="0017635A">
        <w:rPr>
          <w:rFonts w:cstheme="minorHAnsi"/>
          <w:b/>
          <w:bCs/>
          <w:sz w:val="20"/>
          <w:szCs w:val="20"/>
        </w:rPr>
        <w:t>3 000 000</w:t>
      </w:r>
      <w:r w:rsidRPr="008C1294">
        <w:rPr>
          <w:rFonts w:cstheme="minorHAnsi"/>
          <w:b/>
          <w:bCs/>
          <w:sz w:val="20"/>
          <w:szCs w:val="20"/>
        </w:rPr>
        <w:t>,- Kč bez DPH</w:t>
      </w:r>
      <w:r w:rsidR="001000AA" w:rsidRPr="008C1294">
        <w:rPr>
          <w:rFonts w:cstheme="minorHAnsi"/>
          <w:sz w:val="20"/>
          <w:szCs w:val="20"/>
        </w:rPr>
        <w:t>/ akce.</w:t>
      </w:r>
      <w:r w:rsidRPr="00400FA1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254BEE3B" w14:textId="7B1A18BD" w:rsidR="0065742C" w:rsidRPr="002B6C43" w:rsidRDefault="0065742C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(V případě, že </w:t>
      </w:r>
      <w:r w:rsidR="00B27912">
        <w:rPr>
          <w:rFonts w:cstheme="minorHAnsi"/>
          <w:sz w:val="20"/>
          <w:szCs w:val="20"/>
        </w:rPr>
        <w:t>stavební akce</w:t>
      </w:r>
      <w:r w:rsidRPr="002B6C43">
        <w:rPr>
          <w:rFonts w:cstheme="minorHAnsi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B27912">
        <w:rPr>
          <w:rFonts w:cstheme="minorHAnsi"/>
          <w:sz w:val="20"/>
          <w:szCs w:val="20"/>
        </w:rPr>
        <w:t xml:space="preserve">výstavbu nebo rekonstrukci </w:t>
      </w:r>
      <w:r w:rsidR="0017635A">
        <w:rPr>
          <w:rFonts w:cstheme="minorHAnsi"/>
          <w:sz w:val="20"/>
          <w:szCs w:val="20"/>
        </w:rPr>
        <w:t>budovy</w:t>
      </w:r>
      <w:r w:rsidRPr="002B6C43">
        <w:rPr>
          <w:rFonts w:cstheme="minorHAnsi"/>
          <w:sz w:val="20"/>
          <w:szCs w:val="20"/>
        </w:rPr>
        <w:t>)</w:t>
      </w:r>
      <w:r w:rsidR="003516D0" w:rsidRPr="002B6C43">
        <w:rPr>
          <w:rFonts w:cstheme="minorHAnsi"/>
          <w:sz w:val="20"/>
          <w:szCs w:val="20"/>
        </w:rPr>
        <w:t>.</w:t>
      </w:r>
    </w:p>
    <w:p w14:paraId="6CFF19B5" w14:textId="77777777" w:rsidR="00420424" w:rsidRPr="002B6C43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B6C43" w14:paraId="7D9A32B2" w14:textId="77777777" w:rsidTr="00AB4CF5">
        <w:tc>
          <w:tcPr>
            <w:tcW w:w="8778" w:type="dxa"/>
            <w:gridSpan w:val="2"/>
          </w:tcPr>
          <w:p w14:paraId="118A3183" w14:textId="77777777" w:rsidR="00420424" w:rsidRPr="002B6C43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B6C43" w14:paraId="70FDBAF2" w14:textId="77777777" w:rsidTr="00C016B1">
        <w:tc>
          <w:tcPr>
            <w:tcW w:w="3539" w:type="dxa"/>
          </w:tcPr>
          <w:p w14:paraId="1F97DB24" w14:textId="77777777" w:rsidR="00420424" w:rsidRPr="002B6C43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1FBEACF3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2664AE11" w14:textId="77777777" w:rsidTr="00C016B1">
        <w:tc>
          <w:tcPr>
            <w:tcW w:w="3539" w:type="dxa"/>
          </w:tcPr>
          <w:p w14:paraId="50F9B97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174E000D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72523809" w14:textId="77777777" w:rsidTr="00C016B1">
        <w:tc>
          <w:tcPr>
            <w:tcW w:w="3539" w:type="dxa"/>
          </w:tcPr>
          <w:p w14:paraId="7F76969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37D2071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3150E398" w14:textId="77777777" w:rsidTr="00C016B1">
        <w:tc>
          <w:tcPr>
            <w:tcW w:w="3539" w:type="dxa"/>
          </w:tcPr>
          <w:p w14:paraId="573C98D2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ABF8B54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0DF4D08C" w14:textId="77777777" w:rsidTr="00C016B1">
        <w:tc>
          <w:tcPr>
            <w:tcW w:w="3539" w:type="dxa"/>
          </w:tcPr>
          <w:p w14:paraId="0737FC0A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9CCB97E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66ED9B5" w14:textId="77777777" w:rsidTr="00173CD6">
        <w:tc>
          <w:tcPr>
            <w:tcW w:w="8778" w:type="dxa"/>
            <w:gridSpan w:val="2"/>
          </w:tcPr>
          <w:p w14:paraId="7859C1DB" w14:textId="2CA6B27E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lastRenderedPageBreak/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8C1294" w:rsidRPr="002B6C43" w14:paraId="6D620836" w14:textId="77777777" w:rsidTr="00173CD6">
        <w:tc>
          <w:tcPr>
            <w:tcW w:w="3539" w:type="dxa"/>
          </w:tcPr>
          <w:p w14:paraId="05A2C50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506C7F7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74FB63B2" w14:textId="77777777" w:rsidTr="00173CD6">
        <w:tc>
          <w:tcPr>
            <w:tcW w:w="3539" w:type="dxa"/>
          </w:tcPr>
          <w:p w14:paraId="64E1EA9D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9F2718F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426EBD7" w14:textId="77777777" w:rsidTr="00173CD6">
        <w:tc>
          <w:tcPr>
            <w:tcW w:w="3539" w:type="dxa"/>
          </w:tcPr>
          <w:p w14:paraId="6B2CA15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A3591C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942F649" w14:textId="77777777" w:rsidTr="00173CD6">
        <w:tc>
          <w:tcPr>
            <w:tcW w:w="3539" w:type="dxa"/>
          </w:tcPr>
          <w:p w14:paraId="443281CE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0AA887C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35D0AFE" w14:textId="77777777" w:rsidTr="00173CD6">
        <w:tc>
          <w:tcPr>
            <w:tcW w:w="3539" w:type="dxa"/>
          </w:tcPr>
          <w:p w14:paraId="68EEFDF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3912C4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F14010" w14:textId="77777777" w:rsidR="00420424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8C1294" w:rsidRPr="002B6C43" w14:paraId="29C201C0" w14:textId="77777777" w:rsidTr="00173CD6">
        <w:tc>
          <w:tcPr>
            <w:tcW w:w="8778" w:type="dxa"/>
            <w:gridSpan w:val="2"/>
          </w:tcPr>
          <w:p w14:paraId="1173FD1D" w14:textId="1A09861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8C1294" w:rsidRPr="002B6C43" w14:paraId="74879F20" w14:textId="77777777" w:rsidTr="00173CD6">
        <w:tc>
          <w:tcPr>
            <w:tcW w:w="3539" w:type="dxa"/>
          </w:tcPr>
          <w:p w14:paraId="12C9EFC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80074A4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412FDFAB" w14:textId="77777777" w:rsidTr="00173CD6">
        <w:tc>
          <w:tcPr>
            <w:tcW w:w="3539" w:type="dxa"/>
          </w:tcPr>
          <w:p w14:paraId="11F08F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4CC6AF3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6445F55" w14:textId="77777777" w:rsidTr="00173CD6">
        <w:tc>
          <w:tcPr>
            <w:tcW w:w="3539" w:type="dxa"/>
          </w:tcPr>
          <w:p w14:paraId="64A4727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13C84D2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2AFB5D9" w14:textId="77777777" w:rsidTr="00173CD6">
        <w:tc>
          <w:tcPr>
            <w:tcW w:w="3539" w:type="dxa"/>
          </w:tcPr>
          <w:p w14:paraId="080A0005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02AF85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F17B7BC" w14:textId="77777777" w:rsidTr="00173CD6">
        <w:tc>
          <w:tcPr>
            <w:tcW w:w="3539" w:type="dxa"/>
          </w:tcPr>
          <w:p w14:paraId="49E006A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26BDD5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B81E67D" w14:textId="77777777" w:rsidR="008C1294" w:rsidRPr="002B6C43" w:rsidRDefault="008C129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7C558F78" w14:textId="506C2144" w:rsidR="00F57602" w:rsidRPr="005D0501" w:rsidRDefault="00F57602" w:rsidP="00F57602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796DF11E" w14:textId="77777777" w:rsidR="00F57602" w:rsidRPr="00471F84" w:rsidRDefault="00F57602" w:rsidP="00F57602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9C7F5ED" w14:textId="77777777" w:rsidR="00F57602" w:rsidRPr="00F86FB5" w:rsidRDefault="00F57602" w:rsidP="00F57602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57323979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3CD3AF86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00175FB" w14:textId="77777777" w:rsidR="00F57602" w:rsidRDefault="00F57602" w:rsidP="00F57602">
      <w:pPr>
        <w:pStyle w:val="Odstavecseseznamem"/>
        <w:keepLines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7317F0E7" w14:textId="77777777" w:rsidR="00F57602" w:rsidRPr="003A5C51" w:rsidRDefault="00F57602" w:rsidP="00F576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881BC22" w14:textId="77777777" w:rsidR="00F57602" w:rsidRDefault="00F57602" w:rsidP="00F57602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241B6C0C" w14:textId="77777777" w:rsidR="00F57602" w:rsidRPr="00D82124" w:rsidRDefault="00F57602" w:rsidP="003A5C51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4B0CE066" w14:textId="77777777" w:rsidR="00F57602" w:rsidRPr="00B8401C" w:rsidRDefault="00F57602" w:rsidP="00F57602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lastRenderedPageBreak/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2E141B8" w14:textId="77777777" w:rsidR="00F86FB5" w:rsidRPr="00773012" w:rsidRDefault="00F86FB5" w:rsidP="00452FC7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6A2E4D1" w14:textId="77777777" w:rsidR="00F86FB5" w:rsidRPr="00773012" w:rsidRDefault="00F86FB5" w:rsidP="003A5C5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2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7F3AD811" w14:textId="1AF8000B" w:rsidR="00F86FB5" w:rsidRPr="00EA3ED4" w:rsidRDefault="00F86FB5" w:rsidP="001000AA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EA3ED4">
        <w:rPr>
          <w:rFonts w:cstheme="minorHAnsi"/>
          <w:sz w:val="20"/>
          <w:szCs w:val="20"/>
        </w:rPr>
        <w:t>Dodavatel čestně prohlašuje, že se v rozsahu nezbytném pro plnění veřejné zakázky seznámil s</w:t>
      </w:r>
      <w:r w:rsidR="001000AA">
        <w:rPr>
          <w:rFonts w:cstheme="minorHAnsi"/>
          <w:sz w:val="20"/>
          <w:szCs w:val="20"/>
        </w:rPr>
        <w:t> </w:t>
      </w:r>
      <w:r w:rsidRPr="00EA3ED4">
        <w:rPr>
          <w:rFonts w:cstheme="minorHAnsi"/>
          <w:sz w:val="20"/>
          <w:szCs w:val="20"/>
        </w:rPr>
        <w:t>kompletní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>zadávací dokumentací, včetně jejích případných vysvětlení, změn a doplnění, s místem plnění veřejné zakázky</w:t>
      </w:r>
      <w:bookmarkEnd w:id="2"/>
      <w:r w:rsidRPr="00EA3ED4">
        <w:rPr>
          <w:rFonts w:cstheme="minorHAnsi"/>
          <w:sz w:val="20"/>
          <w:szCs w:val="20"/>
        </w:rPr>
        <w:t xml:space="preserve"> a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 xml:space="preserve">že dílo bude vybudováno dle této zadávací dokumentace zejm. </w:t>
      </w:r>
      <w:bookmarkStart w:id="3" w:name="_Hlk124952869"/>
      <w:r w:rsidRPr="00EA3ED4">
        <w:rPr>
          <w:rFonts w:cstheme="minorHAnsi"/>
          <w:sz w:val="20"/>
          <w:szCs w:val="20"/>
        </w:rPr>
        <w:t xml:space="preserve">projektové dokumentace </w:t>
      </w:r>
      <w:r w:rsidR="0017635A" w:rsidRPr="0017635A">
        <w:rPr>
          <w:rFonts w:cstheme="minorHAnsi"/>
          <w:b/>
          <w:sz w:val="20"/>
          <w:szCs w:val="20"/>
        </w:rPr>
        <w:t>Staveb</w:t>
      </w:r>
      <w:r w:rsidR="0017635A">
        <w:rPr>
          <w:rFonts w:cstheme="minorHAnsi"/>
          <w:b/>
          <w:bCs/>
          <w:sz w:val="20"/>
          <w:szCs w:val="20"/>
        </w:rPr>
        <w:t>ní úpravy a přístavba společenského domu v obci Butoves – č. p. 62</w:t>
      </w:r>
      <w:r w:rsidR="00D408D1" w:rsidRPr="00D408D1">
        <w:rPr>
          <w:rFonts w:cstheme="minorHAnsi"/>
          <w:b/>
          <w:bCs/>
          <w:sz w:val="20"/>
          <w:szCs w:val="20"/>
        </w:rPr>
        <w:t xml:space="preserve"> zpracované Ing. </w:t>
      </w:r>
      <w:r w:rsidR="0017635A">
        <w:rPr>
          <w:rFonts w:cstheme="minorHAnsi"/>
          <w:b/>
          <w:bCs/>
          <w:sz w:val="20"/>
          <w:szCs w:val="20"/>
        </w:rPr>
        <w:t>Lubor</w:t>
      </w:r>
      <w:r w:rsidR="00D408D1" w:rsidRPr="00D408D1">
        <w:rPr>
          <w:rFonts w:cstheme="minorHAnsi"/>
          <w:b/>
          <w:bCs/>
          <w:sz w:val="20"/>
          <w:szCs w:val="20"/>
        </w:rPr>
        <w:t xml:space="preserve"> J</w:t>
      </w:r>
      <w:r w:rsidR="0017635A">
        <w:rPr>
          <w:rFonts w:cstheme="minorHAnsi"/>
          <w:b/>
          <w:bCs/>
          <w:sz w:val="20"/>
          <w:szCs w:val="20"/>
        </w:rPr>
        <w:t>enček.</w:t>
      </w:r>
      <w:bookmarkStart w:id="4" w:name="_GoBack"/>
      <w:bookmarkEnd w:id="4"/>
    </w:p>
    <w:bookmarkEnd w:id="3"/>
    <w:p w14:paraId="3087B1E5" w14:textId="77777777" w:rsidR="007206E8" w:rsidRDefault="007206E8" w:rsidP="003A5C51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77A9CC73" w14:textId="526B7234" w:rsidR="00A045E1" w:rsidRPr="00932AB0" w:rsidRDefault="00A045E1" w:rsidP="00A045E1">
      <w:pPr>
        <w:pStyle w:val="Odstavecseseznamem"/>
        <w:numPr>
          <w:ilvl w:val="0"/>
          <w:numId w:val="1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4815573B" w14:textId="78D944F6" w:rsidR="00A045E1" w:rsidRPr="00306C26" w:rsidRDefault="00A045E1" w:rsidP="00A045E1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5C04B38" w14:textId="77777777" w:rsidR="00A045E1" w:rsidRPr="00755F64" w:rsidRDefault="00A045E1" w:rsidP="00A045E1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5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5"/>
    </w:p>
    <w:p w14:paraId="1CF2216F" w14:textId="143F4FD4" w:rsidR="003A5C51" w:rsidRPr="003A5C51" w:rsidRDefault="00A045E1" w:rsidP="003A5C51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0080535F" w14:textId="77777777" w:rsidR="00A045E1" w:rsidRPr="00D113DE" w:rsidRDefault="00A045E1" w:rsidP="00A045E1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3C96B606" w14:textId="5BE63D8C" w:rsidR="00F86FB5" w:rsidRPr="003A5C51" w:rsidRDefault="00A045E1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sectPr w:rsidR="00F86FB5" w:rsidRPr="003A5C51" w:rsidSect="003A5C51">
      <w:footerReference w:type="default" r:id="rId7"/>
      <w:headerReference w:type="first" r:id="rId8"/>
      <w:pgSz w:w="11906" w:h="16838"/>
      <w:pgMar w:top="1276" w:right="1417" w:bottom="709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36D68" w14:textId="77777777" w:rsidR="004438D6" w:rsidRDefault="004438D6" w:rsidP="0065742C">
      <w:pPr>
        <w:spacing w:after="0" w:line="240" w:lineRule="auto"/>
      </w:pPr>
      <w:r>
        <w:separator/>
      </w:r>
    </w:p>
  </w:endnote>
  <w:endnote w:type="continuationSeparator" w:id="0">
    <w:p w14:paraId="3DDB43CF" w14:textId="77777777" w:rsidR="004438D6" w:rsidRDefault="004438D6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387443"/>
      <w:docPartObj>
        <w:docPartGallery w:val="Page Numbers (Bottom of Page)"/>
        <w:docPartUnique/>
      </w:docPartObj>
    </w:sdtPr>
    <w:sdtEndPr/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35A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1398C" w14:textId="77777777" w:rsidR="004438D6" w:rsidRDefault="004438D6" w:rsidP="0065742C">
      <w:pPr>
        <w:spacing w:after="0" w:line="240" w:lineRule="auto"/>
      </w:pPr>
      <w:r>
        <w:separator/>
      </w:r>
    </w:p>
  </w:footnote>
  <w:footnote w:type="continuationSeparator" w:id="0">
    <w:p w14:paraId="6CA58DF7" w14:textId="77777777" w:rsidR="004438D6" w:rsidRDefault="004438D6" w:rsidP="0065742C">
      <w:pPr>
        <w:spacing w:after="0" w:line="240" w:lineRule="auto"/>
      </w:pPr>
      <w:r>
        <w:continuationSeparator/>
      </w:r>
    </w:p>
  </w:footnote>
  <w:footnote w:id="1">
    <w:p w14:paraId="0C35A352" w14:textId="64B614FB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EA8C67A" w14:textId="77777777" w:rsidR="00A045E1" w:rsidRPr="00932AB0" w:rsidRDefault="00A045E1" w:rsidP="00A045E1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6" w:name="_Hlk132360829"/>
      <w:bookmarkStart w:id="7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6"/>
      <w:bookmarkEnd w:id="7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47A11" w14:textId="46C77CF8" w:rsidR="00F86FB5" w:rsidRDefault="00F86FB5">
    <w:pPr>
      <w:pStyle w:val="Zhlav"/>
    </w:pPr>
    <w:r>
      <w:t xml:space="preserve">Příloha č. </w:t>
    </w:r>
    <w:r w:rsidR="00231DE9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B70B1"/>
    <w:multiLevelType w:val="hybridMultilevel"/>
    <w:tmpl w:val="FD0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9AEC3EA"/>
    <w:lvl w:ilvl="0" w:tplc="906C0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20013"/>
    <w:multiLevelType w:val="multilevel"/>
    <w:tmpl w:val="A698C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12"/>
  </w:num>
  <w:num w:numId="5">
    <w:abstractNumId w:val="17"/>
  </w:num>
  <w:num w:numId="6">
    <w:abstractNumId w:val="6"/>
  </w:num>
  <w:num w:numId="7">
    <w:abstractNumId w:val="20"/>
  </w:num>
  <w:num w:numId="8">
    <w:abstractNumId w:val="0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11"/>
  </w:num>
  <w:num w:numId="14">
    <w:abstractNumId w:val="22"/>
  </w:num>
  <w:num w:numId="15">
    <w:abstractNumId w:val="5"/>
  </w:num>
  <w:num w:numId="16">
    <w:abstractNumId w:val="25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13"/>
  </w:num>
  <w:num w:numId="22">
    <w:abstractNumId w:val="1"/>
  </w:num>
  <w:num w:numId="23">
    <w:abstractNumId w:val="10"/>
  </w:num>
  <w:num w:numId="24">
    <w:abstractNumId w:val="2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B3"/>
    <w:rsid w:val="00005CD9"/>
    <w:rsid w:val="00017559"/>
    <w:rsid w:val="000441A4"/>
    <w:rsid w:val="00053FD8"/>
    <w:rsid w:val="000620C3"/>
    <w:rsid w:val="00085D2F"/>
    <w:rsid w:val="00094E0C"/>
    <w:rsid w:val="000A39BB"/>
    <w:rsid w:val="000D563B"/>
    <w:rsid w:val="001000AA"/>
    <w:rsid w:val="001019ED"/>
    <w:rsid w:val="00102E22"/>
    <w:rsid w:val="00125B87"/>
    <w:rsid w:val="001317FC"/>
    <w:rsid w:val="00132296"/>
    <w:rsid w:val="00160C27"/>
    <w:rsid w:val="0017635A"/>
    <w:rsid w:val="001827B0"/>
    <w:rsid w:val="00186B58"/>
    <w:rsid w:val="001A0A42"/>
    <w:rsid w:val="001A308C"/>
    <w:rsid w:val="002050A4"/>
    <w:rsid w:val="002219D4"/>
    <w:rsid w:val="00231DE9"/>
    <w:rsid w:val="00244FB3"/>
    <w:rsid w:val="00250453"/>
    <w:rsid w:val="002609D3"/>
    <w:rsid w:val="002A3807"/>
    <w:rsid w:val="002B6C43"/>
    <w:rsid w:val="002C26D2"/>
    <w:rsid w:val="002D5D7E"/>
    <w:rsid w:val="00302F8B"/>
    <w:rsid w:val="00304BFD"/>
    <w:rsid w:val="0035040F"/>
    <w:rsid w:val="003516D0"/>
    <w:rsid w:val="00356A35"/>
    <w:rsid w:val="00370A9F"/>
    <w:rsid w:val="0037780B"/>
    <w:rsid w:val="003A5C51"/>
    <w:rsid w:val="00400FA1"/>
    <w:rsid w:val="00420424"/>
    <w:rsid w:val="00425193"/>
    <w:rsid w:val="00425CC7"/>
    <w:rsid w:val="00434DE6"/>
    <w:rsid w:val="004438D6"/>
    <w:rsid w:val="00447857"/>
    <w:rsid w:val="00452FC7"/>
    <w:rsid w:val="00535759"/>
    <w:rsid w:val="00544FAE"/>
    <w:rsid w:val="0056301D"/>
    <w:rsid w:val="00573482"/>
    <w:rsid w:val="005B770D"/>
    <w:rsid w:val="005F045E"/>
    <w:rsid w:val="00616EE5"/>
    <w:rsid w:val="00655DEB"/>
    <w:rsid w:val="0065742C"/>
    <w:rsid w:val="00664B4C"/>
    <w:rsid w:val="00672823"/>
    <w:rsid w:val="006C083F"/>
    <w:rsid w:val="007206E8"/>
    <w:rsid w:val="00724FAF"/>
    <w:rsid w:val="00734602"/>
    <w:rsid w:val="00734B0E"/>
    <w:rsid w:val="0074273C"/>
    <w:rsid w:val="00746270"/>
    <w:rsid w:val="007643C8"/>
    <w:rsid w:val="00780CD1"/>
    <w:rsid w:val="007B0C37"/>
    <w:rsid w:val="007B527D"/>
    <w:rsid w:val="007E017B"/>
    <w:rsid w:val="0080631C"/>
    <w:rsid w:val="00806839"/>
    <w:rsid w:val="00860B96"/>
    <w:rsid w:val="008B3D54"/>
    <w:rsid w:val="008B57B8"/>
    <w:rsid w:val="008C1294"/>
    <w:rsid w:val="008D2AFB"/>
    <w:rsid w:val="00915FB9"/>
    <w:rsid w:val="00923A14"/>
    <w:rsid w:val="009C0F09"/>
    <w:rsid w:val="009C2BD8"/>
    <w:rsid w:val="009C40FF"/>
    <w:rsid w:val="00A045E1"/>
    <w:rsid w:val="00A13A22"/>
    <w:rsid w:val="00A27626"/>
    <w:rsid w:val="00A4420A"/>
    <w:rsid w:val="00AA6739"/>
    <w:rsid w:val="00AD23EC"/>
    <w:rsid w:val="00AE7600"/>
    <w:rsid w:val="00B00BF0"/>
    <w:rsid w:val="00B04DE8"/>
    <w:rsid w:val="00B13660"/>
    <w:rsid w:val="00B27912"/>
    <w:rsid w:val="00B62776"/>
    <w:rsid w:val="00B7050F"/>
    <w:rsid w:val="00B91F7D"/>
    <w:rsid w:val="00C016B1"/>
    <w:rsid w:val="00C04837"/>
    <w:rsid w:val="00C61112"/>
    <w:rsid w:val="00CA7D01"/>
    <w:rsid w:val="00CE04FB"/>
    <w:rsid w:val="00CF6718"/>
    <w:rsid w:val="00D12A03"/>
    <w:rsid w:val="00D23ED4"/>
    <w:rsid w:val="00D408D1"/>
    <w:rsid w:val="00D45A3A"/>
    <w:rsid w:val="00D9115A"/>
    <w:rsid w:val="00D97A63"/>
    <w:rsid w:val="00DC7C2C"/>
    <w:rsid w:val="00E24853"/>
    <w:rsid w:val="00E33285"/>
    <w:rsid w:val="00EA4373"/>
    <w:rsid w:val="00EB410E"/>
    <w:rsid w:val="00EE5ADC"/>
    <w:rsid w:val="00F11C9E"/>
    <w:rsid w:val="00F57602"/>
    <w:rsid w:val="00F72DCB"/>
    <w:rsid w:val="00F7781C"/>
    <w:rsid w:val="00F854D5"/>
    <w:rsid w:val="00F85762"/>
    <w:rsid w:val="00F86FB5"/>
    <w:rsid w:val="00F943F0"/>
    <w:rsid w:val="00FB7F25"/>
    <w:rsid w:val="00FC1C89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24C0D"/>
  <w15:docId w15:val="{86165C78-F828-418B-814E-8D3BBCF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72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1347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Jitka</cp:lastModifiedBy>
  <cp:revision>10</cp:revision>
  <dcterms:created xsi:type="dcterms:W3CDTF">2024-08-20T08:47:00Z</dcterms:created>
  <dcterms:modified xsi:type="dcterms:W3CDTF">2026-01-06T09:05:00Z</dcterms:modified>
</cp:coreProperties>
</file>