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20D29" w14:textId="77777777" w:rsidR="008D3FC3" w:rsidRPr="00B718BF" w:rsidRDefault="008D3FC3" w:rsidP="008D3FC3">
      <w:pPr>
        <w:pStyle w:val="Odstavecseseznamem"/>
        <w:jc w:val="center"/>
        <w:rPr>
          <w:rFonts w:ascii="Palatino Linotype" w:hAnsi="Palatino Linotype" w:cs="Arial"/>
          <w:b/>
          <w:bCs/>
          <w:sz w:val="28"/>
          <w:szCs w:val="28"/>
        </w:rPr>
      </w:pPr>
    </w:p>
    <w:p w14:paraId="35EFB69C" w14:textId="0B7D4F74" w:rsidR="008D3FC3" w:rsidRPr="00B718BF" w:rsidRDefault="008D3FC3" w:rsidP="008D3FC3">
      <w:pPr>
        <w:pStyle w:val="Odstavecseseznamem"/>
        <w:jc w:val="center"/>
        <w:rPr>
          <w:rFonts w:ascii="Palatino Linotype" w:eastAsiaTheme="minorEastAsia" w:hAnsi="Palatino Linotype" w:cs="Segoe UI"/>
          <w:b/>
          <w:bCs/>
          <w:snapToGrid w:val="0"/>
          <w:lang w:val="fr-FR"/>
        </w:rPr>
      </w:pPr>
      <w:r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 xml:space="preserve">Čestné prohlášení </w:t>
      </w:r>
      <w:r w:rsidR="00B92011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>dodavatele</w:t>
      </w:r>
      <w:r w:rsidR="004627E4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 xml:space="preserve"> ve vztahu k</w:t>
      </w:r>
      <w:r w:rsidR="004A68C0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 xml:space="preserve"> mezinárodním </w:t>
      </w:r>
      <w:r w:rsidR="004627E4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 xml:space="preserve">sankcím proti Rusku </w:t>
      </w:r>
      <w:r w:rsidR="00DA325E">
        <w:rPr>
          <w:rFonts w:ascii="Palatino Linotype" w:eastAsiaTheme="minorEastAsia" w:hAnsi="Palatino Linotype" w:cs="Segoe UI"/>
          <w:b/>
          <w:bCs/>
          <w:snapToGrid w:val="0"/>
          <w:lang w:val="fr-FR"/>
        </w:rPr>
        <w:br/>
      </w:r>
      <w:r w:rsidR="004627E4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>a Bělorusku</w:t>
      </w:r>
    </w:p>
    <w:p w14:paraId="483D5AE9" w14:textId="77777777" w:rsidR="004627E4" w:rsidRPr="00B718BF" w:rsidRDefault="004627E4" w:rsidP="008D3FC3">
      <w:pPr>
        <w:pStyle w:val="Odstavecseseznamem"/>
        <w:jc w:val="center"/>
        <w:rPr>
          <w:rFonts w:ascii="Palatino Linotype" w:hAnsi="Palatino Linotype" w:cs="Arial"/>
          <w:b/>
          <w:bCs/>
          <w:sz w:val="28"/>
          <w:szCs w:val="28"/>
        </w:rPr>
      </w:pPr>
    </w:p>
    <w:p w14:paraId="74D5671F" w14:textId="77777777" w:rsidR="008D3FC3" w:rsidRPr="00B718BF" w:rsidRDefault="008D3FC3" w:rsidP="008D3FC3">
      <w:pPr>
        <w:pStyle w:val="Odstavecseseznamem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39E1FF3B" w14:textId="77777777" w:rsidR="008D3FC3" w:rsidRPr="00B718BF" w:rsidRDefault="008D3FC3" w:rsidP="008D3FC3">
      <w:pPr>
        <w:pStyle w:val="Odstavecseseznamem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2E0954B9" w14:textId="734EE049" w:rsidR="00B92011" w:rsidRPr="00B718BF" w:rsidRDefault="00B92011" w:rsidP="008D3FC3">
      <w:pPr>
        <w:pStyle w:val="Odstavecseseznamem"/>
        <w:spacing w:before="240" w:after="240"/>
        <w:ind w:left="0"/>
        <w:jc w:val="both"/>
        <w:rPr>
          <w:rFonts w:ascii="Palatino Linotype" w:eastAsiaTheme="minorEastAsia" w:hAnsi="Palatino Linotype" w:cs="Segoe UI"/>
          <w:snapToGrid w:val="0"/>
          <w:lang w:val="fr-FR"/>
        </w:rPr>
      </w:pPr>
      <w:r w:rsidRPr="00B718BF">
        <w:rPr>
          <w:rFonts w:ascii="Palatino Linotype" w:eastAsiaTheme="minorEastAsia" w:hAnsi="Palatino Linotype" w:cs="Segoe UI"/>
          <w:snapToGrid w:val="0"/>
          <w:lang w:val="fr-FR"/>
        </w:rPr>
        <w:t>Identifikační údaje dodavatele:</w:t>
      </w:r>
    </w:p>
    <w:p w14:paraId="63220DE3" w14:textId="7F585A43" w:rsidR="00377777" w:rsidRPr="00B718BF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Název/Jméno: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08F38302" w14:textId="5A0EA838" w:rsidR="005A4143" w:rsidRPr="00B718BF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Sídlo/Bydliště: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20E34969" w14:textId="7AE90FC3" w:rsidR="00377777" w:rsidRPr="00B718BF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Zastoupený: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4A83F97E" w14:textId="0C1ACAF7" w:rsidR="00377777" w:rsidRPr="00B718BF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IČO/Datum narození: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33FF45B5" w14:textId="5AE486F8" w:rsidR="00377777" w:rsidRPr="00B718BF" w:rsidRDefault="00377777" w:rsidP="00426776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DIČ: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330DE980" w14:textId="77777777" w:rsidR="00426776" w:rsidRPr="00B718BF" w:rsidRDefault="00426776" w:rsidP="00426776">
      <w:pPr>
        <w:pStyle w:val="nadpis-bod"/>
        <w:tabs>
          <w:tab w:val="left" w:pos="3544"/>
        </w:tabs>
        <w:spacing w:before="0" w:after="0" w:line="276" w:lineRule="auto"/>
        <w:rPr>
          <w:rFonts w:ascii="Palatino Linotype" w:hAnsi="Palatino Linotype" w:cs="Arial"/>
          <w:sz w:val="22"/>
        </w:rPr>
      </w:pPr>
    </w:p>
    <w:p w14:paraId="5A5F520F" w14:textId="6C0BACC5" w:rsidR="008D3FC3" w:rsidRPr="00B718BF" w:rsidRDefault="00B92011" w:rsidP="00747837">
      <w:pPr>
        <w:pStyle w:val="Zkladntext"/>
        <w:ind w:left="15"/>
        <w:jc w:val="both"/>
        <w:rPr>
          <w:rFonts w:ascii="Palatino Linotype" w:eastAsiaTheme="minorEastAsia" w:hAnsi="Palatino Linotype" w:cs="Segoe UI"/>
          <w:b/>
          <w:bCs/>
          <w:snapToGrid w:val="0"/>
          <w:sz w:val="22"/>
          <w:szCs w:val="22"/>
          <w:lang w:val="fr-FR" w:eastAsia="en-US"/>
        </w:rPr>
      </w:pPr>
      <w:r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 xml:space="preserve">Jako účastník </w:t>
      </w:r>
      <w:r w:rsidR="00426776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 xml:space="preserve">výběrového </w:t>
      </w:r>
      <w:r w:rsidR="005A4143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řízení</w:t>
      </w:r>
      <w:r w:rsidR="00426776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 xml:space="preserve"> </w:t>
      </w:r>
      <w:r w:rsidR="005A4143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veřejné zakázky</w:t>
      </w:r>
      <w:r w:rsidR="00426776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 xml:space="preserve"> na </w:t>
      </w:r>
      <w:r w:rsidR="00D0502E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stavební práce</w:t>
      </w:r>
      <w:r w:rsidR="005A4143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 xml:space="preserve"> </w:t>
      </w:r>
      <w:r w:rsidR="008D3FC3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s názvem</w:t>
      </w:r>
      <w:r w:rsidR="003D248E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 xml:space="preserve"> </w:t>
      </w:r>
      <w:r w:rsidR="001B57F8">
        <w:rPr>
          <w:rFonts w:ascii="Palatino Linotype" w:eastAsiaTheme="minorEastAsia" w:hAnsi="Palatino Linotype" w:cs="Segoe UI"/>
          <w:b/>
          <w:bCs/>
          <w:snapToGrid w:val="0"/>
          <w:sz w:val="22"/>
          <w:szCs w:val="22"/>
          <w:lang w:val="fr-FR" w:eastAsia="en-US"/>
        </w:rPr>
        <w:t>R</w:t>
      </w:r>
      <w:r w:rsidR="00747837" w:rsidRPr="00747837">
        <w:rPr>
          <w:rFonts w:ascii="Palatino Linotype" w:eastAsiaTheme="minorEastAsia" w:hAnsi="Palatino Linotype" w:cs="Segoe UI"/>
          <w:b/>
          <w:bCs/>
          <w:snapToGrid w:val="0"/>
          <w:sz w:val="22"/>
          <w:szCs w:val="22"/>
          <w:lang w:val="fr-FR" w:eastAsia="en-US"/>
        </w:rPr>
        <w:t>ekonstrukce silnoproudé a slaboproudé elektroinstalace, rozvodů SV a TUV pro objekt mateřské školy Komerční 22a, Slezská Ostrava</w:t>
      </w:r>
      <w:r w:rsidR="00B129A6">
        <w:rPr>
          <w:rFonts w:ascii="Palatino Linotype" w:eastAsiaTheme="minorEastAsia" w:hAnsi="Palatino Linotype" w:cs="Segoe UI"/>
          <w:b/>
          <w:bCs/>
          <w:snapToGrid w:val="0"/>
          <w:sz w:val="22"/>
          <w:szCs w:val="22"/>
          <w:lang w:val="fr-FR" w:eastAsia="en-US"/>
        </w:rPr>
        <w:t xml:space="preserve"> </w:t>
      </w:r>
      <w:r w:rsidR="008D3FC3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čestně prohlašuj</w:t>
      </w:r>
      <w:r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i</w:t>
      </w:r>
      <w:r w:rsidR="008D3FC3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,</w:t>
      </w:r>
    </w:p>
    <w:p w14:paraId="15DBF340" w14:textId="77777777" w:rsidR="00B92011" w:rsidRPr="00B718BF" w:rsidRDefault="00B92011" w:rsidP="00753A00">
      <w:pPr>
        <w:pStyle w:val="Zkladntext"/>
        <w:ind w:left="15"/>
        <w:jc w:val="both"/>
        <w:rPr>
          <w:rFonts w:ascii="Palatino Linotype" w:hAnsi="Palatino Linotype" w:cs="Arial"/>
          <w:sz w:val="22"/>
          <w:szCs w:val="22"/>
        </w:rPr>
      </w:pPr>
    </w:p>
    <w:p w14:paraId="320FA402" w14:textId="1FECD9B1" w:rsidR="00B92011" w:rsidRPr="00B718BF" w:rsidRDefault="00B92011" w:rsidP="00753A00">
      <w:pPr>
        <w:numPr>
          <w:ilvl w:val="0"/>
          <w:numId w:val="1"/>
        </w:numPr>
        <w:spacing w:after="120" w:line="280" w:lineRule="atLeast"/>
        <w:ind w:left="284" w:right="-284" w:hanging="284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 xml:space="preserve">že se na mne nebo na plnění, které nabízím, nevztahují mezinárodní sankce vůči Rusku </w:t>
      </w:r>
      <w:r w:rsidR="00B129A6">
        <w:rPr>
          <w:rFonts w:ascii="Palatino Linotype" w:hAnsi="Palatino Linotype" w:cs="Segoe UI"/>
          <w:snapToGrid w:val="0"/>
          <w:lang w:val="fr-FR" w:eastAsia="en-US"/>
        </w:rPr>
        <w:br/>
      </w:r>
      <w:r w:rsidRPr="00B718BF">
        <w:rPr>
          <w:rFonts w:ascii="Palatino Linotype" w:hAnsi="Palatino Linotype" w:cs="Segoe UI"/>
          <w:snapToGrid w:val="0"/>
          <w:lang w:val="fr-FR" w:eastAsia="en-US"/>
        </w:rPr>
        <w:t xml:space="preserve">a Bělorusku dle nařízení Rady (EU) č. 269/2014, nařízení Rady (EU) č. 208/2014, nařízení Rady (ES) č. 765/2006 a nařízení Rady (EU) č. 833/2014, případně další sankční nařízení s ohledem na zpřísňování opatření k okamžiku podání nabídky. </w:t>
      </w:r>
    </w:p>
    <w:p w14:paraId="1D13BEB0" w14:textId="77777777" w:rsidR="00B92011" w:rsidRPr="00B718BF" w:rsidRDefault="00B92011" w:rsidP="00753A00">
      <w:pPr>
        <w:spacing w:after="120" w:line="280" w:lineRule="atLeast"/>
        <w:ind w:left="284" w:right="-284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 xml:space="preserve">Blíže viz </w:t>
      </w:r>
      <w:hyperlink r:id="rId7" w:history="1">
        <w:r w:rsidRPr="00B718BF">
          <w:rPr>
            <w:rFonts w:ascii="Palatino Linotype" w:hAnsi="Palatino Linotype" w:cs="Segoe UI"/>
          </w:rPr>
          <w:t>https://www.financnianalytickyurad.cz/sankce-proti-rusku-a-belorusku</w:t>
        </w:r>
      </w:hyperlink>
      <w:r w:rsidRPr="00B718BF">
        <w:rPr>
          <w:rFonts w:ascii="Palatino Linotype" w:hAnsi="Palatino Linotype" w:cs="Segoe UI"/>
          <w:snapToGrid w:val="0"/>
          <w:lang w:val="fr-FR" w:eastAsia="en-US"/>
        </w:rPr>
        <w:t>.</w:t>
      </w:r>
    </w:p>
    <w:p w14:paraId="1987373D" w14:textId="77777777" w:rsidR="00B92011" w:rsidRPr="00B718BF" w:rsidRDefault="00B92011" w:rsidP="00753A00">
      <w:pPr>
        <w:spacing w:after="120" w:line="280" w:lineRule="atLeast"/>
        <w:ind w:left="284" w:right="-284"/>
        <w:jc w:val="both"/>
        <w:rPr>
          <w:rFonts w:ascii="Palatino Linotype" w:hAnsi="Palatino Linotype" w:cs="Arial"/>
          <w:snapToGrid w:val="0"/>
          <w:lang w:val="fr-FR" w:eastAsia="en-US"/>
        </w:rPr>
      </w:pPr>
    </w:p>
    <w:p w14:paraId="735ED5B5" w14:textId="77777777" w:rsidR="00B92011" w:rsidRPr="00B718BF" w:rsidRDefault="00B92011" w:rsidP="00753A00">
      <w:pPr>
        <w:numPr>
          <w:ilvl w:val="0"/>
          <w:numId w:val="1"/>
        </w:numPr>
        <w:spacing w:after="120" w:line="280" w:lineRule="atLeast"/>
        <w:ind w:left="284" w:right="-284" w:hanging="284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>že si nejsem vědom skutečnosti, že by se výše uvedené mezinárodní sankce vztahovaly na poddodavatele, které budu v průběhu plnění veřejné zakázky využívat.</w:t>
      </w:r>
    </w:p>
    <w:p w14:paraId="63AA49DC" w14:textId="77777777" w:rsidR="00753A00" w:rsidRPr="00B718BF" w:rsidRDefault="00753A00" w:rsidP="00753A00">
      <w:pPr>
        <w:spacing w:after="120"/>
        <w:jc w:val="both"/>
        <w:rPr>
          <w:rFonts w:ascii="Palatino Linotype" w:hAnsi="Palatino Linotype" w:cs="Segoe UI"/>
          <w:snapToGrid w:val="0"/>
          <w:lang w:val="fr-FR" w:eastAsia="en-US"/>
        </w:rPr>
      </w:pPr>
    </w:p>
    <w:p w14:paraId="3886FBD7" w14:textId="77777777" w:rsidR="00753A00" w:rsidRPr="00B718BF" w:rsidRDefault="00753A00" w:rsidP="00753A00">
      <w:pPr>
        <w:spacing w:after="120"/>
        <w:jc w:val="both"/>
        <w:rPr>
          <w:rFonts w:ascii="Palatino Linotype" w:hAnsi="Palatino Linotype" w:cs="Segoe UI"/>
          <w:snapToGrid w:val="0"/>
          <w:lang w:val="fr-FR" w:eastAsia="en-US"/>
        </w:rPr>
      </w:pPr>
    </w:p>
    <w:p w14:paraId="78517116" w14:textId="78F85B98" w:rsidR="008D3FC3" w:rsidRPr="00B718BF" w:rsidRDefault="008D3FC3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6ADED18C" w14:textId="77777777" w:rsidR="00753A00" w:rsidRPr="00B718BF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7646F947" w14:textId="1BD60B10" w:rsidR="00753A00" w:rsidRPr="00B718BF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7D73186F" w14:textId="77777777" w:rsidR="00753A00" w:rsidRPr="00B718BF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7081BC37" w14:textId="658F6030" w:rsidR="00426776" w:rsidRPr="00B718BF" w:rsidRDefault="00426776" w:rsidP="00753A00">
      <w:pPr>
        <w:tabs>
          <w:tab w:val="left" w:pos="4678"/>
        </w:tabs>
        <w:spacing w:after="0" w:line="240" w:lineRule="auto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/>
        </w:rPr>
        <w:tab/>
        <w:t xml:space="preserve"> </w:t>
      </w:r>
      <w:r w:rsidR="00753A00" w:rsidRPr="00B718BF">
        <w:rPr>
          <w:rFonts w:ascii="Palatino Linotype" w:hAnsi="Palatino Linotype"/>
        </w:rPr>
        <w:t xml:space="preserve">        </w:t>
      </w:r>
      <w:r w:rsidRPr="00B718BF">
        <w:rPr>
          <w:rFonts w:ascii="Palatino Linotype" w:hAnsi="Palatino Linotype"/>
        </w:rPr>
        <w:t xml:space="preserve"> </w:t>
      </w:r>
      <w:r w:rsidRPr="00B718BF">
        <w:rPr>
          <w:rFonts w:ascii="Palatino Linotype" w:hAnsi="Palatino Linotype" w:cs="Segoe UI"/>
          <w:snapToGrid w:val="0"/>
          <w:lang w:val="fr-FR" w:eastAsia="en-US"/>
        </w:rPr>
        <w:t>….............</w:t>
      </w:r>
      <w:r w:rsidR="00753A00" w:rsidRPr="00B718BF">
        <w:rPr>
          <w:rFonts w:ascii="Palatino Linotype" w:hAnsi="Palatino Linotype" w:cs="Segoe UI"/>
          <w:snapToGrid w:val="0"/>
          <w:lang w:val="fr-FR" w:eastAsia="en-US"/>
        </w:rPr>
        <w:t>.......................</w:t>
      </w:r>
      <w:r w:rsidRPr="00B718BF">
        <w:rPr>
          <w:rFonts w:ascii="Palatino Linotype" w:hAnsi="Palatino Linotype" w:cs="Segoe UI"/>
          <w:snapToGrid w:val="0"/>
          <w:lang w:val="fr-FR" w:eastAsia="en-US"/>
        </w:rPr>
        <w:t>................</w:t>
      </w:r>
    </w:p>
    <w:p w14:paraId="3C1E8816" w14:textId="486A050D" w:rsidR="00426776" w:rsidRPr="00B718BF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>Titul, jméno a příjmení</w:t>
      </w:r>
    </w:p>
    <w:p w14:paraId="146A8F4B" w14:textId="7F48FD01" w:rsidR="00426776" w:rsidRPr="00B718BF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>funkce osoby oprávněné podepisovat za</w:t>
      </w:r>
    </w:p>
    <w:p w14:paraId="6AFEF35C" w14:textId="2E1F11BD" w:rsidR="008061C7" w:rsidRPr="00B718BF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>účastníka výběrového řízení</w:t>
      </w:r>
    </w:p>
    <w:sectPr w:rsidR="008061C7" w:rsidRPr="00B718BF" w:rsidSect="00B718BF">
      <w:headerReference w:type="default" r:id="rId8"/>
      <w:pgSz w:w="11906" w:h="16838"/>
      <w:pgMar w:top="1417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F31CF" w14:textId="77777777" w:rsidR="003E04C8" w:rsidRDefault="003E04C8" w:rsidP="008D3FC3">
      <w:pPr>
        <w:spacing w:after="0" w:line="240" w:lineRule="auto"/>
      </w:pPr>
      <w:r>
        <w:separator/>
      </w:r>
    </w:p>
  </w:endnote>
  <w:endnote w:type="continuationSeparator" w:id="0">
    <w:p w14:paraId="692332FA" w14:textId="77777777" w:rsidR="003E04C8" w:rsidRDefault="003E04C8" w:rsidP="008D3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77337" w14:textId="77777777" w:rsidR="003E04C8" w:rsidRDefault="003E04C8" w:rsidP="008D3FC3">
      <w:pPr>
        <w:spacing w:after="0" w:line="240" w:lineRule="auto"/>
      </w:pPr>
      <w:r>
        <w:separator/>
      </w:r>
    </w:p>
  </w:footnote>
  <w:footnote w:type="continuationSeparator" w:id="0">
    <w:p w14:paraId="299326DA" w14:textId="77777777" w:rsidR="003E04C8" w:rsidRDefault="003E04C8" w:rsidP="008D3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76055" w14:textId="10392C30" w:rsidR="00753A00" w:rsidRDefault="00753A00" w:rsidP="00753A00">
    <w:pPr>
      <w:pStyle w:val="Bezmez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36E2CB" wp14:editId="1EE765A8">
          <wp:simplePos x="0" y="0"/>
          <wp:positionH relativeFrom="margin">
            <wp:posOffset>-190500</wp:posOffset>
          </wp:positionH>
          <wp:positionV relativeFrom="paragraph">
            <wp:posOffset>135890</wp:posOffset>
          </wp:positionV>
          <wp:extent cx="342900" cy="387985"/>
          <wp:effectExtent l="0" t="0" r="0" b="0"/>
          <wp:wrapSquare wrapText="bothSides"/>
          <wp:docPr id="1" name="Obrázek 1" descr="Slez_Ostrava_znak_2955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Slez_Ostrava_znak_2955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8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DA16A4">
      <w:rPr>
        <w:rFonts w:ascii="Arial" w:hAnsi="Arial" w:cs="Arial"/>
        <w:color w:val="1F497D"/>
        <w:sz w:val="20"/>
        <w:szCs w:val="20"/>
      </w:rPr>
      <w:t>Statutární město Ostrava</w:t>
    </w:r>
    <w:r w:rsidRPr="00DA16A4">
      <w:rPr>
        <w:rFonts w:ascii="Arial" w:hAnsi="Arial" w:cs="Arial"/>
        <w:b/>
        <w:color w:val="1F497D"/>
        <w:sz w:val="20"/>
        <w:szCs w:val="20"/>
      </w:rPr>
      <w:t xml:space="preserve"> 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 w:rsidR="00BB49D8">
      <w:rPr>
        <w:b/>
      </w:rPr>
      <w:t xml:space="preserve">      </w:t>
    </w:r>
    <w:r w:rsidR="00B129A6">
      <w:rPr>
        <w:b/>
      </w:rPr>
      <w:tab/>
      <w:t xml:space="preserve">    </w:t>
    </w:r>
    <w:r w:rsidR="00BB49D8">
      <w:rPr>
        <w:b/>
      </w:rPr>
      <w:t xml:space="preserve"> </w:t>
    </w:r>
    <w:r w:rsidRPr="0008129E">
      <w:rPr>
        <w:rFonts w:ascii="Segoe UI" w:hAnsi="Segoe UI" w:cs="Segoe UI"/>
        <w:b/>
        <w:color w:val="00B0F0"/>
        <w:sz w:val="32"/>
        <w:szCs w:val="32"/>
        <w:shd w:val="clear" w:color="auto" w:fill="FFFFFF" w:themeFill="background1"/>
      </w:rPr>
      <w:t xml:space="preserve">Příloha č. </w:t>
    </w:r>
    <w:r w:rsidR="005D7321">
      <w:rPr>
        <w:rFonts w:ascii="Segoe UI" w:hAnsi="Segoe UI" w:cs="Segoe UI"/>
        <w:b/>
        <w:color w:val="00B0F0"/>
        <w:sz w:val="32"/>
        <w:szCs w:val="32"/>
        <w:shd w:val="clear" w:color="auto" w:fill="FFFFFF" w:themeFill="background1"/>
      </w:rPr>
      <w:t>6</w:t>
    </w:r>
  </w:p>
  <w:p w14:paraId="53278DDF" w14:textId="32FAA7E0" w:rsidR="00753A00" w:rsidRPr="00B718BF" w:rsidRDefault="00753A00" w:rsidP="00753A00">
    <w:pPr>
      <w:pStyle w:val="Zhlav"/>
      <w:rPr>
        <w:rFonts w:ascii="Arial" w:hAnsi="Arial" w:cs="Arial"/>
        <w:bCs/>
        <w:color w:val="003C69"/>
        <w:sz w:val="20"/>
        <w:szCs w:val="20"/>
      </w:rPr>
    </w:pPr>
    <w:r>
      <w:rPr>
        <w:rFonts w:ascii="Arial" w:hAnsi="Arial" w:cs="Arial"/>
        <w:b/>
        <w:color w:val="003C69"/>
        <w:sz w:val="20"/>
        <w:szCs w:val="20"/>
      </w:rPr>
      <w:t xml:space="preserve"> </w:t>
    </w:r>
    <w:r w:rsidRPr="00B718BF">
      <w:rPr>
        <w:rFonts w:ascii="Arial" w:hAnsi="Arial" w:cs="Arial"/>
        <w:bCs/>
        <w:color w:val="003C69"/>
        <w:sz w:val="20"/>
        <w:szCs w:val="20"/>
      </w:rPr>
      <w:t>městský obvod Slezská Ostrava</w:t>
    </w:r>
    <w:r w:rsidRPr="00B718BF">
      <w:rPr>
        <w:rFonts w:ascii="Arial" w:hAnsi="Arial" w:cs="Arial"/>
        <w:bCs/>
        <w:color w:val="003C69"/>
        <w:sz w:val="20"/>
        <w:szCs w:val="20"/>
      </w:rPr>
      <w:tab/>
    </w:r>
    <w:r w:rsidRPr="00B718BF">
      <w:rPr>
        <w:rFonts w:ascii="Arial" w:hAnsi="Arial" w:cs="Arial"/>
        <w:bCs/>
        <w:color w:val="003C69"/>
        <w:sz w:val="20"/>
        <w:szCs w:val="20"/>
      </w:rPr>
      <w:tab/>
    </w:r>
  </w:p>
  <w:p w14:paraId="2F7A7A8E" w14:textId="0F319F22" w:rsidR="00753A00" w:rsidRPr="00B718BF" w:rsidRDefault="00753A00" w:rsidP="00753A00">
    <w:pPr>
      <w:pStyle w:val="Zhlav"/>
      <w:rPr>
        <w:rFonts w:ascii="Arial" w:hAnsi="Arial" w:cs="Arial"/>
        <w:bCs/>
        <w:color w:val="003C69"/>
        <w:sz w:val="20"/>
        <w:szCs w:val="20"/>
      </w:rPr>
    </w:pPr>
    <w:r w:rsidRPr="00B718BF">
      <w:rPr>
        <w:rFonts w:ascii="Arial" w:hAnsi="Arial" w:cs="Arial"/>
        <w:bCs/>
        <w:color w:val="003C69"/>
        <w:sz w:val="20"/>
        <w:szCs w:val="20"/>
      </w:rPr>
      <w:t xml:space="preserve"> úřad městského obvodu</w:t>
    </w:r>
  </w:p>
  <w:p w14:paraId="4A851BF9" w14:textId="77777777" w:rsidR="00A473C1" w:rsidRDefault="00A473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A001A"/>
    <w:multiLevelType w:val="hybridMultilevel"/>
    <w:tmpl w:val="4D6EF394"/>
    <w:lvl w:ilvl="0" w:tplc="108E6B5C">
      <w:start w:val="1"/>
      <w:numFmt w:val="decimal"/>
      <w:lvlText w:val="%1)"/>
      <w:lvlJc w:val="left"/>
      <w:pPr>
        <w:ind w:left="57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731071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FC3"/>
    <w:rsid w:val="000806BA"/>
    <w:rsid w:val="0008129E"/>
    <w:rsid w:val="001B57F8"/>
    <w:rsid w:val="001D74EB"/>
    <w:rsid w:val="002B0E8C"/>
    <w:rsid w:val="00361239"/>
    <w:rsid w:val="00377777"/>
    <w:rsid w:val="003D248E"/>
    <w:rsid w:val="003E04C8"/>
    <w:rsid w:val="00426776"/>
    <w:rsid w:val="004623EA"/>
    <w:rsid w:val="004627E4"/>
    <w:rsid w:val="004A68C0"/>
    <w:rsid w:val="004D562E"/>
    <w:rsid w:val="00535AFD"/>
    <w:rsid w:val="005A4143"/>
    <w:rsid w:val="005D7321"/>
    <w:rsid w:val="0069249F"/>
    <w:rsid w:val="006A6027"/>
    <w:rsid w:val="006E537C"/>
    <w:rsid w:val="00747837"/>
    <w:rsid w:val="00753A00"/>
    <w:rsid w:val="007E2828"/>
    <w:rsid w:val="008061C7"/>
    <w:rsid w:val="00876CB3"/>
    <w:rsid w:val="008873DA"/>
    <w:rsid w:val="008C2D44"/>
    <w:rsid w:val="008D3FC3"/>
    <w:rsid w:val="008E4652"/>
    <w:rsid w:val="00983BD4"/>
    <w:rsid w:val="009C13B0"/>
    <w:rsid w:val="00A473C1"/>
    <w:rsid w:val="00A519B8"/>
    <w:rsid w:val="00A51BF5"/>
    <w:rsid w:val="00A636C1"/>
    <w:rsid w:val="00AC5128"/>
    <w:rsid w:val="00B05830"/>
    <w:rsid w:val="00B129A6"/>
    <w:rsid w:val="00B718BF"/>
    <w:rsid w:val="00B92011"/>
    <w:rsid w:val="00BB49D8"/>
    <w:rsid w:val="00CC5339"/>
    <w:rsid w:val="00CF7363"/>
    <w:rsid w:val="00D0502E"/>
    <w:rsid w:val="00D741CE"/>
    <w:rsid w:val="00DA325E"/>
    <w:rsid w:val="00E35C8B"/>
    <w:rsid w:val="00EA57D0"/>
    <w:rsid w:val="00EC7B75"/>
    <w:rsid w:val="00F05611"/>
    <w:rsid w:val="00F5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8EB5B6"/>
  <w15:chartTrackingRefBased/>
  <w15:docId w15:val="{D6AC2547-9858-41BB-AF56-0370AB8D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3FC3"/>
    <w:pPr>
      <w:spacing w:after="20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77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D3F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D3FC3"/>
    <w:rPr>
      <w:rFonts w:eastAsiaTheme="minorEastAsia"/>
      <w:sz w:val="20"/>
      <w:szCs w:val="20"/>
      <w:lang w:eastAsia="cs-CZ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8D3FC3"/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Reference List,odstavec 1"/>
    <w:basedOn w:val="Normln"/>
    <w:link w:val="OdstavecseseznamemChar"/>
    <w:uiPriority w:val="34"/>
    <w:qFormat/>
    <w:rsid w:val="008D3FC3"/>
    <w:pPr>
      <w:ind w:left="720"/>
      <w:contextualSpacing/>
    </w:pPr>
    <w:rPr>
      <w:rFonts w:eastAsiaTheme="minorHAns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D3FC3"/>
    <w:rPr>
      <w:vertAlign w:val="superscript"/>
    </w:rPr>
  </w:style>
  <w:style w:type="paragraph" w:styleId="Zkladntext">
    <w:name w:val="Body Text"/>
    <w:basedOn w:val="Normln"/>
    <w:link w:val="ZkladntextChar"/>
    <w:rsid w:val="008D3FC3"/>
    <w:pPr>
      <w:suppressAutoHyphens/>
      <w:spacing w:after="120" w:line="240" w:lineRule="auto"/>
    </w:pPr>
    <w:rPr>
      <w:rFonts w:ascii="Arial" w:eastAsia="Times New Roman" w:hAnsi="Arial" w:cs="Times New Roman"/>
      <w:sz w:val="20"/>
      <w:szCs w:val="20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8D3FC3"/>
    <w:rPr>
      <w:rFonts w:ascii="Arial" w:eastAsia="Times New Roman" w:hAnsi="Arial" w:cs="Times New Roman"/>
      <w:sz w:val="20"/>
      <w:szCs w:val="20"/>
      <w:lang w:val="x-none" w:eastAsia="ar-SA"/>
    </w:rPr>
  </w:style>
  <w:style w:type="character" w:styleId="Hypertextovodkaz">
    <w:name w:val="Hyperlink"/>
    <w:unhideWhenUsed/>
    <w:rsid w:val="00B920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92011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7777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nadpis-bod">
    <w:name w:val="nadpis - bod"/>
    <w:basedOn w:val="Normln"/>
    <w:qFormat/>
    <w:rsid w:val="00377777"/>
    <w:pPr>
      <w:spacing w:before="680" w:after="220" w:line="240" w:lineRule="auto"/>
    </w:pPr>
    <w:rPr>
      <w:rFonts w:ascii="Arial" w:eastAsia="Calibri" w:hAnsi="Arial" w:cs="Times New Roman"/>
      <w:b/>
      <w:sz w:val="24"/>
      <w:lang w:eastAsia="en-US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A473C1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3C1"/>
    <w:rPr>
      <w:rFonts w:eastAsiaTheme="minorEastAsia"/>
      <w:lang w:eastAsia="cs-CZ"/>
    </w:rPr>
  </w:style>
  <w:style w:type="paragraph" w:customStyle="1" w:styleId="2nesltext">
    <w:name w:val="2nečísl.text"/>
    <w:basedOn w:val="Normln"/>
    <w:qFormat/>
    <w:rsid w:val="00A473C1"/>
    <w:pPr>
      <w:spacing w:before="12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623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623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623EA"/>
    <w:rPr>
      <w:rFonts w:eastAsiaTheme="minorEastAsi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23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23EA"/>
    <w:rPr>
      <w:rFonts w:eastAsiaTheme="minorEastAsia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C5339"/>
    <w:pPr>
      <w:spacing w:after="0" w:line="240" w:lineRule="auto"/>
    </w:pPr>
    <w:rPr>
      <w:rFonts w:eastAsiaTheme="minorEastAsia"/>
      <w:lang w:eastAsia="cs-CZ"/>
    </w:rPr>
  </w:style>
  <w:style w:type="paragraph" w:styleId="Bezmezer">
    <w:name w:val="No Spacing"/>
    <w:uiPriority w:val="1"/>
    <w:qFormat/>
    <w:rsid w:val="00753A00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83BD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83BD4"/>
    <w:rPr>
      <w:rFonts w:eastAsiaTheme="minorEastAsi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8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inancnianalytickyurad.cz/sankce-proti-rusku-a-belorusk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Pouzarová Lucie</dc:creator>
  <cp:keywords/>
  <dc:description/>
  <cp:lastModifiedBy>Stankovičová Michaela</cp:lastModifiedBy>
  <cp:revision>4</cp:revision>
  <dcterms:created xsi:type="dcterms:W3CDTF">2025-10-22T07:37:00Z</dcterms:created>
  <dcterms:modified xsi:type="dcterms:W3CDTF">2026-01-27T08:23:00Z</dcterms:modified>
</cp:coreProperties>
</file>