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8EB44" w14:textId="3EF60BB9" w:rsidR="00703CBD" w:rsidRPr="00DA079A" w:rsidRDefault="00890732" w:rsidP="00DA079A">
      <w:pPr>
        <w:pStyle w:val="Nadpis1"/>
        <w:jc w:val="left"/>
        <w:rPr>
          <w:rFonts w:ascii="Arial Black" w:hAnsi="Arial Black"/>
          <w:b/>
          <w:szCs w:val="24"/>
        </w:rPr>
      </w:pPr>
      <w:r>
        <w:rPr>
          <w:rFonts w:ascii="Arial Black" w:hAnsi="Arial Black"/>
          <w:b/>
          <w:szCs w:val="24"/>
        </w:rPr>
        <w:t xml:space="preserve">NÁVRH </w:t>
      </w:r>
      <w:r w:rsidR="000B1118">
        <w:rPr>
          <w:rFonts w:ascii="Arial Black" w:hAnsi="Arial Black"/>
          <w:b/>
          <w:szCs w:val="24"/>
        </w:rPr>
        <w:t xml:space="preserve">RÁMCOVÉ </w:t>
      </w:r>
      <w:r>
        <w:rPr>
          <w:rFonts w:ascii="Arial Black" w:hAnsi="Arial Black"/>
          <w:b/>
          <w:szCs w:val="24"/>
        </w:rPr>
        <w:t>KUPNÍ SMLOUVY</w:t>
      </w:r>
    </w:p>
    <w:p w14:paraId="44D658D5" w14:textId="2065404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6E1AC801" w14:textId="192BC039" w:rsidR="00703CBD" w:rsidRPr="00DA079A" w:rsidRDefault="00703CBD" w:rsidP="00DA079A">
      <w:pPr>
        <w:pStyle w:val="Nadpis1"/>
        <w:jc w:val="left"/>
      </w:pPr>
      <w:r w:rsidRPr="00DA079A">
        <w:t xml:space="preserve">číslo smlouvy kupujícího: </w:t>
      </w:r>
      <w:r w:rsidR="009B19AA">
        <w:t>DOD202</w:t>
      </w:r>
      <w:r w:rsidR="00C61FF9">
        <w:t>5</w:t>
      </w:r>
      <w:r w:rsidR="00C24A34">
        <w:t>2881</w:t>
      </w:r>
    </w:p>
    <w:p w14:paraId="1477CC65"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14:paraId="52E9063F" w14:textId="77777777" w:rsidR="00703CBD" w:rsidRDefault="00703CBD">
      <w:pPr>
        <w:widowControl w:val="0"/>
        <w:spacing w:line="240" w:lineRule="atLeast"/>
        <w:jc w:val="center"/>
        <w:rPr>
          <w:snapToGrid w:val="0"/>
        </w:rPr>
      </w:pPr>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034084C9" w14:textId="77777777" w:rsidR="00703CBD" w:rsidRPr="00EE27D3" w:rsidRDefault="00703CBD">
      <w:pPr>
        <w:widowControl w:val="0"/>
        <w:spacing w:line="240" w:lineRule="atLeast"/>
        <w:rPr>
          <w:snapToGrid w:val="0"/>
        </w:rPr>
      </w:pPr>
    </w:p>
    <w:p w14:paraId="5D32C7B1"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0023C5BF"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7765DED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14:paraId="1A22CFA0" w14:textId="729B6218"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9B19AA">
        <w:rPr>
          <w:snapToGrid w:val="0"/>
        </w:rPr>
        <w:t>Ing. Jakub Sajdl, ředitel úseku nákup a správa společnosti</w:t>
      </w:r>
    </w:p>
    <w:p w14:paraId="4E0F37B7" w14:textId="77777777" w:rsidR="009B19AA" w:rsidRDefault="009B19AA" w:rsidP="006940F2">
      <w:pPr>
        <w:widowControl w:val="0"/>
        <w:spacing w:line="240" w:lineRule="atLeast"/>
        <w:rPr>
          <w:snapToGrid w:val="0"/>
        </w:rPr>
      </w:pPr>
    </w:p>
    <w:p w14:paraId="4483F62E"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15882060"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10EA1">
        <w:rPr>
          <w:snapToGrid w:val="0"/>
        </w:rPr>
        <w:t>Ing.</w:t>
      </w:r>
      <w:r w:rsidR="0073249B">
        <w:rPr>
          <w:snapToGrid w:val="0"/>
        </w:rPr>
        <w:t xml:space="preserve"> </w:t>
      </w:r>
      <w:r w:rsidR="00F10EA1">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224EB84D"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10EA1">
        <w:rPr>
          <w:snapToGrid w:val="0"/>
        </w:rPr>
        <w:t>Petr</w:t>
      </w:r>
      <w:r w:rsidR="00EC6559">
        <w:rPr>
          <w:snapToGrid w:val="0"/>
        </w:rPr>
        <w:t>.</w:t>
      </w:r>
      <w:r w:rsidR="00F10EA1">
        <w:rPr>
          <w:snapToGrid w:val="0"/>
        </w:rPr>
        <w:t>Holusa</w:t>
      </w:r>
      <w:r w:rsidR="00074E65" w:rsidRPr="00D1283A">
        <w:rPr>
          <w:snapToGrid w:val="0"/>
        </w:rPr>
        <w:t>@dpo.cz</w:t>
      </w:r>
    </w:p>
    <w:p w14:paraId="41012901"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648EECB1" w14:textId="1323082E"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5A1B40A1" w14:textId="77777777" w:rsidR="0071480B" w:rsidRDefault="0071480B">
      <w:pPr>
        <w:widowControl w:val="0"/>
        <w:spacing w:line="240" w:lineRule="atLeast"/>
        <w:rPr>
          <w:snapToGrid w:val="0"/>
        </w:rPr>
      </w:pPr>
      <w:r>
        <w:rPr>
          <w:snapToGrid w:val="0"/>
        </w:rPr>
        <w:t>Kontaktní osoba pro věci smluvní:</w:t>
      </w:r>
    </w:p>
    <w:p w14:paraId="628B43C4" w14:textId="25B48E71" w:rsidR="0071480B" w:rsidRDefault="0071480B">
      <w:pPr>
        <w:widowControl w:val="0"/>
        <w:spacing w:line="240" w:lineRule="atLeast"/>
        <w:rPr>
          <w:snapToGrid w:val="0"/>
        </w:rPr>
      </w:pPr>
      <w:r>
        <w:rPr>
          <w:snapToGrid w:val="0"/>
        </w:rPr>
        <w:tab/>
      </w:r>
      <w:r>
        <w:rPr>
          <w:snapToGrid w:val="0"/>
        </w:rPr>
        <w:tab/>
      </w:r>
      <w:r>
        <w:rPr>
          <w:snapToGrid w:val="0"/>
        </w:rPr>
        <w:tab/>
      </w:r>
      <w:r w:rsidR="00672B42">
        <w:rPr>
          <w:snapToGrid w:val="0"/>
        </w:rPr>
        <w:t>Stanislav Pecha</w:t>
      </w:r>
      <w:r>
        <w:rPr>
          <w:snapToGrid w:val="0"/>
        </w:rPr>
        <w:t xml:space="preserve"> – vedoucí od</w:t>
      </w:r>
      <w:r w:rsidR="00672B42">
        <w:rPr>
          <w:snapToGrid w:val="0"/>
        </w:rPr>
        <w:t>dělení zásobování a sklady</w:t>
      </w:r>
    </w:p>
    <w:p w14:paraId="13B3A9E5" w14:textId="6F6DC3CB"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w:t>
      </w:r>
      <w:r w:rsidR="00672B42">
        <w:rPr>
          <w:snapToGrid w:val="0"/>
        </w:rPr>
        <w:t>7</w:t>
      </w:r>
      <w:r>
        <w:rPr>
          <w:snapToGrid w:val="0"/>
        </w:rPr>
        <w:t xml:space="preserve">, e-mail: </w:t>
      </w:r>
      <w:r w:rsidR="00AE5561">
        <w:rPr>
          <w:snapToGrid w:val="0"/>
        </w:rPr>
        <w:t>Stanislav</w:t>
      </w:r>
      <w:r w:rsidR="00EC6559">
        <w:rPr>
          <w:snapToGrid w:val="0"/>
        </w:rPr>
        <w:t>.</w:t>
      </w:r>
      <w:r w:rsidR="00AE5561">
        <w:rPr>
          <w:snapToGrid w:val="0"/>
        </w:rPr>
        <w:t>Pecha</w:t>
      </w:r>
      <w:r w:rsidR="001C08E7">
        <w:rPr>
          <w:snapToGrid w:val="0"/>
        </w:rPr>
        <w:t>@dpo.cz</w:t>
      </w:r>
    </w:p>
    <w:p w14:paraId="6E897B0C"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2B4278CA"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020B9E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28952B8" w14:textId="52025D9C" w:rsidR="00703CBD" w:rsidRPr="00EE27D3" w:rsidRDefault="00703CBD">
      <w:pPr>
        <w:widowControl w:val="0"/>
        <w:spacing w:line="240" w:lineRule="atLeast"/>
        <w:rPr>
          <w:snapToGrid w:val="0"/>
        </w:rPr>
      </w:pPr>
      <w:r w:rsidRPr="00EE27D3">
        <w:rPr>
          <w:snapToGrid w:val="0"/>
        </w:rPr>
        <w:t>Bankovní spojení:</w:t>
      </w:r>
      <w:r w:rsidRPr="00EE27D3">
        <w:rPr>
          <w:snapToGrid w:val="0"/>
        </w:rPr>
        <w:tab/>
      </w:r>
      <w:proofErr w:type="spellStart"/>
      <w:r w:rsidR="0042748C" w:rsidRPr="00CA3DD3">
        <w:rPr>
          <w:bCs/>
        </w:rPr>
        <w:t>UniCreditBank</w:t>
      </w:r>
      <w:proofErr w:type="spellEnd"/>
      <w:r w:rsidR="0042748C" w:rsidRPr="00CA3DD3">
        <w:rPr>
          <w:bCs/>
        </w:rPr>
        <w:t xml:space="preserve"> a.s.</w:t>
      </w:r>
    </w:p>
    <w:p w14:paraId="193761B2" w14:textId="6D1A7AA1" w:rsidR="00703CBD" w:rsidRPr="00EE27D3" w:rsidRDefault="0042748C">
      <w:pPr>
        <w:widowControl w:val="0"/>
        <w:spacing w:line="240" w:lineRule="atLeast"/>
        <w:rPr>
          <w:snapToGrid w:val="0"/>
        </w:rPr>
      </w:pPr>
      <w:r>
        <w:rPr>
          <w:snapToGrid w:val="0"/>
        </w:rPr>
        <w:t>Číslo účtu:</w:t>
      </w:r>
      <w:r>
        <w:rPr>
          <w:snapToGrid w:val="0"/>
        </w:rPr>
        <w:tab/>
      </w:r>
      <w:r>
        <w:rPr>
          <w:snapToGrid w:val="0"/>
        </w:rPr>
        <w:tab/>
      </w:r>
      <w:r w:rsidRPr="00CA3DD3">
        <w:t>2105677586/2700</w:t>
      </w:r>
    </w:p>
    <w:p w14:paraId="7CAB9F16"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EE27D3" w:rsidRDefault="00703CBD">
      <w:pPr>
        <w:widowControl w:val="0"/>
        <w:spacing w:line="240" w:lineRule="atLeast"/>
        <w:rPr>
          <w:snapToGrid w:val="0"/>
        </w:rPr>
      </w:pPr>
      <w:r w:rsidRPr="00EE27D3">
        <w:rPr>
          <w:snapToGrid w:val="0"/>
        </w:rPr>
        <w:t>a</w:t>
      </w:r>
    </w:p>
    <w:p w14:paraId="62B79293" w14:textId="77777777" w:rsidR="00703CBD" w:rsidRPr="00EE27D3" w:rsidRDefault="00703CBD">
      <w:pPr>
        <w:widowControl w:val="0"/>
        <w:spacing w:line="240" w:lineRule="atLeast"/>
        <w:rPr>
          <w:snapToGrid w:val="0"/>
          <w:sz w:val="16"/>
        </w:rPr>
      </w:pPr>
    </w:p>
    <w:p w14:paraId="377EF4AF" w14:textId="52B7CA0E"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r w:rsidR="005504F2">
        <w:rPr>
          <w:snapToGrid w:val="0"/>
        </w:rPr>
        <w:t xml:space="preserve">     </w:t>
      </w:r>
    </w:p>
    <w:p w14:paraId="1C7DAAE7"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14:paraId="1C1224C8"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14:paraId="7F19BD5B"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14:paraId="19824ED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371633B1"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14:paraId="69C9D4A1"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proofErr w:type="gramStart"/>
      <w:r w:rsidRPr="00B428D9">
        <w:rPr>
          <w:snapToGrid w:val="0"/>
          <w:highlight w:val="yellow"/>
        </w:rPr>
        <w:t xml:space="preserve">…, </w:t>
      </w:r>
      <w:r w:rsidR="00B428D9" w:rsidRPr="00B428D9">
        <w:rPr>
          <w:snapToGrid w:val="0"/>
          <w:highlight w:val="yellow"/>
        </w:rPr>
        <w:t xml:space="preserve">  </w:t>
      </w:r>
      <w:proofErr w:type="gramEnd"/>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14:paraId="7EEF21B1" w14:textId="77777777" w:rsidR="0071480B" w:rsidRDefault="0071480B" w:rsidP="0071480B">
      <w:pPr>
        <w:widowControl w:val="0"/>
        <w:spacing w:line="240" w:lineRule="atLeast"/>
        <w:rPr>
          <w:snapToGrid w:val="0"/>
        </w:rPr>
      </w:pPr>
      <w:r>
        <w:rPr>
          <w:snapToGrid w:val="0"/>
        </w:rPr>
        <w:t>Kontaktní osoba pro věci smluvní:</w:t>
      </w:r>
    </w:p>
    <w:p w14:paraId="36EC712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14:paraId="27BD7D5F"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proofErr w:type="gramStart"/>
      <w:r w:rsidRPr="00B428D9">
        <w:rPr>
          <w:snapToGrid w:val="0"/>
          <w:highlight w:val="yellow"/>
        </w:rPr>
        <w:t xml:space="preserve">…, </w:t>
      </w:r>
      <w:r w:rsidR="00B428D9" w:rsidRPr="00B428D9">
        <w:rPr>
          <w:snapToGrid w:val="0"/>
          <w:highlight w:val="yellow"/>
        </w:rPr>
        <w:t xml:space="preserve">  </w:t>
      </w:r>
      <w:proofErr w:type="gramEnd"/>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14:paraId="2B7F72B0"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14:paraId="535FA739"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14:paraId="179F150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14:paraId="4CF61617"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14:paraId="17BA4FD1"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14:paraId="6194C822"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3CEBDEF" w14:textId="00DB663B" w:rsidR="002F6334" w:rsidRPr="00EE27D3" w:rsidRDefault="002F6334" w:rsidP="002F6334">
      <w:pPr>
        <w:widowControl w:val="0"/>
        <w:spacing w:line="240" w:lineRule="atLeast"/>
        <w:rPr>
          <w:snapToGrid w:val="0"/>
        </w:rPr>
      </w:pPr>
      <w:r w:rsidRPr="00044B8B">
        <w:rPr>
          <w:i/>
          <w:color w:val="00B0F0"/>
          <w:sz w:val="22"/>
          <w:szCs w:val="22"/>
        </w:rPr>
        <w:t>(Pozn</w:t>
      </w:r>
      <w:r w:rsidR="00137A0A">
        <w:rPr>
          <w:i/>
          <w:color w:val="00B0F0"/>
          <w:sz w:val="22"/>
          <w:szCs w:val="22"/>
        </w:rPr>
        <w:t>.</w:t>
      </w:r>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14:paraId="4D593DC9" w14:textId="77777777" w:rsidR="00703CBD" w:rsidRPr="00EE27D3" w:rsidRDefault="00703CBD">
      <w:pPr>
        <w:widowControl w:val="0"/>
        <w:spacing w:line="240" w:lineRule="atLeast"/>
        <w:rPr>
          <w:snapToGrid w:val="0"/>
          <w:sz w:val="16"/>
        </w:rPr>
      </w:pPr>
    </w:p>
    <w:p w14:paraId="23036346" w14:textId="476875C1" w:rsidR="00F70A8B" w:rsidRPr="0084054A" w:rsidRDefault="00F70A8B" w:rsidP="0016466D">
      <w:pPr>
        <w:widowControl w:val="0"/>
        <w:spacing w:line="240" w:lineRule="atLeast"/>
        <w:jc w:val="both"/>
        <w:rPr>
          <w:sz w:val="28"/>
        </w:rPr>
      </w:pPr>
      <w:r w:rsidRPr="0084054A">
        <w:rPr>
          <w:szCs w:val="22"/>
        </w:rPr>
        <w:t xml:space="preserve">společně nazývané také jako </w:t>
      </w:r>
      <w:r w:rsidRPr="0084054A">
        <w:rPr>
          <w:b/>
          <w:i/>
          <w:szCs w:val="22"/>
        </w:rPr>
        <w:t>„smluvní strany“</w:t>
      </w:r>
      <w:r w:rsidRPr="0084054A">
        <w:rPr>
          <w:szCs w:val="22"/>
        </w:rPr>
        <w:t xml:space="preserve"> uzavřely dále uvedeného dne, měsíce a roku v souladu s </w:t>
      </w:r>
      <w:proofErr w:type="spellStart"/>
      <w:r w:rsidRPr="0084054A">
        <w:rPr>
          <w:szCs w:val="22"/>
        </w:rPr>
        <w:t>ust</w:t>
      </w:r>
      <w:proofErr w:type="spellEnd"/>
      <w:r w:rsidRPr="0084054A">
        <w:rPr>
          <w:szCs w:val="22"/>
        </w:rPr>
        <w:t xml:space="preserve">. § 2079 a násl. zákona č. 89/2012 Sb., občanský zákoník, a za podmínek dále uvedených tuto kupní smlouvu (dále také jen </w:t>
      </w:r>
      <w:r w:rsidRPr="0084054A">
        <w:rPr>
          <w:b/>
          <w:i/>
          <w:szCs w:val="22"/>
        </w:rPr>
        <w:t>„smlouva“</w:t>
      </w:r>
      <w:r w:rsidRPr="0084054A">
        <w:rPr>
          <w:szCs w:val="22"/>
        </w:rPr>
        <w:t>).</w:t>
      </w:r>
    </w:p>
    <w:p w14:paraId="73A41831" w14:textId="5A42EB1F" w:rsidR="0016466D" w:rsidRPr="00091C0E" w:rsidRDefault="0016466D" w:rsidP="0016466D">
      <w:pPr>
        <w:widowControl w:val="0"/>
        <w:spacing w:line="240" w:lineRule="atLeast"/>
        <w:jc w:val="both"/>
      </w:pPr>
      <w:r w:rsidRPr="00091C0E">
        <w:t xml:space="preserve">Tato smlouva byla uzavřena v rámci výběrového řízení vedeného u Dopravního podniku Ostrava a.s. pod číslem </w:t>
      </w:r>
      <w:r w:rsidR="009610A7">
        <w:t>SVZ-</w:t>
      </w:r>
      <w:r w:rsidR="00A6366A">
        <w:t>16</w:t>
      </w:r>
      <w:r w:rsidR="00597274" w:rsidRPr="00BF5E2A">
        <w:t>-2</w:t>
      </w:r>
      <w:r w:rsidR="00C61FF9">
        <w:t>6</w:t>
      </w:r>
      <w:r w:rsidR="00597274" w:rsidRPr="00BF5E2A">
        <w:t>-PŘ-Ta</w:t>
      </w:r>
      <w:r w:rsidR="00EC6559" w:rsidRPr="00091C0E">
        <w:t>.</w:t>
      </w:r>
    </w:p>
    <w:p w14:paraId="4C5B32CA" w14:textId="77777777"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14:paraId="61B83AAF" w14:textId="3BD7EF1D" w:rsidR="00703CBD" w:rsidRPr="006028C8" w:rsidRDefault="00703CBD" w:rsidP="001B3A51">
      <w:pPr>
        <w:pStyle w:val="Zkladntextodsazen2"/>
        <w:numPr>
          <w:ilvl w:val="1"/>
          <w:numId w:val="5"/>
        </w:numPr>
        <w:spacing w:after="120"/>
        <w:ind w:hanging="709"/>
      </w:pPr>
      <w:r w:rsidRPr="006028C8">
        <w:t xml:space="preserve">Předmětem plnění z této </w:t>
      </w:r>
      <w:r w:rsidR="00085838">
        <w:t xml:space="preserve">rámcové </w:t>
      </w:r>
      <w:r w:rsidRPr="006028C8">
        <w:t>kupní smlouvy</w:t>
      </w:r>
      <w:r w:rsidR="00085838">
        <w:t xml:space="preserve"> (dále jen „smlouva“)</w:t>
      </w:r>
      <w:r w:rsidRPr="006028C8">
        <w:t xml:space="preserve"> j</w:t>
      </w:r>
      <w:r w:rsidR="00441E7D">
        <w:t xml:space="preserve">e </w:t>
      </w:r>
      <w:r w:rsidR="00441E7D" w:rsidRPr="00441E7D">
        <w:rPr>
          <w:b/>
        </w:rPr>
        <w:t>dodávka</w:t>
      </w:r>
      <w:r w:rsidR="002F6334">
        <w:rPr>
          <w:b/>
        </w:rPr>
        <w:t xml:space="preserve"> </w:t>
      </w:r>
      <w:r w:rsidR="000B7BF3">
        <w:rPr>
          <w:b/>
        </w:rPr>
        <w:t>drobného kolejiva</w:t>
      </w:r>
      <w:r w:rsidR="0053408B">
        <w:rPr>
          <w:b/>
        </w:rPr>
        <w:t xml:space="preserve"> pro opravy kolejových tratí</w:t>
      </w:r>
      <w:r w:rsidR="00FF4D39">
        <w:rPr>
          <w:b/>
        </w:rPr>
        <w:t xml:space="preserve"> pro rok 202</w:t>
      </w:r>
      <w:r w:rsidR="00C61FF9">
        <w:rPr>
          <w:b/>
        </w:rPr>
        <w:t>6</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čl. 2.2. smlouvy včetně dopravy do místa plnění uvedeného v</w:t>
      </w:r>
      <w:r w:rsidR="00B00B36">
        <w:t xml:space="preserve"> </w:t>
      </w:r>
      <w:r w:rsidR="00441E7D">
        <w:t>čl.</w:t>
      </w:r>
      <w:r w:rsidR="000B1118">
        <w:t xml:space="preserve"> </w:t>
      </w:r>
      <w:r w:rsidR="00441E7D">
        <w:t>4.1. smlouvy</w:t>
      </w:r>
      <w:r w:rsidR="000B1118">
        <w:t>, a to na základě jednotlivých objednávek dle čl. 2.5. této smlouvy</w:t>
      </w:r>
      <w:r w:rsidR="00441E7D">
        <w:t>.</w:t>
      </w:r>
      <w:r w:rsidR="006E6F5B" w:rsidRPr="006E6F5B">
        <w:t xml:space="preserve"> </w:t>
      </w:r>
      <w:r w:rsidR="006E6F5B">
        <w:t>Zboží bude nové</w:t>
      </w:r>
      <w:r w:rsidR="00F70A8B">
        <w:t>,</w:t>
      </w:r>
      <w:r w:rsidR="006E6F5B">
        <w:t xml:space="preserve"> nepoužité</w:t>
      </w:r>
      <w:r w:rsidR="009A0D26">
        <w:t>.</w:t>
      </w:r>
      <w:r w:rsidRPr="006028C8">
        <w:t xml:space="preserve"> </w:t>
      </w:r>
    </w:p>
    <w:p w14:paraId="73B03A77" w14:textId="5412F4B5" w:rsidR="00441E7D" w:rsidRPr="00DF6F13" w:rsidRDefault="00441E7D" w:rsidP="00B00B36">
      <w:pPr>
        <w:pStyle w:val="Zkladntextodsazen2"/>
        <w:numPr>
          <w:ilvl w:val="1"/>
          <w:numId w:val="5"/>
        </w:numPr>
        <w:ind w:hanging="709"/>
      </w:pPr>
      <w:r w:rsidRPr="00DF6F13">
        <w:t>Rozsah plnění:</w:t>
      </w:r>
    </w:p>
    <w:p w14:paraId="68BE9AB9" w14:textId="6761B71B" w:rsidR="00D35115" w:rsidRDefault="00C61FF9" w:rsidP="000B7BF3">
      <w:pPr>
        <w:pStyle w:val="Zkladntext"/>
        <w:ind w:left="705"/>
      </w:pPr>
      <w:r>
        <w:t>1 497</w:t>
      </w:r>
      <w:r w:rsidR="000B7BF3">
        <w:t xml:space="preserve"> ks podkladnice U60</w:t>
      </w:r>
      <w:r w:rsidR="00E53CBA">
        <w:t xml:space="preserve">  </w:t>
      </w:r>
      <w:r w:rsidR="00714F82">
        <w:t> </w:t>
      </w:r>
      <w:r w:rsidR="00D35115">
        <w:t xml:space="preserve">   </w:t>
      </w:r>
    </w:p>
    <w:p w14:paraId="22FDAF85" w14:textId="7D07E162" w:rsidR="000B7BF3" w:rsidRDefault="00C61FF9" w:rsidP="000B7BF3">
      <w:pPr>
        <w:pStyle w:val="Zkladntext"/>
        <w:ind w:left="705"/>
      </w:pPr>
      <w:r>
        <w:t>6 080</w:t>
      </w:r>
      <w:r w:rsidR="000B7BF3">
        <w:t xml:space="preserve"> ks svěrka ŽS4</w:t>
      </w:r>
    </w:p>
    <w:p w14:paraId="6B10D18D" w14:textId="744811C6" w:rsidR="00C61FF9" w:rsidRDefault="00C61FF9" w:rsidP="000B7BF3">
      <w:pPr>
        <w:pStyle w:val="Zkladntext"/>
        <w:ind w:left="705"/>
      </w:pPr>
      <w:r>
        <w:t xml:space="preserve">   665 ks podkladnice S49 plochá</w:t>
      </w:r>
    </w:p>
    <w:p w14:paraId="794350D0" w14:textId="77777777" w:rsidR="000B7BF3" w:rsidRPr="00DF6F13" w:rsidRDefault="000B7BF3" w:rsidP="000B7BF3">
      <w:pPr>
        <w:pStyle w:val="Zkladntext"/>
        <w:ind w:left="705"/>
      </w:pPr>
    </w:p>
    <w:p w14:paraId="2680310D" w14:textId="15E7EBB5" w:rsidR="00DB0D0A" w:rsidRDefault="00441E7D" w:rsidP="00091C0E">
      <w:pPr>
        <w:pStyle w:val="Zkladntextodsazen2"/>
        <w:numPr>
          <w:ilvl w:val="1"/>
          <w:numId w:val="5"/>
        </w:numPr>
        <w:spacing w:after="120"/>
        <w:ind w:left="703" w:hanging="709"/>
      </w:pPr>
      <w:r w:rsidRPr="00DF6F13">
        <w:t>Prodávající se touto smlouvou zavazuje dodat kupujícímu zboží uvedené v čl.</w:t>
      </w:r>
      <w:r w:rsidR="00B00B36">
        <w:t> </w:t>
      </w:r>
      <w:r w:rsidRPr="00DF6F13">
        <w:t xml:space="preserve">2.2. smlouvy do místa plnění dle </w:t>
      </w:r>
      <w:r w:rsidR="007C537D">
        <w:t>čl.</w:t>
      </w:r>
      <w:r w:rsidR="007C537D" w:rsidRPr="00DF6F13">
        <w:t xml:space="preserve"> </w:t>
      </w:r>
      <w:r w:rsidRPr="00DF6F13">
        <w:t>4.1. smlouvy</w:t>
      </w:r>
      <w:r w:rsidR="002C5413">
        <w:t>,</w:t>
      </w:r>
      <w:r w:rsidRPr="00DF6F13">
        <w:t xml:space="preserve"> a to </w:t>
      </w:r>
      <w:r w:rsidR="002C5413">
        <w:t xml:space="preserve">na základě objednávky, </w:t>
      </w:r>
      <w:r w:rsidRPr="00DF6F13">
        <w:t xml:space="preserve">v množství a termínu vyplývajícího z </w:t>
      </w:r>
      <w:r w:rsidR="002C5413">
        <w:t xml:space="preserve">objednávky (viz </w:t>
      </w:r>
      <w:r w:rsidR="000B1118">
        <w:t>čl.</w:t>
      </w:r>
      <w:r w:rsidR="002C5413">
        <w:t xml:space="preserve"> 2.5. této smlouvy)</w:t>
      </w:r>
      <w:r w:rsidRPr="00DF6F13">
        <w:t>, za podmínek ve smlouvě specifikovaných. Kupující se zavazuje objednané zboží převzít a zaplatit sjednanou kupní cenu.</w:t>
      </w:r>
      <w:r w:rsidR="001655A2">
        <w:t xml:space="preserve"> </w:t>
      </w:r>
    </w:p>
    <w:p w14:paraId="1EE6925F" w14:textId="0DAAB474"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68D990FF" w14:textId="308623FD" w:rsidR="0094221D" w:rsidRDefault="0094221D" w:rsidP="00DB0D0A">
      <w:pPr>
        <w:pStyle w:val="Zkladntextodsazen2"/>
        <w:numPr>
          <w:ilvl w:val="1"/>
          <w:numId w:val="5"/>
        </w:numPr>
        <w:spacing w:after="120"/>
        <w:ind w:left="703" w:hanging="709"/>
      </w:pPr>
      <w:r>
        <w:t>Drobné kolejivo uvedené v </w:t>
      </w:r>
      <w:r w:rsidR="000B1118">
        <w:t xml:space="preserve">čl. </w:t>
      </w:r>
      <w:r>
        <w:t xml:space="preserve">2.2. bude dodáváno až na základě písemné objednávky kupujícího. </w:t>
      </w:r>
      <w:r w:rsidR="00D7170D">
        <w:t>O</w:t>
      </w:r>
      <w:r w:rsidRPr="00A76D84">
        <w:t xml:space="preserve">bjednávka bude zaslána </w:t>
      </w:r>
      <w:r w:rsidR="00D7170D">
        <w:t>e-mailem</w:t>
      </w:r>
      <w:r w:rsidR="00FF4D39">
        <w:t xml:space="preserve"> </w:t>
      </w:r>
      <w:r>
        <w:t xml:space="preserve">na adresu </w:t>
      </w:r>
      <w:r w:rsidRPr="00747D0A">
        <w:rPr>
          <w:highlight w:val="yellow"/>
        </w:rPr>
        <w:t>……………</w:t>
      </w:r>
      <w:proofErr w:type="gramStart"/>
      <w:r w:rsidRPr="00747D0A">
        <w:rPr>
          <w:highlight w:val="yellow"/>
        </w:rPr>
        <w:t>…….</w:t>
      </w:r>
      <w:proofErr w:type="gramEnd"/>
      <w:r>
        <w:rPr>
          <w:color w:val="8DB3E2" w:themeColor="text2" w:themeTint="66"/>
        </w:rPr>
        <w:t>(</w:t>
      </w:r>
      <w:r w:rsidR="00992D2D">
        <w:rPr>
          <w:i/>
          <w:color w:val="8DB3E2" w:themeColor="text2" w:themeTint="66"/>
        </w:rPr>
        <w:t>účastník</w:t>
      </w:r>
      <w:r w:rsidR="00992D2D">
        <w:rPr>
          <w:i/>
          <w:color w:val="548DD4" w:themeColor="text2" w:themeTint="99"/>
        </w:rPr>
        <w:t xml:space="preserve"> </w:t>
      </w:r>
      <w:r>
        <w:rPr>
          <w:i/>
          <w:color w:val="548DD4" w:themeColor="text2" w:themeTint="99"/>
        </w:rPr>
        <w:t>doplní e-mailovou adresu</w:t>
      </w:r>
      <w:r w:rsidRPr="00747D0A">
        <w:rPr>
          <w:i/>
          <w:color w:val="548DD4" w:themeColor="text2" w:themeTint="99"/>
        </w:rPr>
        <w:t>)</w:t>
      </w:r>
      <w:r>
        <w:rPr>
          <w:color w:val="000000" w:themeColor="text1"/>
        </w:rPr>
        <w:t>.</w:t>
      </w:r>
      <w:r w:rsidRPr="00747D0A">
        <w:rPr>
          <w:i/>
        </w:rPr>
        <w:t xml:space="preserve"> </w:t>
      </w:r>
      <w:r w:rsidRPr="00A76D84">
        <w:t xml:space="preserve">Objednávka bude obsahovat minimálně odkaz na tuto smlouvu, </w:t>
      </w:r>
      <w:r>
        <w:t xml:space="preserve">požadované </w:t>
      </w:r>
      <w:r w:rsidR="002C5413">
        <w:t xml:space="preserve">zboží, jeho požadované </w:t>
      </w:r>
      <w:r>
        <w:t>množství</w:t>
      </w:r>
      <w:r w:rsidRPr="00A76D84">
        <w:t xml:space="preserve"> a termín dodání. Objednávku je za kupujícího oprávněna vystavit kontaktní osoba ve věcech smluvních.</w:t>
      </w:r>
      <w:r w:rsidR="00085838">
        <w:t xml:space="preserve"> Dílčí kupní smlouva na základě objednávky je uzavřena okamžikem doručení objednávky prodávajícímu. Objednávka zaslaná na e-mailovou adresu uvedenou v tomto článku smlouvy se považuje za doručenou okamžikem jejího odeslání. </w:t>
      </w:r>
    </w:p>
    <w:p w14:paraId="3E4555D7" w14:textId="77777777" w:rsidR="00177AA8" w:rsidRDefault="00177AA8" w:rsidP="00177AA8">
      <w:pPr>
        <w:pStyle w:val="Zkladntextodsazen2"/>
        <w:numPr>
          <w:ilvl w:val="1"/>
          <w:numId w:val="5"/>
        </w:numPr>
        <w:spacing w:after="120"/>
        <w:ind w:left="703" w:hanging="709"/>
      </w:pPr>
      <w:r>
        <w:t>Kupující si vyhrazuje právo neobjednat celý rozsah plnění uvedený v čl. 2.2. smlouvy. Kupující se zavazuje odebrat první objednávkou, níže uvedené množství zboží, které se prodávající garantuje dodat do 30 dnů od učinění objednávky kupujícím:</w:t>
      </w:r>
    </w:p>
    <w:p w14:paraId="17DC0C17" w14:textId="4EB65A50" w:rsidR="00D560D1" w:rsidRDefault="00500F94" w:rsidP="005F6FC1">
      <w:pPr>
        <w:pStyle w:val="Zkladntext"/>
        <w:ind w:left="703"/>
      </w:pPr>
      <w:r>
        <w:t>1 152</w:t>
      </w:r>
      <w:r w:rsidR="00D560D1">
        <w:t xml:space="preserve"> ks podkladnice U60 </w:t>
      </w:r>
      <w:r w:rsidR="00D35115">
        <w:t xml:space="preserve">   </w:t>
      </w:r>
    </w:p>
    <w:p w14:paraId="5713FF57" w14:textId="0F6C50C7" w:rsidR="00714F82" w:rsidRDefault="00500F94" w:rsidP="00457A0D">
      <w:pPr>
        <w:pStyle w:val="Zkladntextodsazen2"/>
        <w:ind w:left="703" w:firstLine="0"/>
      </w:pPr>
      <w:r>
        <w:t>4</w:t>
      </w:r>
      <w:r w:rsidR="00492AED">
        <w:t xml:space="preserve"> </w:t>
      </w:r>
      <w:r>
        <w:t>680</w:t>
      </w:r>
      <w:r w:rsidR="00D560D1">
        <w:t xml:space="preserve"> ks svěrka ŽS4</w:t>
      </w:r>
    </w:p>
    <w:p w14:paraId="0D588E06" w14:textId="0739F926" w:rsidR="00500F94" w:rsidRDefault="00500F94" w:rsidP="00457A0D">
      <w:pPr>
        <w:pStyle w:val="Zkladntextodsazen2"/>
        <w:ind w:left="703" w:firstLine="0"/>
      </w:pPr>
      <w:r>
        <w:t xml:space="preserve">   512 ks podkladnice S49 plochá</w:t>
      </w:r>
    </w:p>
    <w:p w14:paraId="604AB96E" w14:textId="77777777" w:rsidR="002F6334" w:rsidRPr="000A658A" w:rsidRDefault="002F6334" w:rsidP="00457A0D">
      <w:pPr>
        <w:pStyle w:val="Zkladntextodsazen2"/>
        <w:ind w:left="705" w:firstLine="0"/>
        <w:rPr>
          <w:bCs/>
        </w:rPr>
      </w:pPr>
    </w:p>
    <w:p w14:paraId="2DB8A7F3" w14:textId="77777777"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14:paraId="200FD9D7" w14:textId="11F8EA05"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A926D4">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552F60">
        <w:rPr>
          <w:b/>
        </w:rPr>
        <w:t>C</w:t>
      </w:r>
      <w:r>
        <w:rPr>
          <w:b/>
        </w:rPr>
        <w:t>eny jsou uvedeny</w:t>
      </w:r>
      <w:r w:rsidRPr="00FC2359">
        <w:rPr>
          <w:b/>
        </w:rPr>
        <w:t xml:space="preserve"> </w:t>
      </w:r>
      <w:r>
        <w:rPr>
          <w:b/>
        </w:rPr>
        <w:t xml:space="preserve">v Kč </w:t>
      </w:r>
      <w:r w:rsidRPr="00FC2359">
        <w:rPr>
          <w:b/>
        </w:rPr>
        <w:t>bez DPH</w:t>
      </w:r>
      <w:r>
        <w:rPr>
          <w:b/>
        </w:rPr>
        <w:t>:</w:t>
      </w:r>
    </w:p>
    <w:p w14:paraId="6D24F87A" w14:textId="62B62064" w:rsidR="0073249B" w:rsidRDefault="00C61FF9" w:rsidP="00A25A53">
      <w:pPr>
        <w:pStyle w:val="Zkladntextodsazen2"/>
        <w:widowControl/>
        <w:tabs>
          <w:tab w:val="left" w:leader="dot" w:pos="4395"/>
          <w:tab w:val="left" w:pos="6804"/>
        </w:tabs>
        <w:ind w:left="709" w:firstLine="0"/>
      </w:pPr>
      <w:r>
        <w:t xml:space="preserve">1 </w:t>
      </w:r>
      <w:r w:rsidR="004625B8">
        <w:t>497</w:t>
      </w:r>
      <w:r w:rsidR="00A926D4" w:rsidRPr="00552F60">
        <w:t xml:space="preserve"> ks </w:t>
      </w:r>
      <w:r w:rsidR="000B7BF3" w:rsidRPr="00552F60">
        <w:t>podkladnice</w:t>
      </w:r>
      <w:r w:rsidR="000B7BF3" w:rsidRPr="00A25A53">
        <w:t xml:space="preserve"> U60</w:t>
      </w:r>
      <w:r w:rsidR="00A25A53">
        <w:tab/>
      </w:r>
      <w:r w:rsidR="00A25A53" w:rsidRPr="00A25A53">
        <w:rPr>
          <w:shd w:val="clear" w:color="auto" w:fill="FFFF00"/>
        </w:rPr>
        <w:t>…</w:t>
      </w:r>
      <w:r w:rsidR="00A25A53" w:rsidRPr="00A25A53">
        <w:t xml:space="preserve"> </w:t>
      </w:r>
      <w:r w:rsidR="0053408B" w:rsidRPr="00A25A53">
        <w:t>Kč</w:t>
      </w:r>
      <w:r w:rsidR="00552F60" w:rsidRPr="00A25A53">
        <w:t>/ks</w:t>
      </w:r>
      <w:r w:rsidR="00A25A53">
        <w:t xml:space="preserve">, </w:t>
      </w:r>
      <w:r w:rsidR="00643FDB" w:rsidRPr="00A25A53">
        <w:t>celkem</w:t>
      </w:r>
      <w:r w:rsidR="00552F60" w:rsidRPr="00A25A53" w:rsidDel="00552F60">
        <w:t xml:space="preserve"> </w:t>
      </w:r>
      <w:r w:rsidR="00552F60" w:rsidRPr="00A25A53">
        <w:tab/>
      </w:r>
      <w:r w:rsidR="00A25A53" w:rsidRPr="00A25A53">
        <w:rPr>
          <w:shd w:val="clear" w:color="auto" w:fill="FFFF00"/>
        </w:rPr>
        <w:t>…</w:t>
      </w:r>
      <w:r w:rsidR="00A25A53">
        <w:t xml:space="preserve"> </w:t>
      </w:r>
      <w:r w:rsidR="00643FDB" w:rsidRPr="00A25A53">
        <w:t>Kč</w:t>
      </w:r>
      <w:r w:rsidR="00E53CBA">
        <w:t xml:space="preserve">  </w:t>
      </w:r>
      <w:r w:rsidR="00A926D4" w:rsidRPr="00552F60">
        <w:t> </w:t>
      </w:r>
    </w:p>
    <w:p w14:paraId="3E5D5D9A" w14:textId="6C48C23F" w:rsidR="0053408B" w:rsidRDefault="004625B8" w:rsidP="00A25A53">
      <w:pPr>
        <w:pStyle w:val="Zkladntextodsazen2"/>
        <w:widowControl/>
        <w:pBdr>
          <w:bottom w:val="single" w:sz="4" w:space="1" w:color="auto"/>
        </w:pBdr>
        <w:tabs>
          <w:tab w:val="left" w:leader="dot" w:pos="4395"/>
          <w:tab w:val="left" w:pos="6804"/>
        </w:tabs>
        <w:ind w:left="709" w:firstLine="0"/>
      </w:pPr>
      <w:r>
        <w:t>6 080</w:t>
      </w:r>
      <w:r w:rsidR="00A926D4" w:rsidRPr="00552F60">
        <w:t xml:space="preserve"> ks </w:t>
      </w:r>
      <w:r w:rsidR="000B7BF3" w:rsidRPr="00552F60">
        <w:t>svěrka ŽS4</w:t>
      </w:r>
      <w:r w:rsidR="00A25A53">
        <w:tab/>
      </w:r>
      <w:r w:rsidR="00A25A53" w:rsidRPr="00A25A53">
        <w:rPr>
          <w:shd w:val="clear" w:color="auto" w:fill="FFFF00"/>
        </w:rPr>
        <w:t>…</w:t>
      </w:r>
      <w:r w:rsidR="00A25A53">
        <w:t xml:space="preserve"> </w:t>
      </w:r>
      <w:r w:rsidR="0053408B" w:rsidRPr="00A25A53">
        <w:t>Kč</w:t>
      </w:r>
      <w:r w:rsidR="00552F60" w:rsidRPr="00A25A53">
        <w:t>/ks</w:t>
      </w:r>
      <w:r w:rsidR="00A25A53">
        <w:t xml:space="preserve">, </w:t>
      </w:r>
      <w:r w:rsidR="00643FDB" w:rsidRPr="00A25A53">
        <w:t>celkem</w:t>
      </w:r>
      <w:r w:rsidR="00552F60" w:rsidRPr="00A25A53">
        <w:tab/>
      </w:r>
      <w:r w:rsidR="00A25A53" w:rsidRPr="00A25A53">
        <w:rPr>
          <w:shd w:val="clear" w:color="auto" w:fill="FFFF00"/>
        </w:rPr>
        <w:t>…</w:t>
      </w:r>
      <w:r w:rsidR="00A25A53">
        <w:t xml:space="preserve"> </w:t>
      </w:r>
      <w:r w:rsidR="00643FDB" w:rsidRPr="00A25A53">
        <w:t>Kč</w:t>
      </w:r>
    </w:p>
    <w:p w14:paraId="73597925" w14:textId="64CFE76B" w:rsidR="00C61FF9" w:rsidRPr="00552F60" w:rsidRDefault="00C61FF9" w:rsidP="00A25A53">
      <w:pPr>
        <w:pStyle w:val="Zkladntextodsazen2"/>
        <w:widowControl/>
        <w:pBdr>
          <w:bottom w:val="single" w:sz="4" w:space="1" w:color="auto"/>
        </w:pBdr>
        <w:tabs>
          <w:tab w:val="left" w:leader="dot" w:pos="4395"/>
          <w:tab w:val="left" w:pos="6804"/>
        </w:tabs>
        <w:ind w:left="709" w:firstLine="0"/>
      </w:pPr>
      <w:r>
        <w:t xml:space="preserve">   </w:t>
      </w:r>
      <w:r w:rsidR="004625B8">
        <w:t>665</w:t>
      </w:r>
      <w:r>
        <w:t xml:space="preserve"> ks podkladnice S49 plochá</w:t>
      </w:r>
      <w:r w:rsidR="00E25CC0">
        <w:t>……</w:t>
      </w:r>
      <w:r w:rsidR="00E25CC0" w:rsidRPr="00E25CC0">
        <w:rPr>
          <w:highlight w:val="yellow"/>
        </w:rPr>
        <w:t>…</w:t>
      </w:r>
      <w:r w:rsidR="00E25CC0">
        <w:t xml:space="preserve"> Kč/ks, celkem             </w:t>
      </w:r>
      <w:r w:rsidR="00E25CC0" w:rsidRPr="00E25CC0">
        <w:rPr>
          <w:highlight w:val="yellow"/>
        </w:rPr>
        <w:t>…</w:t>
      </w:r>
      <w:r w:rsidR="00E25CC0">
        <w:t xml:space="preserve"> Kč</w:t>
      </w:r>
    </w:p>
    <w:p w14:paraId="65A49AC4" w14:textId="13A9AAB4" w:rsidR="00643FDB" w:rsidRPr="00A25A53" w:rsidRDefault="00643FDB" w:rsidP="00643FDB">
      <w:pPr>
        <w:pStyle w:val="Zkladntextodsazen2"/>
        <w:widowControl/>
        <w:tabs>
          <w:tab w:val="left" w:leader="dot" w:pos="4962"/>
        </w:tabs>
        <w:rPr>
          <w:shd w:val="clear" w:color="auto" w:fill="FFFF00"/>
        </w:rPr>
      </w:pPr>
    </w:p>
    <w:p w14:paraId="6F066FC3" w14:textId="0FD3E6C7" w:rsidR="00643FDB" w:rsidRPr="00A25A53" w:rsidRDefault="00643FDB" w:rsidP="00A25A53">
      <w:pPr>
        <w:pStyle w:val="Zkladntextodsazen2"/>
        <w:widowControl/>
        <w:tabs>
          <w:tab w:val="left" w:pos="6804"/>
        </w:tabs>
        <w:rPr>
          <w:b/>
        </w:rPr>
      </w:pPr>
      <w:r w:rsidRPr="00A25A53">
        <w:t xml:space="preserve">            </w:t>
      </w:r>
      <w:r w:rsidR="00992D2D" w:rsidRPr="00A25A53">
        <w:rPr>
          <w:b/>
        </w:rPr>
        <w:t>Cena c</w:t>
      </w:r>
      <w:r w:rsidR="005504F2" w:rsidRPr="00A25A53">
        <w:rPr>
          <w:b/>
        </w:rPr>
        <w:t>elkem za celý předmět plnění</w:t>
      </w:r>
      <w:r w:rsidR="00552F60" w:rsidRPr="00A25A53">
        <w:rPr>
          <w:b/>
        </w:rPr>
        <w:tab/>
      </w:r>
      <w:r w:rsidR="00A25A53" w:rsidRPr="00A25A53">
        <w:rPr>
          <w:b/>
          <w:shd w:val="clear" w:color="auto" w:fill="FFFF00"/>
        </w:rPr>
        <w:t>…</w:t>
      </w:r>
      <w:r w:rsidR="00A25A53">
        <w:rPr>
          <w:b/>
        </w:rPr>
        <w:t xml:space="preserve"> </w:t>
      </w:r>
      <w:r w:rsidR="005504F2" w:rsidRPr="00A25A53">
        <w:rPr>
          <w:b/>
        </w:rPr>
        <w:t>Kč</w:t>
      </w:r>
      <w:r w:rsidRPr="00A25A53">
        <w:rPr>
          <w:b/>
          <w:shd w:val="clear" w:color="auto" w:fill="FFFF00"/>
        </w:rPr>
        <w:t xml:space="preserve"> </w:t>
      </w:r>
    </w:p>
    <w:p w14:paraId="1EDCAB66" w14:textId="4E163151" w:rsidR="00BE4B7B" w:rsidRDefault="00BE4B7B" w:rsidP="00992D2D">
      <w:pPr>
        <w:pStyle w:val="Zkladntextodsazen2"/>
        <w:widowControl/>
        <w:ind w:left="709" w:firstLine="0"/>
        <w:rPr>
          <w:i/>
          <w:color w:val="0070C0"/>
        </w:rPr>
      </w:pPr>
      <w:r>
        <w:rPr>
          <w:i/>
          <w:color w:val="0070C0"/>
        </w:rPr>
        <w:t>(POZ</w:t>
      </w:r>
      <w:r w:rsidR="00992D2D">
        <w:rPr>
          <w:i/>
          <w:color w:val="0070C0"/>
        </w:rPr>
        <w:t>N</w:t>
      </w:r>
      <w:r>
        <w:rPr>
          <w:i/>
          <w:color w:val="0070C0"/>
        </w:rPr>
        <w:t>.</w:t>
      </w:r>
      <w:r w:rsidR="00992D2D">
        <w:rPr>
          <w:i/>
          <w:color w:val="0070C0"/>
        </w:rPr>
        <w:t>:</w:t>
      </w:r>
      <w:r>
        <w:rPr>
          <w:i/>
          <w:color w:val="0070C0"/>
        </w:rPr>
        <w:t xml:space="preserve"> Doplní </w:t>
      </w:r>
      <w:r w:rsidR="00EC6559">
        <w:rPr>
          <w:i/>
          <w:color w:val="0070C0"/>
        </w:rPr>
        <w:t>účastník</w:t>
      </w:r>
      <w:r>
        <w:rPr>
          <w:i/>
          <w:color w:val="0070C0"/>
        </w:rPr>
        <w:t>, poté poznámku vymaže</w:t>
      </w:r>
      <w:r w:rsidR="00A84511">
        <w:rPr>
          <w:i/>
          <w:color w:val="0070C0"/>
        </w:rPr>
        <w:t>.</w:t>
      </w:r>
      <w:r w:rsidR="00992D2D">
        <w:rPr>
          <w:i/>
          <w:color w:val="0070C0"/>
        </w:rPr>
        <w:t xml:space="preserve"> Tato cena celkem za celý předmět plnění bude předmětem hodnocení.</w:t>
      </w:r>
      <w:r>
        <w:rPr>
          <w:i/>
          <w:color w:val="0070C0"/>
        </w:rPr>
        <w:t>)</w:t>
      </w:r>
    </w:p>
    <w:p w14:paraId="12A8225A"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3.1. </w:t>
      </w:r>
      <w:r w:rsidRPr="00DF6F13">
        <w:t>smlouvy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573A964F"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lastRenderedPageBreak/>
        <w:t xml:space="preserve">Výši kupní ceny lze zvýšit pouze </w:t>
      </w:r>
      <w:r w:rsidR="002F3CFE">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7DA536B4"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14:paraId="1201FA45"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70EAF078" w14:textId="16DAC66E"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B3145D">
        <w:t xml:space="preserve"> </w:t>
      </w:r>
      <w:r w:rsidR="00F349C2">
        <w:t>a</w:t>
      </w:r>
      <w:r w:rsidR="00B3145D">
        <w:t xml:space="preserve"> sklady</w:t>
      </w:r>
      <w:r w:rsidR="00943582">
        <w:t xml:space="preserve">, Centrální sklad </w:t>
      </w:r>
      <w:r w:rsidRPr="00E3576D">
        <w:t>Martinov, Martinovská 32</w:t>
      </w:r>
      <w:r w:rsidR="00CF43AD">
        <w:t>93</w:t>
      </w:r>
      <w:r w:rsidRPr="00E3576D">
        <w:t>/4</w:t>
      </w:r>
      <w:r w:rsidR="00CF43AD">
        <w:t>0</w:t>
      </w:r>
      <w:r w:rsidRPr="00E3576D">
        <w:t xml:space="preserve">, 723 </w:t>
      </w:r>
      <w:r w:rsidR="00CF43AD">
        <w:t>0</w:t>
      </w:r>
      <w:r w:rsidR="006C3302">
        <w:t>0 Ostrava – Martinov</w:t>
      </w:r>
      <w:r w:rsidR="00A84511">
        <w:t>.</w:t>
      </w:r>
    </w:p>
    <w:p w14:paraId="00182FC5" w14:textId="7777777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14:paraId="6E302DB8" w14:textId="4002E44C" w:rsidR="001F7B92" w:rsidRDefault="001F7B92" w:rsidP="00B917EE">
      <w:pPr>
        <w:pStyle w:val="Zkladntextodsazen2"/>
        <w:widowControl/>
        <w:numPr>
          <w:ilvl w:val="1"/>
          <w:numId w:val="19"/>
        </w:numPr>
        <w:tabs>
          <w:tab w:val="clear" w:pos="360"/>
        </w:tabs>
        <w:spacing w:before="120"/>
        <w:ind w:left="709" w:hanging="709"/>
        <w:rPr>
          <w:b/>
        </w:rPr>
      </w:pPr>
      <w:r w:rsidRPr="00D93217">
        <w:t>Zboží bude dodáváno v průběhu roku 202</w:t>
      </w:r>
      <w:r w:rsidR="00B260E6">
        <w:t>6</w:t>
      </w:r>
      <w:r>
        <w:rPr>
          <w:b/>
        </w:rPr>
        <w:t>,</w:t>
      </w:r>
      <w:r>
        <w:t xml:space="preserve"> prodávající se zavazuje dodat kupujícímu zboží ve lhůtách a množství uvedených v objednávce dle </w:t>
      </w:r>
      <w:r w:rsidR="000B1118">
        <w:t xml:space="preserve">čl. </w:t>
      </w:r>
      <w:r>
        <w:t>2.5. této smlouvy.</w:t>
      </w:r>
      <w:r w:rsidR="002C5413">
        <w:t xml:space="preserve"> </w:t>
      </w:r>
    </w:p>
    <w:p w14:paraId="3EEC7841" w14:textId="2E64EBC7" w:rsidR="008563C0" w:rsidRPr="00643FDB" w:rsidRDefault="00943582" w:rsidP="00B917EE">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 xml:space="preserve">Částečné, neúplné nebo vadné </w:t>
      </w:r>
      <w:proofErr w:type="gramStart"/>
      <w:r w:rsidRPr="00EE27D3">
        <w:t>dodávky</w:t>
      </w:r>
      <w:proofErr w:type="gramEnd"/>
      <w:r w:rsidRPr="00EE27D3">
        <w:t xml:space="preserve"> popř. dodávky zboží bez dokladů,</w:t>
      </w:r>
      <w:r>
        <w:t xml:space="preserve"> </w:t>
      </w:r>
      <w:r w:rsidRPr="00EE27D3">
        <w:t>znemožňující kupujícímu zboží převzít, resp. toto zboží užívat, jsou považovány za nedodané.</w:t>
      </w:r>
    </w:p>
    <w:p w14:paraId="10CE1EF9" w14:textId="77777777" w:rsidR="00474187" w:rsidRDefault="00703CBD" w:rsidP="00474187">
      <w:pPr>
        <w:pStyle w:val="Zkladntextodsazen2"/>
        <w:keepNext/>
        <w:spacing w:before="120" w:after="120"/>
        <w:ind w:left="709" w:hanging="709"/>
      </w:pPr>
      <w:r w:rsidRPr="00EE27D3">
        <w:t>4.</w:t>
      </w:r>
      <w:r w:rsidR="007A794C">
        <w:t>5</w:t>
      </w:r>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4E86E343" w14:textId="77777777" w:rsidR="00703CBD" w:rsidRDefault="00703CBD" w:rsidP="00DE5B04">
      <w:pPr>
        <w:pStyle w:val="Zkladntextodsazen2"/>
        <w:keepNext/>
        <w:spacing w:after="120"/>
        <w:ind w:left="709" w:hanging="709"/>
      </w:pPr>
      <w:r w:rsidRPr="00EE27D3">
        <w:t>4.</w:t>
      </w:r>
      <w:r w:rsidR="007A794C">
        <w:t>6</w:t>
      </w:r>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27C97302" w14:textId="2379E338" w:rsidR="00BE1FFE" w:rsidRDefault="00BE1FFE" w:rsidP="00EE6FC3">
      <w:pPr>
        <w:pStyle w:val="Zkladntextodsazen2"/>
        <w:keepNext/>
        <w:spacing w:before="120" w:after="120"/>
        <w:ind w:left="709" w:hanging="709"/>
      </w:pPr>
      <w:r>
        <w:t>4.</w:t>
      </w:r>
      <w:r w:rsidR="007A794C">
        <w:t>7</w:t>
      </w:r>
      <w:r>
        <w:t>.</w:t>
      </w:r>
      <w:r>
        <w:tab/>
        <w:t>Smluvní strany se zavazují dodržovat základní požadavky k zajištění BOZP, které tvoří přílohu</w:t>
      </w:r>
      <w:r w:rsidR="008563C0">
        <w:t xml:space="preserve"> č.1</w:t>
      </w:r>
      <w:r>
        <w:t xml:space="preserve"> této smlouvy.</w:t>
      </w:r>
    </w:p>
    <w:p w14:paraId="160E9232" w14:textId="2A3BF696" w:rsidR="00164557" w:rsidRDefault="00164557" w:rsidP="00EE6FC3">
      <w:pPr>
        <w:pStyle w:val="Zkladntextodsazen2"/>
        <w:keepNext/>
        <w:spacing w:before="120" w:after="120"/>
        <w:ind w:left="709" w:hanging="709"/>
      </w:pPr>
      <w:r>
        <w:t>4.8.</w:t>
      </w:r>
      <w:r>
        <w:tab/>
      </w:r>
      <w:r w:rsidRPr="00F80474">
        <w:t xml:space="preserve">Dodavatel se zavazuje akceptovat a dodržovat pravidla sociální odpovědnosti, která jsou Přílohou č. </w:t>
      </w:r>
      <w:r w:rsidR="00D76D4A">
        <w:t>2</w:t>
      </w:r>
      <w:r w:rsidRPr="00F80474">
        <w:t xml:space="preserve"> Smlouvy. Porušení kteréhokoliv pravidla sociální odpovědnosti, nebude-li bezodkladně napraveno v souladu s Přílohou č. </w:t>
      </w:r>
      <w:r w:rsidR="00D76D4A">
        <w:t>2</w:t>
      </w:r>
      <w:r w:rsidRPr="00F80474">
        <w:t xml:space="preserve"> Smlouvy, se považuje za podstatné porušení této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14:paraId="540D940D" w14:textId="127D9D1B"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5D5D46">
        <w:t>čl.</w:t>
      </w:r>
      <w:r w:rsidR="005D5D46" w:rsidRPr="00EE27D3">
        <w:t xml:space="preserve"> </w:t>
      </w:r>
      <w:r w:rsidRPr="00EE27D3">
        <w:t>4.</w:t>
      </w:r>
      <w:r w:rsidR="00F43233">
        <w:t xml:space="preserve"> </w:t>
      </w:r>
      <w:r w:rsidR="007A794C">
        <w:t>2</w:t>
      </w:r>
      <w:r w:rsidRPr="00EE27D3">
        <w:t xml:space="preserve">.) za dodané zboží. </w:t>
      </w:r>
      <w:r w:rsidR="002C2132">
        <w:t>Tento</w:t>
      </w:r>
      <w:r w:rsidRPr="00EE27D3">
        <w:t xml:space="preserve"> list tvoří nedílnou součást faktury.</w:t>
      </w:r>
    </w:p>
    <w:p w14:paraId="53BAB03D" w14:textId="77777777"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0B1118">
        <w:t>čl.</w:t>
      </w:r>
      <w:r w:rsidR="000B1118" w:rsidRPr="00B428D9">
        <w:t xml:space="preserve"> </w:t>
      </w:r>
      <w:r w:rsidRPr="00B428D9">
        <w:t>4.</w:t>
      </w:r>
      <w:r w:rsidR="008563C0">
        <w:t>2</w:t>
      </w:r>
      <w:r w:rsidRPr="00B428D9">
        <w:t xml:space="preserve">.). Datum dodání uvedené na dodacím listu je datem uskutečnění zdanitelného plnění. Do 15 dnů od data uskutečnění zdanitelného plnění je prodávající povinen vystavit kupujícímu fakturu. </w:t>
      </w:r>
    </w:p>
    <w:p w14:paraId="4B268EAC" w14:textId="597E446F"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F43233">
        <w:t xml:space="preserve"> </w:t>
      </w:r>
      <w:r w:rsidR="00F43233" w:rsidRPr="004C2F40">
        <w:t>Za správnost údajů o svém účtu odpovídá</w:t>
      </w:r>
      <w:r w:rsidR="00F43233">
        <w:t xml:space="preserve"> </w:t>
      </w:r>
      <w:r w:rsidR="00F43233" w:rsidRPr="004C2F40">
        <w:t>prodávající.</w:t>
      </w:r>
      <w:r w:rsidR="00FC71AE">
        <w:t xml:space="preserve"> </w:t>
      </w:r>
    </w:p>
    <w:p w14:paraId="27F5A877" w14:textId="2C38F368" w:rsidR="007A794C" w:rsidRPr="00B428D9" w:rsidRDefault="007A794C" w:rsidP="00166D5E">
      <w:pPr>
        <w:pStyle w:val="Zkladntextodsazen2"/>
        <w:widowControl/>
        <w:numPr>
          <w:ilvl w:val="1"/>
          <w:numId w:val="8"/>
        </w:numPr>
        <w:tabs>
          <w:tab w:val="clear" w:pos="360"/>
          <w:tab w:val="num" w:pos="720"/>
        </w:tabs>
        <w:spacing w:before="120" w:after="120"/>
        <w:ind w:left="709" w:hanging="709"/>
      </w:pPr>
      <w:r w:rsidRPr="00B428D9">
        <w:lastRenderedPageBreak/>
        <w:t xml:space="preserve">V případě, že fakturovaná částka překročí </w:t>
      </w:r>
      <w:r>
        <w:t>dvojnásobek částky podle zákona upravujícího omezení plateb v hotovosti, při jejímž překročení je stanovena povinnost provést platbu bezhotovostně</w:t>
      </w:r>
      <w:r w:rsidRPr="00B428D9">
        <w:t>,</w:t>
      </w:r>
      <w:r w:rsidR="000E0A2C">
        <w:t xml:space="preserve"> b</w:t>
      </w:r>
      <w:r w:rsidRPr="00B428D9">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64CACBB" w14:textId="7B05372A" w:rsidR="00703CBD"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14:paraId="305BD738" w14:textId="7BFB761E" w:rsidR="004B2A98" w:rsidRPr="004B2A98" w:rsidRDefault="004B2A98" w:rsidP="004B2A98">
      <w:pPr>
        <w:pStyle w:val="Odstavecseseznamem"/>
        <w:numPr>
          <w:ilvl w:val="1"/>
          <w:numId w:val="8"/>
        </w:numPr>
        <w:spacing w:before="120" w:after="120" w:line="240" w:lineRule="atLeast"/>
        <w:ind w:left="709" w:hanging="709"/>
        <w:contextualSpacing w:val="0"/>
        <w:jc w:val="both"/>
        <w:rPr>
          <w:rFonts w:ascii="Times New Roman" w:eastAsia="Times New Roman" w:hAnsi="Times New Roman"/>
          <w:snapToGrid w:val="0"/>
          <w:sz w:val="24"/>
          <w:szCs w:val="24"/>
          <w:lang w:eastAsia="cs-CZ"/>
        </w:rPr>
      </w:pPr>
      <w:r>
        <w:rPr>
          <w:rFonts w:ascii="Times New Roman" w:eastAsia="Times New Roman" w:hAnsi="Times New Roman"/>
          <w:snapToGrid w:val="0"/>
          <w:sz w:val="24"/>
          <w:szCs w:val="24"/>
          <w:lang w:eastAsia="cs-CZ"/>
        </w:rPr>
        <w:t xml:space="preserve">      </w:t>
      </w:r>
      <w:r w:rsidRPr="004B2A98">
        <w:rPr>
          <w:rFonts w:ascii="Times New Roman" w:eastAsia="Times New Roman" w:hAnsi="Times New Roman"/>
          <w:snapToGrid w:val="0"/>
          <w:sz w:val="24"/>
          <w:szCs w:val="24"/>
          <w:lang w:eastAsia="cs-CZ"/>
        </w:rPr>
        <w:t xml:space="preserve">Faktury budou zasílány elektronicky na adresu elektronicka.fakturace@dpo.cz. </w:t>
      </w:r>
      <w:r>
        <w:rPr>
          <w:rFonts w:ascii="Times New Roman" w:eastAsia="Times New Roman" w:hAnsi="Times New Roman"/>
          <w:snapToGrid w:val="0"/>
          <w:sz w:val="24"/>
          <w:szCs w:val="24"/>
          <w:lang w:eastAsia="cs-CZ"/>
        </w:rPr>
        <w:t xml:space="preserve">  </w:t>
      </w:r>
      <w:r w:rsidRPr="004B2A98">
        <w:rPr>
          <w:rFonts w:ascii="Times New Roman" w:eastAsia="Times New Roman" w:hAnsi="Times New Roman"/>
          <w:snapToGrid w:val="0"/>
          <w:sz w:val="24"/>
          <w:szCs w:val="24"/>
          <w:lang w:eastAsia="cs-CZ"/>
        </w:rPr>
        <w:t>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9B17F18"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2965A2F9"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3B29E99F"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14:paraId="51F45752" w14:textId="77777777" w:rsidR="00703CBD" w:rsidRDefault="00703CBD" w:rsidP="00164557">
      <w:pPr>
        <w:pStyle w:val="Zkladntextodsazen2"/>
        <w:widowControl/>
        <w:numPr>
          <w:ilvl w:val="1"/>
          <w:numId w:val="8"/>
        </w:numPr>
        <w:tabs>
          <w:tab w:val="clear" w:pos="360"/>
          <w:tab w:val="num" w:pos="720"/>
        </w:tabs>
        <w:spacing w:before="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25C6C779" w14:textId="77777777" w:rsidR="005C5836" w:rsidRDefault="005C5836" w:rsidP="00D55919">
      <w:pPr>
        <w:pStyle w:val="Zkladntextodsazen2"/>
        <w:ind w:left="720" w:hanging="709"/>
      </w:pPr>
    </w:p>
    <w:p w14:paraId="55DF28E6" w14:textId="77777777"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14:paraId="6D30E561" w14:textId="5506AB03"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w:t>
      </w:r>
      <w:r w:rsidR="001B70FB">
        <w:t xml:space="preserve"> (záruční doba)</w:t>
      </w:r>
      <w:r w:rsidRPr="00EE27D3">
        <w:t xml:space="preserve">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07DCB4AD" w14:textId="77777777"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90BFCD5"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BEF42C2"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44E0DBFA"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0163D4F3" w14:textId="77777777" w:rsidR="0002053D" w:rsidRDefault="00AF519F" w:rsidP="00D04A3D">
      <w:pPr>
        <w:numPr>
          <w:ilvl w:val="0"/>
          <w:numId w:val="12"/>
        </w:numPr>
        <w:spacing w:after="120" w:line="240" w:lineRule="atLeast"/>
        <w:contextualSpacing/>
        <w:jc w:val="both"/>
      </w:pPr>
      <w:r>
        <w:t>číslo faktury</w:t>
      </w:r>
      <w:r w:rsidR="00467D78">
        <w:t>,</w:t>
      </w:r>
    </w:p>
    <w:p w14:paraId="6DED1A8F" w14:textId="77777777" w:rsidR="0002053D" w:rsidRPr="00EE27D3" w:rsidRDefault="0002053D" w:rsidP="00D04A3D">
      <w:pPr>
        <w:numPr>
          <w:ilvl w:val="0"/>
          <w:numId w:val="12"/>
        </w:numPr>
        <w:spacing w:after="120" w:line="240" w:lineRule="atLeast"/>
        <w:contextualSpacing/>
        <w:jc w:val="both"/>
      </w:pPr>
      <w:r w:rsidRPr="00EE27D3">
        <w:t>počet vadných kusů.</w:t>
      </w:r>
    </w:p>
    <w:p w14:paraId="3C20C734"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5086E072" w14:textId="77777777" w:rsidR="0002053D" w:rsidRPr="00EE27D3" w:rsidRDefault="0002053D" w:rsidP="00D04A3D">
      <w:pPr>
        <w:numPr>
          <w:ilvl w:val="0"/>
          <w:numId w:val="14"/>
        </w:numPr>
        <w:spacing w:line="240" w:lineRule="atLeast"/>
        <w:ind w:left="1060" w:hanging="357"/>
        <w:contextualSpacing/>
        <w:jc w:val="both"/>
      </w:pPr>
      <w:r w:rsidRPr="00EE27D3">
        <w:lastRenderedPageBreak/>
        <w:t>požadovat dodání chybějícího zboží,</w:t>
      </w:r>
    </w:p>
    <w:p w14:paraId="615D44FC"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522C7401" w14:textId="77777777"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14:paraId="0E6B18E4" w14:textId="77777777"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3DA6A417" w14:textId="4DAD3370"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xml:space="preserve">, nedohodnou-li </w:t>
      </w:r>
      <w:proofErr w:type="gramStart"/>
      <w:r w:rsidR="00BD0079">
        <w:t>se  strany</w:t>
      </w:r>
      <w:proofErr w:type="gramEnd"/>
      <w:r w:rsidR="00BD0079">
        <w:t xml:space="preserve"> jinak.</w:t>
      </w:r>
      <w:r w:rsidRPr="00EE27D3">
        <w:t xml:space="preserve"> </w:t>
      </w:r>
      <w:r w:rsidR="00BD0079">
        <w:t>P</w:t>
      </w:r>
      <w:r w:rsidRPr="00EE27D3">
        <w:t>okud tak prodávající v plném rozsahu neučiní, má kupující právo požadovat přiměřenou slevu z kupní ceny za zboží či od této smlouvy</w:t>
      </w:r>
      <w:r w:rsidR="002E16D7">
        <w:t>, objednávky</w:t>
      </w:r>
      <w:r w:rsidRPr="00EE27D3">
        <w:t xml:space="preserve"> </w:t>
      </w:r>
      <w:r w:rsidR="003F6A0C">
        <w:t>nebo její</w:t>
      </w:r>
      <w:r w:rsidR="002E16D7">
        <w:t>ch</w:t>
      </w:r>
      <w:r w:rsidR="003F6A0C">
        <w:t xml:space="preserve"> část</w:t>
      </w:r>
      <w:r w:rsidR="002E16D7">
        <w:t>í</w:t>
      </w:r>
      <w:r w:rsidR="003F6A0C">
        <w:t xml:space="preserve"> </w:t>
      </w:r>
      <w:r w:rsidRPr="00EE27D3">
        <w:t>odstoupit. Další nároky kupujícího plynoucí mu z titulu vad zboží z obecně závazných právních předpisů tím nejsou dotčeny.</w:t>
      </w:r>
    </w:p>
    <w:p w14:paraId="3CF1E836" w14:textId="29E396FF" w:rsidR="00626B7E" w:rsidRDefault="0002053D" w:rsidP="00626B7E">
      <w:pPr>
        <w:pStyle w:val="Zkladntextodsazen2"/>
        <w:numPr>
          <w:ilvl w:val="1"/>
          <w:numId w:val="3"/>
        </w:numPr>
        <w:tabs>
          <w:tab w:val="clear" w:pos="644"/>
        </w:tabs>
        <w:spacing w:before="120" w:line="240" w:lineRule="auto"/>
        <w:ind w:left="703" w:hanging="709"/>
      </w:pPr>
      <w:r w:rsidRPr="00EE27D3">
        <w:t xml:space="preserve">Kupující je povinen vady na zboží oznámit prodávajícímu bez zbytečného odkladu po jejich zjištění, nejpozději však do konce sjednané </w:t>
      </w:r>
      <w:proofErr w:type="gramStart"/>
      <w:r w:rsidRPr="00EE27D3">
        <w:t>záruky</w:t>
      </w:r>
      <w:proofErr w:type="gramEnd"/>
      <w:r w:rsidRPr="00EE27D3">
        <w:t xml:space="preserve"> a to </w:t>
      </w:r>
      <w:r w:rsidR="00A733C9">
        <w:t>prostřednictvím datové schránky</w:t>
      </w:r>
      <w:r w:rsidRPr="00EE27D3">
        <w:t>.</w:t>
      </w:r>
    </w:p>
    <w:p w14:paraId="27664200"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14:paraId="40A73249" w14:textId="77777777" w:rsidR="00703CBD" w:rsidRPr="00EE27D3" w:rsidRDefault="00703CBD" w:rsidP="00D55919">
      <w:pPr>
        <w:pStyle w:val="Zkladntextodsazen2"/>
        <w:numPr>
          <w:ilvl w:val="1"/>
          <w:numId w:val="9"/>
        </w:numPr>
        <w:tabs>
          <w:tab w:val="num" w:pos="720"/>
        </w:tabs>
        <w:ind w:left="703" w:hanging="709"/>
      </w:pPr>
      <w:r w:rsidRPr="00EE27D3">
        <w:t xml:space="preserve">Smluvní strany se dohodly na těchto sankcích: </w:t>
      </w:r>
    </w:p>
    <w:p w14:paraId="6940EC0A"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7AAC2D72" w14:textId="5B124270"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proofErr w:type="gramStart"/>
      <w:r w:rsidR="00510AE0">
        <w:t>2</w:t>
      </w:r>
      <w:r w:rsidRPr="00EE27D3">
        <w:t>.000,-</w:t>
      </w:r>
      <w:proofErr w:type="gramEnd"/>
      <w:r w:rsidRPr="00EE27D3">
        <w:t xml:space="preserve"> Kč</w:t>
      </w:r>
      <w:r w:rsidR="00F05C38" w:rsidRPr="00EE27D3">
        <w:t xml:space="preserve"> </w:t>
      </w:r>
      <w:r w:rsidR="00FF59F9" w:rsidRPr="00EE27D3">
        <w:t xml:space="preserve">za každý </w:t>
      </w:r>
      <w:r w:rsidR="00510AE0">
        <w:t>i započatý den prodlení s dodáním zboží</w:t>
      </w:r>
      <w:r w:rsidR="000B1118">
        <w:t>, a to za každou jednotlivou objednávku</w:t>
      </w:r>
      <w:r w:rsidRPr="00EE27D3">
        <w:t>,</w:t>
      </w:r>
    </w:p>
    <w:p w14:paraId="3A586B3F" w14:textId="77777777" w:rsidR="00CB0F0D" w:rsidRPr="00EE27D3" w:rsidRDefault="00CB0F0D" w:rsidP="00CB0F0D">
      <w:pPr>
        <w:numPr>
          <w:ilvl w:val="0"/>
          <w:numId w:val="10"/>
        </w:numPr>
        <w:tabs>
          <w:tab w:val="left" w:pos="1134"/>
        </w:tabs>
        <w:spacing w:before="60" w:after="120"/>
        <w:ind w:left="1151" w:hanging="357"/>
        <w:contextualSpacing/>
        <w:jc w:val="both"/>
      </w:pPr>
      <w:r>
        <w:t xml:space="preserve">kupující je oprávněn účtovat prodávajícímu smluvní pokutu ve výši </w:t>
      </w:r>
      <w:proofErr w:type="gramStart"/>
      <w:r>
        <w:t>2.000,-</w:t>
      </w:r>
      <w:proofErr w:type="gramEnd"/>
      <w:r>
        <w:t xml:space="preserve"> Kč</w:t>
      </w:r>
      <w:r w:rsidR="004C6951">
        <w:t xml:space="preserve"> </w:t>
      </w:r>
      <w:r>
        <w:t xml:space="preserve">za každý i započatý den prodlení s odstraněním vady dle </w:t>
      </w:r>
      <w:r w:rsidR="007C537D">
        <w:t xml:space="preserve">čl. </w:t>
      </w:r>
      <w:r>
        <w:t>6.5.</w:t>
      </w:r>
    </w:p>
    <w:p w14:paraId="51F1DC71" w14:textId="1ABCE1C0" w:rsidR="00F671FB" w:rsidRDefault="00626B7E" w:rsidP="00F671FB">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1C434EA4" w14:textId="321B9632" w:rsidR="009360CE" w:rsidRPr="000D1FD9" w:rsidRDefault="009360CE" w:rsidP="000D1FD9">
      <w:pPr>
        <w:pStyle w:val="rove2"/>
        <w:numPr>
          <w:ilvl w:val="1"/>
          <w:numId w:val="9"/>
        </w:numPr>
        <w:spacing w:before="120" w:after="0"/>
        <w:ind w:left="703" w:hanging="709"/>
      </w:pPr>
      <w:r w:rsidRPr="009360CE">
        <w:t xml:space="preserve">Prodávající </w:t>
      </w:r>
      <w:r w:rsidRPr="000D1FD9">
        <w:t>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smluvní pokutu v případě vzniku nároku na její zaplacení vyúčtovat, není prodávající oprávněn s ohledem na výše uvedené aspekty namítat, že smluvní pokuta neměla být účtována).</w:t>
      </w:r>
    </w:p>
    <w:p w14:paraId="391E3655" w14:textId="57CADC6A" w:rsidR="009360CE" w:rsidRPr="00EE27D3" w:rsidRDefault="009360CE" w:rsidP="000D1FD9">
      <w:pPr>
        <w:pStyle w:val="Zkladntextodsazen2"/>
        <w:numPr>
          <w:ilvl w:val="1"/>
          <w:numId w:val="9"/>
        </w:numPr>
        <w:spacing w:before="120" w:line="240" w:lineRule="auto"/>
        <w:ind w:left="703" w:hanging="709"/>
      </w:pPr>
      <w:r>
        <w:t xml:space="preserve">Nárok </w:t>
      </w:r>
      <w:r w:rsidRPr="008803C3">
        <w:rPr>
          <w:iCs/>
          <w:szCs w:val="22"/>
        </w:rPr>
        <w:t>na zaplacení jakékoli smluvní pokuty nevznikne tehdy, jestliže k porušení povinnosti došlo v důsledku případu vyšší moci.</w:t>
      </w:r>
    </w:p>
    <w:p w14:paraId="5B2D3301" w14:textId="77777777" w:rsidR="009360CE" w:rsidRPr="00EE27D3" w:rsidRDefault="009360CE" w:rsidP="000D1FD9">
      <w:pPr>
        <w:tabs>
          <w:tab w:val="left" w:pos="1134"/>
        </w:tabs>
        <w:spacing w:after="120" w:line="240" w:lineRule="atLeast"/>
        <w:ind w:left="1151"/>
        <w:contextualSpacing/>
        <w:jc w:val="both"/>
      </w:pPr>
    </w:p>
    <w:p w14:paraId="6CDD0A3F" w14:textId="77777777" w:rsidR="00F671FB" w:rsidRPr="00D947B8" w:rsidRDefault="00F671FB" w:rsidP="00506D25">
      <w:pPr>
        <w:pStyle w:val="Odstavecseseznamem"/>
        <w:numPr>
          <w:ilvl w:val="0"/>
          <w:numId w:val="9"/>
        </w:numPr>
        <w:tabs>
          <w:tab w:val="left" w:pos="720"/>
        </w:tabs>
        <w:spacing w:after="120" w:line="240" w:lineRule="auto"/>
        <w:contextualSpacing w:val="0"/>
        <w:rPr>
          <w:rFonts w:ascii="Times New Roman" w:hAnsi="Times New Roman"/>
          <w:b/>
          <w:snapToGrid w:val="0"/>
          <w:sz w:val="28"/>
          <w:szCs w:val="28"/>
        </w:rPr>
      </w:pPr>
      <w:r w:rsidRPr="00D947B8">
        <w:rPr>
          <w:rFonts w:ascii="Times New Roman" w:hAnsi="Times New Roman"/>
          <w:b/>
          <w:snapToGrid w:val="0"/>
          <w:sz w:val="28"/>
          <w:szCs w:val="28"/>
        </w:rPr>
        <w:lastRenderedPageBreak/>
        <w:t>Vyšší moc, prodlení smluvních stran</w:t>
      </w:r>
    </w:p>
    <w:p w14:paraId="76DF0500" w14:textId="1D8FC256" w:rsidR="00F671FB" w:rsidRPr="00D947B8" w:rsidRDefault="00F671FB" w:rsidP="00D947B8">
      <w:pPr>
        <w:pStyle w:val="Zkladntextodsazen2"/>
        <w:numPr>
          <w:ilvl w:val="1"/>
          <w:numId w:val="9"/>
        </w:numPr>
        <w:tabs>
          <w:tab w:val="num" w:pos="709"/>
        </w:tabs>
        <w:spacing w:after="120" w:line="240" w:lineRule="auto"/>
        <w:ind w:left="720" w:hanging="709"/>
      </w:pPr>
      <w:r w:rsidRPr="00D947B8">
        <w:rPr>
          <w:snapToGrid/>
        </w:rPr>
        <w:t xml:space="preserve">Pokud některé ze smluvních stran brání ve splnění jakékoli její povinnosti z této </w:t>
      </w:r>
      <w:r w:rsidRPr="00D947B8">
        <w:rPr>
          <w:b/>
          <w:snapToGrid/>
        </w:rPr>
        <w:t xml:space="preserve">smlouvy </w:t>
      </w:r>
      <w:r w:rsidRPr="00D947B8">
        <w:rPr>
          <w:snapToGrid/>
        </w:rPr>
        <w:t>překážka v podobě vyšší moci, nebude tato smluvní strana v prodlení se splněním příslušné povinnosti, ani odpovědná za újmu plynoucí z jejího porušení</w:t>
      </w:r>
      <w:r w:rsidR="000544D1">
        <w:rPr>
          <w:snapToGrid/>
        </w:rPr>
        <w:t>,</w:t>
      </w:r>
      <w:r w:rsidR="000544D1" w:rsidRPr="008E5344">
        <w:t xml:space="preserve"> </w:t>
      </w:r>
      <w:r w:rsidR="000544D1" w:rsidRPr="008803C3">
        <w:t>avšak překážka v podobě vyšší moci lhůtu k plnění nestaví a nebrání tak možnosti odstoupení od smlouvy v případě prodlení s plněním či z jiných důvodů stanovených touto smlouvou či zákonem</w:t>
      </w:r>
      <w:r w:rsidRPr="00D947B8">
        <w:rPr>
          <w:snapToGrid/>
        </w:rPr>
        <w:t>. Pro vyloučení pochybností se předchozí věta uplatní pouze ve vztahu k povinnosti, jejíž splnění je přímo nebo bezprostředně vyloučeno vyšší mocí.</w:t>
      </w:r>
    </w:p>
    <w:p w14:paraId="3215CA47" w14:textId="77777777" w:rsidR="000544D1" w:rsidRDefault="00F671FB" w:rsidP="00D947B8">
      <w:pPr>
        <w:pStyle w:val="Odstavecseseznamem"/>
        <w:spacing w:after="120" w:line="240" w:lineRule="auto"/>
        <w:ind w:left="709"/>
        <w:jc w:val="both"/>
        <w:rPr>
          <w:rFonts w:ascii="Times New Roman" w:hAnsi="Times New Roman"/>
          <w:snapToGrid w:val="0"/>
          <w:sz w:val="24"/>
          <w:szCs w:val="24"/>
        </w:rPr>
      </w:pPr>
      <w:r w:rsidRPr="00D947B8">
        <w:rPr>
          <w:rFonts w:ascii="Times New Roman" w:hAnsi="Times New Roman"/>
          <w:snapToGrid w:val="0"/>
          <w:sz w:val="24"/>
          <w:szCs w:val="24"/>
        </w:rPr>
        <w:t xml:space="preserve">Vyšší mocí se pro účely této </w:t>
      </w:r>
      <w:r w:rsidRPr="00D947B8">
        <w:rPr>
          <w:rFonts w:ascii="Times New Roman" w:hAnsi="Times New Roman"/>
          <w:b/>
          <w:snapToGrid w:val="0"/>
          <w:sz w:val="24"/>
          <w:szCs w:val="24"/>
        </w:rPr>
        <w:t>smlouvy</w:t>
      </w:r>
      <w:r w:rsidRPr="00D947B8">
        <w:rPr>
          <w:rFonts w:ascii="Times New Roman" w:hAnsi="Times New Roman"/>
          <w:snapToGrid w:val="0"/>
          <w:sz w:val="24"/>
          <w:szCs w:val="24"/>
        </w:rPr>
        <w:t xml:space="preserve"> rozumí mimořádná událost, okolnost nebo překážka, kterou, ani při vynaložení náležité péče, nemohl prodávající před podáním nabídky (nabídka byla prodávajícím podána dne</w:t>
      </w:r>
      <w:r w:rsidRPr="00D947B8">
        <w:rPr>
          <w:rFonts w:ascii="Times New Roman" w:hAnsi="Times New Roman"/>
          <w:sz w:val="24"/>
          <w:szCs w:val="24"/>
        </w:rPr>
        <w:t xml:space="preserve"> </w:t>
      </w:r>
      <w:r w:rsidRPr="00D947B8">
        <w:rPr>
          <w:rFonts w:ascii="Times New Roman" w:hAnsi="Times New Roman"/>
          <w:sz w:val="24"/>
          <w:szCs w:val="24"/>
          <w:highlight w:val="red"/>
        </w:rPr>
        <w:t xml:space="preserve">[DOPLNÍ KUPUJÍCÍ před podpisem </w:t>
      </w:r>
      <w:proofErr w:type="gramStart"/>
      <w:r w:rsidRPr="00D947B8">
        <w:rPr>
          <w:rFonts w:ascii="Times New Roman" w:hAnsi="Times New Roman"/>
          <w:sz w:val="24"/>
          <w:szCs w:val="24"/>
          <w:highlight w:val="red"/>
        </w:rPr>
        <w:t>smlouvy]</w:t>
      </w:r>
      <w:r w:rsidRPr="00D947B8">
        <w:rPr>
          <w:rFonts w:ascii="Times New Roman" w:hAnsi="Times New Roman"/>
          <w:sz w:val="24"/>
          <w:szCs w:val="24"/>
        </w:rPr>
        <w:t xml:space="preserve">  </w:t>
      </w:r>
      <w:r w:rsidRPr="00D947B8">
        <w:rPr>
          <w:rFonts w:ascii="Times New Roman" w:hAnsi="Times New Roman"/>
          <w:snapToGrid w:val="0"/>
          <w:sz w:val="24"/>
          <w:szCs w:val="24"/>
        </w:rPr>
        <w:t>a</w:t>
      </w:r>
      <w:proofErr w:type="gramEnd"/>
      <w:r w:rsidRPr="00D947B8">
        <w:rPr>
          <w:rFonts w:ascii="Times New Roman" w:hAnsi="Times New Roman"/>
          <w:snapToGrid w:val="0"/>
          <w:sz w:val="24"/>
          <w:szCs w:val="24"/>
        </w:rPr>
        <w:t xml:space="preserve"> kupující před uzavřením </w:t>
      </w:r>
      <w:r w:rsidRPr="00D947B8">
        <w:rPr>
          <w:rFonts w:ascii="Times New Roman" w:hAnsi="Times New Roman"/>
          <w:b/>
          <w:snapToGrid w:val="0"/>
          <w:sz w:val="24"/>
          <w:szCs w:val="24"/>
        </w:rPr>
        <w:t xml:space="preserve">smlouvy </w:t>
      </w:r>
      <w:r w:rsidRPr="00D947B8">
        <w:rPr>
          <w:rFonts w:ascii="Times New Roman" w:hAnsi="Times New Roman"/>
          <w:snapToGrid w:val="0"/>
          <w:sz w:val="24"/>
          <w:szCs w:val="24"/>
        </w:rPr>
        <w:t xml:space="preserve">předvídat ani ji předejít a která je mimo jakoukoliv kontrolu takové smluvní strany a nebyla způsobena úmyslně ani z nedbalosti jednáním nebo opomenutím této smluvní strany. </w:t>
      </w:r>
    </w:p>
    <w:p w14:paraId="64CFC36A" w14:textId="16144486" w:rsidR="00F671FB" w:rsidRPr="00D947B8" w:rsidRDefault="00F671FB" w:rsidP="00D947B8">
      <w:pPr>
        <w:pStyle w:val="Odstavecseseznamem"/>
        <w:spacing w:after="120" w:line="240" w:lineRule="auto"/>
        <w:ind w:left="709"/>
        <w:jc w:val="both"/>
        <w:rPr>
          <w:rFonts w:ascii="Times New Roman" w:hAnsi="Times New Roman"/>
          <w:snapToGrid w:val="0"/>
          <w:sz w:val="24"/>
          <w:szCs w:val="24"/>
        </w:rPr>
      </w:pPr>
      <w:r w:rsidRPr="00D947B8">
        <w:rPr>
          <w:rFonts w:ascii="Times New Roman" w:hAnsi="Times New Roman"/>
          <w:snapToGrid w:val="0"/>
          <w:sz w:val="24"/>
          <w:szCs w:val="24"/>
        </w:rPr>
        <w:t>Takovými událostmi, okolnostmi nebo překážkami jsou zejména, nikoliv však výlučně</w:t>
      </w:r>
      <w:r w:rsidR="000544D1">
        <w:rPr>
          <w:rFonts w:ascii="Times New Roman" w:hAnsi="Times New Roman"/>
          <w:snapToGrid w:val="0"/>
          <w:sz w:val="24"/>
          <w:szCs w:val="24"/>
        </w:rPr>
        <w:t>:</w:t>
      </w:r>
    </w:p>
    <w:p w14:paraId="1188A170" w14:textId="77777777" w:rsidR="00F671FB" w:rsidRPr="00D947B8" w:rsidRDefault="00F671FB" w:rsidP="00D947B8">
      <w:pPr>
        <w:pStyle w:val="Odstavecseseznamem"/>
        <w:numPr>
          <w:ilvl w:val="0"/>
          <w:numId w:val="24"/>
        </w:numPr>
        <w:spacing w:before="60"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t>živelné události (zejména zemětřesení, záplavy, vichřice),</w:t>
      </w:r>
    </w:p>
    <w:p w14:paraId="41A5F6B1" w14:textId="77777777" w:rsidR="00F671FB" w:rsidRPr="00D947B8" w:rsidRDefault="00F671FB" w:rsidP="00D947B8">
      <w:pPr>
        <w:pStyle w:val="Odstavecseseznamem"/>
        <w:numPr>
          <w:ilvl w:val="0"/>
          <w:numId w:val="24"/>
        </w:numPr>
        <w:spacing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t>události související s činností člověka, např. války, občanské nepokoje,</w:t>
      </w:r>
    </w:p>
    <w:p w14:paraId="5A24A3A1" w14:textId="41B893AC" w:rsidR="00F773BC" w:rsidRDefault="00F671FB" w:rsidP="00D947B8">
      <w:pPr>
        <w:pStyle w:val="Odstavecseseznamem"/>
        <w:numPr>
          <w:ilvl w:val="0"/>
          <w:numId w:val="24"/>
        </w:numPr>
        <w:spacing w:after="0" w:line="240" w:lineRule="auto"/>
        <w:ind w:left="1134" w:hanging="425"/>
        <w:contextualSpacing w:val="0"/>
        <w:jc w:val="both"/>
        <w:rPr>
          <w:rFonts w:ascii="Times New Roman" w:hAnsi="Times New Roman"/>
          <w:snapToGrid w:val="0"/>
          <w:sz w:val="24"/>
          <w:szCs w:val="24"/>
        </w:rPr>
      </w:pPr>
      <w:r w:rsidRPr="00D947B8">
        <w:rPr>
          <w:rFonts w:ascii="Times New Roman" w:hAnsi="Times New Roman"/>
          <w:snapToGrid w:val="0"/>
          <w:sz w:val="24"/>
          <w:szCs w:val="24"/>
        </w:rPr>
        <w:t>epidemie</w:t>
      </w:r>
      <w:r w:rsidR="00F20407">
        <w:rPr>
          <w:rFonts w:ascii="Times New Roman" w:hAnsi="Times New Roman"/>
          <w:snapToGrid w:val="0"/>
          <w:sz w:val="24"/>
          <w:szCs w:val="24"/>
        </w:rPr>
        <w:t xml:space="preserve"> a s tím případná související krizová a další opatření orgánů veřejné moci.</w:t>
      </w:r>
      <w:r w:rsidRPr="00D947B8">
        <w:rPr>
          <w:rFonts w:ascii="Times New Roman" w:hAnsi="Times New Roman"/>
          <w:snapToGrid w:val="0"/>
          <w:sz w:val="24"/>
          <w:szCs w:val="24"/>
        </w:rPr>
        <w:t xml:space="preserve"> </w:t>
      </w:r>
    </w:p>
    <w:p w14:paraId="6B5B8A75" w14:textId="77777777" w:rsidR="00F671FB" w:rsidRPr="00D947B8" w:rsidRDefault="00F671FB" w:rsidP="00D947B8">
      <w:pPr>
        <w:ind w:left="567" w:hanging="567"/>
        <w:jc w:val="both"/>
        <w:rPr>
          <w:snapToGrid w:val="0"/>
        </w:rPr>
      </w:pPr>
    </w:p>
    <w:p w14:paraId="31DB92BB" w14:textId="77777777" w:rsidR="00F671FB" w:rsidRPr="00D947B8" w:rsidRDefault="00F671FB" w:rsidP="00D947B8">
      <w:pPr>
        <w:pStyle w:val="Zkladntextodsazen2"/>
        <w:numPr>
          <w:ilvl w:val="1"/>
          <w:numId w:val="9"/>
        </w:numPr>
        <w:tabs>
          <w:tab w:val="num" w:pos="709"/>
        </w:tabs>
        <w:spacing w:after="120" w:line="240" w:lineRule="auto"/>
        <w:ind w:left="720" w:hanging="709"/>
      </w:pPr>
      <w:r w:rsidRPr="00D947B8">
        <w:rPr>
          <w:snapToGrid/>
        </w:rPr>
        <w:t xml:space="preserve">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w:t>
      </w:r>
      <w:r w:rsidRPr="00D947B8">
        <w:rPr>
          <w:b/>
          <w:snapToGrid/>
        </w:rPr>
        <w:t>smlouvy</w:t>
      </w:r>
      <w:r w:rsidRPr="00D947B8">
        <w:rPr>
          <w:snapToGrid/>
        </w:rPr>
        <w:t>.</w:t>
      </w:r>
    </w:p>
    <w:p w14:paraId="2A752F97" w14:textId="7F8C6793" w:rsidR="00703CBD" w:rsidRDefault="00703CBD" w:rsidP="004F04D7">
      <w:pPr>
        <w:rPr>
          <w:sz w:val="28"/>
          <w:szCs w:val="28"/>
        </w:rPr>
      </w:pPr>
    </w:p>
    <w:p w14:paraId="486E5D7A" w14:textId="77777777" w:rsidR="00F671FB" w:rsidRPr="005E2FFB" w:rsidRDefault="00F671FB" w:rsidP="004F04D7">
      <w:pPr>
        <w:rPr>
          <w:sz w:val="28"/>
          <w:szCs w:val="28"/>
        </w:rPr>
      </w:pPr>
    </w:p>
    <w:p w14:paraId="6CAF8F7E" w14:textId="18DA0EE3" w:rsidR="00703CBD" w:rsidRPr="00F26886" w:rsidRDefault="00703CBD" w:rsidP="00506D25">
      <w:pPr>
        <w:pStyle w:val="Nadpis2"/>
        <w:numPr>
          <w:ilvl w:val="0"/>
          <w:numId w:val="9"/>
        </w:numPr>
        <w:rPr>
          <w:b/>
          <w:sz w:val="28"/>
          <w:szCs w:val="28"/>
        </w:rPr>
      </w:pPr>
      <w:r w:rsidRPr="00F26886">
        <w:rPr>
          <w:b/>
          <w:sz w:val="28"/>
          <w:szCs w:val="28"/>
        </w:rPr>
        <w:t>Závěrečná ustanovení</w:t>
      </w:r>
    </w:p>
    <w:p w14:paraId="0822CE3E" w14:textId="1FC74208" w:rsidR="00270408"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270408">
        <w:t xml:space="preserve"> a účinnosti dnem jejího zveřejnění na Portálu veřejné správy v Registru </w:t>
      </w:r>
      <w:r w:rsidR="00270408" w:rsidRPr="00D04936">
        <w:t>smluv</w:t>
      </w:r>
      <w:r w:rsidR="00612840">
        <w:t>.</w:t>
      </w:r>
      <w:r w:rsidR="00270408">
        <w:t xml:space="preserve"> </w:t>
      </w:r>
      <w:r w:rsidR="00270408" w:rsidRPr="002C3A13">
        <w:t xml:space="preserve">O </w:t>
      </w:r>
      <w:r w:rsidR="00270408">
        <w:t>tomto zveřejnění</w:t>
      </w:r>
      <w:r w:rsidR="00270408" w:rsidRPr="002C3A13">
        <w:t xml:space="preserve"> se </w:t>
      </w:r>
      <w:r w:rsidR="007F2435">
        <w:t xml:space="preserve">kupující </w:t>
      </w:r>
      <w:r w:rsidR="00270408" w:rsidRPr="002C3A13">
        <w:t>zavazuje informovat druhou smluvn</w:t>
      </w:r>
      <w:r w:rsidR="00270408">
        <w:t xml:space="preserve">í stranu bez zbytečného odkladu, </w:t>
      </w:r>
      <w:r w:rsidR="00270408" w:rsidRPr="009B3C2B">
        <w:t xml:space="preserve">a to na e-mailovou adresu </w:t>
      </w:r>
      <w:r w:rsidR="007F2435" w:rsidRPr="00091C0E">
        <w:rPr>
          <w:highlight w:val="yellow"/>
        </w:rPr>
        <w:t>…</w:t>
      </w:r>
      <w:proofErr w:type="gramStart"/>
      <w:r w:rsidR="007F2435" w:rsidRPr="00091C0E">
        <w:rPr>
          <w:highlight w:val="yellow"/>
        </w:rPr>
        <w:t>…….</w:t>
      </w:r>
      <w:proofErr w:type="gramEnd"/>
      <w:r w:rsidR="007F2435" w:rsidRPr="00091C0E">
        <w:rPr>
          <w:highlight w:val="yellow"/>
        </w:rPr>
        <w:t>.</w:t>
      </w:r>
      <w:r w:rsidR="00270408" w:rsidRPr="009B3C2B">
        <w:rPr>
          <w:highlight w:val="yellow"/>
        </w:rPr>
        <w:t>…</w:t>
      </w:r>
      <w:r w:rsidR="007F2435">
        <w:t xml:space="preserve"> </w:t>
      </w:r>
      <w:r w:rsidR="007F2435">
        <w:rPr>
          <w:i/>
        </w:rPr>
        <w:t>(Pozn. doplní Prodávající, poté poznámku vymaže)</w:t>
      </w:r>
      <w:r w:rsidR="00270408" w:rsidRPr="009B3C2B">
        <w:t xml:space="preserve"> nebo do je</w:t>
      </w:r>
      <w:r w:rsidR="00270408">
        <w:t>jí</w:t>
      </w:r>
      <w:r w:rsidR="00270408" w:rsidRPr="009B3C2B">
        <w:t xml:space="preserve"> datové schránky. Plnění předmětu smlouvy p</w:t>
      </w:r>
      <w:r w:rsidR="00270408" w:rsidRPr="00CC6630">
        <w:t>řed účinností této smlouvy se považuje za plnění podle této smlouvy a práva a povinnosti z něj vzniklé se řídí touto smlouvou</w:t>
      </w:r>
      <w:r w:rsidR="00270408" w:rsidRPr="00CD3373">
        <w:t>.</w:t>
      </w:r>
      <w:r w:rsidR="00612840">
        <w:t xml:space="preserve"> </w:t>
      </w:r>
    </w:p>
    <w:p w14:paraId="2620B43C" w14:textId="7D142029" w:rsidR="00CB0F0D" w:rsidRPr="005504F2" w:rsidRDefault="00612840" w:rsidP="00CB0F0D">
      <w:pPr>
        <w:pStyle w:val="Zkladntextodsazen2"/>
        <w:widowControl/>
        <w:numPr>
          <w:ilvl w:val="1"/>
          <w:numId w:val="4"/>
        </w:numPr>
        <w:tabs>
          <w:tab w:val="clear" w:pos="360"/>
        </w:tabs>
        <w:spacing w:after="120" w:line="240" w:lineRule="auto"/>
        <w:ind w:left="709" w:hanging="709"/>
      </w:pPr>
      <w:r>
        <w:t>Smluvní strany berou na vědomí, že objednávky učiněné na základě této smlouvy mohou podléhat povinnosti jejich zveřejnění</w:t>
      </w:r>
      <w:r w:rsidR="00626B7E">
        <w:t xml:space="preserve"> na Portálu veřejné správy v Registru </w:t>
      </w:r>
      <w:r w:rsidR="00626B7E" w:rsidRPr="00D04936">
        <w:t>smluv</w:t>
      </w:r>
      <w:r>
        <w:t>. V takovém případě nabývají objednávky účinnosti až okamžikem jejich zveřejnění v Registru smluv</w:t>
      </w:r>
      <w:r w:rsidR="00626B7E" w:rsidRPr="00D04936">
        <w:t xml:space="preserve">, které zprostředkuje kupující. </w:t>
      </w:r>
      <w:r>
        <w:t>Společně s objednávkou se v takovém případě zveřejní i tato smlouva včetně všech jejích příloh a případných dodatků.</w:t>
      </w:r>
      <w:r w:rsidR="00F3148F" w:rsidRPr="005504F2">
        <w:t xml:space="preserve"> Plnění předmětu </w:t>
      </w:r>
      <w:r>
        <w:t>objednávky</w:t>
      </w:r>
      <w:r w:rsidR="00F3148F" w:rsidRPr="005504F2">
        <w:t xml:space="preserve"> před </w:t>
      </w:r>
      <w:r>
        <w:t xml:space="preserve">její </w:t>
      </w:r>
      <w:r w:rsidR="00F3148F" w:rsidRPr="005504F2">
        <w:t xml:space="preserve">účinností se považuje za plnění podle </w:t>
      </w:r>
      <w:r>
        <w:t>objednávky</w:t>
      </w:r>
      <w:r w:rsidR="00F3148F" w:rsidRPr="005504F2">
        <w:t xml:space="preserve"> a práva a povinnosti z </w:t>
      </w:r>
      <w:r w:rsidRPr="005504F2">
        <w:t>n</w:t>
      </w:r>
      <w:r>
        <w:t>í</w:t>
      </w:r>
      <w:r w:rsidRPr="005504F2">
        <w:t xml:space="preserve"> </w:t>
      </w:r>
      <w:r w:rsidR="00F3148F" w:rsidRPr="005504F2">
        <w:t xml:space="preserve">vzniklé se řídí </w:t>
      </w:r>
      <w:r>
        <w:t xml:space="preserve">objednávkou a </w:t>
      </w:r>
      <w:r w:rsidR="00F3148F" w:rsidRPr="005504F2">
        <w:t>touto smlouvou.</w:t>
      </w:r>
    </w:p>
    <w:p w14:paraId="4FAF252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 xml:space="preserve">Změny a dodatky této smlouvy smí být provedeny pouze </w:t>
      </w:r>
      <w:proofErr w:type="gramStart"/>
      <w:r w:rsidRPr="00EE27D3">
        <w:t>písemně</w:t>
      </w:r>
      <w:proofErr w:type="gramEnd"/>
      <w:r w:rsidRPr="00EE27D3">
        <w:t xml:space="preserve"> a to formou číslovaných dodatků. Všeobecné obchodní podmínky stran jsou vyloučeny.</w:t>
      </w:r>
    </w:p>
    <w:p w14:paraId="0D3154B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88A9FA8" w14:textId="6901BC5F" w:rsidR="00703CBD" w:rsidRPr="000544D1" w:rsidRDefault="00703CBD" w:rsidP="00D55919">
      <w:pPr>
        <w:pStyle w:val="Zkladntextodsazen2"/>
        <w:widowControl/>
        <w:numPr>
          <w:ilvl w:val="1"/>
          <w:numId w:val="4"/>
        </w:numPr>
        <w:tabs>
          <w:tab w:val="clear" w:pos="360"/>
          <w:tab w:val="num" w:pos="720"/>
        </w:tabs>
        <w:spacing w:before="120"/>
        <w:ind w:left="709" w:hanging="709"/>
      </w:pPr>
      <w:r w:rsidRPr="00EE27D3">
        <w:lastRenderedPageBreak/>
        <w:t>Tato smlouva se vyhotovuje v</w:t>
      </w:r>
      <w:r w:rsidR="00626B7E">
        <w:t> jednom (1) vyhotovení v elektronické podobě, které bude poskytnuto oběma smluvním stranám</w:t>
      </w:r>
      <w:r w:rsidRPr="000544D1">
        <w:t>.</w:t>
      </w:r>
      <w:r w:rsidR="00F671FB" w:rsidRPr="0023786F">
        <w:t xml:space="preserve"> V případě, že oprávněné osoby smluvních stran, které budou tuto smlouvu podepisovat, nemají zaručený elektronický podpis, bude smlouva vyhotovena ve dvou (2) vyhotoveních v tištěné podobě a podepsána ručně, s tím, že každá ze smluvních stran obdrží jedno vyhotovení. Toto bude upraveno před podpisem této smlouvy.</w:t>
      </w:r>
    </w:p>
    <w:p w14:paraId="391BC0F4"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78C63112" w14:textId="19627F37" w:rsidR="006F4CD3" w:rsidRDefault="006F4CD3" w:rsidP="00D55919">
      <w:pPr>
        <w:pStyle w:val="Zkladntextodsazen2"/>
        <w:widowControl/>
        <w:numPr>
          <w:ilvl w:val="1"/>
          <w:numId w:val="4"/>
        </w:numPr>
        <w:tabs>
          <w:tab w:val="clear" w:pos="360"/>
          <w:tab w:val="num" w:pos="720"/>
        </w:tabs>
        <w:spacing w:before="120"/>
        <w:ind w:left="709" w:hanging="709"/>
      </w:pPr>
      <w:r w:rsidRPr="002C2BD2">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w:t>
      </w:r>
      <w:proofErr w:type="gramStart"/>
      <w:r w:rsidRPr="002C2BD2">
        <w:t>registru  smluv,  zveřejňovat</w:t>
      </w:r>
      <w:proofErr w:type="gramEnd"/>
      <w:r w:rsidRPr="002C2BD2">
        <w:t xml:space="preserve"> smlouvy na Portálu veřejné správy v Registru smluv.</w:t>
      </w:r>
    </w:p>
    <w:p w14:paraId="72B7150E" w14:textId="0F6D69B5" w:rsidR="009360CE" w:rsidRPr="002C2BD2" w:rsidRDefault="009360CE" w:rsidP="00D55919">
      <w:pPr>
        <w:pStyle w:val="Zkladntextodsazen2"/>
        <w:widowControl/>
        <w:numPr>
          <w:ilvl w:val="1"/>
          <w:numId w:val="4"/>
        </w:numPr>
        <w:tabs>
          <w:tab w:val="clear" w:pos="360"/>
          <w:tab w:val="num" w:pos="720"/>
        </w:tabs>
        <w:spacing w:before="120"/>
        <w:ind w:left="709" w:hanging="709"/>
      </w:pPr>
      <w:r w:rsidRPr="005A0F70">
        <w:rPr>
          <w:iCs/>
        </w:rPr>
        <w:t>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Prodávající je také povinen umožnit kupujícímu provedení auditu v uvedených oblastech a poskytnout mu potřebnou součinnost</w:t>
      </w:r>
      <w:r>
        <w:rPr>
          <w:iCs/>
        </w:rPr>
        <w:t>.</w:t>
      </w:r>
    </w:p>
    <w:p w14:paraId="77C21CF9" w14:textId="3A54A70C" w:rsidR="00CB0F0D" w:rsidRDefault="00CB0F0D" w:rsidP="00CB0F0D">
      <w:pPr>
        <w:pStyle w:val="Zkladntextodsazen2"/>
        <w:widowControl/>
        <w:spacing w:after="120" w:line="240" w:lineRule="auto"/>
      </w:pPr>
    </w:p>
    <w:p w14:paraId="488B8E3D" w14:textId="77777777" w:rsidR="00CB0F0D" w:rsidRPr="002C2BD2" w:rsidRDefault="00CB0F0D" w:rsidP="00CB0F0D">
      <w:pPr>
        <w:pStyle w:val="Zkladntextodsazen2"/>
        <w:widowControl/>
        <w:spacing w:after="120" w:line="240" w:lineRule="auto"/>
      </w:pPr>
      <w:r>
        <w:t>Přílohy smlouvy:</w:t>
      </w:r>
    </w:p>
    <w:p w14:paraId="2CDC9FD7" w14:textId="77777777" w:rsidR="00474187" w:rsidRDefault="00CB0F0D" w:rsidP="00474187">
      <w:pPr>
        <w:pStyle w:val="Zkladntextodsazen2"/>
        <w:widowControl/>
        <w:spacing w:before="120" w:line="240" w:lineRule="auto"/>
        <w:ind w:left="1134" w:hanging="425"/>
        <w:contextualSpacing/>
      </w:pPr>
      <w:r>
        <w:t>-  příloha č.1 – Základní požadavky k zajištění BOZP</w:t>
      </w:r>
    </w:p>
    <w:p w14:paraId="26ECC13D" w14:textId="415A4415" w:rsidR="00474187" w:rsidRDefault="00164557" w:rsidP="00474187">
      <w:pPr>
        <w:pStyle w:val="Zkladntextodsazen2"/>
        <w:widowControl/>
        <w:spacing w:before="120" w:line="240" w:lineRule="auto"/>
        <w:ind w:left="1134" w:hanging="425"/>
        <w:contextualSpacing/>
      </w:pPr>
      <w:r>
        <w:t>-  příloha č.</w:t>
      </w:r>
      <w:r w:rsidR="00684290">
        <w:t>2</w:t>
      </w:r>
      <w:r>
        <w:t xml:space="preserve"> – Pravidla sociální odpovědnosti</w:t>
      </w:r>
      <w:r w:rsidR="004C6951">
        <w:t>.</w:t>
      </w:r>
    </w:p>
    <w:p w14:paraId="63BE1B99" w14:textId="77777777" w:rsidR="003F0868" w:rsidRDefault="003F0868" w:rsidP="004F04D7">
      <w:pPr>
        <w:widowControl w:val="0"/>
        <w:spacing w:line="240" w:lineRule="atLeast"/>
        <w:rPr>
          <w:snapToGrid w:val="0"/>
        </w:rPr>
      </w:pPr>
    </w:p>
    <w:p w14:paraId="4ECBE9D1" w14:textId="77777777" w:rsidR="00506D25" w:rsidRDefault="00506D25" w:rsidP="004F04D7">
      <w:pPr>
        <w:widowControl w:val="0"/>
        <w:spacing w:line="240" w:lineRule="atLeast"/>
        <w:rPr>
          <w:snapToGrid w:val="0"/>
        </w:rPr>
      </w:pPr>
    </w:p>
    <w:p w14:paraId="2044724B" w14:textId="77777777" w:rsidR="00506D25" w:rsidRDefault="00506D25" w:rsidP="004F04D7">
      <w:pPr>
        <w:widowControl w:val="0"/>
        <w:spacing w:line="240" w:lineRule="atLeast"/>
        <w:rPr>
          <w:snapToGrid w:val="0"/>
        </w:rPr>
      </w:pPr>
    </w:p>
    <w:p w14:paraId="63123E0F" w14:textId="77777777" w:rsidR="00506D25" w:rsidRDefault="00506D25" w:rsidP="004F04D7">
      <w:pPr>
        <w:widowControl w:val="0"/>
        <w:spacing w:line="240" w:lineRule="atLeast"/>
        <w:rPr>
          <w:snapToGrid w:val="0"/>
        </w:rPr>
      </w:pPr>
    </w:p>
    <w:p w14:paraId="20F32257" w14:textId="77777777" w:rsidR="00506D25" w:rsidRDefault="00506D25" w:rsidP="004F04D7">
      <w:pPr>
        <w:widowControl w:val="0"/>
        <w:spacing w:line="240" w:lineRule="atLeast"/>
        <w:rPr>
          <w:snapToGrid w:val="0"/>
        </w:rPr>
      </w:pPr>
    </w:p>
    <w:p w14:paraId="354BCDAE" w14:textId="26803EBA"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381E515F" w14:textId="77777777"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14:paraId="7E247616" w14:textId="77777777" w:rsidR="00703CBD" w:rsidRPr="00EE27D3" w:rsidRDefault="00703CBD" w:rsidP="004F04D7">
      <w:pPr>
        <w:widowControl w:val="0"/>
        <w:spacing w:line="240" w:lineRule="atLeast"/>
        <w:rPr>
          <w:snapToGrid w:val="0"/>
        </w:rPr>
      </w:pPr>
    </w:p>
    <w:p w14:paraId="06EF8858" w14:textId="660782CE" w:rsidR="00703CBD" w:rsidRDefault="00703CBD" w:rsidP="004F04D7">
      <w:pPr>
        <w:widowControl w:val="0"/>
        <w:spacing w:line="240" w:lineRule="atLeast"/>
        <w:rPr>
          <w:snapToGrid w:val="0"/>
        </w:rPr>
      </w:pPr>
    </w:p>
    <w:p w14:paraId="49320422" w14:textId="6A1D169A" w:rsidR="0042748C" w:rsidRDefault="0042748C" w:rsidP="004F04D7">
      <w:pPr>
        <w:widowControl w:val="0"/>
        <w:spacing w:line="240" w:lineRule="atLeast"/>
        <w:rPr>
          <w:snapToGrid w:val="0"/>
        </w:rPr>
      </w:pPr>
    </w:p>
    <w:p w14:paraId="78F91165" w14:textId="77777777" w:rsidR="0042748C" w:rsidRPr="00EE27D3" w:rsidRDefault="0042748C" w:rsidP="004F04D7">
      <w:pPr>
        <w:widowControl w:val="0"/>
        <w:spacing w:line="240" w:lineRule="atLeast"/>
        <w:rPr>
          <w:snapToGrid w:val="0"/>
        </w:rPr>
      </w:pPr>
    </w:p>
    <w:p w14:paraId="2E4E42C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0B63B517" w14:textId="3D593777"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9B19AA">
        <w:rPr>
          <w:snapToGrid w:val="0"/>
        </w:rPr>
        <w:t>Ing. Jakub Sajdl</w:t>
      </w:r>
    </w:p>
    <w:p w14:paraId="0B26F811" w14:textId="3EBFE4B6"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CB0F0D">
        <w:rPr>
          <w:snapToGrid w:val="0"/>
        </w:rPr>
        <w:t xml:space="preserve"> </w:t>
      </w:r>
      <w:r w:rsidR="009B19AA">
        <w:rPr>
          <w:snapToGrid w:val="0"/>
        </w:rPr>
        <w:t>ředitel úseku nákup a správa společnosti</w:t>
      </w:r>
    </w:p>
    <w:sectPr w:rsidR="00703CBD" w:rsidSect="009D4FDE">
      <w:headerReference w:type="default" r:id="rId11"/>
      <w:footerReference w:type="even" r:id="rId12"/>
      <w:footerReference w:type="default" r:id="rId13"/>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370A" w14:textId="77777777" w:rsidR="005A353E" w:rsidRDefault="005A353E">
      <w:r>
        <w:separator/>
      </w:r>
    </w:p>
  </w:endnote>
  <w:endnote w:type="continuationSeparator" w:id="0">
    <w:p w14:paraId="4655AA62" w14:textId="77777777" w:rsidR="005A353E" w:rsidRDefault="005A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2364" w14:textId="1C8903C9"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095398">
      <w:rPr>
        <w:i/>
        <w:iCs/>
        <w:noProof/>
      </w:rPr>
      <w:t>6</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095398">
      <w:rPr>
        <w:i/>
        <w:iCs/>
        <w:noProof/>
      </w:rPr>
      <w:t>7</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141FE" w14:textId="77777777" w:rsidR="005A353E" w:rsidRDefault="005A353E">
      <w:r>
        <w:separator/>
      </w:r>
    </w:p>
  </w:footnote>
  <w:footnote w:type="continuationSeparator" w:id="0">
    <w:p w14:paraId="5B3EAC78" w14:textId="77777777" w:rsidR="005A353E" w:rsidRDefault="005A3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55FE" w14:textId="0F5ED796" w:rsidR="00890732" w:rsidRDefault="00A11ECE" w:rsidP="00595378">
    <w:pPr>
      <w:pStyle w:val="Zhlav"/>
      <w:tabs>
        <w:tab w:val="clear" w:pos="4536"/>
      </w:tabs>
    </w:pPr>
    <w:r>
      <w:t>Příloha č.</w:t>
    </w:r>
    <w:r w:rsidR="00CA5454">
      <w:t>11</w:t>
    </w:r>
    <w:r w:rsidR="00CA5454">
      <w:t xml:space="preserve"> </w:t>
    </w:r>
    <w:r w:rsidR="00890732">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EF1A3C54"/>
    <w:lvl w:ilvl="0" w:tplc="04050017">
      <w:start w:val="1"/>
      <w:numFmt w:val="lowerLetter"/>
      <w:lvlText w:val="%1)"/>
      <w:lvlJc w:val="left"/>
      <w:pPr>
        <w:tabs>
          <w:tab w:val="num" w:pos="360"/>
        </w:tabs>
        <w:ind w:left="360" w:hanging="360"/>
      </w:pPr>
      <w:rPr>
        <w:rFonts w:hint="default"/>
      </w:rPr>
    </w:lvl>
    <w:lvl w:ilvl="1" w:tplc="62FCF146">
      <w:start w:val="1"/>
      <w:numFmt w:val="decimal"/>
      <w:lvlText w:val="%2.1"/>
      <w:lvlJc w:val="left"/>
      <w:pPr>
        <w:ind w:left="735" w:hanging="360"/>
      </w:pPr>
      <w:rPr>
        <w:rFonts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2"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4644C58"/>
    <w:multiLevelType w:val="multilevel"/>
    <w:tmpl w:val="057E1062"/>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3777FE"/>
    <w:multiLevelType w:val="hybridMultilevel"/>
    <w:tmpl w:val="36D271BA"/>
    <w:lvl w:ilvl="0" w:tplc="5C441040">
      <w:start w:val="9"/>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1"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59764687">
    <w:abstractNumId w:val="5"/>
  </w:num>
  <w:num w:numId="2" w16cid:durableId="1606765056">
    <w:abstractNumId w:val="14"/>
  </w:num>
  <w:num w:numId="3" w16cid:durableId="253511493">
    <w:abstractNumId w:val="25"/>
  </w:num>
  <w:num w:numId="4" w16cid:durableId="184173724">
    <w:abstractNumId w:val="18"/>
  </w:num>
  <w:num w:numId="5" w16cid:durableId="1022902857">
    <w:abstractNumId w:val="23"/>
  </w:num>
  <w:num w:numId="6" w16cid:durableId="216430348">
    <w:abstractNumId w:val="12"/>
  </w:num>
  <w:num w:numId="7" w16cid:durableId="401294495">
    <w:abstractNumId w:val="10"/>
  </w:num>
  <w:num w:numId="8" w16cid:durableId="2012028257">
    <w:abstractNumId w:val="21"/>
  </w:num>
  <w:num w:numId="9" w16cid:durableId="1123186845">
    <w:abstractNumId w:val="9"/>
  </w:num>
  <w:num w:numId="10" w16cid:durableId="259216990">
    <w:abstractNumId w:val="1"/>
  </w:num>
  <w:num w:numId="11" w16cid:durableId="751853412">
    <w:abstractNumId w:val="22"/>
  </w:num>
  <w:num w:numId="12" w16cid:durableId="616110183">
    <w:abstractNumId w:val="7"/>
  </w:num>
  <w:num w:numId="13" w16cid:durableId="1562017425">
    <w:abstractNumId w:val="6"/>
  </w:num>
  <w:num w:numId="14" w16cid:durableId="27879770">
    <w:abstractNumId w:val="15"/>
  </w:num>
  <w:num w:numId="15" w16cid:durableId="1920552045">
    <w:abstractNumId w:val="4"/>
  </w:num>
  <w:num w:numId="16" w16cid:durableId="1856338572">
    <w:abstractNumId w:val="11"/>
  </w:num>
  <w:num w:numId="17" w16cid:durableId="3745314">
    <w:abstractNumId w:val="20"/>
  </w:num>
  <w:num w:numId="18" w16cid:durableId="39866787">
    <w:abstractNumId w:val="3"/>
  </w:num>
  <w:num w:numId="19" w16cid:durableId="672924282">
    <w:abstractNumId w:val="17"/>
  </w:num>
  <w:num w:numId="20" w16cid:durableId="1352799539">
    <w:abstractNumId w:val="0"/>
  </w:num>
  <w:num w:numId="21" w16cid:durableId="703990905">
    <w:abstractNumId w:val="13"/>
  </w:num>
  <w:num w:numId="22" w16cid:durableId="1488014003">
    <w:abstractNumId w:val="8"/>
  </w:num>
  <w:num w:numId="23" w16cid:durableId="564223239">
    <w:abstractNumId w:val="24"/>
  </w:num>
  <w:num w:numId="24" w16cid:durableId="2119790866">
    <w:abstractNumId w:val="16"/>
  </w:num>
  <w:num w:numId="25" w16cid:durableId="1074813542">
    <w:abstractNumId w:val="19"/>
  </w:num>
  <w:num w:numId="26" w16cid:durableId="188521348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BD"/>
    <w:rsid w:val="00006035"/>
    <w:rsid w:val="0002053D"/>
    <w:rsid w:val="000211E4"/>
    <w:rsid w:val="00021B42"/>
    <w:rsid w:val="00022244"/>
    <w:rsid w:val="0002363D"/>
    <w:rsid w:val="0002759C"/>
    <w:rsid w:val="000344F0"/>
    <w:rsid w:val="00034765"/>
    <w:rsid w:val="000430A1"/>
    <w:rsid w:val="000544D1"/>
    <w:rsid w:val="0005759D"/>
    <w:rsid w:val="00067AFF"/>
    <w:rsid w:val="000723A8"/>
    <w:rsid w:val="00073133"/>
    <w:rsid w:val="00074E65"/>
    <w:rsid w:val="00074E90"/>
    <w:rsid w:val="00076785"/>
    <w:rsid w:val="00076A39"/>
    <w:rsid w:val="00076A7E"/>
    <w:rsid w:val="00076EBD"/>
    <w:rsid w:val="00080D8E"/>
    <w:rsid w:val="0008179B"/>
    <w:rsid w:val="00085838"/>
    <w:rsid w:val="0008685C"/>
    <w:rsid w:val="00091C0E"/>
    <w:rsid w:val="00095398"/>
    <w:rsid w:val="000A658A"/>
    <w:rsid w:val="000B1118"/>
    <w:rsid w:val="000B6109"/>
    <w:rsid w:val="000B7BF3"/>
    <w:rsid w:val="000C59E3"/>
    <w:rsid w:val="000C75A5"/>
    <w:rsid w:val="000D1FD9"/>
    <w:rsid w:val="000E0A2C"/>
    <w:rsid w:val="000E2802"/>
    <w:rsid w:val="000F3EE6"/>
    <w:rsid w:val="000F7656"/>
    <w:rsid w:val="00100357"/>
    <w:rsid w:val="00100CE2"/>
    <w:rsid w:val="001109B4"/>
    <w:rsid w:val="00111C8C"/>
    <w:rsid w:val="00120C56"/>
    <w:rsid w:val="00127FBE"/>
    <w:rsid w:val="0013315A"/>
    <w:rsid w:val="00137A0A"/>
    <w:rsid w:val="00144929"/>
    <w:rsid w:val="00164557"/>
    <w:rsid w:val="0016466D"/>
    <w:rsid w:val="001655A2"/>
    <w:rsid w:val="0017211D"/>
    <w:rsid w:val="00172AA5"/>
    <w:rsid w:val="00172FE4"/>
    <w:rsid w:val="001760A4"/>
    <w:rsid w:val="00177AA8"/>
    <w:rsid w:val="00177FF7"/>
    <w:rsid w:val="0018328B"/>
    <w:rsid w:val="001834CE"/>
    <w:rsid w:val="001850AE"/>
    <w:rsid w:val="00187FD7"/>
    <w:rsid w:val="00190ADA"/>
    <w:rsid w:val="001A1E16"/>
    <w:rsid w:val="001A2FF2"/>
    <w:rsid w:val="001A3C13"/>
    <w:rsid w:val="001A3DCF"/>
    <w:rsid w:val="001A62A5"/>
    <w:rsid w:val="001A7E07"/>
    <w:rsid w:val="001B3A51"/>
    <w:rsid w:val="001B3B80"/>
    <w:rsid w:val="001B70FB"/>
    <w:rsid w:val="001B71C9"/>
    <w:rsid w:val="001C08E7"/>
    <w:rsid w:val="001C2964"/>
    <w:rsid w:val="001C5A9C"/>
    <w:rsid w:val="001C77ED"/>
    <w:rsid w:val="001D055C"/>
    <w:rsid w:val="001D390C"/>
    <w:rsid w:val="001D5AF3"/>
    <w:rsid w:val="001D7F2C"/>
    <w:rsid w:val="001E2CC4"/>
    <w:rsid w:val="001E5E75"/>
    <w:rsid w:val="001F16B1"/>
    <w:rsid w:val="001F4399"/>
    <w:rsid w:val="001F4A6B"/>
    <w:rsid w:val="001F7B92"/>
    <w:rsid w:val="0020177C"/>
    <w:rsid w:val="00206604"/>
    <w:rsid w:val="00225A5F"/>
    <w:rsid w:val="0023117D"/>
    <w:rsid w:val="00231483"/>
    <w:rsid w:val="00231E94"/>
    <w:rsid w:val="00236CC9"/>
    <w:rsid w:val="0023786F"/>
    <w:rsid w:val="0024187E"/>
    <w:rsid w:val="00244F8B"/>
    <w:rsid w:val="002530C7"/>
    <w:rsid w:val="00257438"/>
    <w:rsid w:val="0025754B"/>
    <w:rsid w:val="00265085"/>
    <w:rsid w:val="00267E72"/>
    <w:rsid w:val="00270408"/>
    <w:rsid w:val="00276CDF"/>
    <w:rsid w:val="00286E09"/>
    <w:rsid w:val="002970BA"/>
    <w:rsid w:val="00297967"/>
    <w:rsid w:val="002A078C"/>
    <w:rsid w:val="002A1B58"/>
    <w:rsid w:val="002B345E"/>
    <w:rsid w:val="002B6EC8"/>
    <w:rsid w:val="002C1BFE"/>
    <w:rsid w:val="002C2132"/>
    <w:rsid w:val="002C448C"/>
    <w:rsid w:val="002C5413"/>
    <w:rsid w:val="002C630C"/>
    <w:rsid w:val="002D07E7"/>
    <w:rsid w:val="002D79FF"/>
    <w:rsid w:val="002E0BDA"/>
    <w:rsid w:val="002E16D7"/>
    <w:rsid w:val="002E65A9"/>
    <w:rsid w:val="002F0649"/>
    <w:rsid w:val="002F3AAB"/>
    <w:rsid w:val="002F3CFE"/>
    <w:rsid w:val="002F3FAD"/>
    <w:rsid w:val="002F4633"/>
    <w:rsid w:val="002F6334"/>
    <w:rsid w:val="003052CD"/>
    <w:rsid w:val="0031212D"/>
    <w:rsid w:val="00315209"/>
    <w:rsid w:val="003256AE"/>
    <w:rsid w:val="00335AEB"/>
    <w:rsid w:val="00337B0E"/>
    <w:rsid w:val="003408F2"/>
    <w:rsid w:val="003435FC"/>
    <w:rsid w:val="00347345"/>
    <w:rsid w:val="0035335F"/>
    <w:rsid w:val="00354C5A"/>
    <w:rsid w:val="00357563"/>
    <w:rsid w:val="00363C49"/>
    <w:rsid w:val="00365552"/>
    <w:rsid w:val="00371380"/>
    <w:rsid w:val="003B0853"/>
    <w:rsid w:val="003C6E42"/>
    <w:rsid w:val="003D0383"/>
    <w:rsid w:val="003D42BE"/>
    <w:rsid w:val="003D4EBE"/>
    <w:rsid w:val="003D5CE1"/>
    <w:rsid w:val="003E2353"/>
    <w:rsid w:val="003E35FC"/>
    <w:rsid w:val="003F0868"/>
    <w:rsid w:val="003F6A0C"/>
    <w:rsid w:val="0040385B"/>
    <w:rsid w:val="00404D5B"/>
    <w:rsid w:val="00411227"/>
    <w:rsid w:val="00420658"/>
    <w:rsid w:val="004216C5"/>
    <w:rsid w:val="00423FD1"/>
    <w:rsid w:val="0042748C"/>
    <w:rsid w:val="00435647"/>
    <w:rsid w:val="00437BB1"/>
    <w:rsid w:val="00441E7D"/>
    <w:rsid w:val="00444FD3"/>
    <w:rsid w:val="0045111B"/>
    <w:rsid w:val="00454C34"/>
    <w:rsid w:val="00457A0D"/>
    <w:rsid w:val="004625B8"/>
    <w:rsid w:val="00467D78"/>
    <w:rsid w:val="00470505"/>
    <w:rsid w:val="00470EB1"/>
    <w:rsid w:val="00474187"/>
    <w:rsid w:val="00475379"/>
    <w:rsid w:val="004759B2"/>
    <w:rsid w:val="00477440"/>
    <w:rsid w:val="00482825"/>
    <w:rsid w:val="00485164"/>
    <w:rsid w:val="004919CD"/>
    <w:rsid w:val="00492AED"/>
    <w:rsid w:val="00492D4D"/>
    <w:rsid w:val="004934B4"/>
    <w:rsid w:val="00495F5B"/>
    <w:rsid w:val="004A1855"/>
    <w:rsid w:val="004A3734"/>
    <w:rsid w:val="004A52BB"/>
    <w:rsid w:val="004B2A98"/>
    <w:rsid w:val="004B67C6"/>
    <w:rsid w:val="004C07FB"/>
    <w:rsid w:val="004C2975"/>
    <w:rsid w:val="004C2F40"/>
    <w:rsid w:val="004C39D3"/>
    <w:rsid w:val="004C3BAB"/>
    <w:rsid w:val="004C6951"/>
    <w:rsid w:val="004C7AE1"/>
    <w:rsid w:val="004D0722"/>
    <w:rsid w:val="004D1DBF"/>
    <w:rsid w:val="004D2C57"/>
    <w:rsid w:val="004D51C6"/>
    <w:rsid w:val="004D7038"/>
    <w:rsid w:val="004D7341"/>
    <w:rsid w:val="004E09D2"/>
    <w:rsid w:val="004E228B"/>
    <w:rsid w:val="004E28F5"/>
    <w:rsid w:val="004E4E9C"/>
    <w:rsid w:val="004E736C"/>
    <w:rsid w:val="004F04D7"/>
    <w:rsid w:val="004F3104"/>
    <w:rsid w:val="004F432A"/>
    <w:rsid w:val="00500F94"/>
    <w:rsid w:val="00506D25"/>
    <w:rsid w:val="0050707F"/>
    <w:rsid w:val="005100D8"/>
    <w:rsid w:val="00510AE0"/>
    <w:rsid w:val="00511360"/>
    <w:rsid w:val="005120FB"/>
    <w:rsid w:val="0051781B"/>
    <w:rsid w:val="0052267C"/>
    <w:rsid w:val="00531115"/>
    <w:rsid w:val="005312F1"/>
    <w:rsid w:val="0053408B"/>
    <w:rsid w:val="00534DAA"/>
    <w:rsid w:val="00535843"/>
    <w:rsid w:val="00537BD2"/>
    <w:rsid w:val="00541839"/>
    <w:rsid w:val="00541938"/>
    <w:rsid w:val="00543669"/>
    <w:rsid w:val="005450EC"/>
    <w:rsid w:val="00545222"/>
    <w:rsid w:val="00547FEB"/>
    <w:rsid w:val="005504F2"/>
    <w:rsid w:val="00552F60"/>
    <w:rsid w:val="0055388B"/>
    <w:rsid w:val="00561199"/>
    <w:rsid w:val="00575F82"/>
    <w:rsid w:val="00576C3C"/>
    <w:rsid w:val="00577752"/>
    <w:rsid w:val="00591F49"/>
    <w:rsid w:val="00595378"/>
    <w:rsid w:val="00596F03"/>
    <w:rsid w:val="00597274"/>
    <w:rsid w:val="005A353E"/>
    <w:rsid w:val="005A3F54"/>
    <w:rsid w:val="005B18A3"/>
    <w:rsid w:val="005B60C0"/>
    <w:rsid w:val="005B789A"/>
    <w:rsid w:val="005C5836"/>
    <w:rsid w:val="005C74DE"/>
    <w:rsid w:val="005D248B"/>
    <w:rsid w:val="005D372A"/>
    <w:rsid w:val="005D5D46"/>
    <w:rsid w:val="005D6D3C"/>
    <w:rsid w:val="005D7999"/>
    <w:rsid w:val="005E2FFB"/>
    <w:rsid w:val="005E3A12"/>
    <w:rsid w:val="005E430A"/>
    <w:rsid w:val="005F0479"/>
    <w:rsid w:val="005F216F"/>
    <w:rsid w:val="005F6FC1"/>
    <w:rsid w:val="006020AD"/>
    <w:rsid w:val="006028C8"/>
    <w:rsid w:val="006051C6"/>
    <w:rsid w:val="00606571"/>
    <w:rsid w:val="006115E0"/>
    <w:rsid w:val="00612840"/>
    <w:rsid w:val="00613FBA"/>
    <w:rsid w:val="0061554B"/>
    <w:rsid w:val="00616D7F"/>
    <w:rsid w:val="00622252"/>
    <w:rsid w:val="00622A07"/>
    <w:rsid w:val="00625480"/>
    <w:rsid w:val="00626B7E"/>
    <w:rsid w:val="00630D19"/>
    <w:rsid w:val="00643FDB"/>
    <w:rsid w:val="006712F1"/>
    <w:rsid w:val="0067267C"/>
    <w:rsid w:val="00672B42"/>
    <w:rsid w:val="00673765"/>
    <w:rsid w:val="00675367"/>
    <w:rsid w:val="0067554B"/>
    <w:rsid w:val="00684290"/>
    <w:rsid w:val="00690755"/>
    <w:rsid w:val="00691337"/>
    <w:rsid w:val="006940F2"/>
    <w:rsid w:val="006959EC"/>
    <w:rsid w:val="00696456"/>
    <w:rsid w:val="00696741"/>
    <w:rsid w:val="006A2F85"/>
    <w:rsid w:val="006C3302"/>
    <w:rsid w:val="006C477F"/>
    <w:rsid w:val="006C4DF9"/>
    <w:rsid w:val="006E3DBA"/>
    <w:rsid w:val="006E6F5B"/>
    <w:rsid w:val="006F0D05"/>
    <w:rsid w:val="006F1D96"/>
    <w:rsid w:val="006F224E"/>
    <w:rsid w:val="006F26BE"/>
    <w:rsid w:val="006F4CD3"/>
    <w:rsid w:val="00703756"/>
    <w:rsid w:val="00703CBD"/>
    <w:rsid w:val="00713ACF"/>
    <w:rsid w:val="0071480B"/>
    <w:rsid w:val="00714F82"/>
    <w:rsid w:val="00717486"/>
    <w:rsid w:val="00723434"/>
    <w:rsid w:val="00727AD8"/>
    <w:rsid w:val="00732391"/>
    <w:rsid w:val="0073249B"/>
    <w:rsid w:val="0074375B"/>
    <w:rsid w:val="00753A50"/>
    <w:rsid w:val="00753B8D"/>
    <w:rsid w:val="00755DEE"/>
    <w:rsid w:val="00764298"/>
    <w:rsid w:val="007666FB"/>
    <w:rsid w:val="00785449"/>
    <w:rsid w:val="007908A1"/>
    <w:rsid w:val="007956A2"/>
    <w:rsid w:val="007A763D"/>
    <w:rsid w:val="007A794C"/>
    <w:rsid w:val="007B6058"/>
    <w:rsid w:val="007B68B9"/>
    <w:rsid w:val="007C537D"/>
    <w:rsid w:val="007D2177"/>
    <w:rsid w:val="007D54D1"/>
    <w:rsid w:val="007E3CD1"/>
    <w:rsid w:val="007E4877"/>
    <w:rsid w:val="007E49B8"/>
    <w:rsid w:val="007E4F47"/>
    <w:rsid w:val="007E5140"/>
    <w:rsid w:val="007E5B5D"/>
    <w:rsid w:val="007E76EE"/>
    <w:rsid w:val="007F052E"/>
    <w:rsid w:val="007F2435"/>
    <w:rsid w:val="007F3253"/>
    <w:rsid w:val="007F4419"/>
    <w:rsid w:val="00803108"/>
    <w:rsid w:val="0080718A"/>
    <w:rsid w:val="00807FBF"/>
    <w:rsid w:val="0081062A"/>
    <w:rsid w:val="00813CFB"/>
    <w:rsid w:val="00814C71"/>
    <w:rsid w:val="00814E28"/>
    <w:rsid w:val="00815DF2"/>
    <w:rsid w:val="00817742"/>
    <w:rsid w:val="00824196"/>
    <w:rsid w:val="00825DBF"/>
    <w:rsid w:val="00833405"/>
    <w:rsid w:val="008404BE"/>
    <w:rsid w:val="0084054A"/>
    <w:rsid w:val="00850231"/>
    <w:rsid w:val="00850660"/>
    <w:rsid w:val="00850A1D"/>
    <w:rsid w:val="00855BC5"/>
    <w:rsid w:val="008563C0"/>
    <w:rsid w:val="008670A0"/>
    <w:rsid w:val="00873535"/>
    <w:rsid w:val="00874078"/>
    <w:rsid w:val="00875B18"/>
    <w:rsid w:val="00877C15"/>
    <w:rsid w:val="00883B06"/>
    <w:rsid w:val="008873A7"/>
    <w:rsid w:val="00890732"/>
    <w:rsid w:val="00891BC7"/>
    <w:rsid w:val="00892DCD"/>
    <w:rsid w:val="008A118B"/>
    <w:rsid w:val="008A48D9"/>
    <w:rsid w:val="008A5771"/>
    <w:rsid w:val="008B40A0"/>
    <w:rsid w:val="008C3039"/>
    <w:rsid w:val="008C30F4"/>
    <w:rsid w:val="008D1A76"/>
    <w:rsid w:val="008E0458"/>
    <w:rsid w:val="008E06A6"/>
    <w:rsid w:val="008F5DC1"/>
    <w:rsid w:val="00907E9F"/>
    <w:rsid w:val="009137D2"/>
    <w:rsid w:val="00915D21"/>
    <w:rsid w:val="009244F9"/>
    <w:rsid w:val="009302A7"/>
    <w:rsid w:val="00935F19"/>
    <w:rsid w:val="009360CE"/>
    <w:rsid w:val="0093752D"/>
    <w:rsid w:val="00940A1D"/>
    <w:rsid w:val="0094221D"/>
    <w:rsid w:val="0094247C"/>
    <w:rsid w:val="00943582"/>
    <w:rsid w:val="009441BD"/>
    <w:rsid w:val="00944427"/>
    <w:rsid w:val="00951CA7"/>
    <w:rsid w:val="00954457"/>
    <w:rsid w:val="00954B27"/>
    <w:rsid w:val="00957C6F"/>
    <w:rsid w:val="009610A7"/>
    <w:rsid w:val="0096418C"/>
    <w:rsid w:val="00964DBC"/>
    <w:rsid w:val="00966B4F"/>
    <w:rsid w:val="00967625"/>
    <w:rsid w:val="00974742"/>
    <w:rsid w:val="0097617E"/>
    <w:rsid w:val="00982258"/>
    <w:rsid w:val="00984450"/>
    <w:rsid w:val="00986569"/>
    <w:rsid w:val="009900BA"/>
    <w:rsid w:val="009919C9"/>
    <w:rsid w:val="00992D2D"/>
    <w:rsid w:val="009933B4"/>
    <w:rsid w:val="0099654E"/>
    <w:rsid w:val="009A027C"/>
    <w:rsid w:val="009A0D26"/>
    <w:rsid w:val="009A1624"/>
    <w:rsid w:val="009B19AA"/>
    <w:rsid w:val="009B22EA"/>
    <w:rsid w:val="009B30E7"/>
    <w:rsid w:val="009B39E4"/>
    <w:rsid w:val="009D02C9"/>
    <w:rsid w:val="009D3B2C"/>
    <w:rsid w:val="009D3B7F"/>
    <w:rsid w:val="009D468F"/>
    <w:rsid w:val="009D4FDE"/>
    <w:rsid w:val="009D67C5"/>
    <w:rsid w:val="009E1B2B"/>
    <w:rsid w:val="009F01EE"/>
    <w:rsid w:val="009F0343"/>
    <w:rsid w:val="009F1A61"/>
    <w:rsid w:val="009F2020"/>
    <w:rsid w:val="009F4B7B"/>
    <w:rsid w:val="00A00C0A"/>
    <w:rsid w:val="00A10491"/>
    <w:rsid w:val="00A11048"/>
    <w:rsid w:val="00A11ECE"/>
    <w:rsid w:val="00A11EFB"/>
    <w:rsid w:val="00A13611"/>
    <w:rsid w:val="00A202E3"/>
    <w:rsid w:val="00A204BD"/>
    <w:rsid w:val="00A237CF"/>
    <w:rsid w:val="00A2427B"/>
    <w:rsid w:val="00A245AF"/>
    <w:rsid w:val="00A25A53"/>
    <w:rsid w:val="00A26244"/>
    <w:rsid w:val="00A26E13"/>
    <w:rsid w:val="00A31893"/>
    <w:rsid w:val="00A35BCD"/>
    <w:rsid w:val="00A5028E"/>
    <w:rsid w:val="00A5281A"/>
    <w:rsid w:val="00A6366A"/>
    <w:rsid w:val="00A66DB9"/>
    <w:rsid w:val="00A72C02"/>
    <w:rsid w:val="00A733C9"/>
    <w:rsid w:val="00A749CE"/>
    <w:rsid w:val="00A75DA5"/>
    <w:rsid w:val="00A75FED"/>
    <w:rsid w:val="00A77A4E"/>
    <w:rsid w:val="00A81A09"/>
    <w:rsid w:val="00A838C4"/>
    <w:rsid w:val="00A84511"/>
    <w:rsid w:val="00A8522E"/>
    <w:rsid w:val="00A926D4"/>
    <w:rsid w:val="00AB5106"/>
    <w:rsid w:val="00AC6A15"/>
    <w:rsid w:val="00AD7F64"/>
    <w:rsid w:val="00AE124B"/>
    <w:rsid w:val="00AE1521"/>
    <w:rsid w:val="00AE50C4"/>
    <w:rsid w:val="00AE5561"/>
    <w:rsid w:val="00AE60FC"/>
    <w:rsid w:val="00AE6B4F"/>
    <w:rsid w:val="00AF1D92"/>
    <w:rsid w:val="00AF519F"/>
    <w:rsid w:val="00B00B36"/>
    <w:rsid w:val="00B0545D"/>
    <w:rsid w:val="00B06AFA"/>
    <w:rsid w:val="00B1089C"/>
    <w:rsid w:val="00B11EC8"/>
    <w:rsid w:val="00B158A9"/>
    <w:rsid w:val="00B21305"/>
    <w:rsid w:val="00B22219"/>
    <w:rsid w:val="00B25207"/>
    <w:rsid w:val="00B25257"/>
    <w:rsid w:val="00B260E6"/>
    <w:rsid w:val="00B3145D"/>
    <w:rsid w:val="00B32876"/>
    <w:rsid w:val="00B3360C"/>
    <w:rsid w:val="00B3789F"/>
    <w:rsid w:val="00B400B3"/>
    <w:rsid w:val="00B428D9"/>
    <w:rsid w:val="00B44B5B"/>
    <w:rsid w:val="00B44F90"/>
    <w:rsid w:val="00B6203A"/>
    <w:rsid w:val="00B704D5"/>
    <w:rsid w:val="00B70EBF"/>
    <w:rsid w:val="00B728AD"/>
    <w:rsid w:val="00B75954"/>
    <w:rsid w:val="00B77C5B"/>
    <w:rsid w:val="00B80802"/>
    <w:rsid w:val="00B830D4"/>
    <w:rsid w:val="00B962FF"/>
    <w:rsid w:val="00BA27A8"/>
    <w:rsid w:val="00BA484C"/>
    <w:rsid w:val="00BA5B61"/>
    <w:rsid w:val="00BA6F45"/>
    <w:rsid w:val="00BA7B4D"/>
    <w:rsid w:val="00BB59C9"/>
    <w:rsid w:val="00BB7F26"/>
    <w:rsid w:val="00BC0A4E"/>
    <w:rsid w:val="00BC1A2A"/>
    <w:rsid w:val="00BD0079"/>
    <w:rsid w:val="00BD62F4"/>
    <w:rsid w:val="00BE0ED7"/>
    <w:rsid w:val="00BE1FFE"/>
    <w:rsid w:val="00BE4B7B"/>
    <w:rsid w:val="00BE5D44"/>
    <w:rsid w:val="00BE6A2D"/>
    <w:rsid w:val="00BF0AB7"/>
    <w:rsid w:val="00BF24F9"/>
    <w:rsid w:val="00BF4937"/>
    <w:rsid w:val="00BF6145"/>
    <w:rsid w:val="00C04C07"/>
    <w:rsid w:val="00C066D0"/>
    <w:rsid w:val="00C076A3"/>
    <w:rsid w:val="00C1386F"/>
    <w:rsid w:val="00C14117"/>
    <w:rsid w:val="00C14DA6"/>
    <w:rsid w:val="00C15872"/>
    <w:rsid w:val="00C235FD"/>
    <w:rsid w:val="00C23DD6"/>
    <w:rsid w:val="00C24A34"/>
    <w:rsid w:val="00C263C1"/>
    <w:rsid w:val="00C3360A"/>
    <w:rsid w:val="00C37BE6"/>
    <w:rsid w:val="00C54D7C"/>
    <w:rsid w:val="00C563F5"/>
    <w:rsid w:val="00C60FD9"/>
    <w:rsid w:val="00C61671"/>
    <w:rsid w:val="00C61FF9"/>
    <w:rsid w:val="00C74DA8"/>
    <w:rsid w:val="00C76820"/>
    <w:rsid w:val="00C8347A"/>
    <w:rsid w:val="00C83C39"/>
    <w:rsid w:val="00C849C5"/>
    <w:rsid w:val="00C86198"/>
    <w:rsid w:val="00C879E7"/>
    <w:rsid w:val="00CA5454"/>
    <w:rsid w:val="00CA5F62"/>
    <w:rsid w:val="00CA67E4"/>
    <w:rsid w:val="00CA7C56"/>
    <w:rsid w:val="00CB0F0D"/>
    <w:rsid w:val="00CB6C8F"/>
    <w:rsid w:val="00CC0CF8"/>
    <w:rsid w:val="00CC276B"/>
    <w:rsid w:val="00CC27A6"/>
    <w:rsid w:val="00CC3311"/>
    <w:rsid w:val="00CD109B"/>
    <w:rsid w:val="00CD59ED"/>
    <w:rsid w:val="00CD76A9"/>
    <w:rsid w:val="00CE28CD"/>
    <w:rsid w:val="00CE4BD5"/>
    <w:rsid w:val="00CF2AAA"/>
    <w:rsid w:val="00CF2D93"/>
    <w:rsid w:val="00CF43AD"/>
    <w:rsid w:val="00D04A3D"/>
    <w:rsid w:val="00D04E1D"/>
    <w:rsid w:val="00D1283A"/>
    <w:rsid w:val="00D256FD"/>
    <w:rsid w:val="00D35115"/>
    <w:rsid w:val="00D46B37"/>
    <w:rsid w:val="00D5193E"/>
    <w:rsid w:val="00D53788"/>
    <w:rsid w:val="00D5461F"/>
    <w:rsid w:val="00D55919"/>
    <w:rsid w:val="00D560D1"/>
    <w:rsid w:val="00D71190"/>
    <w:rsid w:val="00D7170D"/>
    <w:rsid w:val="00D71D5F"/>
    <w:rsid w:val="00D72A4D"/>
    <w:rsid w:val="00D76A2C"/>
    <w:rsid w:val="00D76D4A"/>
    <w:rsid w:val="00D76EC1"/>
    <w:rsid w:val="00D860C0"/>
    <w:rsid w:val="00D86B7E"/>
    <w:rsid w:val="00D87398"/>
    <w:rsid w:val="00D90A3B"/>
    <w:rsid w:val="00D9174C"/>
    <w:rsid w:val="00D947B8"/>
    <w:rsid w:val="00DA079A"/>
    <w:rsid w:val="00DA6957"/>
    <w:rsid w:val="00DB0D0A"/>
    <w:rsid w:val="00DB3E28"/>
    <w:rsid w:val="00DB4C79"/>
    <w:rsid w:val="00DB7606"/>
    <w:rsid w:val="00DC0992"/>
    <w:rsid w:val="00DC11B3"/>
    <w:rsid w:val="00DC2EE6"/>
    <w:rsid w:val="00DC5271"/>
    <w:rsid w:val="00DD35E3"/>
    <w:rsid w:val="00DD5F46"/>
    <w:rsid w:val="00DD7C68"/>
    <w:rsid w:val="00DE0F5F"/>
    <w:rsid w:val="00DE5B04"/>
    <w:rsid w:val="00DF7DED"/>
    <w:rsid w:val="00E04AAB"/>
    <w:rsid w:val="00E075D4"/>
    <w:rsid w:val="00E11F52"/>
    <w:rsid w:val="00E1339C"/>
    <w:rsid w:val="00E225F4"/>
    <w:rsid w:val="00E25CC0"/>
    <w:rsid w:val="00E31F1B"/>
    <w:rsid w:val="00E35003"/>
    <w:rsid w:val="00E3576D"/>
    <w:rsid w:val="00E37161"/>
    <w:rsid w:val="00E4566B"/>
    <w:rsid w:val="00E46243"/>
    <w:rsid w:val="00E5328A"/>
    <w:rsid w:val="00E53CBA"/>
    <w:rsid w:val="00E54249"/>
    <w:rsid w:val="00E54EE1"/>
    <w:rsid w:val="00E718BB"/>
    <w:rsid w:val="00E8245D"/>
    <w:rsid w:val="00E82F2E"/>
    <w:rsid w:val="00E904A7"/>
    <w:rsid w:val="00EA2D3B"/>
    <w:rsid w:val="00EB5B75"/>
    <w:rsid w:val="00EC6559"/>
    <w:rsid w:val="00ED0CE7"/>
    <w:rsid w:val="00ED120E"/>
    <w:rsid w:val="00ED6CD7"/>
    <w:rsid w:val="00ED7665"/>
    <w:rsid w:val="00EE0422"/>
    <w:rsid w:val="00EE27D3"/>
    <w:rsid w:val="00EE4A5C"/>
    <w:rsid w:val="00EE6659"/>
    <w:rsid w:val="00EE6FC3"/>
    <w:rsid w:val="00EF6EFE"/>
    <w:rsid w:val="00EF74A5"/>
    <w:rsid w:val="00F04E29"/>
    <w:rsid w:val="00F05C38"/>
    <w:rsid w:val="00F10EA1"/>
    <w:rsid w:val="00F13F5E"/>
    <w:rsid w:val="00F16C5D"/>
    <w:rsid w:val="00F20407"/>
    <w:rsid w:val="00F2448F"/>
    <w:rsid w:val="00F26886"/>
    <w:rsid w:val="00F26E99"/>
    <w:rsid w:val="00F3148F"/>
    <w:rsid w:val="00F3263A"/>
    <w:rsid w:val="00F349C2"/>
    <w:rsid w:val="00F37D3E"/>
    <w:rsid w:val="00F406DD"/>
    <w:rsid w:val="00F43233"/>
    <w:rsid w:val="00F43283"/>
    <w:rsid w:val="00F47730"/>
    <w:rsid w:val="00F4785F"/>
    <w:rsid w:val="00F5493E"/>
    <w:rsid w:val="00F62125"/>
    <w:rsid w:val="00F63094"/>
    <w:rsid w:val="00F6359C"/>
    <w:rsid w:val="00F64F5C"/>
    <w:rsid w:val="00F671FB"/>
    <w:rsid w:val="00F70721"/>
    <w:rsid w:val="00F70A8B"/>
    <w:rsid w:val="00F7332F"/>
    <w:rsid w:val="00F7429D"/>
    <w:rsid w:val="00F773BC"/>
    <w:rsid w:val="00F80F6D"/>
    <w:rsid w:val="00F90431"/>
    <w:rsid w:val="00F90B88"/>
    <w:rsid w:val="00F932DB"/>
    <w:rsid w:val="00F94A8D"/>
    <w:rsid w:val="00F95AB1"/>
    <w:rsid w:val="00FA1386"/>
    <w:rsid w:val="00FA5546"/>
    <w:rsid w:val="00FB340E"/>
    <w:rsid w:val="00FB3571"/>
    <w:rsid w:val="00FC2087"/>
    <w:rsid w:val="00FC2359"/>
    <w:rsid w:val="00FC3CA9"/>
    <w:rsid w:val="00FC65C4"/>
    <w:rsid w:val="00FC71AE"/>
    <w:rsid w:val="00FE1970"/>
    <w:rsid w:val="00FE2B30"/>
    <w:rsid w:val="00FE4039"/>
    <w:rsid w:val="00FE7D2B"/>
    <w:rsid w:val="00FF10F7"/>
    <w:rsid w:val="00FF3C5C"/>
    <w:rsid w:val="00FF4D39"/>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unhideWhenUsed/>
    <w:rsid w:val="00F90431"/>
    <w:rPr>
      <w:sz w:val="20"/>
      <w:szCs w:val="20"/>
    </w:rPr>
  </w:style>
  <w:style w:type="character" w:customStyle="1" w:styleId="TextkomenteChar">
    <w:name w:val="Text komentáře Char"/>
    <w:basedOn w:val="Standardnpsmoodstavce"/>
    <w:link w:val="Textkomente"/>
    <w:uiPriority w:val="99"/>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character" w:customStyle="1" w:styleId="OdstavecseseznamemChar">
    <w:name w:val="Odstavec se seznamem Char"/>
    <w:basedOn w:val="Standardnpsmoodstavce"/>
    <w:link w:val="Odstavecseseznamem"/>
    <w:rsid w:val="00F671FB"/>
    <w:rPr>
      <w:rFonts w:ascii="Calibri" w:eastAsia="Calibri" w:hAnsi="Calibri"/>
      <w:sz w:val="22"/>
      <w:szCs w:val="22"/>
      <w:lang w:eastAsia="en-US"/>
    </w:rPr>
  </w:style>
  <w:style w:type="paragraph" w:customStyle="1" w:styleId="rove1">
    <w:name w:val="úroveň 1"/>
    <w:basedOn w:val="Normln"/>
    <w:next w:val="rove2"/>
    <w:rsid w:val="009360CE"/>
    <w:pPr>
      <w:numPr>
        <w:numId w:val="26"/>
      </w:numPr>
      <w:spacing w:before="480" w:after="240"/>
    </w:pPr>
    <w:rPr>
      <w:rFonts w:eastAsia="Calibri"/>
      <w:b/>
      <w:bCs/>
    </w:rPr>
  </w:style>
  <w:style w:type="paragraph" w:customStyle="1" w:styleId="rove2">
    <w:name w:val="úroveň 2"/>
    <w:basedOn w:val="Normln"/>
    <w:rsid w:val="009360CE"/>
    <w:pPr>
      <w:numPr>
        <w:ilvl w:val="1"/>
        <w:numId w:val="26"/>
      </w:numPr>
      <w:spacing w:after="12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6F313-90FA-4DF4-90F7-85BAB99A7B14}">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02AF85B1-DEB5-4095-AFAB-D99FF0366E0C}">
  <ds:schemaRefs>
    <ds:schemaRef ds:uri="http://schemas.microsoft.com/sharepoint/v3/contenttype/forms"/>
  </ds:schemaRefs>
</ds:datastoreItem>
</file>

<file path=customXml/itemProps3.xml><?xml version="1.0" encoding="utf-8"?>
<ds:datastoreItem xmlns:ds="http://schemas.openxmlformats.org/officeDocument/2006/customXml" ds:itemID="{98BB248A-7792-40D1-820E-70DAE1AEA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806ED-1C75-438D-B6DA-42138BDFC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2817</Words>
  <Characters>16395</Characters>
  <Application>Microsoft Office Word</Application>
  <DocSecurity>0</DocSecurity>
  <Lines>330</Lines>
  <Paragraphs>136</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3</cp:revision>
  <cp:lastPrinted>2026-01-19T12:13:00Z</cp:lastPrinted>
  <dcterms:created xsi:type="dcterms:W3CDTF">2026-01-19T11:32:00Z</dcterms:created>
  <dcterms:modified xsi:type="dcterms:W3CDTF">2026-01-19T12:13:00Z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