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18FCA141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A514B3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BE0C20" w:rsidRPr="00A514B3">
        <w:rPr>
          <w:rFonts w:asciiTheme="minorHAnsi" w:hAnsiTheme="minorHAnsi" w:cstheme="minorHAnsi"/>
          <w:i/>
          <w:sz w:val="22"/>
          <w:szCs w:val="22"/>
        </w:rPr>
        <w:t>7</w:t>
      </w:r>
      <w:r w:rsidRPr="00A514B3">
        <w:rPr>
          <w:rFonts w:asciiTheme="minorHAnsi" w:hAnsiTheme="minorHAnsi" w:cstheme="minorHAnsi"/>
          <w:i/>
          <w:sz w:val="22"/>
          <w:szCs w:val="22"/>
        </w:rPr>
        <w:t xml:space="preserve"> ZD – Čestné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37965701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proofErr w:type="gramStart"/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="00E808C8">
        <w:rPr>
          <w:rFonts w:ascii="Calibri" w:hAnsi="Calibri" w:cs="Calibri"/>
          <w:bCs/>
          <w:iCs/>
          <w:sz w:val="22"/>
          <w:szCs w:val="22"/>
        </w:rPr>
        <w:t>,,</w:t>
      </w:r>
      <w:proofErr w:type="gramEnd"/>
      <w:r w:rsidR="00166DE5">
        <w:rPr>
          <w:rFonts w:ascii="Calibri" w:hAnsi="Calibri" w:cs="Calibri"/>
          <w:b/>
          <w:bCs/>
          <w:sz w:val="22"/>
          <w:szCs w:val="22"/>
        </w:rPr>
        <w:t>Dodávka a implementace Microsoft produktů a služeb</w:t>
      </w:r>
      <w:r w:rsidR="00A30697" w:rsidRPr="00A30697">
        <w:rPr>
          <w:rFonts w:ascii="Calibri" w:hAnsi="Calibri" w:cs="Calibri"/>
          <w:b/>
          <w:bCs/>
          <w:sz w:val="22"/>
          <w:szCs w:val="22"/>
        </w:rPr>
        <w:t>“</w:t>
      </w:r>
      <w:r w:rsidRPr="00A30697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F1D8" w14:textId="77777777" w:rsidR="00B84E85" w:rsidRDefault="00B84E85">
      <w:r>
        <w:separator/>
      </w:r>
    </w:p>
  </w:endnote>
  <w:endnote w:type="continuationSeparator" w:id="0">
    <w:p w14:paraId="4A675657" w14:textId="77777777" w:rsidR="00B84E85" w:rsidRDefault="00B8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B000" w14:textId="77777777" w:rsidR="00B84E85" w:rsidRDefault="00B84E85">
      <w:r>
        <w:separator/>
      </w:r>
    </w:p>
  </w:footnote>
  <w:footnote w:type="continuationSeparator" w:id="0">
    <w:p w14:paraId="3BE6385A" w14:textId="77777777" w:rsidR="00B84E85" w:rsidRDefault="00B84E85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AE1C" w14:textId="77777777" w:rsidR="00FA7AC5" w:rsidRPr="00E46E4C" w:rsidRDefault="00FA7AC5" w:rsidP="00FA7AC5">
    <w:pPr>
      <w:pStyle w:val="Zhlav"/>
    </w:pPr>
    <w:bookmarkStart w:id="1" w:name="_Hlk144187130"/>
    <w:bookmarkStart w:id="2" w:name="_Hlk144187131"/>
    <w:bookmarkStart w:id="3" w:name="_Hlk144187297"/>
    <w:bookmarkStart w:id="4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4686998">
    <w:abstractNumId w:val="12"/>
  </w:num>
  <w:num w:numId="2" w16cid:durableId="1858733219">
    <w:abstractNumId w:val="9"/>
  </w:num>
  <w:num w:numId="3" w16cid:durableId="1770392063">
    <w:abstractNumId w:val="11"/>
  </w:num>
  <w:num w:numId="4" w16cid:durableId="241841334">
    <w:abstractNumId w:val="17"/>
  </w:num>
  <w:num w:numId="5" w16cid:durableId="679431942">
    <w:abstractNumId w:val="8"/>
  </w:num>
  <w:num w:numId="6" w16cid:durableId="2090468684">
    <w:abstractNumId w:val="22"/>
  </w:num>
  <w:num w:numId="7" w16cid:durableId="345324857">
    <w:abstractNumId w:val="7"/>
  </w:num>
  <w:num w:numId="8" w16cid:durableId="1855879720">
    <w:abstractNumId w:val="10"/>
    <w:lvlOverride w:ilvl="0">
      <w:startOverride w:val="4"/>
    </w:lvlOverride>
  </w:num>
  <w:num w:numId="9" w16cid:durableId="1679305483">
    <w:abstractNumId w:val="4"/>
  </w:num>
  <w:num w:numId="10" w16cid:durableId="1909027636">
    <w:abstractNumId w:val="19"/>
  </w:num>
  <w:num w:numId="11" w16cid:durableId="346828583">
    <w:abstractNumId w:val="15"/>
  </w:num>
  <w:num w:numId="12" w16cid:durableId="1020009088">
    <w:abstractNumId w:val="5"/>
  </w:num>
  <w:num w:numId="13" w16cid:durableId="136336372">
    <w:abstractNumId w:val="1"/>
  </w:num>
  <w:num w:numId="14" w16cid:durableId="1116371580">
    <w:abstractNumId w:val="21"/>
  </w:num>
  <w:num w:numId="15" w16cid:durableId="2017538975">
    <w:abstractNumId w:val="20"/>
  </w:num>
  <w:num w:numId="16" w16cid:durableId="1745837500">
    <w:abstractNumId w:val="18"/>
  </w:num>
  <w:num w:numId="17" w16cid:durableId="1072893568">
    <w:abstractNumId w:val="3"/>
  </w:num>
  <w:num w:numId="18" w16cid:durableId="16819290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8374395">
    <w:abstractNumId w:val="2"/>
  </w:num>
  <w:num w:numId="20" w16cid:durableId="1588925844">
    <w:abstractNumId w:val="0"/>
  </w:num>
  <w:num w:numId="21" w16cid:durableId="532425669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232773">
    <w:abstractNumId w:val="13"/>
  </w:num>
  <w:num w:numId="23" w16cid:durableId="323628847">
    <w:abstractNumId w:val="6"/>
  </w:num>
  <w:num w:numId="24" w16cid:durableId="16528343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36EC7"/>
    <w:rsid w:val="00154285"/>
    <w:rsid w:val="00160683"/>
    <w:rsid w:val="001615B5"/>
    <w:rsid w:val="00162422"/>
    <w:rsid w:val="0016385B"/>
    <w:rsid w:val="00163BB2"/>
    <w:rsid w:val="00165A3B"/>
    <w:rsid w:val="00166DE5"/>
    <w:rsid w:val="00173CE6"/>
    <w:rsid w:val="001765FE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9B0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4276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0572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0FC1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0697"/>
    <w:rsid w:val="00A34B2D"/>
    <w:rsid w:val="00A514B3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0693"/>
    <w:rsid w:val="00B8277C"/>
    <w:rsid w:val="00B83E21"/>
    <w:rsid w:val="00B84E85"/>
    <w:rsid w:val="00B93769"/>
    <w:rsid w:val="00B95486"/>
    <w:rsid w:val="00B96374"/>
    <w:rsid w:val="00BA587B"/>
    <w:rsid w:val="00BA7832"/>
    <w:rsid w:val="00BB781C"/>
    <w:rsid w:val="00BC308A"/>
    <w:rsid w:val="00BC7DF0"/>
    <w:rsid w:val="00BE0C2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0A49"/>
    <w:rsid w:val="00C9479B"/>
    <w:rsid w:val="00C94A9A"/>
    <w:rsid w:val="00CA11CE"/>
    <w:rsid w:val="00CA616B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08C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493"/>
    <w:rsid w:val="00ED6A4B"/>
    <w:rsid w:val="00EE02C9"/>
    <w:rsid w:val="00EE2018"/>
    <w:rsid w:val="00EE2B2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6581F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95E59-859E-4348-83D6-9B727187BD04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C4EE4670-A19C-444B-BE56-3F5312F1E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B40C1-F865-4633-BE63-6B1000BAA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1784</Characters>
  <Application>Microsoft Office Word</Application>
  <DocSecurity>0</DocSecurity>
  <Lines>59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Kubátková Hana, Ing.</cp:lastModifiedBy>
  <cp:revision>17</cp:revision>
  <cp:lastPrinted>1899-12-31T23:00:00Z</cp:lastPrinted>
  <dcterms:created xsi:type="dcterms:W3CDTF">2025-01-28T06:26:00Z</dcterms:created>
  <dcterms:modified xsi:type="dcterms:W3CDTF">2026-01-28T10:23:00Z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