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2AB" w14:textId="71CBCC1D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Cs w:val="22"/>
        </w:rPr>
      </w:pPr>
    </w:p>
    <w:p w14:paraId="65AF275E" w14:textId="7978B92C" w:rsidR="00177C07" w:rsidRPr="00F04562" w:rsidRDefault="00177C07" w:rsidP="004C3849">
      <w:pPr>
        <w:ind w:left="2832"/>
      </w:pPr>
      <w:r w:rsidRPr="00562E8B">
        <w:rPr>
          <w:i/>
          <w:iCs/>
        </w:rPr>
        <w:t>Číslo smlouvy kupující:</w:t>
      </w:r>
      <w:r w:rsidR="00F50F00">
        <w:t xml:space="preserve"> </w:t>
      </w:r>
      <w:r w:rsidR="00F50F00" w:rsidRPr="006F3927">
        <w:rPr>
          <w:b/>
        </w:rPr>
        <w:t>DOD202</w:t>
      </w:r>
      <w:r w:rsidR="001A7444">
        <w:rPr>
          <w:b/>
        </w:rPr>
        <w:t>6</w:t>
      </w:r>
      <w:r w:rsidR="00A853B1">
        <w:rPr>
          <w:b/>
        </w:rPr>
        <w:t>0169</w:t>
      </w:r>
    </w:p>
    <w:p w14:paraId="0B8629AD" w14:textId="6EF9BB67" w:rsidR="00177C07" w:rsidRPr="00F04562" w:rsidRDefault="00177C07" w:rsidP="004C3849">
      <w:pPr>
        <w:ind w:left="2832"/>
      </w:pPr>
      <w:r w:rsidRPr="00562E8B">
        <w:rPr>
          <w:i/>
          <w:iCs/>
        </w:rPr>
        <w:t>Číslo smlouvy prodávající:</w:t>
      </w:r>
      <w:r w:rsidR="00BB6613" w:rsidRPr="00BB6613">
        <w:rPr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Cs w:val="22"/>
        </w:rPr>
      </w:pPr>
    </w:p>
    <w:p w14:paraId="65B89916" w14:textId="77777777" w:rsidR="00177C07" w:rsidRPr="00AC7AE4" w:rsidRDefault="00177C07" w:rsidP="004C3849">
      <w:pPr>
        <w:pStyle w:val="Nadpis2"/>
      </w:pPr>
      <w:r w:rsidRPr="00AC7AE4"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rPr>
          <w:b/>
          <w:szCs w:val="22"/>
        </w:rPr>
      </w:pPr>
      <w:r>
        <w:rPr>
          <w:b/>
          <w:szCs w:val="22"/>
        </w:rPr>
        <w:t>Kupující</w:t>
      </w:r>
      <w:r w:rsidRPr="00574D13">
        <w:rPr>
          <w:b/>
          <w:szCs w:val="22"/>
        </w:rPr>
        <w:t>:</w:t>
      </w:r>
      <w:r w:rsidRPr="00574D13">
        <w:rPr>
          <w:b/>
          <w:szCs w:val="22"/>
        </w:rPr>
        <w:tab/>
      </w:r>
      <w:r w:rsidRPr="006B384D">
        <w:rPr>
          <w:b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 xml:space="preserve">se sídlem: </w:t>
      </w:r>
      <w:r w:rsidRPr="006B384D">
        <w:rPr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>právní forma:</w:t>
      </w:r>
      <w:r w:rsidRPr="006B384D">
        <w:rPr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Cs w:val="22"/>
        </w:rPr>
      </w:pPr>
      <w:r w:rsidRPr="006B384D">
        <w:rPr>
          <w:szCs w:val="22"/>
        </w:rPr>
        <w:t xml:space="preserve">zapsaná v obch. </w:t>
      </w:r>
      <w:proofErr w:type="gramStart"/>
      <w:r w:rsidRPr="006B384D">
        <w:rPr>
          <w:szCs w:val="22"/>
        </w:rPr>
        <w:t xml:space="preserve">rejstříku:   </w:t>
      </w:r>
      <w:proofErr w:type="gramEnd"/>
      <w:r w:rsidRPr="006B384D">
        <w:rPr>
          <w:szCs w:val="22"/>
        </w:rPr>
        <w:t xml:space="preserve"> </w:t>
      </w:r>
      <w:r w:rsidRPr="006B384D">
        <w:rPr>
          <w:szCs w:val="22"/>
        </w:rPr>
        <w:tab/>
        <w:t>vedeném u Krajského soudu Ostrava, oddíl B., vložka číslo</w:t>
      </w:r>
      <w:r w:rsidR="00871FF8" w:rsidRPr="006B384D">
        <w:rPr>
          <w:szCs w:val="22"/>
        </w:rPr>
        <w:t xml:space="preserve"> </w:t>
      </w:r>
      <w:r w:rsidRPr="006B384D">
        <w:rPr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 xml:space="preserve">IČ: </w:t>
      </w:r>
      <w:r w:rsidRPr="006B384D">
        <w:rPr>
          <w:szCs w:val="22"/>
        </w:rPr>
        <w:tab/>
        <w:t>61974757</w:t>
      </w:r>
    </w:p>
    <w:p w14:paraId="0388761E" w14:textId="0128095C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>DIČ:</w:t>
      </w:r>
      <w:r w:rsidRPr="006B384D">
        <w:rPr>
          <w:szCs w:val="22"/>
        </w:rPr>
        <w:tab/>
        <w:t>CZ</w:t>
      </w:r>
      <w:r w:rsidR="008F5B9C" w:rsidRPr="006B384D">
        <w:rPr>
          <w:szCs w:val="22"/>
        </w:rPr>
        <w:t>61974757 plátce</w:t>
      </w:r>
      <w:r w:rsidRPr="006B384D">
        <w:rPr>
          <w:szCs w:val="22"/>
        </w:rPr>
        <w:t xml:space="preserve">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>bankovní spojení:</w:t>
      </w:r>
      <w:r w:rsidRPr="006B384D">
        <w:rPr>
          <w:szCs w:val="22"/>
        </w:rPr>
        <w:tab/>
      </w:r>
      <w:proofErr w:type="spellStart"/>
      <w:r w:rsidRPr="006B384D">
        <w:rPr>
          <w:szCs w:val="22"/>
        </w:rPr>
        <w:t>UniCredit</w:t>
      </w:r>
      <w:proofErr w:type="spellEnd"/>
      <w:r w:rsidRPr="006B384D">
        <w:rPr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Cs w:val="22"/>
        </w:rPr>
      </w:pPr>
      <w:r w:rsidRPr="006B384D">
        <w:rPr>
          <w:szCs w:val="22"/>
        </w:rPr>
        <w:t xml:space="preserve">číslo účtu: </w:t>
      </w:r>
      <w:r w:rsidRPr="006B384D">
        <w:rPr>
          <w:szCs w:val="22"/>
        </w:rPr>
        <w:tab/>
        <w:t>2105677586/2700</w:t>
      </w:r>
    </w:p>
    <w:p w14:paraId="4941D3EB" w14:textId="14D846F8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0D22A8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0D22A8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0D22A8" w:rsidRPr="00F055CD">
        <w:rPr>
          <w:rFonts w:ascii="Times New Roman" w:hAnsi="Times New Roman"/>
          <w:sz w:val="22"/>
          <w:szCs w:val="22"/>
          <w:lang w:val="cs-CZ"/>
        </w:rPr>
        <w:t>ředitel úseku rozvoj a údržba majetku</w:t>
      </w:r>
    </w:p>
    <w:p w14:paraId="3284EEDA" w14:textId="77777777" w:rsidR="000D22A8" w:rsidRDefault="000932B9" w:rsidP="000D22A8">
      <w:pPr>
        <w:ind w:right="48"/>
        <w:rPr>
          <w:color w:val="000000"/>
          <w:szCs w:val="22"/>
        </w:rPr>
      </w:pPr>
      <w:r w:rsidRPr="000932B9">
        <w:rPr>
          <w:color w:val="000000"/>
          <w:szCs w:val="22"/>
        </w:rPr>
        <w:t>kontaktní osoba ve věcech smluvn</w:t>
      </w:r>
      <w:r w:rsidR="000D22A8">
        <w:rPr>
          <w:color w:val="000000"/>
          <w:szCs w:val="22"/>
        </w:rPr>
        <w:t>ích</w:t>
      </w:r>
      <w:r w:rsidR="004260DD" w:rsidRPr="006B384D">
        <w:rPr>
          <w:szCs w:val="22"/>
        </w:rPr>
        <w:t>:</w:t>
      </w:r>
      <w:r w:rsidR="004260DD" w:rsidRPr="006B384D">
        <w:rPr>
          <w:szCs w:val="22"/>
        </w:rPr>
        <w:tab/>
      </w:r>
      <w:r w:rsidR="000D22A8">
        <w:rPr>
          <w:szCs w:val="22"/>
        </w:rPr>
        <w:t xml:space="preserve">        </w:t>
      </w:r>
      <w:r w:rsidR="006B384D" w:rsidRPr="000932B9">
        <w:rPr>
          <w:color w:val="000000"/>
          <w:szCs w:val="22"/>
        </w:rPr>
        <w:t>Ing.</w:t>
      </w:r>
      <w:r w:rsidRPr="000932B9">
        <w:rPr>
          <w:color w:val="000000"/>
          <w:szCs w:val="22"/>
        </w:rPr>
        <w:t xml:space="preserve"> Monika Klásková, </w:t>
      </w:r>
      <w:r w:rsidR="008F5B9C">
        <w:rPr>
          <w:color w:val="000000"/>
          <w:szCs w:val="22"/>
        </w:rPr>
        <w:t>investiční</w:t>
      </w:r>
      <w:r w:rsidRPr="000932B9">
        <w:rPr>
          <w:color w:val="000000"/>
          <w:szCs w:val="22"/>
        </w:rPr>
        <w:t xml:space="preserve"> manažer, </w:t>
      </w:r>
    </w:p>
    <w:p w14:paraId="37F32DE9" w14:textId="58288D4E" w:rsidR="003052AC" w:rsidRPr="000D22A8" w:rsidRDefault="000D22A8" w:rsidP="000D22A8">
      <w:pPr>
        <w:ind w:left="3261" w:right="48" w:firstLine="708"/>
        <w:rPr>
          <w:color w:val="000000"/>
          <w:szCs w:val="22"/>
        </w:rPr>
      </w:pPr>
      <w:r w:rsidRPr="000932B9">
        <w:rPr>
          <w:color w:val="000000"/>
          <w:szCs w:val="22"/>
        </w:rPr>
        <w:t>email:</w:t>
      </w:r>
      <w:r>
        <w:rPr>
          <w:color w:val="000000"/>
          <w:szCs w:val="22"/>
        </w:rPr>
        <w:t xml:space="preserve"> </w:t>
      </w:r>
      <w:r w:rsidR="000932B9" w:rsidRPr="000D22A8">
        <w:rPr>
          <w:rStyle w:val="Hypertextovodkaz"/>
          <w:szCs w:val="22"/>
        </w:rPr>
        <w:t>Monika.Klaskova@dpo.cz</w:t>
      </w:r>
      <w:r w:rsidR="000932B9" w:rsidRPr="000D22A8">
        <w:rPr>
          <w:rStyle w:val="Hypertextovodkaz"/>
        </w:rPr>
        <w:t>,</w:t>
      </w:r>
      <w:r w:rsidR="000932B9" w:rsidRPr="000932B9">
        <w:rPr>
          <w:color w:val="000000"/>
          <w:szCs w:val="22"/>
        </w:rPr>
        <w:t xml:space="preserve"> tel.: </w:t>
      </w:r>
      <w:r w:rsidR="000932B9">
        <w:rPr>
          <w:color w:val="000000"/>
          <w:szCs w:val="22"/>
        </w:rPr>
        <w:t xml:space="preserve">+420 </w:t>
      </w:r>
      <w:r w:rsidR="000932B9" w:rsidRPr="000932B9">
        <w:rPr>
          <w:color w:val="000000"/>
          <w:szCs w:val="22"/>
        </w:rPr>
        <w:t>732 586 392</w:t>
      </w:r>
    </w:p>
    <w:p w14:paraId="76C1D4F8" w14:textId="77777777" w:rsidR="000D22A8" w:rsidRDefault="001823E6" w:rsidP="00A56716">
      <w:pPr>
        <w:widowControl w:val="0"/>
        <w:tabs>
          <w:tab w:val="left" w:pos="3969"/>
        </w:tabs>
        <w:ind w:left="3969" w:right="21" w:hanging="3969"/>
        <w:rPr>
          <w:szCs w:val="22"/>
        </w:rPr>
      </w:pPr>
      <w:r w:rsidRPr="001C21F0">
        <w:rPr>
          <w:szCs w:val="22"/>
        </w:rPr>
        <w:t>kontaktní osoba</w:t>
      </w:r>
      <w:r w:rsidR="00177C07" w:rsidRPr="001C21F0">
        <w:rPr>
          <w:szCs w:val="22"/>
        </w:rPr>
        <w:t xml:space="preserve"> ve věcech technických</w:t>
      </w:r>
      <w:r w:rsidR="000932B9" w:rsidRPr="001C21F0">
        <w:rPr>
          <w:szCs w:val="22"/>
        </w:rPr>
        <w:t>:</w:t>
      </w:r>
      <w:r w:rsidR="000932B9">
        <w:rPr>
          <w:szCs w:val="22"/>
        </w:rPr>
        <w:tab/>
      </w:r>
      <w:r w:rsidR="000D22A8">
        <w:rPr>
          <w:szCs w:val="22"/>
        </w:rPr>
        <w:t xml:space="preserve">Tomáš Benda, vedoucí odboru silniční vozidla, </w:t>
      </w:r>
    </w:p>
    <w:p w14:paraId="58B426FF" w14:textId="06DD76DC" w:rsidR="000D22A8" w:rsidRDefault="000D22A8" w:rsidP="000D22A8">
      <w:pPr>
        <w:widowControl w:val="0"/>
        <w:tabs>
          <w:tab w:val="left" w:pos="3969"/>
        </w:tabs>
        <w:ind w:left="3969" w:right="21" w:hanging="3969"/>
        <w:rPr>
          <w:szCs w:val="22"/>
        </w:rPr>
      </w:pPr>
      <w:r>
        <w:rPr>
          <w:szCs w:val="22"/>
        </w:rPr>
        <w:tab/>
        <w:t xml:space="preserve">email: </w:t>
      </w:r>
      <w:hyperlink r:id="rId11" w:history="1">
        <w:r w:rsidRPr="004C1E35">
          <w:rPr>
            <w:rStyle w:val="Hypertextovodkaz"/>
            <w:szCs w:val="22"/>
          </w:rPr>
          <w:t>Tomas.Benda</w:t>
        </w:r>
        <w:r w:rsidRPr="004C1E35">
          <w:rPr>
            <w:rStyle w:val="Hypertextovodkaz"/>
          </w:rPr>
          <w:t>@dpo.cz</w:t>
        </w:r>
      </w:hyperlink>
      <w:r>
        <w:t>, tel.: +420 725 557 126</w:t>
      </w:r>
    </w:p>
    <w:p w14:paraId="7CD42DAD" w14:textId="5C42A4A1" w:rsidR="006B384D" w:rsidRPr="00B05D27" w:rsidRDefault="000D22A8" w:rsidP="000D22A8">
      <w:pPr>
        <w:widowControl w:val="0"/>
        <w:tabs>
          <w:tab w:val="left" w:pos="3969"/>
        </w:tabs>
        <w:ind w:left="3969" w:right="21" w:hanging="3969"/>
        <w:jc w:val="left"/>
        <w:rPr>
          <w:szCs w:val="22"/>
        </w:rPr>
      </w:pPr>
      <w:r>
        <w:rPr>
          <w:szCs w:val="22"/>
        </w:rPr>
        <w:tab/>
      </w:r>
      <w:r w:rsidR="00B05D27" w:rsidRPr="006B384D">
        <w:rPr>
          <w:szCs w:val="22"/>
        </w:rPr>
        <w:t xml:space="preserve">Ing. Jiří Osmančík, vedoucí střediska </w:t>
      </w:r>
      <w:r w:rsidR="00B05D27">
        <w:rPr>
          <w:szCs w:val="22"/>
        </w:rPr>
        <w:t>údržba autobusy Hranečník, e</w:t>
      </w:r>
      <w:r w:rsidR="00B05D27" w:rsidRPr="006B384D">
        <w:rPr>
          <w:szCs w:val="22"/>
        </w:rPr>
        <w:t xml:space="preserve">-mail: </w:t>
      </w:r>
      <w:hyperlink r:id="rId12" w:history="1">
        <w:r w:rsidRPr="004C1E35">
          <w:rPr>
            <w:rStyle w:val="Hypertextovodkaz"/>
            <w:szCs w:val="22"/>
          </w:rPr>
          <w:t>Jiri.Osmancik@dpo.cz</w:t>
        </w:r>
      </w:hyperlink>
      <w:r w:rsidR="00B05D27">
        <w:rPr>
          <w:szCs w:val="22"/>
        </w:rPr>
        <w:t>,</w:t>
      </w:r>
      <w:r>
        <w:rPr>
          <w:szCs w:val="22"/>
        </w:rPr>
        <w:t xml:space="preserve"> </w:t>
      </w:r>
      <w:r w:rsidR="00B05D27" w:rsidRPr="006B384D">
        <w:rPr>
          <w:szCs w:val="22"/>
        </w:rPr>
        <w:t>tel</w:t>
      </w:r>
      <w:r>
        <w:rPr>
          <w:szCs w:val="22"/>
        </w:rPr>
        <w:t>.</w:t>
      </w:r>
      <w:r w:rsidR="00B05D27" w:rsidRPr="006B384D">
        <w:rPr>
          <w:szCs w:val="22"/>
        </w:rPr>
        <w:t>: +420 724 068 307</w:t>
      </w:r>
      <w:r w:rsidR="00B05D27" w:rsidRPr="00D54BC9">
        <w:t xml:space="preserve"> </w:t>
      </w:r>
      <w:r w:rsidR="001C21F0"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67B9F327" w:rsidR="00177C07" w:rsidRPr="00574D13" w:rsidRDefault="00177C07" w:rsidP="00177C07">
      <w:pPr>
        <w:widowControl w:val="0"/>
        <w:ind w:right="21"/>
        <w:jc w:val="center"/>
        <w:rPr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rPr>
          <w:szCs w:val="22"/>
        </w:rPr>
      </w:pPr>
      <w:r w:rsidRPr="00574D13">
        <w:rPr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rPr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rPr>
          <w:b/>
          <w:szCs w:val="22"/>
        </w:rPr>
      </w:pPr>
      <w:r>
        <w:rPr>
          <w:b/>
          <w:szCs w:val="22"/>
        </w:rPr>
        <w:t>Prodávající</w:t>
      </w:r>
      <w:r w:rsidRPr="00574D13">
        <w:rPr>
          <w:b/>
          <w:szCs w:val="22"/>
        </w:rPr>
        <w:t>:</w:t>
      </w:r>
      <w:r w:rsidR="00A96BE3">
        <w:rPr>
          <w:b/>
          <w:szCs w:val="22"/>
        </w:rPr>
        <w:tab/>
      </w:r>
      <w:r w:rsidR="00BE77AD">
        <w:rPr>
          <w:b/>
          <w:szCs w:val="22"/>
        </w:rPr>
        <w:tab/>
      </w:r>
      <w:r w:rsidR="00BE77AD">
        <w:rPr>
          <w:b/>
          <w:szCs w:val="22"/>
        </w:rPr>
        <w:tab/>
      </w:r>
      <w:r w:rsidR="00BE77AD">
        <w:rPr>
          <w:b/>
          <w:szCs w:val="22"/>
        </w:rPr>
        <w:tab/>
      </w:r>
      <w:r w:rsidR="00BE77AD" w:rsidRPr="00E25CDC">
        <w:rPr>
          <w:rFonts w:ascii="Garamond" w:hAnsi="Garamond"/>
          <w:b/>
          <w:szCs w:val="22"/>
          <w:highlight w:val="cyan"/>
        </w:rPr>
        <w:t>[DOPLNÍ DODAVATEL]</w:t>
      </w:r>
      <w:r w:rsidR="00A96BE3">
        <w:rPr>
          <w:b/>
          <w:szCs w:val="22"/>
        </w:rPr>
        <w:tab/>
      </w:r>
      <w:r w:rsidR="00A96BE3">
        <w:rPr>
          <w:b/>
          <w:szCs w:val="22"/>
        </w:rPr>
        <w:tab/>
      </w:r>
      <w:r w:rsidR="00A96BE3">
        <w:rPr>
          <w:b/>
          <w:szCs w:val="22"/>
        </w:rPr>
        <w:tab/>
      </w:r>
      <w:r w:rsidR="00A96BE3">
        <w:rPr>
          <w:b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rPr>
          <w:i/>
          <w:color w:val="00B0F0"/>
        </w:rPr>
      </w:pPr>
      <w:r w:rsidRPr="00BB36EC">
        <w:rPr>
          <w:szCs w:val="22"/>
        </w:rPr>
        <w:t xml:space="preserve">se sídlem/místem podnikání: 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E77AD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Pr="00BB36EC">
        <w:rPr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právní forma:</w:t>
      </w:r>
      <w:r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BE77AD">
        <w:rPr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zaps</w:t>
      </w:r>
      <w:r>
        <w:rPr>
          <w:szCs w:val="22"/>
        </w:rPr>
        <w:t>á</w:t>
      </w:r>
      <w:r w:rsidRPr="00BB36EC">
        <w:rPr>
          <w:szCs w:val="22"/>
        </w:rPr>
        <w:t xml:space="preserve">n </w:t>
      </w:r>
      <w:r w:rsidR="00177C07" w:rsidRPr="00BB36EC">
        <w:rPr>
          <w:szCs w:val="22"/>
        </w:rPr>
        <w:t>v</w:t>
      </w:r>
      <w:r w:rsidR="00151962">
        <w:rPr>
          <w:szCs w:val="22"/>
        </w:rPr>
        <w:t>: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177C07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IČ</w:t>
      </w:r>
      <w:r w:rsidR="00F37540" w:rsidRPr="00BB36EC">
        <w:rPr>
          <w:szCs w:val="22"/>
        </w:rPr>
        <w:t>O</w:t>
      </w:r>
      <w:r w:rsidRPr="00BB36EC">
        <w:rPr>
          <w:szCs w:val="22"/>
        </w:rPr>
        <w:t>:</w:t>
      </w:r>
      <w:r w:rsidR="00A96BE3"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DIČ: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 xml:space="preserve">bankovní spojení: </w:t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 xml:space="preserve">číslo účtu: </w:t>
      </w:r>
      <w:r w:rsidR="00A96BE3"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>zastoupen:</w:t>
      </w:r>
      <w:r w:rsidR="00177C07" w:rsidRPr="00BB36EC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177C07" w:rsidRPr="00BB36EC">
        <w:rPr>
          <w:szCs w:val="22"/>
        </w:rPr>
        <w:tab/>
      </w:r>
      <w:r w:rsidR="00177C07" w:rsidRPr="00BB36EC">
        <w:rPr>
          <w:szCs w:val="22"/>
        </w:rPr>
        <w:tab/>
      </w:r>
      <w:r w:rsidR="00177C07" w:rsidRPr="00BB36EC">
        <w:rPr>
          <w:szCs w:val="22"/>
        </w:rPr>
        <w:tab/>
      </w:r>
      <w:r w:rsidR="00A96BE3" w:rsidRPr="00BB36EC">
        <w:rPr>
          <w:szCs w:val="22"/>
        </w:rPr>
        <w:tab/>
      </w:r>
    </w:p>
    <w:p w14:paraId="5B3BF33F" w14:textId="09FE07D9" w:rsidR="00A96BE3" w:rsidRPr="00BB36EC" w:rsidRDefault="001823E6" w:rsidP="00A96BE3">
      <w:pPr>
        <w:rPr>
          <w:szCs w:val="22"/>
        </w:rPr>
      </w:pPr>
      <w:r w:rsidRPr="00BB36EC">
        <w:rPr>
          <w:szCs w:val="22"/>
        </w:rPr>
        <w:t xml:space="preserve">kontaktní osoba </w:t>
      </w:r>
      <w:r w:rsidR="00177C07" w:rsidRPr="00BB36EC">
        <w:rPr>
          <w:szCs w:val="22"/>
        </w:rPr>
        <w:t>ve věcech smluvních:</w:t>
      </w:r>
      <w:r w:rsidR="00177C07" w:rsidRPr="00BB36EC">
        <w:rPr>
          <w:szCs w:val="22"/>
        </w:rPr>
        <w:tab/>
      </w:r>
      <w:r w:rsidR="00BE77AD" w:rsidRPr="00BE77AD">
        <w:rPr>
          <w:rFonts w:ascii="Garamond" w:hAnsi="Garamond"/>
          <w:szCs w:val="22"/>
          <w:highlight w:val="cyan"/>
        </w:rPr>
        <w:t>[DOPLNÍ DODAVATEL]</w:t>
      </w:r>
      <w:r w:rsidR="00177C07" w:rsidRPr="00BB36EC">
        <w:rPr>
          <w:szCs w:val="22"/>
        </w:rPr>
        <w:tab/>
      </w:r>
      <w:r w:rsidR="00A96BE3" w:rsidRPr="00BB36EC">
        <w:rPr>
          <w:b/>
          <w:bCs/>
          <w:color w:val="000000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  <w:r w:rsidRPr="00BB36EC">
        <w:rPr>
          <w:szCs w:val="22"/>
        </w:rPr>
        <w:tab/>
      </w:r>
    </w:p>
    <w:p w14:paraId="419DCD66" w14:textId="061C0046" w:rsidR="00BB36EC" w:rsidRPr="00BB36EC" w:rsidRDefault="001823E6" w:rsidP="00177C07">
      <w:pPr>
        <w:widowControl w:val="0"/>
        <w:ind w:right="21"/>
        <w:rPr>
          <w:szCs w:val="22"/>
        </w:rPr>
      </w:pPr>
      <w:r w:rsidRPr="00BB36EC">
        <w:rPr>
          <w:szCs w:val="22"/>
        </w:rPr>
        <w:t xml:space="preserve">kontaktní osoba </w:t>
      </w:r>
      <w:r w:rsidR="00E42532">
        <w:rPr>
          <w:szCs w:val="22"/>
        </w:rPr>
        <w:t>ve věcech technických</w:t>
      </w:r>
      <w:r w:rsidR="00177C07" w:rsidRPr="00BB36EC">
        <w:rPr>
          <w:szCs w:val="22"/>
        </w:rPr>
        <w:t>:</w:t>
      </w:r>
      <w:r w:rsidR="00BE77AD" w:rsidRPr="00BE77AD">
        <w:rPr>
          <w:rFonts w:ascii="Garamond" w:hAnsi="Garamond"/>
          <w:szCs w:val="22"/>
          <w:highlight w:val="cyan"/>
        </w:rPr>
        <w:t xml:space="preserve"> [DOPLNÍ DODAVATEL]</w:t>
      </w:r>
      <w:r w:rsidR="00177C07" w:rsidRPr="00BB36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  <w:r w:rsidR="00C373EC">
        <w:rPr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Cs w:val="22"/>
        </w:rPr>
      </w:pPr>
      <w:r>
        <w:rPr>
          <w:szCs w:val="22"/>
        </w:rPr>
        <w:t>(</w:t>
      </w:r>
      <w:r w:rsidR="00177C07" w:rsidRPr="00574D13">
        <w:rPr>
          <w:szCs w:val="22"/>
        </w:rPr>
        <w:t xml:space="preserve">dále </w:t>
      </w:r>
      <w:r>
        <w:rPr>
          <w:szCs w:val="22"/>
        </w:rPr>
        <w:t xml:space="preserve">také </w:t>
      </w:r>
      <w:r w:rsidR="00177C07" w:rsidRPr="00574D13">
        <w:rPr>
          <w:szCs w:val="22"/>
        </w:rPr>
        <w:t xml:space="preserve">jen </w:t>
      </w:r>
      <w:r w:rsidR="00177C07" w:rsidRPr="00E577D4">
        <w:rPr>
          <w:b/>
          <w:szCs w:val="22"/>
        </w:rPr>
        <w:t>„</w:t>
      </w:r>
      <w:r w:rsidR="00177C07">
        <w:rPr>
          <w:b/>
          <w:szCs w:val="22"/>
        </w:rPr>
        <w:t>prodávající</w:t>
      </w:r>
      <w:r w:rsidR="00177C07" w:rsidRPr="00E577D4">
        <w:rPr>
          <w:b/>
          <w:szCs w:val="22"/>
        </w:rPr>
        <w:t>“</w:t>
      </w:r>
      <w:r w:rsidRPr="00184525">
        <w:rPr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23DC6270" w14:textId="38984A97" w:rsidR="00177C07" w:rsidRPr="00574D13" w:rsidRDefault="00177C07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58B91590" w14:textId="2E1DF710" w:rsidR="00177C07" w:rsidRDefault="00543068" w:rsidP="00177C07">
      <w:pPr>
        <w:widowControl w:val="0"/>
        <w:tabs>
          <w:tab w:val="left" w:pos="9498"/>
        </w:tabs>
        <w:ind w:right="21"/>
        <w:rPr>
          <w:szCs w:val="22"/>
        </w:rPr>
      </w:pPr>
      <w:r>
        <w:rPr>
          <w:szCs w:val="22"/>
        </w:rPr>
        <w:t xml:space="preserve">společně nazývané </w:t>
      </w:r>
      <w:r w:rsidRPr="00184525">
        <w:rPr>
          <w:b/>
          <w:szCs w:val="22"/>
        </w:rPr>
        <w:t>„smluvní strany“</w:t>
      </w:r>
      <w:r>
        <w:rPr>
          <w:szCs w:val="22"/>
        </w:rPr>
        <w:t xml:space="preserve"> </w:t>
      </w:r>
      <w:r w:rsidR="00177C07" w:rsidRPr="00574D13">
        <w:rPr>
          <w:szCs w:val="22"/>
        </w:rPr>
        <w:t>uzavřely dále uvedeného dne, měsíce a roku v souladu s § 2</w:t>
      </w:r>
      <w:r w:rsidR="00177C07">
        <w:rPr>
          <w:szCs w:val="22"/>
        </w:rPr>
        <w:t>079</w:t>
      </w:r>
      <w:r w:rsidR="00177C07" w:rsidRPr="00574D13">
        <w:rPr>
          <w:szCs w:val="22"/>
        </w:rPr>
        <w:t xml:space="preserve"> a násl. zákona č.  89/2012 Sb., </w:t>
      </w:r>
      <w:r w:rsidR="00177C07">
        <w:rPr>
          <w:szCs w:val="22"/>
        </w:rPr>
        <w:t>občanský</w:t>
      </w:r>
      <w:r w:rsidR="00177C07" w:rsidRPr="00574D13">
        <w:rPr>
          <w:szCs w:val="22"/>
        </w:rPr>
        <w:t xml:space="preserve"> zákoník, a za podmínek dále uvedených tuto kupní smlouvu</w:t>
      </w:r>
      <w:r w:rsidR="00177C07">
        <w:rPr>
          <w:szCs w:val="22"/>
        </w:rPr>
        <w:t>.</w:t>
      </w:r>
      <w:r w:rsidR="00177C07" w:rsidRPr="00574D13">
        <w:rPr>
          <w:szCs w:val="22"/>
        </w:rPr>
        <w:t xml:space="preserve"> </w:t>
      </w:r>
      <w:r w:rsidR="00EA5904">
        <w:rPr>
          <w:szCs w:val="22"/>
        </w:rPr>
        <w:t xml:space="preserve">Tato kupní </w:t>
      </w:r>
      <w:r w:rsidR="00EA5904" w:rsidRPr="00421831">
        <w:rPr>
          <w:szCs w:val="22"/>
        </w:rPr>
        <w:t>smlouva</w:t>
      </w:r>
      <w:r w:rsidR="00B67374">
        <w:rPr>
          <w:szCs w:val="22"/>
        </w:rPr>
        <w:t xml:space="preserve"> (dále také jen </w:t>
      </w:r>
      <w:r w:rsidR="00B67374" w:rsidRPr="00D841F8">
        <w:rPr>
          <w:b/>
          <w:bCs/>
          <w:i/>
          <w:iCs/>
          <w:szCs w:val="22"/>
        </w:rPr>
        <w:t>„smlouva“</w:t>
      </w:r>
      <w:r w:rsidR="00B67374">
        <w:rPr>
          <w:szCs w:val="22"/>
        </w:rPr>
        <w:t>)</w:t>
      </w:r>
      <w:r w:rsidR="00EA5904" w:rsidRPr="00421831">
        <w:rPr>
          <w:szCs w:val="22"/>
        </w:rPr>
        <w:t xml:space="preserve"> </w:t>
      </w:r>
      <w:r w:rsidRPr="00421831">
        <w:rPr>
          <w:szCs w:val="22"/>
        </w:rPr>
        <w:t xml:space="preserve">je uzavírána na základě výsledku veřejné zakázky vedené pod názvem </w:t>
      </w:r>
      <w:r w:rsidRPr="00421831">
        <w:rPr>
          <w:b/>
          <w:szCs w:val="22"/>
        </w:rPr>
        <w:t>„</w:t>
      </w:r>
      <w:r w:rsidR="00B05D27" w:rsidRPr="00421831">
        <w:rPr>
          <w:b/>
          <w:szCs w:val="22"/>
        </w:rPr>
        <w:t>Dodávka</w:t>
      </w:r>
      <w:r w:rsidR="00C96E00" w:rsidRPr="00421831">
        <w:rPr>
          <w:b/>
          <w:szCs w:val="22"/>
        </w:rPr>
        <w:t xml:space="preserve"> až</w:t>
      </w:r>
      <w:r w:rsidR="00B05D27" w:rsidRPr="00421831">
        <w:rPr>
          <w:b/>
          <w:szCs w:val="22"/>
        </w:rPr>
        <w:t xml:space="preserve"> </w:t>
      </w:r>
      <w:r w:rsidR="005C0489" w:rsidRPr="00421831">
        <w:rPr>
          <w:b/>
          <w:szCs w:val="22"/>
        </w:rPr>
        <w:t>1</w:t>
      </w:r>
      <w:r w:rsidR="00851B51" w:rsidRPr="00421831">
        <w:rPr>
          <w:b/>
          <w:szCs w:val="22"/>
        </w:rPr>
        <w:t>00</w:t>
      </w:r>
      <w:r w:rsidR="00642414" w:rsidRPr="00421831">
        <w:rPr>
          <w:b/>
          <w:szCs w:val="22"/>
        </w:rPr>
        <w:t xml:space="preserve"> ks </w:t>
      </w:r>
      <w:r w:rsidR="00EC45C2" w:rsidRPr="00421831">
        <w:rPr>
          <w:b/>
          <w:szCs w:val="22"/>
        </w:rPr>
        <w:t xml:space="preserve">automatických externích </w:t>
      </w:r>
      <w:r w:rsidR="00B05D27" w:rsidRPr="00421831">
        <w:rPr>
          <w:b/>
          <w:szCs w:val="22"/>
        </w:rPr>
        <w:t>defibrilátorů</w:t>
      </w:r>
      <w:r w:rsidRPr="00421831">
        <w:rPr>
          <w:b/>
          <w:szCs w:val="22"/>
        </w:rPr>
        <w:t>“</w:t>
      </w:r>
      <w:r w:rsidR="008B493A" w:rsidRPr="00421831">
        <w:rPr>
          <w:b/>
          <w:szCs w:val="22"/>
        </w:rPr>
        <w:t xml:space="preserve">, </w:t>
      </w:r>
      <w:r w:rsidR="008B493A" w:rsidRPr="006C6E22">
        <w:rPr>
          <w:b/>
          <w:bCs/>
          <w:szCs w:val="22"/>
        </w:rPr>
        <w:t xml:space="preserve">ev. </w:t>
      </w:r>
      <w:r w:rsidR="0031132F" w:rsidRPr="006C6E22">
        <w:rPr>
          <w:b/>
          <w:bCs/>
          <w:szCs w:val="22"/>
        </w:rPr>
        <w:t>čísl</w:t>
      </w:r>
      <w:r w:rsidR="008B493A" w:rsidRPr="006C6E22">
        <w:rPr>
          <w:b/>
          <w:bCs/>
          <w:szCs w:val="22"/>
        </w:rPr>
        <w:t>o v</w:t>
      </w:r>
      <w:r w:rsidR="007B26FA" w:rsidRPr="006C6E22">
        <w:rPr>
          <w:b/>
          <w:bCs/>
          <w:szCs w:val="22"/>
        </w:rPr>
        <w:t>eřejné zakázky</w:t>
      </w:r>
      <w:r w:rsidR="00033797" w:rsidRPr="006C6E22">
        <w:rPr>
          <w:b/>
          <w:bCs/>
          <w:szCs w:val="22"/>
        </w:rPr>
        <w:t>: SVZ-</w:t>
      </w:r>
      <w:r w:rsidR="00262270" w:rsidRPr="006C6E22">
        <w:rPr>
          <w:b/>
          <w:bCs/>
          <w:szCs w:val="22"/>
        </w:rPr>
        <w:t>37</w:t>
      </w:r>
      <w:r w:rsidR="00033797" w:rsidRPr="006C6E22">
        <w:rPr>
          <w:b/>
          <w:bCs/>
          <w:szCs w:val="22"/>
        </w:rPr>
        <w:t>-</w:t>
      </w:r>
      <w:r w:rsidR="00262270" w:rsidRPr="006C6E22">
        <w:rPr>
          <w:b/>
          <w:bCs/>
          <w:szCs w:val="22"/>
        </w:rPr>
        <w:t>26-</w:t>
      </w:r>
      <w:r w:rsidR="00033797" w:rsidRPr="006C6E22">
        <w:rPr>
          <w:b/>
          <w:bCs/>
          <w:szCs w:val="22"/>
        </w:rPr>
        <w:t>PŘ-Ja</w:t>
      </w:r>
      <w:r w:rsidR="001C21F0" w:rsidRPr="006C6E22">
        <w:rPr>
          <w:b/>
          <w:bCs/>
          <w:szCs w:val="22"/>
        </w:rPr>
        <w:t>,</w:t>
      </w:r>
      <w:r w:rsidR="003A654D">
        <w:rPr>
          <w:szCs w:val="22"/>
        </w:rPr>
        <w:t xml:space="preserve"> </w:t>
      </w:r>
      <w:r w:rsidR="00BF37AC">
        <w:rPr>
          <w:szCs w:val="22"/>
        </w:rPr>
        <w:t>pod číslem</w:t>
      </w:r>
      <w:r w:rsidR="00C7007F">
        <w:rPr>
          <w:szCs w:val="22"/>
        </w:rPr>
        <w:t xml:space="preserve"> investiční polož</w:t>
      </w:r>
      <w:r w:rsidR="00642414">
        <w:rPr>
          <w:szCs w:val="22"/>
        </w:rPr>
        <w:t>ky</w:t>
      </w:r>
      <w:r w:rsidR="00C7007F">
        <w:rPr>
          <w:szCs w:val="22"/>
        </w:rPr>
        <w:t xml:space="preserve"> </w:t>
      </w:r>
      <w:r w:rsidR="00EC45C2" w:rsidRPr="00504A51">
        <w:rPr>
          <w:szCs w:val="22"/>
        </w:rPr>
        <w:t>028</w:t>
      </w:r>
      <w:r w:rsidR="00C7007F" w:rsidRPr="00504A51">
        <w:rPr>
          <w:szCs w:val="22"/>
        </w:rPr>
        <w:t>_202</w:t>
      </w:r>
      <w:r w:rsidR="00EC45C2" w:rsidRPr="00504A51">
        <w:rPr>
          <w:szCs w:val="22"/>
        </w:rPr>
        <w:t>6</w:t>
      </w:r>
      <w:r w:rsidR="003A654D" w:rsidRPr="00504A51">
        <w:rPr>
          <w:szCs w:val="22"/>
        </w:rPr>
        <w:t>.</w:t>
      </w:r>
    </w:p>
    <w:p w14:paraId="78EAE96B" w14:textId="77777777" w:rsidR="00550211" w:rsidRDefault="00550211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rPr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Cs w:val="22"/>
        </w:rPr>
      </w:pPr>
    </w:p>
    <w:p w14:paraId="1C93920A" w14:textId="77777777" w:rsidR="00177C07" w:rsidRPr="00474BC1" w:rsidRDefault="00177C07" w:rsidP="00421831">
      <w:pPr>
        <w:pStyle w:val="Nadpis2"/>
      </w:pPr>
      <w:r w:rsidRPr="00474BC1">
        <w:t>Předmět smlouvy</w:t>
      </w:r>
    </w:p>
    <w:p w14:paraId="63E2544D" w14:textId="64865BDB" w:rsidR="00A17C37" w:rsidRPr="00421831" w:rsidRDefault="00177C07" w:rsidP="00CB6D13">
      <w:pPr>
        <w:pStyle w:val="rove2"/>
        <w:spacing w:before="60"/>
        <w:ind w:hanging="574"/>
        <w:rPr>
          <w:szCs w:val="22"/>
        </w:rPr>
      </w:pPr>
      <w:bookmarkStart w:id="0" w:name="_Ref219804366"/>
      <w:r w:rsidRPr="00421831">
        <w:rPr>
          <w:szCs w:val="22"/>
        </w:rPr>
        <w:t>Předmětem této smlouvy je</w:t>
      </w:r>
      <w:r w:rsidR="001C21F0" w:rsidRPr="00421831">
        <w:rPr>
          <w:b/>
          <w:szCs w:val="22"/>
        </w:rPr>
        <w:t xml:space="preserve"> </w:t>
      </w:r>
      <w:r w:rsidR="00B05D27" w:rsidRPr="00421831">
        <w:rPr>
          <w:b/>
          <w:szCs w:val="22"/>
        </w:rPr>
        <w:t xml:space="preserve">dodávka </w:t>
      </w:r>
      <w:r w:rsidR="00381D74" w:rsidRPr="00421831">
        <w:rPr>
          <w:b/>
          <w:szCs w:val="22"/>
        </w:rPr>
        <w:t xml:space="preserve">až </w:t>
      </w:r>
      <w:r w:rsidR="00C96E00" w:rsidRPr="00421831">
        <w:rPr>
          <w:b/>
          <w:szCs w:val="22"/>
        </w:rPr>
        <w:t>1</w:t>
      </w:r>
      <w:r w:rsidR="00851B51" w:rsidRPr="00421831">
        <w:rPr>
          <w:b/>
          <w:szCs w:val="22"/>
        </w:rPr>
        <w:t>00</w:t>
      </w:r>
      <w:r w:rsidR="00B05D27" w:rsidRPr="00421831">
        <w:rPr>
          <w:b/>
          <w:szCs w:val="22"/>
        </w:rPr>
        <w:t xml:space="preserve"> ks </w:t>
      </w:r>
      <w:r w:rsidR="006F3927" w:rsidRPr="00421831">
        <w:rPr>
          <w:b/>
          <w:szCs w:val="22"/>
        </w:rPr>
        <w:t xml:space="preserve">automatických externích </w:t>
      </w:r>
      <w:r w:rsidR="00B05D27" w:rsidRPr="00421831">
        <w:rPr>
          <w:b/>
          <w:szCs w:val="22"/>
        </w:rPr>
        <w:t>defibrilátorů</w:t>
      </w:r>
      <w:r w:rsidR="00E71B47" w:rsidRPr="00421831">
        <w:rPr>
          <w:b/>
          <w:szCs w:val="22"/>
        </w:rPr>
        <w:t xml:space="preserve"> (AED)</w:t>
      </w:r>
      <w:r w:rsidR="00A17C37" w:rsidRPr="00421831">
        <w:rPr>
          <w:szCs w:val="22"/>
        </w:rPr>
        <w:t>, a to v níže uvedeném rozsahu:</w:t>
      </w:r>
      <w:bookmarkEnd w:id="0"/>
    </w:p>
    <w:p w14:paraId="2E799BFA" w14:textId="7C1E9091" w:rsidR="000A093E" w:rsidRDefault="00381D74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szCs w:val="22"/>
        </w:rPr>
      </w:pPr>
      <w:r w:rsidRPr="00421831">
        <w:rPr>
          <w:szCs w:val="22"/>
        </w:rPr>
        <w:t>D</w:t>
      </w:r>
      <w:r w:rsidR="00DC08F9" w:rsidRPr="00421831">
        <w:rPr>
          <w:szCs w:val="22"/>
        </w:rPr>
        <w:t>odávka</w:t>
      </w:r>
      <w:r w:rsidRPr="00421831">
        <w:rPr>
          <w:szCs w:val="22"/>
        </w:rPr>
        <w:t xml:space="preserve"> až</w:t>
      </w:r>
      <w:r w:rsidR="00DC08F9" w:rsidRPr="00421831">
        <w:rPr>
          <w:szCs w:val="22"/>
        </w:rPr>
        <w:t xml:space="preserve"> </w:t>
      </w:r>
      <w:r w:rsidR="00C96E00" w:rsidRPr="00421831">
        <w:rPr>
          <w:b/>
          <w:szCs w:val="22"/>
        </w:rPr>
        <w:t>1</w:t>
      </w:r>
      <w:r w:rsidR="00851B51" w:rsidRPr="00421831">
        <w:rPr>
          <w:b/>
          <w:szCs w:val="22"/>
        </w:rPr>
        <w:t>00</w:t>
      </w:r>
      <w:r w:rsidR="00642414" w:rsidRPr="00421831">
        <w:rPr>
          <w:b/>
          <w:szCs w:val="22"/>
        </w:rPr>
        <w:t xml:space="preserve"> ks </w:t>
      </w:r>
      <w:r w:rsidR="006F3927" w:rsidRPr="00421831">
        <w:rPr>
          <w:b/>
          <w:szCs w:val="22"/>
        </w:rPr>
        <w:t xml:space="preserve">automatických </w:t>
      </w:r>
      <w:r w:rsidR="006F3927">
        <w:rPr>
          <w:b/>
          <w:szCs w:val="22"/>
        </w:rPr>
        <w:t xml:space="preserve">externích </w:t>
      </w:r>
      <w:r w:rsidR="00B05D27">
        <w:rPr>
          <w:b/>
          <w:szCs w:val="22"/>
        </w:rPr>
        <w:t>defibrilátorů</w:t>
      </w:r>
      <w:r w:rsidR="00462168">
        <w:rPr>
          <w:szCs w:val="22"/>
        </w:rPr>
        <w:t xml:space="preserve"> a dodávka </w:t>
      </w:r>
      <w:r w:rsidR="00462168" w:rsidRPr="00EF7466">
        <w:rPr>
          <w:b/>
          <w:szCs w:val="22"/>
        </w:rPr>
        <w:t>2</w:t>
      </w:r>
      <w:r w:rsidR="00462168" w:rsidRPr="007104AA">
        <w:rPr>
          <w:b/>
          <w:szCs w:val="22"/>
        </w:rPr>
        <w:t xml:space="preserve"> </w:t>
      </w:r>
      <w:r w:rsidR="00462168" w:rsidRPr="003D02AE">
        <w:rPr>
          <w:b/>
          <w:szCs w:val="22"/>
        </w:rPr>
        <w:t>ks náhradních párů elektrod pro dospělé</w:t>
      </w:r>
      <w:r w:rsidR="00462168" w:rsidRPr="004C02A1">
        <w:rPr>
          <w:szCs w:val="22"/>
        </w:rPr>
        <w:t xml:space="preserve"> </w:t>
      </w:r>
      <w:r w:rsidR="004C02A1" w:rsidRPr="004C02A1">
        <w:rPr>
          <w:szCs w:val="22"/>
        </w:rPr>
        <w:t>dle technické specifikace, která tvoří Přílohu č. 1 této Smlouvy (dále jen „</w:t>
      </w:r>
      <w:r w:rsidR="004C02A1" w:rsidRPr="004C02A1">
        <w:rPr>
          <w:b/>
          <w:i/>
          <w:szCs w:val="22"/>
        </w:rPr>
        <w:t>zboží“</w:t>
      </w:r>
      <w:r w:rsidR="004C02A1">
        <w:rPr>
          <w:szCs w:val="22"/>
        </w:rPr>
        <w:t xml:space="preserve"> </w:t>
      </w:r>
      <w:r w:rsidR="004C02A1" w:rsidRPr="004B3EF0">
        <w:rPr>
          <w:szCs w:val="22"/>
        </w:rPr>
        <w:t xml:space="preserve">nebo </w:t>
      </w:r>
      <w:r w:rsidR="004C02A1" w:rsidRPr="00184525">
        <w:rPr>
          <w:b/>
          <w:i/>
          <w:szCs w:val="22"/>
        </w:rPr>
        <w:t>„předmět plnění</w:t>
      </w:r>
      <w:r w:rsidR="00A21B9B">
        <w:rPr>
          <w:b/>
          <w:i/>
          <w:szCs w:val="22"/>
        </w:rPr>
        <w:t>)</w:t>
      </w:r>
      <w:r w:rsidR="000A093E">
        <w:rPr>
          <w:szCs w:val="22"/>
        </w:rPr>
        <w:t>,</w:t>
      </w:r>
      <w:r w:rsidR="004C02A1" w:rsidRPr="004C02A1">
        <w:rPr>
          <w:szCs w:val="22"/>
        </w:rPr>
        <w:t xml:space="preserve"> dle nabídky prodávajícího ze dne ……. </w:t>
      </w:r>
      <w:r w:rsidR="004C02A1" w:rsidRPr="004C02A1">
        <w:rPr>
          <w:b/>
          <w:szCs w:val="22"/>
          <w:highlight w:val="cyan"/>
        </w:rPr>
        <w:t>[DOPLNÍ DODAVATEL]</w:t>
      </w:r>
      <w:r w:rsidR="000A093E">
        <w:rPr>
          <w:szCs w:val="22"/>
        </w:rPr>
        <w:t>.</w:t>
      </w:r>
    </w:p>
    <w:p w14:paraId="465642CC" w14:textId="77777777" w:rsidR="00A21B9B" w:rsidRDefault="00DD53A6" w:rsidP="004C02A1">
      <w:pPr>
        <w:pStyle w:val="rove2"/>
        <w:numPr>
          <w:ilvl w:val="0"/>
          <w:numId w:val="0"/>
        </w:numPr>
        <w:ind w:left="574"/>
        <w:rPr>
          <w:szCs w:val="22"/>
        </w:rPr>
      </w:pPr>
      <w:r w:rsidRPr="004B3EF0">
        <w:rPr>
          <w:szCs w:val="22"/>
        </w:rPr>
        <w:t xml:space="preserve">Zboží bude nové, </w:t>
      </w:r>
      <w:r w:rsidRPr="00FC52BA">
        <w:rPr>
          <w:szCs w:val="22"/>
        </w:rPr>
        <w:t>nepoužité.</w:t>
      </w:r>
      <w:r w:rsidR="000F5A96" w:rsidRPr="00FC52BA">
        <w:rPr>
          <w:szCs w:val="22"/>
        </w:rPr>
        <w:t xml:space="preserve"> </w:t>
      </w:r>
      <w:r w:rsidR="00050634">
        <w:rPr>
          <w:szCs w:val="22"/>
        </w:rPr>
        <w:t xml:space="preserve">Dodávané zboží </w:t>
      </w:r>
      <w:r w:rsidR="00CA6CAA">
        <w:rPr>
          <w:szCs w:val="22"/>
        </w:rPr>
        <w:t>je zdravotnickým prostředkem ve smyslu nařízení Evropského parlamentu a Rady (EU)</w:t>
      </w:r>
      <w:r w:rsidR="00EB52F6">
        <w:rPr>
          <w:szCs w:val="22"/>
        </w:rPr>
        <w:t xml:space="preserve"> 2017/745</w:t>
      </w:r>
      <w:r w:rsidR="009560C1">
        <w:rPr>
          <w:szCs w:val="22"/>
        </w:rPr>
        <w:t xml:space="preserve"> o zdravotnických zařízeních</w:t>
      </w:r>
      <w:r w:rsidR="00EB52F6">
        <w:rPr>
          <w:szCs w:val="22"/>
        </w:rPr>
        <w:t xml:space="preserve"> (</w:t>
      </w:r>
      <w:r w:rsidR="009560C1">
        <w:rPr>
          <w:szCs w:val="22"/>
        </w:rPr>
        <w:t>dále jen „</w:t>
      </w:r>
      <w:r w:rsidR="00EB52F6">
        <w:rPr>
          <w:szCs w:val="22"/>
        </w:rPr>
        <w:t>MDR</w:t>
      </w:r>
      <w:r w:rsidR="009560C1">
        <w:rPr>
          <w:szCs w:val="22"/>
        </w:rPr>
        <w:t>“</w:t>
      </w:r>
      <w:r w:rsidR="00EB52F6">
        <w:rPr>
          <w:szCs w:val="22"/>
        </w:rPr>
        <w:t>) a zákona č. 375/2022 Sb., o zdravotnických prostředcích</w:t>
      </w:r>
      <w:r w:rsidR="009560C1">
        <w:rPr>
          <w:szCs w:val="22"/>
        </w:rPr>
        <w:t xml:space="preserve"> a diagnostických zdravotnických prostředích in vitro ve znění pozdějších předpisů (dále jen „zákon o zdravotnických prostředcích“)</w:t>
      </w:r>
      <w:r w:rsidR="00050634">
        <w:rPr>
          <w:szCs w:val="22"/>
        </w:rPr>
        <w:t>.</w:t>
      </w:r>
      <w:r w:rsidR="00EB52F6">
        <w:rPr>
          <w:szCs w:val="22"/>
        </w:rPr>
        <w:t xml:space="preserve"> </w:t>
      </w:r>
    </w:p>
    <w:p w14:paraId="000C789C" w14:textId="1DC8D826" w:rsidR="00EB52F6" w:rsidRDefault="00EB52F6" w:rsidP="004C02A1">
      <w:pPr>
        <w:pStyle w:val="rove2"/>
        <w:numPr>
          <w:ilvl w:val="0"/>
          <w:numId w:val="0"/>
        </w:numPr>
        <w:ind w:left="574"/>
        <w:rPr>
          <w:szCs w:val="22"/>
        </w:rPr>
      </w:pPr>
      <w:r>
        <w:rPr>
          <w:szCs w:val="22"/>
        </w:rPr>
        <w:t>Dodavatel se zavazuje dodat AED, kter</w:t>
      </w:r>
      <w:r w:rsidR="00A21B9B">
        <w:rPr>
          <w:szCs w:val="22"/>
        </w:rPr>
        <w:t>é</w:t>
      </w:r>
      <w:r>
        <w:rPr>
          <w:szCs w:val="22"/>
        </w:rPr>
        <w:t xml:space="preserve"> j</w:t>
      </w:r>
      <w:r w:rsidR="00A21B9B">
        <w:rPr>
          <w:szCs w:val="22"/>
        </w:rPr>
        <w:t>sou</w:t>
      </w:r>
      <w:r w:rsidR="002A6B1A">
        <w:rPr>
          <w:szCs w:val="22"/>
        </w:rPr>
        <w:t>:</w:t>
      </w:r>
    </w:p>
    <w:p w14:paraId="0AB72E5F" w14:textId="05E597B9" w:rsidR="00EB52F6" w:rsidRDefault="00EB52F6" w:rsidP="00EB52F6">
      <w:pPr>
        <w:pStyle w:val="rove2"/>
        <w:numPr>
          <w:ilvl w:val="0"/>
          <w:numId w:val="21"/>
        </w:numPr>
        <w:rPr>
          <w:szCs w:val="22"/>
        </w:rPr>
      </w:pPr>
      <w:r>
        <w:rPr>
          <w:szCs w:val="22"/>
        </w:rPr>
        <w:t>řádně certifikován</w:t>
      </w:r>
      <w:r w:rsidR="00A21B9B">
        <w:rPr>
          <w:szCs w:val="22"/>
        </w:rPr>
        <w:t>y</w:t>
      </w:r>
      <w:r>
        <w:rPr>
          <w:szCs w:val="22"/>
        </w:rPr>
        <w:t xml:space="preserve"> jako zdravotnický </w:t>
      </w:r>
      <w:proofErr w:type="gramStart"/>
      <w:r>
        <w:rPr>
          <w:szCs w:val="22"/>
        </w:rPr>
        <w:t>prostředek  podle</w:t>
      </w:r>
      <w:proofErr w:type="gramEnd"/>
      <w:r>
        <w:rPr>
          <w:szCs w:val="22"/>
        </w:rPr>
        <w:t xml:space="preserve"> MDR, byl</w:t>
      </w:r>
      <w:r w:rsidR="00A21B9B">
        <w:rPr>
          <w:szCs w:val="22"/>
        </w:rPr>
        <w:t>y</w:t>
      </w:r>
      <w:r>
        <w:rPr>
          <w:szCs w:val="22"/>
        </w:rPr>
        <w:t xml:space="preserve"> posouzen</w:t>
      </w:r>
      <w:r w:rsidR="00A21B9B">
        <w:rPr>
          <w:szCs w:val="22"/>
        </w:rPr>
        <w:t>y</w:t>
      </w:r>
      <w:r>
        <w:rPr>
          <w:szCs w:val="22"/>
        </w:rPr>
        <w:t xml:space="preserve"> příslušnou notifikovanou osobou a j</w:t>
      </w:r>
      <w:r w:rsidR="00A21B9B">
        <w:rPr>
          <w:szCs w:val="22"/>
        </w:rPr>
        <w:t>sou</w:t>
      </w:r>
      <w:r>
        <w:rPr>
          <w:szCs w:val="22"/>
        </w:rPr>
        <w:t xml:space="preserve"> opatřen</w:t>
      </w:r>
      <w:r w:rsidR="00A21B9B">
        <w:rPr>
          <w:szCs w:val="22"/>
        </w:rPr>
        <w:t>y</w:t>
      </w:r>
      <w:r>
        <w:rPr>
          <w:szCs w:val="22"/>
        </w:rPr>
        <w:t xml:space="preserve"> označením CE</w:t>
      </w:r>
      <w:r w:rsidR="00A21B9B">
        <w:rPr>
          <w:szCs w:val="22"/>
        </w:rPr>
        <w:t>,</w:t>
      </w:r>
      <w:r>
        <w:rPr>
          <w:szCs w:val="22"/>
        </w:rPr>
        <w:t xml:space="preserve"> doplněným čtyřmístným identifikačním číslem této osoby;</w:t>
      </w:r>
    </w:p>
    <w:p w14:paraId="11BC85BC" w14:textId="325B4C17" w:rsidR="004C02A1" w:rsidRDefault="00EB52F6" w:rsidP="00EB52F6">
      <w:pPr>
        <w:pStyle w:val="rove2"/>
        <w:numPr>
          <w:ilvl w:val="0"/>
          <w:numId w:val="21"/>
        </w:numPr>
        <w:rPr>
          <w:szCs w:val="22"/>
        </w:rPr>
      </w:pPr>
      <w:r>
        <w:rPr>
          <w:szCs w:val="22"/>
        </w:rPr>
        <w:t>m</w:t>
      </w:r>
      <w:r w:rsidR="00D87974">
        <w:rPr>
          <w:szCs w:val="22"/>
        </w:rPr>
        <w:t>ají</w:t>
      </w:r>
      <w:r>
        <w:rPr>
          <w:szCs w:val="22"/>
        </w:rPr>
        <w:t xml:space="preserve"> vydané a platné EU prohlášení o shodě vystaven</w:t>
      </w:r>
      <w:r w:rsidR="00AE47CF">
        <w:rPr>
          <w:szCs w:val="22"/>
        </w:rPr>
        <w:t>é</w:t>
      </w:r>
      <w:r>
        <w:rPr>
          <w:szCs w:val="22"/>
        </w:rPr>
        <w:t xml:space="preserve"> výrobcem dle MDR;</w:t>
      </w:r>
      <w:r w:rsidR="00050634">
        <w:rPr>
          <w:szCs w:val="22"/>
        </w:rPr>
        <w:t xml:space="preserve"> </w:t>
      </w:r>
    </w:p>
    <w:p w14:paraId="71FA5873" w14:textId="393B721B" w:rsidR="00EB52F6" w:rsidRDefault="00EB52F6" w:rsidP="00F368F6">
      <w:pPr>
        <w:pStyle w:val="rove2"/>
        <w:numPr>
          <w:ilvl w:val="0"/>
          <w:numId w:val="21"/>
        </w:numPr>
        <w:rPr>
          <w:szCs w:val="22"/>
        </w:rPr>
      </w:pPr>
      <w:r>
        <w:rPr>
          <w:szCs w:val="22"/>
        </w:rPr>
        <w:t>j</w:t>
      </w:r>
      <w:r w:rsidR="00D87974">
        <w:rPr>
          <w:szCs w:val="22"/>
        </w:rPr>
        <w:t>sou</w:t>
      </w:r>
      <w:r>
        <w:rPr>
          <w:szCs w:val="22"/>
        </w:rPr>
        <w:t xml:space="preserve"> zaregistrován</w:t>
      </w:r>
      <w:r w:rsidR="00D87974">
        <w:rPr>
          <w:szCs w:val="22"/>
        </w:rPr>
        <w:t>y</w:t>
      </w:r>
      <w:r>
        <w:rPr>
          <w:szCs w:val="22"/>
        </w:rPr>
        <w:t xml:space="preserve"> v Registru zdravotnických prostředků (RZPRO) vedeném Státním ústavem pro kontrolu léčiv a prodávající je zaregistrován jako subjekt provádějící distribuci nebo uvádění prostředků na trh</w:t>
      </w:r>
      <w:r w:rsidR="009560C1">
        <w:rPr>
          <w:szCs w:val="22"/>
        </w:rPr>
        <w:t>.</w:t>
      </w:r>
    </w:p>
    <w:p w14:paraId="4A9315B9" w14:textId="03C3FC52" w:rsidR="001563D0" w:rsidRPr="001563D0" w:rsidRDefault="001563D0" w:rsidP="001563D0">
      <w:pPr>
        <w:pStyle w:val="rove2"/>
        <w:ind w:hanging="574"/>
        <w:rPr>
          <w:szCs w:val="22"/>
        </w:rPr>
      </w:pPr>
      <w:r w:rsidRPr="001563D0">
        <w:rPr>
          <w:szCs w:val="22"/>
        </w:rPr>
        <w:t xml:space="preserve">Prodávající se zavazuje dodat kupujícímu a převést na něho vlastnické právo ke zboží specifikovanému v bodě </w:t>
      </w:r>
      <w:r w:rsidRPr="001563D0">
        <w:rPr>
          <w:szCs w:val="22"/>
        </w:rPr>
        <w:fldChar w:fldCharType="begin"/>
      </w:r>
      <w:r w:rsidRPr="001563D0">
        <w:rPr>
          <w:szCs w:val="22"/>
        </w:rPr>
        <w:instrText xml:space="preserve"> REF _Ref219804366 \r \h </w:instrText>
      </w:r>
      <w:r w:rsidRPr="001563D0">
        <w:rPr>
          <w:szCs w:val="22"/>
        </w:rPr>
      </w:r>
      <w:r w:rsidRPr="001563D0">
        <w:rPr>
          <w:szCs w:val="22"/>
        </w:rPr>
        <w:fldChar w:fldCharType="separate"/>
      </w:r>
      <w:r w:rsidR="00C93DB7">
        <w:rPr>
          <w:szCs w:val="22"/>
        </w:rPr>
        <w:t>2.1</w:t>
      </w:r>
      <w:r w:rsidRPr="001563D0">
        <w:rPr>
          <w:szCs w:val="22"/>
        </w:rPr>
        <w:fldChar w:fldCharType="end"/>
      </w:r>
      <w:r w:rsidRPr="001563D0">
        <w:rPr>
          <w:szCs w:val="22"/>
        </w:rPr>
        <w:t>. a v Příloze č. 1. Kupující se zavazuje za řádně a včas dodané zboží zaplatit sjednanou cenu.</w:t>
      </w:r>
    </w:p>
    <w:p w14:paraId="07B5400A" w14:textId="77777777" w:rsidR="001563D0" w:rsidRDefault="001563D0" w:rsidP="001563D0">
      <w:pPr>
        <w:pStyle w:val="rove2"/>
        <w:numPr>
          <w:ilvl w:val="0"/>
          <w:numId w:val="0"/>
        </w:numPr>
        <w:ind w:left="567"/>
        <w:rPr>
          <w:bCs/>
          <w:szCs w:val="22"/>
        </w:rPr>
      </w:pPr>
      <w:r>
        <w:rPr>
          <w:bCs/>
          <w:szCs w:val="22"/>
        </w:rPr>
        <w:t>Součástí předmětu plnění jsou:</w:t>
      </w:r>
    </w:p>
    <w:p w14:paraId="4F666D57" w14:textId="77777777" w:rsidR="001563D0" w:rsidRDefault="001563D0" w:rsidP="001563D0">
      <w:pPr>
        <w:numPr>
          <w:ilvl w:val="0"/>
          <w:numId w:val="17"/>
        </w:numPr>
        <w:spacing w:before="138"/>
        <w:rPr>
          <w:bCs/>
          <w:szCs w:val="22"/>
        </w:rPr>
      </w:pPr>
      <w:r>
        <w:rPr>
          <w:bCs/>
        </w:rPr>
        <w:t xml:space="preserve">bezplatný záruční servis ve specifikaci uvedené v čl. 9 této smlouvy, v souladu s příslušným zákonem o zdravotnických prostředcích, a to po celou dobu záruční lhůty </w:t>
      </w:r>
      <w:r>
        <w:rPr>
          <w:bCs/>
        </w:rPr>
        <w:br/>
        <w:t>v délce uvedené v čl. 9 odst. 9.4. této smlouvy,</w:t>
      </w:r>
    </w:p>
    <w:p w14:paraId="12F6C048" w14:textId="50601706" w:rsidR="001563D0" w:rsidRPr="003E73CA" w:rsidRDefault="001563D0" w:rsidP="003E73CA">
      <w:pPr>
        <w:numPr>
          <w:ilvl w:val="0"/>
          <w:numId w:val="17"/>
        </w:numPr>
        <w:spacing w:before="138" w:after="120"/>
        <w:rPr>
          <w:bCs/>
          <w:szCs w:val="22"/>
        </w:rPr>
      </w:pPr>
      <w:r>
        <w:rPr>
          <w:bCs/>
        </w:rPr>
        <w:t>poskytnout zajištění pravidelných bezpečnostně-technických kontrol dle zákona o zdravotnických prostředcích, po skončení záruční doby.</w:t>
      </w:r>
    </w:p>
    <w:p w14:paraId="6CD7F674" w14:textId="73958CB4" w:rsidR="00177C07" w:rsidRDefault="00177C07" w:rsidP="00E1403D">
      <w:pPr>
        <w:pStyle w:val="rove2"/>
        <w:ind w:hanging="574"/>
        <w:rPr>
          <w:szCs w:val="22"/>
        </w:rPr>
      </w:pPr>
      <w:r w:rsidRPr="00421831">
        <w:rPr>
          <w:szCs w:val="22"/>
        </w:rPr>
        <w:t xml:space="preserve">Při přejímce předmětu plnění předá </w:t>
      </w:r>
      <w:r w:rsidR="00FA1E90" w:rsidRPr="00421831">
        <w:rPr>
          <w:szCs w:val="22"/>
        </w:rPr>
        <w:t>prodávající kupujícímu níže uvedenou prů</w:t>
      </w:r>
      <w:r w:rsidRPr="00421831">
        <w:rPr>
          <w:szCs w:val="22"/>
        </w:rPr>
        <w:t>vodní</w:t>
      </w:r>
      <w:r w:rsidR="00AC658C" w:rsidRPr="00421831">
        <w:rPr>
          <w:szCs w:val="22"/>
        </w:rPr>
        <w:t xml:space="preserve"> dokumentaci a </w:t>
      </w:r>
      <w:r w:rsidRPr="00421831">
        <w:rPr>
          <w:szCs w:val="22"/>
        </w:rPr>
        <w:t xml:space="preserve">případné další potřebné doklady pro </w:t>
      </w:r>
      <w:r w:rsidR="001D0251" w:rsidRPr="00421831">
        <w:rPr>
          <w:szCs w:val="22"/>
        </w:rPr>
        <w:t xml:space="preserve">zprovoznění a provozování </w:t>
      </w:r>
      <w:r w:rsidR="00CC5E37" w:rsidRPr="00421831">
        <w:rPr>
          <w:szCs w:val="22"/>
        </w:rPr>
        <w:t>zboží</w:t>
      </w:r>
      <w:r w:rsidRPr="00421831">
        <w:rPr>
          <w:szCs w:val="22"/>
        </w:rPr>
        <w:t xml:space="preserve"> k výše uvedenému účelu</w:t>
      </w:r>
      <w:r w:rsidR="00151962" w:rsidRPr="00421831">
        <w:rPr>
          <w:szCs w:val="22"/>
        </w:rPr>
        <w:t>,</w:t>
      </w:r>
      <w:r w:rsidR="00A7675E" w:rsidRPr="00421831">
        <w:rPr>
          <w:szCs w:val="22"/>
        </w:rPr>
        <w:t xml:space="preserve"> a to zejména:</w:t>
      </w:r>
    </w:p>
    <w:p w14:paraId="55CE54C2" w14:textId="47401C0B" w:rsidR="00696836" w:rsidRPr="00F368F6" w:rsidRDefault="00696836" w:rsidP="00A64365">
      <w:pPr>
        <w:spacing w:after="120"/>
        <w:rPr>
          <w:u w:val="single"/>
        </w:rPr>
      </w:pPr>
      <w:r w:rsidRPr="00F368F6">
        <w:rPr>
          <w:u w:val="single"/>
        </w:rPr>
        <w:t>Pro každý dodaný kus AED</w:t>
      </w:r>
    </w:p>
    <w:p w14:paraId="76870228" w14:textId="2E8112F6" w:rsidR="00EF0823" w:rsidRPr="00282439" w:rsidRDefault="00282439" w:rsidP="00282439">
      <w:pPr>
        <w:pStyle w:val="rove2"/>
        <w:widowControl w:val="0"/>
        <w:numPr>
          <w:ilvl w:val="0"/>
          <w:numId w:val="4"/>
        </w:numPr>
        <w:rPr>
          <w:bCs/>
          <w:szCs w:val="22"/>
        </w:rPr>
      </w:pPr>
      <w:r>
        <w:rPr>
          <w:szCs w:val="22"/>
        </w:rPr>
        <w:t xml:space="preserve">kopie </w:t>
      </w:r>
      <w:r w:rsidR="00EF0823" w:rsidRPr="00421831">
        <w:rPr>
          <w:szCs w:val="22"/>
        </w:rPr>
        <w:t xml:space="preserve">ES </w:t>
      </w:r>
      <w:r w:rsidR="00A7675E" w:rsidRPr="00421831">
        <w:rPr>
          <w:szCs w:val="22"/>
        </w:rPr>
        <w:t>prohlášení o shodě</w:t>
      </w:r>
      <w:r>
        <w:rPr>
          <w:szCs w:val="22"/>
        </w:rPr>
        <w:t xml:space="preserve"> dle zákona č. 22/1997 Sb., o technických požadavcích na výrobky </w:t>
      </w:r>
      <w:r w:rsidRPr="00282439">
        <w:rPr>
          <w:bCs/>
          <w:szCs w:val="22"/>
        </w:rPr>
        <w:t>a o změně a doplnění některých zákonů, v platném znění, a dle příslušného zákona o zdravotnických prostředcích v platném znění,</w:t>
      </w:r>
    </w:p>
    <w:p w14:paraId="35A45E2B" w14:textId="59BDAF93" w:rsidR="00EF0823" w:rsidRPr="00421831" w:rsidRDefault="00EF0823" w:rsidP="008838F7">
      <w:pPr>
        <w:pStyle w:val="rove2"/>
        <w:widowControl w:val="0"/>
        <w:numPr>
          <w:ilvl w:val="0"/>
          <w:numId w:val="4"/>
        </w:numPr>
        <w:rPr>
          <w:szCs w:val="22"/>
        </w:rPr>
      </w:pPr>
      <w:r w:rsidRPr="00421831">
        <w:rPr>
          <w:szCs w:val="22"/>
        </w:rPr>
        <w:t>záruční list,</w:t>
      </w:r>
    </w:p>
    <w:p w14:paraId="38E9584C" w14:textId="69FACA60" w:rsidR="00696836" w:rsidRPr="00E27601" w:rsidRDefault="00EF0823" w:rsidP="00E27601">
      <w:pPr>
        <w:pStyle w:val="rove2"/>
        <w:widowControl w:val="0"/>
        <w:numPr>
          <w:ilvl w:val="0"/>
          <w:numId w:val="4"/>
        </w:numPr>
        <w:rPr>
          <w:szCs w:val="22"/>
        </w:rPr>
      </w:pPr>
      <w:r w:rsidRPr="00421831">
        <w:rPr>
          <w:szCs w:val="22"/>
        </w:rPr>
        <w:t>protokol o funkčních zkouškách</w:t>
      </w:r>
      <w:r w:rsidR="00E27601">
        <w:rPr>
          <w:szCs w:val="22"/>
        </w:rPr>
        <w:t>.</w:t>
      </w:r>
    </w:p>
    <w:p w14:paraId="249960C7" w14:textId="3C31C1B5" w:rsidR="00696836" w:rsidRPr="00F368F6" w:rsidRDefault="00696836" w:rsidP="00041957">
      <w:pPr>
        <w:pStyle w:val="rove2"/>
        <w:widowControl w:val="0"/>
        <w:numPr>
          <w:ilvl w:val="0"/>
          <w:numId w:val="0"/>
        </w:numPr>
        <w:rPr>
          <w:szCs w:val="22"/>
          <w:u w:val="single"/>
        </w:rPr>
      </w:pPr>
      <w:r w:rsidRPr="00F368F6">
        <w:rPr>
          <w:szCs w:val="22"/>
          <w:u w:val="single"/>
        </w:rPr>
        <w:t>Pro celý předmět plnění</w:t>
      </w:r>
    </w:p>
    <w:p w14:paraId="3DEB5D10" w14:textId="77777777" w:rsidR="00696836" w:rsidRPr="00421831" w:rsidRDefault="00696836" w:rsidP="00696836">
      <w:pPr>
        <w:pStyle w:val="rove2"/>
        <w:widowControl w:val="0"/>
        <w:numPr>
          <w:ilvl w:val="0"/>
          <w:numId w:val="4"/>
        </w:numPr>
        <w:spacing w:before="120"/>
        <w:rPr>
          <w:szCs w:val="22"/>
        </w:rPr>
      </w:pPr>
      <w:r w:rsidRPr="00421831">
        <w:rPr>
          <w:szCs w:val="22"/>
        </w:rPr>
        <w:t>návod k</w:t>
      </w:r>
      <w:r>
        <w:rPr>
          <w:szCs w:val="22"/>
        </w:rPr>
        <w:t> </w:t>
      </w:r>
      <w:r w:rsidRPr="00421831">
        <w:rPr>
          <w:szCs w:val="22"/>
        </w:rPr>
        <w:t>obsluze</w:t>
      </w:r>
      <w:r>
        <w:rPr>
          <w:szCs w:val="22"/>
        </w:rPr>
        <w:t xml:space="preserve"> 2x v tištěné podobě, 1 x elektronická verze</w:t>
      </w:r>
      <w:r w:rsidRPr="00421831">
        <w:rPr>
          <w:szCs w:val="22"/>
        </w:rPr>
        <w:t>,</w:t>
      </w:r>
    </w:p>
    <w:p w14:paraId="1E438007" w14:textId="07D49DE1" w:rsidR="00E27601" w:rsidRPr="00421831" w:rsidRDefault="00696836" w:rsidP="00696836">
      <w:pPr>
        <w:pStyle w:val="rove2"/>
        <w:widowControl w:val="0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2x </w:t>
      </w:r>
      <w:r w:rsidRPr="00421831">
        <w:rPr>
          <w:szCs w:val="22"/>
        </w:rPr>
        <w:t>servisní dokumentace</w:t>
      </w:r>
      <w:r>
        <w:rPr>
          <w:szCs w:val="22"/>
        </w:rPr>
        <w:t xml:space="preserve"> v tištěné podobě nebo 2x v elektronická verze.</w:t>
      </w:r>
    </w:p>
    <w:p w14:paraId="7FA31E65" w14:textId="77777777" w:rsidR="00177C07" w:rsidRPr="00E27601" w:rsidRDefault="00177C07" w:rsidP="00E27601">
      <w:pPr>
        <w:pStyle w:val="rove2"/>
        <w:widowControl w:val="0"/>
        <w:numPr>
          <w:ilvl w:val="0"/>
          <w:numId w:val="0"/>
        </w:numPr>
        <w:ind w:left="574" w:hanging="432"/>
        <w:rPr>
          <w:szCs w:val="22"/>
        </w:rPr>
      </w:pPr>
      <w:r w:rsidRPr="00E27601">
        <w:rPr>
          <w:szCs w:val="22"/>
        </w:rPr>
        <w:t>Vešker</w:t>
      </w:r>
      <w:r w:rsidR="00E35BE4" w:rsidRPr="00E27601">
        <w:rPr>
          <w:szCs w:val="22"/>
        </w:rPr>
        <w:t>á</w:t>
      </w:r>
      <w:r w:rsidRPr="00E27601">
        <w:rPr>
          <w:szCs w:val="22"/>
        </w:rPr>
        <w:t xml:space="preserve"> dokumentac</w:t>
      </w:r>
      <w:r w:rsidR="00E35BE4" w:rsidRPr="00E27601">
        <w:rPr>
          <w:szCs w:val="22"/>
        </w:rPr>
        <w:t>e</w:t>
      </w:r>
      <w:r w:rsidRPr="00E27601">
        <w:rPr>
          <w:szCs w:val="22"/>
        </w:rPr>
        <w:t xml:space="preserve"> </w:t>
      </w:r>
      <w:r w:rsidR="00E35BE4" w:rsidRPr="00E27601">
        <w:rPr>
          <w:szCs w:val="22"/>
        </w:rPr>
        <w:t xml:space="preserve">bude </w:t>
      </w:r>
      <w:r w:rsidRPr="00E27601">
        <w:rPr>
          <w:szCs w:val="22"/>
        </w:rPr>
        <w:t>dod</w:t>
      </w:r>
      <w:r w:rsidR="00E35BE4" w:rsidRPr="00E27601">
        <w:rPr>
          <w:szCs w:val="22"/>
        </w:rPr>
        <w:t>ána</w:t>
      </w:r>
      <w:r w:rsidRPr="00E27601">
        <w:rPr>
          <w:szCs w:val="22"/>
        </w:rPr>
        <w:t xml:space="preserve"> v českém jazyce při přejímce.</w:t>
      </w:r>
    </w:p>
    <w:p w14:paraId="25BAC163" w14:textId="521BCD95" w:rsidR="00177C07" w:rsidRPr="00421831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Cs w:val="22"/>
        </w:rPr>
      </w:pPr>
      <w:r w:rsidRPr="00421831">
        <w:rPr>
          <w:szCs w:val="22"/>
        </w:rPr>
        <w:lastRenderedPageBreak/>
        <w:t xml:space="preserve">Součástí dodávky je </w:t>
      </w:r>
      <w:r w:rsidR="00425171" w:rsidRPr="00421831">
        <w:rPr>
          <w:szCs w:val="22"/>
        </w:rPr>
        <w:t xml:space="preserve">zaškolení pracovníků </w:t>
      </w:r>
      <w:r w:rsidR="00F16E9A" w:rsidRPr="00421831">
        <w:rPr>
          <w:szCs w:val="22"/>
        </w:rPr>
        <w:t>K</w:t>
      </w:r>
      <w:r w:rsidR="00E35BE4" w:rsidRPr="00421831">
        <w:rPr>
          <w:szCs w:val="22"/>
        </w:rPr>
        <w:t>upujícího</w:t>
      </w:r>
      <w:r w:rsidR="00B243B2" w:rsidRPr="00421831">
        <w:rPr>
          <w:szCs w:val="22"/>
        </w:rPr>
        <w:t xml:space="preserve"> </w:t>
      </w:r>
      <w:r w:rsidR="00425171" w:rsidRPr="00421831">
        <w:rPr>
          <w:szCs w:val="22"/>
        </w:rPr>
        <w:t xml:space="preserve">(pro </w:t>
      </w:r>
      <w:r w:rsidR="00F16E9A" w:rsidRPr="00421831">
        <w:rPr>
          <w:szCs w:val="22"/>
        </w:rPr>
        <w:t>min. 10</w:t>
      </w:r>
      <w:r w:rsidR="00425171" w:rsidRPr="00421831">
        <w:rPr>
          <w:szCs w:val="22"/>
        </w:rPr>
        <w:t xml:space="preserve"> osob) nezbytné pro bezproblémový provoz</w:t>
      </w:r>
      <w:r w:rsidR="00E71B47" w:rsidRPr="00421831">
        <w:rPr>
          <w:szCs w:val="22"/>
        </w:rPr>
        <w:t xml:space="preserve"> a</w:t>
      </w:r>
      <w:r w:rsidR="00425171" w:rsidRPr="00421831">
        <w:rPr>
          <w:szCs w:val="22"/>
        </w:rPr>
        <w:t xml:space="preserve"> údržbu</w:t>
      </w:r>
      <w:r w:rsidR="00E71B47" w:rsidRPr="00421831">
        <w:rPr>
          <w:szCs w:val="22"/>
        </w:rPr>
        <w:t>,</w:t>
      </w:r>
      <w:r w:rsidR="004C3849" w:rsidRPr="00421831">
        <w:rPr>
          <w:szCs w:val="22"/>
        </w:rPr>
        <w:t xml:space="preserve"> </w:t>
      </w:r>
      <w:r w:rsidR="00E71B47" w:rsidRPr="00421831">
        <w:rPr>
          <w:szCs w:val="22"/>
        </w:rPr>
        <w:t>vč.</w:t>
      </w:r>
      <w:r w:rsidR="004C3849" w:rsidRPr="00421831">
        <w:rPr>
          <w:szCs w:val="22"/>
        </w:rPr>
        <w:t xml:space="preserve"> základů první pomoci s použitím AED</w:t>
      </w:r>
      <w:r w:rsidR="00425171" w:rsidRPr="00421831">
        <w:rPr>
          <w:szCs w:val="22"/>
        </w:rPr>
        <w:t xml:space="preserve">. </w:t>
      </w:r>
      <w:r w:rsidR="007A2568" w:rsidRPr="00421831">
        <w:rPr>
          <w:szCs w:val="22"/>
        </w:rPr>
        <w:t>Zaš</w:t>
      </w:r>
      <w:r w:rsidR="00425171" w:rsidRPr="00421831">
        <w:rPr>
          <w:szCs w:val="22"/>
        </w:rPr>
        <w:t xml:space="preserve">kolení </w:t>
      </w:r>
      <w:r w:rsidR="00537704" w:rsidRPr="00421831">
        <w:rPr>
          <w:szCs w:val="22"/>
        </w:rPr>
        <w:t xml:space="preserve">pro provádění údržby </w:t>
      </w:r>
      <w:r w:rsidR="00425171" w:rsidRPr="00421831">
        <w:rPr>
          <w:szCs w:val="22"/>
        </w:rPr>
        <w:t>bude</w:t>
      </w:r>
      <w:r w:rsidR="00537704" w:rsidRPr="00421831">
        <w:rPr>
          <w:szCs w:val="22"/>
        </w:rPr>
        <w:t xml:space="preserve"> v</w:t>
      </w:r>
      <w:r w:rsidR="008D2A20" w:rsidRPr="00421831">
        <w:rPr>
          <w:szCs w:val="22"/>
        </w:rPr>
        <w:t> rozsahu, které pracovníky opravňuje k provádění základní údržby. Zaškolení bude</w:t>
      </w:r>
      <w:r w:rsidR="00425171" w:rsidRPr="00421831">
        <w:rPr>
          <w:szCs w:val="22"/>
        </w:rPr>
        <w:t xml:space="preserve"> probíhat v Dopravním podniku Ostrava a.s. v místě plnění</w:t>
      </w:r>
      <w:r w:rsidR="0039370A" w:rsidRPr="00421831">
        <w:rPr>
          <w:szCs w:val="22"/>
        </w:rPr>
        <w:t xml:space="preserve"> blíže specifik</w:t>
      </w:r>
      <w:r w:rsidR="004C02A1" w:rsidRPr="00421831">
        <w:rPr>
          <w:szCs w:val="22"/>
        </w:rPr>
        <w:t xml:space="preserve">ovaném v bodě </w:t>
      </w:r>
      <w:r w:rsidR="00474BC1" w:rsidRPr="00421831">
        <w:rPr>
          <w:szCs w:val="22"/>
        </w:rPr>
        <w:fldChar w:fldCharType="begin"/>
      </w:r>
      <w:r w:rsidR="00474BC1" w:rsidRPr="00421831">
        <w:rPr>
          <w:szCs w:val="22"/>
        </w:rPr>
        <w:instrText xml:space="preserve"> REF _Ref219803482 \r \h </w:instrText>
      </w:r>
      <w:r w:rsidR="00474BC1" w:rsidRPr="00421831">
        <w:rPr>
          <w:szCs w:val="22"/>
        </w:rPr>
      </w:r>
      <w:r w:rsidR="00474BC1" w:rsidRPr="00421831">
        <w:rPr>
          <w:szCs w:val="22"/>
        </w:rPr>
        <w:fldChar w:fldCharType="separate"/>
      </w:r>
      <w:r w:rsidR="00C93DB7">
        <w:rPr>
          <w:szCs w:val="22"/>
        </w:rPr>
        <w:t>5.1</w:t>
      </w:r>
      <w:r w:rsidR="00474BC1" w:rsidRPr="00421831">
        <w:rPr>
          <w:szCs w:val="22"/>
        </w:rPr>
        <w:fldChar w:fldCharType="end"/>
      </w:r>
      <w:r w:rsidR="00474BC1" w:rsidRPr="00421831">
        <w:rPr>
          <w:szCs w:val="22"/>
        </w:rPr>
        <w:t>.</w:t>
      </w:r>
      <w:r w:rsidR="00EB52F6">
        <w:rPr>
          <w:szCs w:val="22"/>
        </w:rPr>
        <w:t xml:space="preserve"> osobou způsobilou dle MDR a zákona </w:t>
      </w:r>
      <w:r w:rsidR="009560C1">
        <w:rPr>
          <w:szCs w:val="22"/>
        </w:rPr>
        <w:t xml:space="preserve">o zdravotnických prostředcích. </w:t>
      </w:r>
      <w:r w:rsidR="004C02A1" w:rsidRPr="00421831">
        <w:rPr>
          <w:szCs w:val="22"/>
        </w:rPr>
        <w:t xml:space="preserve">O </w:t>
      </w:r>
      <w:r w:rsidR="007957DD" w:rsidRPr="00421831">
        <w:rPr>
          <w:szCs w:val="22"/>
        </w:rPr>
        <w:t xml:space="preserve">zaškolení pracovníků obsluhy bude </w:t>
      </w:r>
      <w:r w:rsidR="007957DD" w:rsidRPr="00421831">
        <w:rPr>
          <w:b/>
          <w:szCs w:val="22"/>
        </w:rPr>
        <w:t>vyhotoven prodávajícím písemný záznam</w:t>
      </w:r>
      <w:r w:rsidR="007957DD" w:rsidRPr="00421831">
        <w:rPr>
          <w:szCs w:val="22"/>
        </w:rPr>
        <w:t>, který bude obsahovat minim</w:t>
      </w:r>
      <w:r w:rsidR="00321251" w:rsidRPr="00421831">
        <w:rPr>
          <w:szCs w:val="22"/>
        </w:rPr>
        <w:t>álně osnovu zaškolení a prezen</w:t>
      </w:r>
      <w:r w:rsidR="007957DD" w:rsidRPr="00421831">
        <w:rPr>
          <w:szCs w:val="22"/>
        </w:rPr>
        <w:t>ční listinu.</w:t>
      </w:r>
      <w:r w:rsidR="00425171" w:rsidRPr="00421831">
        <w:rPr>
          <w:szCs w:val="22"/>
        </w:rPr>
        <w:t xml:space="preserve"> </w:t>
      </w:r>
      <w:r w:rsidR="00A82B05" w:rsidRPr="00421831">
        <w:rPr>
          <w:szCs w:val="22"/>
        </w:rPr>
        <w:t>Zaškolení není zahrnuto v ceně plnění a prodávající je poskytne na své náklady.</w:t>
      </w:r>
    </w:p>
    <w:p w14:paraId="5820F4E4" w14:textId="77777777" w:rsidR="00C96E00" w:rsidRPr="00421831" w:rsidRDefault="00C96E00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Cs w:val="22"/>
          <w:lang w:eastAsia="en-US"/>
        </w:rPr>
      </w:pPr>
    </w:p>
    <w:p w14:paraId="5E57E358" w14:textId="072D4FA1" w:rsidR="00C96E00" w:rsidRPr="00421831" w:rsidRDefault="00C96E00" w:rsidP="0096280B">
      <w:pPr>
        <w:pStyle w:val="Nadpis2"/>
        <w:rPr>
          <w:lang w:eastAsia="en-US"/>
        </w:rPr>
      </w:pPr>
      <w:r w:rsidRPr="00421831">
        <w:rPr>
          <w:lang w:eastAsia="en-US"/>
        </w:rPr>
        <w:t>Podrobné vymezení dodávek</w:t>
      </w:r>
    </w:p>
    <w:p w14:paraId="2AB0C499" w14:textId="21A90033" w:rsidR="00C96E00" w:rsidRPr="00421831" w:rsidRDefault="00C96E00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Cs w:val="22"/>
          <w:lang w:eastAsia="en-US"/>
        </w:rPr>
      </w:pPr>
      <w:r w:rsidRPr="00421831">
        <w:rPr>
          <w:szCs w:val="22"/>
          <w:lang w:eastAsia="en-US"/>
        </w:rPr>
        <w:t>Prodávající se v souladu s čl. I</w:t>
      </w:r>
      <w:r w:rsidR="00B43061">
        <w:rPr>
          <w:szCs w:val="22"/>
          <w:lang w:eastAsia="en-US"/>
        </w:rPr>
        <w:t>I</w:t>
      </w:r>
      <w:r w:rsidRPr="00421831">
        <w:rPr>
          <w:szCs w:val="22"/>
          <w:lang w:eastAsia="en-US"/>
        </w:rPr>
        <w:t xml:space="preserve">. této Kupní smlouvy zavazuje dodat Kupujícímu </w:t>
      </w:r>
      <w:r w:rsidR="00B43061">
        <w:rPr>
          <w:szCs w:val="22"/>
          <w:lang w:eastAsia="en-US"/>
        </w:rPr>
        <w:t>předmět plnění</w:t>
      </w:r>
      <w:r w:rsidR="00057CAC">
        <w:rPr>
          <w:szCs w:val="22"/>
          <w:lang w:eastAsia="en-US"/>
        </w:rPr>
        <w:t xml:space="preserve">, tj. </w:t>
      </w:r>
      <w:r w:rsidR="00057CAC" w:rsidRPr="00421831">
        <w:rPr>
          <w:szCs w:val="22"/>
          <w:lang w:eastAsia="en-US"/>
        </w:rPr>
        <w:t xml:space="preserve">až </w:t>
      </w:r>
      <w:r w:rsidR="00057CAC" w:rsidRPr="00421831">
        <w:rPr>
          <w:b/>
          <w:bCs/>
          <w:szCs w:val="22"/>
          <w:lang w:eastAsia="en-US"/>
        </w:rPr>
        <w:t>sto (100)</w:t>
      </w:r>
      <w:r w:rsidR="00057CAC" w:rsidRPr="00421831">
        <w:rPr>
          <w:szCs w:val="22"/>
          <w:lang w:eastAsia="en-US"/>
        </w:rPr>
        <w:t xml:space="preserve"> kusů automatických externích defibrilátorů </w:t>
      </w:r>
      <w:r w:rsidR="00057CAC">
        <w:rPr>
          <w:szCs w:val="22"/>
          <w:lang w:eastAsia="en-US"/>
        </w:rPr>
        <w:t>specifikovaných v</w:t>
      </w:r>
      <w:r w:rsidR="00057CAC" w:rsidRPr="00421831">
        <w:rPr>
          <w:szCs w:val="22"/>
          <w:lang w:eastAsia="en-US"/>
        </w:rPr>
        <w:t xml:space="preserve"> bod</w:t>
      </w:r>
      <w:r w:rsidR="00057CAC">
        <w:rPr>
          <w:szCs w:val="22"/>
          <w:lang w:eastAsia="en-US"/>
        </w:rPr>
        <w:t>ě</w:t>
      </w:r>
      <w:r w:rsidR="00057CAC" w:rsidRPr="00421831">
        <w:rPr>
          <w:szCs w:val="22"/>
          <w:lang w:eastAsia="en-US"/>
        </w:rPr>
        <w:t xml:space="preserve"> </w:t>
      </w:r>
      <w:r w:rsidR="00057CAC" w:rsidRPr="00421831">
        <w:rPr>
          <w:szCs w:val="22"/>
          <w:lang w:eastAsia="en-US"/>
        </w:rPr>
        <w:fldChar w:fldCharType="begin"/>
      </w:r>
      <w:r w:rsidR="00057CAC" w:rsidRPr="00421831">
        <w:rPr>
          <w:szCs w:val="22"/>
          <w:lang w:eastAsia="en-US"/>
        </w:rPr>
        <w:instrText xml:space="preserve"> REF _Ref219804366 \r \h  \* MERGEFORMAT </w:instrText>
      </w:r>
      <w:r w:rsidR="00057CAC" w:rsidRPr="00421831">
        <w:rPr>
          <w:szCs w:val="22"/>
          <w:lang w:eastAsia="en-US"/>
        </w:rPr>
      </w:r>
      <w:r w:rsidR="00057CAC" w:rsidRPr="00421831">
        <w:rPr>
          <w:szCs w:val="22"/>
          <w:lang w:eastAsia="en-US"/>
        </w:rPr>
        <w:fldChar w:fldCharType="separate"/>
      </w:r>
      <w:r w:rsidR="00C93DB7">
        <w:rPr>
          <w:szCs w:val="22"/>
          <w:lang w:eastAsia="en-US"/>
        </w:rPr>
        <w:t>2.1</w:t>
      </w:r>
      <w:r w:rsidR="00057CAC" w:rsidRPr="00421831">
        <w:rPr>
          <w:szCs w:val="22"/>
          <w:lang w:eastAsia="en-US"/>
        </w:rPr>
        <w:fldChar w:fldCharType="end"/>
      </w:r>
      <w:r w:rsidR="00057CAC">
        <w:rPr>
          <w:szCs w:val="22"/>
          <w:lang w:eastAsia="en-US"/>
        </w:rPr>
        <w:t xml:space="preserve"> této Kupní smlouvy, a to</w:t>
      </w:r>
      <w:r w:rsidR="00B43061">
        <w:rPr>
          <w:szCs w:val="22"/>
          <w:lang w:eastAsia="en-US"/>
        </w:rPr>
        <w:t xml:space="preserve"> </w:t>
      </w:r>
      <w:r w:rsidRPr="00421831">
        <w:rPr>
          <w:szCs w:val="22"/>
          <w:lang w:eastAsia="en-US"/>
        </w:rPr>
        <w:t>ve třech dílčích etapách dle čl.</w:t>
      </w:r>
      <w:r w:rsidR="00B43061">
        <w:rPr>
          <w:szCs w:val="22"/>
          <w:lang w:eastAsia="en-US"/>
        </w:rPr>
        <w:t xml:space="preserve"> 4</w:t>
      </w:r>
      <w:r w:rsidRPr="00421831">
        <w:rPr>
          <w:szCs w:val="22"/>
          <w:lang w:eastAsia="en-US"/>
        </w:rPr>
        <w:t xml:space="preserve"> této Kupní smlouvy</w:t>
      </w:r>
      <w:r w:rsidR="00057CAC">
        <w:rPr>
          <w:szCs w:val="22"/>
          <w:lang w:eastAsia="en-US"/>
        </w:rPr>
        <w:t>.</w:t>
      </w:r>
      <w:r w:rsidRPr="00421831">
        <w:rPr>
          <w:szCs w:val="22"/>
          <w:lang w:eastAsia="en-US"/>
        </w:rPr>
        <w:t xml:space="preserve"> </w:t>
      </w:r>
    </w:p>
    <w:p w14:paraId="3061B7FE" w14:textId="77777777" w:rsidR="002202A1" w:rsidRPr="00421831" w:rsidRDefault="002202A1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Cs w:val="22"/>
          <w:lang w:eastAsia="en-US"/>
        </w:rPr>
      </w:pPr>
    </w:p>
    <w:p w14:paraId="0F06AE3E" w14:textId="13958B20" w:rsidR="002202A1" w:rsidRPr="00421831" w:rsidRDefault="002202A1" w:rsidP="002202A1">
      <w:pPr>
        <w:pStyle w:val="Nadpis2"/>
        <w:rPr>
          <w:lang w:eastAsia="en-US"/>
        </w:rPr>
      </w:pPr>
      <w:r w:rsidRPr="00421831">
        <w:rPr>
          <w:lang w:eastAsia="en-US"/>
        </w:rPr>
        <w:t>Dodání zboží</w:t>
      </w:r>
    </w:p>
    <w:p w14:paraId="5E6D5832" w14:textId="1C9B1AB3" w:rsidR="00646A88" w:rsidRPr="00910C1B" w:rsidRDefault="002202A1" w:rsidP="00910C1B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421831">
        <w:rPr>
          <w:szCs w:val="22"/>
        </w:rPr>
        <w:t>Předmět plnění se člení do tří dílčích etap, které budou realizovány dle podmínek stanovených touto Kupní smlouvou, a to následovně:</w:t>
      </w:r>
    </w:p>
    <w:p w14:paraId="3ADC67FC" w14:textId="5522E0BA" w:rsidR="002202A1" w:rsidRPr="00421831" w:rsidRDefault="002202A1" w:rsidP="0096280B">
      <w:pPr>
        <w:pStyle w:val="Odstavecseseznamem"/>
        <w:numPr>
          <w:ilvl w:val="0"/>
          <w:numId w:val="9"/>
        </w:numPr>
        <w:rPr>
          <w:b/>
          <w:bCs/>
        </w:rPr>
      </w:pPr>
      <w:r w:rsidRPr="00421831">
        <w:rPr>
          <w:b/>
          <w:bCs/>
        </w:rPr>
        <w:t>1. etapa</w:t>
      </w:r>
    </w:p>
    <w:p w14:paraId="348DFF8C" w14:textId="7E9D4450" w:rsidR="002202A1" w:rsidRPr="00421831" w:rsidRDefault="00B43061" w:rsidP="00B43061">
      <w:pPr>
        <w:ind w:left="708"/>
      </w:pPr>
      <w:r>
        <w:t>První e</w:t>
      </w:r>
      <w:r w:rsidRPr="00421831">
        <w:t xml:space="preserve">tapa </w:t>
      </w:r>
      <w:r w:rsidR="002202A1" w:rsidRPr="00421831">
        <w:t xml:space="preserve">bude realizována v rozsahu dodávky </w:t>
      </w:r>
      <w:r w:rsidR="00A6117B" w:rsidRPr="00462168">
        <w:rPr>
          <w:b/>
          <w:bCs/>
        </w:rPr>
        <w:t>dvaceti tří</w:t>
      </w:r>
      <w:r w:rsidR="002202A1" w:rsidRPr="00462168">
        <w:rPr>
          <w:b/>
          <w:bCs/>
        </w:rPr>
        <w:t xml:space="preserve"> (23)</w:t>
      </w:r>
      <w:r w:rsidR="002202A1" w:rsidRPr="00421831">
        <w:t xml:space="preserve"> kus</w:t>
      </w:r>
      <w:r>
        <w:t>ů</w:t>
      </w:r>
      <w:r w:rsidR="002202A1" w:rsidRPr="00421831">
        <w:t xml:space="preserve"> </w:t>
      </w:r>
      <w:r w:rsidR="00462168" w:rsidRPr="00421831">
        <w:rPr>
          <w:b/>
          <w:szCs w:val="22"/>
        </w:rPr>
        <w:t xml:space="preserve">automatických </w:t>
      </w:r>
      <w:r w:rsidR="00462168">
        <w:rPr>
          <w:b/>
          <w:szCs w:val="22"/>
        </w:rPr>
        <w:t xml:space="preserve">externích </w:t>
      </w:r>
      <w:r w:rsidR="00462168" w:rsidRPr="00557B5A">
        <w:rPr>
          <w:b/>
          <w:szCs w:val="22"/>
        </w:rPr>
        <w:t xml:space="preserve">defibrilátorů a </w:t>
      </w:r>
      <w:r w:rsidR="008E7D9B" w:rsidRPr="00557B5A">
        <w:rPr>
          <w:b/>
          <w:szCs w:val="22"/>
        </w:rPr>
        <w:t>dvou (</w:t>
      </w:r>
      <w:r w:rsidR="00462168" w:rsidRPr="00557B5A">
        <w:rPr>
          <w:b/>
          <w:szCs w:val="22"/>
        </w:rPr>
        <w:t>2</w:t>
      </w:r>
      <w:r w:rsidR="008E7D9B" w:rsidRPr="00557B5A">
        <w:rPr>
          <w:b/>
          <w:szCs w:val="22"/>
        </w:rPr>
        <w:t>)</w:t>
      </w:r>
      <w:r w:rsidR="00462168" w:rsidRPr="00557B5A">
        <w:rPr>
          <w:b/>
          <w:szCs w:val="22"/>
        </w:rPr>
        <w:t xml:space="preserve"> k</w:t>
      </w:r>
      <w:r w:rsidR="008E7D9B" w:rsidRPr="00557B5A">
        <w:rPr>
          <w:b/>
          <w:szCs w:val="22"/>
        </w:rPr>
        <w:t>usů</w:t>
      </w:r>
      <w:r w:rsidR="00462168" w:rsidRPr="00557B5A">
        <w:rPr>
          <w:b/>
          <w:szCs w:val="22"/>
        </w:rPr>
        <w:t xml:space="preserve"> náhradních párů elektrod pro </w:t>
      </w:r>
      <w:r w:rsidR="00F368F6" w:rsidRPr="00557B5A">
        <w:rPr>
          <w:b/>
          <w:szCs w:val="22"/>
        </w:rPr>
        <w:t>dospělé</w:t>
      </w:r>
      <w:r w:rsidR="00F368F6" w:rsidRPr="00557B5A">
        <w:rPr>
          <w:szCs w:val="22"/>
        </w:rPr>
        <w:t xml:space="preserve"> </w:t>
      </w:r>
      <w:r w:rsidR="00F368F6" w:rsidRPr="00557B5A">
        <w:t>a</w:t>
      </w:r>
      <w:r w:rsidR="002202A1" w:rsidRPr="00557B5A">
        <w:t xml:space="preserve"> bude dodána </w:t>
      </w:r>
      <w:r w:rsidR="002202A1" w:rsidRPr="00557B5A">
        <w:rPr>
          <w:b/>
          <w:bCs/>
        </w:rPr>
        <w:t xml:space="preserve">nejpozději do </w:t>
      </w:r>
      <w:r w:rsidR="00557B5A" w:rsidRPr="0040595C">
        <w:rPr>
          <w:b/>
          <w:bCs/>
        </w:rPr>
        <w:t>šedesáti</w:t>
      </w:r>
      <w:r w:rsidR="002202A1" w:rsidRPr="00557B5A">
        <w:rPr>
          <w:b/>
          <w:bCs/>
        </w:rPr>
        <w:t xml:space="preserve"> (</w:t>
      </w:r>
      <w:r w:rsidR="00557B5A" w:rsidRPr="00557B5A">
        <w:rPr>
          <w:b/>
          <w:bCs/>
        </w:rPr>
        <w:t>6</w:t>
      </w:r>
      <w:r w:rsidR="00F65165" w:rsidRPr="00557B5A">
        <w:rPr>
          <w:b/>
          <w:bCs/>
        </w:rPr>
        <w:t>0</w:t>
      </w:r>
      <w:r w:rsidR="002202A1" w:rsidRPr="00557B5A">
        <w:rPr>
          <w:b/>
          <w:bCs/>
        </w:rPr>
        <w:t xml:space="preserve">) </w:t>
      </w:r>
      <w:r w:rsidR="00F65165" w:rsidRPr="00557B5A">
        <w:rPr>
          <w:b/>
          <w:bCs/>
        </w:rPr>
        <w:t>dnů</w:t>
      </w:r>
      <w:r w:rsidR="002202A1" w:rsidRPr="00F368F6">
        <w:rPr>
          <w:b/>
          <w:bCs/>
        </w:rPr>
        <w:t xml:space="preserve"> ode dne nabytí účinnosti této Kupní smlouvy</w:t>
      </w:r>
      <w:r w:rsidR="002202A1" w:rsidRPr="00421831">
        <w:t xml:space="preserve">. </w:t>
      </w:r>
    </w:p>
    <w:p w14:paraId="4081A3AD" w14:textId="77777777" w:rsidR="0096280B" w:rsidRPr="00421831" w:rsidRDefault="0096280B" w:rsidP="0096280B">
      <w:pPr>
        <w:ind w:left="708"/>
      </w:pPr>
    </w:p>
    <w:p w14:paraId="42893BFB" w14:textId="2893BC9F" w:rsidR="00287F65" w:rsidRPr="00421831" w:rsidRDefault="002202A1" w:rsidP="006041CF">
      <w:pPr>
        <w:spacing w:after="120"/>
        <w:ind w:left="708"/>
      </w:pPr>
      <w:r w:rsidRPr="00421831">
        <w:t xml:space="preserve">Kupující si vyhrazuje právo na možnost odstoupit od této Kupní Smlouvy s účinky ex </w:t>
      </w:r>
      <w:proofErr w:type="spellStart"/>
      <w:r w:rsidRPr="00421831">
        <w:t>tunc</w:t>
      </w:r>
      <w:proofErr w:type="spellEnd"/>
      <w:r w:rsidRPr="00421831">
        <w:t xml:space="preserve"> v případě nedodání zboží v rámci 1. etapy řádně a včas. Při odstoupení od Kupní smlouvy dle předchozí věty nemá Prodávající nárok na náhradu škody v souvislosti s nerealizovaným plněním a/nebo ušlým ziskem dle této Kupní Smlouvy a dodanými či nedodanými dodávkami a/nebo službami dle této Kupní Smlouvy. </w:t>
      </w:r>
    </w:p>
    <w:p w14:paraId="177805EC" w14:textId="77777777" w:rsidR="00287F65" w:rsidRPr="00421831" w:rsidRDefault="00287F65" w:rsidP="0096280B">
      <w:pPr>
        <w:pStyle w:val="Odstavecseseznamem"/>
        <w:numPr>
          <w:ilvl w:val="0"/>
          <w:numId w:val="9"/>
        </w:numPr>
        <w:rPr>
          <w:b/>
          <w:bCs/>
        </w:rPr>
      </w:pPr>
      <w:r w:rsidRPr="00421831">
        <w:rPr>
          <w:b/>
          <w:bCs/>
        </w:rPr>
        <w:t>2. etapa</w:t>
      </w:r>
    </w:p>
    <w:p w14:paraId="5AD20FCA" w14:textId="00F5A155" w:rsidR="009E5DBB" w:rsidRPr="00421831" w:rsidRDefault="00B43061" w:rsidP="006041CF">
      <w:pPr>
        <w:spacing w:after="120"/>
        <w:ind w:left="708"/>
        <w:rPr>
          <w:szCs w:val="22"/>
        </w:rPr>
      </w:pPr>
      <w:r>
        <w:rPr>
          <w:szCs w:val="22"/>
        </w:rPr>
        <w:t>Druhá e</w:t>
      </w:r>
      <w:r w:rsidRPr="00421831">
        <w:rPr>
          <w:szCs w:val="22"/>
        </w:rPr>
        <w:t xml:space="preserve">tapa </w:t>
      </w:r>
      <w:r>
        <w:rPr>
          <w:szCs w:val="22"/>
        </w:rPr>
        <w:t>představuje dodání</w:t>
      </w:r>
      <w:r w:rsidR="00FC3879">
        <w:rPr>
          <w:szCs w:val="22"/>
        </w:rPr>
        <w:t xml:space="preserve"> až</w:t>
      </w:r>
      <w:r>
        <w:rPr>
          <w:szCs w:val="22"/>
        </w:rPr>
        <w:t xml:space="preserve"> </w:t>
      </w:r>
      <w:r w:rsidR="008235A9">
        <w:rPr>
          <w:b/>
          <w:bCs/>
          <w:szCs w:val="22"/>
        </w:rPr>
        <w:t>osmi</w:t>
      </w:r>
      <w:r w:rsidR="0096280B" w:rsidRPr="00A30922">
        <w:rPr>
          <w:b/>
          <w:bCs/>
          <w:szCs w:val="22"/>
        </w:rPr>
        <w:t xml:space="preserve"> </w:t>
      </w:r>
      <w:r w:rsidR="00034385" w:rsidRPr="00421831">
        <w:rPr>
          <w:b/>
          <w:bCs/>
          <w:szCs w:val="22"/>
        </w:rPr>
        <w:t>(</w:t>
      </w:r>
      <w:r w:rsidR="008235A9">
        <w:rPr>
          <w:b/>
          <w:bCs/>
          <w:szCs w:val="22"/>
        </w:rPr>
        <w:t>8</w:t>
      </w:r>
      <w:r w:rsidR="00A6117B" w:rsidRPr="00421831">
        <w:rPr>
          <w:b/>
          <w:bCs/>
          <w:szCs w:val="22"/>
        </w:rPr>
        <w:t>)</w:t>
      </w:r>
      <w:r w:rsidR="00A6117B" w:rsidRPr="00421831">
        <w:rPr>
          <w:szCs w:val="22"/>
        </w:rPr>
        <w:t xml:space="preserve"> kusů</w:t>
      </w:r>
      <w:r w:rsidR="00034385" w:rsidRPr="00421831">
        <w:rPr>
          <w:szCs w:val="22"/>
        </w:rPr>
        <w:t xml:space="preserve"> </w:t>
      </w:r>
      <w:r w:rsidR="008770B7" w:rsidRPr="00421831">
        <w:rPr>
          <w:szCs w:val="22"/>
        </w:rPr>
        <w:t>zboží</w:t>
      </w:r>
      <w:r w:rsidR="00034385" w:rsidRPr="00421831">
        <w:rPr>
          <w:szCs w:val="22"/>
        </w:rPr>
        <w:t xml:space="preserve"> </w:t>
      </w:r>
      <w:r>
        <w:rPr>
          <w:szCs w:val="22"/>
        </w:rPr>
        <w:t xml:space="preserve">a </w:t>
      </w:r>
      <w:r w:rsidR="00287F65" w:rsidRPr="00421831">
        <w:rPr>
          <w:szCs w:val="22"/>
        </w:rPr>
        <w:t>bude zahájena na základě písemné objednávky Kupujícího</w:t>
      </w:r>
      <w:r>
        <w:rPr>
          <w:szCs w:val="22"/>
        </w:rPr>
        <w:t xml:space="preserve"> </w:t>
      </w:r>
      <w:r w:rsidR="00462168">
        <w:rPr>
          <w:szCs w:val="22"/>
        </w:rPr>
        <w:t xml:space="preserve">učiněné </w:t>
      </w:r>
      <w:r w:rsidR="00462168" w:rsidRPr="00421831">
        <w:rPr>
          <w:szCs w:val="22"/>
        </w:rPr>
        <w:t>nejpozději</w:t>
      </w:r>
      <w:r w:rsidR="008770B7" w:rsidRPr="00421831">
        <w:rPr>
          <w:szCs w:val="22"/>
        </w:rPr>
        <w:t xml:space="preserve"> do 90 kalendářních dnů ode dne nabytí účinnosti Kupní smlouvy</w:t>
      </w:r>
      <w:r w:rsidR="00956BBD" w:rsidRPr="00421831">
        <w:rPr>
          <w:szCs w:val="22"/>
        </w:rPr>
        <w:t xml:space="preserve">. </w:t>
      </w:r>
      <w:r w:rsidR="00502182">
        <w:rPr>
          <w:szCs w:val="22"/>
        </w:rPr>
        <w:t>Z</w:t>
      </w:r>
      <w:r w:rsidR="00956BBD" w:rsidRPr="00421831">
        <w:rPr>
          <w:szCs w:val="22"/>
        </w:rPr>
        <w:t>boží</w:t>
      </w:r>
      <w:r w:rsidR="00502182">
        <w:rPr>
          <w:szCs w:val="22"/>
        </w:rPr>
        <w:t xml:space="preserve"> je prodávající povinen dodat</w:t>
      </w:r>
      <w:r w:rsidR="00956BBD" w:rsidRPr="00421831">
        <w:rPr>
          <w:szCs w:val="22"/>
        </w:rPr>
        <w:t xml:space="preserve"> </w:t>
      </w:r>
      <w:r w:rsidR="00956BBD" w:rsidRPr="00421831">
        <w:rPr>
          <w:b/>
          <w:bCs/>
          <w:szCs w:val="22"/>
        </w:rPr>
        <w:t>nejpozději do 60 dnů ode dne doručení písemné objednávky</w:t>
      </w:r>
      <w:r w:rsidR="00956BBD" w:rsidRPr="00421831">
        <w:rPr>
          <w:szCs w:val="22"/>
        </w:rPr>
        <w:t>.</w:t>
      </w:r>
      <w:r w:rsidR="00287F65" w:rsidRPr="00421831">
        <w:rPr>
          <w:szCs w:val="22"/>
        </w:rPr>
        <w:t xml:space="preserve"> </w:t>
      </w:r>
    </w:p>
    <w:p w14:paraId="5FB8957F" w14:textId="77777777" w:rsidR="009E5DBB" w:rsidRPr="00421831" w:rsidRDefault="009E5DBB" w:rsidP="0096280B">
      <w:pPr>
        <w:pStyle w:val="Odstavecseseznamem"/>
        <w:numPr>
          <w:ilvl w:val="0"/>
          <w:numId w:val="9"/>
        </w:numPr>
        <w:rPr>
          <w:b/>
          <w:bCs/>
        </w:rPr>
      </w:pPr>
      <w:r w:rsidRPr="00421831">
        <w:rPr>
          <w:b/>
          <w:bCs/>
        </w:rPr>
        <w:t xml:space="preserve">3. etapa </w:t>
      </w:r>
    </w:p>
    <w:p w14:paraId="0B28A139" w14:textId="296B6D73" w:rsidR="00AC1B5F" w:rsidRPr="00421831" w:rsidRDefault="00B43061" w:rsidP="009E5DBB">
      <w:pPr>
        <w:ind w:left="708"/>
        <w:rPr>
          <w:szCs w:val="22"/>
        </w:rPr>
      </w:pPr>
      <w:r>
        <w:rPr>
          <w:szCs w:val="22"/>
        </w:rPr>
        <w:t>Třetí etapa bude realizována na základě</w:t>
      </w:r>
      <w:r w:rsidR="009E5DBB" w:rsidRPr="00421831">
        <w:rPr>
          <w:szCs w:val="22"/>
        </w:rPr>
        <w:t xml:space="preserve"> písemn</w:t>
      </w:r>
      <w:r>
        <w:rPr>
          <w:szCs w:val="22"/>
        </w:rPr>
        <w:t>é</w:t>
      </w:r>
      <w:r w:rsidR="009E5DBB" w:rsidRPr="00421831">
        <w:rPr>
          <w:szCs w:val="22"/>
        </w:rPr>
        <w:t xml:space="preserve"> objednávk</w:t>
      </w:r>
      <w:r>
        <w:rPr>
          <w:szCs w:val="22"/>
        </w:rPr>
        <w:t>y Kupujícího</w:t>
      </w:r>
      <w:r w:rsidR="009E5DBB" w:rsidRPr="00421831">
        <w:rPr>
          <w:szCs w:val="22"/>
        </w:rPr>
        <w:t xml:space="preserve"> na dodání</w:t>
      </w:r>
      <w:r w:rsidR="00A143EA">
        <w:rPr>
          <w:szCs w:val="22"/>
        </w:rPr>
        <w:t xml:space="preserve"> až</w:t>
      </w:r>
      <w:r w:rsidR="009E5DBB" w:rsidRPr="00421831">
        <w:rPr>
          <w:szCs w:val="22"/>
        </w:rPr>
        <w:t xml:space="preserve"> </w:t>
      </w:r>
      <w:r w:rsidR="0096280B" w:rsidRPr="00421831">
        <w:rPr>
          <w:b/>
          <w:bCs/>
          <w:szCs w:val="22"/>
        </w:rPr>
        <w:t>šedesát</w:t>
      </w:r>
      <w:r>
        <w:rPr>
          <w:b/>
          <w:bCs/>
          <w:szCs w:val="22"/>
        </w:rPr>
        <w:t>i</w:t>
      </w:r>
      <w:r w:rsidR="0096280B" w:rsidRPr="00421831">
        <w:rPr>
          <w:b/>
          <w:bCs/>
          <w:szCs w:val="22"/>
        </w:rPr>
        <w:t xml:space="preserve"> </w:t>
      </w:r>
      <w:r w:rsidR="008235A9">
        <w:rPr>
          <w:b/>
          <w:bCs/>
          <w:szCs w:val="22"/>
        </w:rPr>
        <w:t>devíti</w:t>
      </w:r>
      <w:r w:rsidR="00956BBD" w:rsidRPr="00421831">
        <w:rPr>
          <w:b/>
          <w:bCs/>
          <w:szCs w:val="22"/>
        </w:rPr>
        <w:t xml:space="preserve"> </w:t>
      </w:r>
      <w:r w:rsidR="009E5DBB" w:rsidRPr="00421831">
        <w:rPr>
          <w:b/>
          <w:bCs/>
          <w:szCs w:val="22"/>
        </w:rPr>
        <w:t>(</w:t>
      </w:r>
      <w:r w:rsidR="0096280B" w:rsidRPr="00421831">
        <w:rPr>
          <w:b/>
          <w:bCs/>
          <w:szCs w:val="22"/>
        </w:rPr>
        <w:t>6</w:t>
      </w:r>
      <w:r w:rsidR="008235A9">
        <w:rPr>
          <w:b/>
          <w:bCs/>
          <w:szCs w:val="22"/>
        </w:rPr>
        <w:t>9</w:t>
      </w:r>
      <w:r w:rsidR="009E5DBB" w:rsidRPr="00421831">
        <w:rPr>
          <w:b/>
          <w:bCs/>
          <w:szCs w:val="22"/>
        </w:rPr>
        <w:t>)</w:t>
      </w:r>
      <w:r w:rsidR="009E5DBB" w:rsidRPr="00421831">
        <w:rPr>
          <w:szCs w:val="22"/>
        </w:rPr>
        <w:t xml:space="preserve"> kusů </w:t>
      </w:r>
      <w:r w:rsidR="00956BBD" w:rsidRPr="00421831">
        <w:rPr>
          <w:szCs w:val="22"/>
        </w:rPr>
        <w:t>zboží</w:t>
      </w:r>
      <w:r w:rsidR="00007ECC" w:rsidRPr="00421831">
        <w:rPr>
          <w:szCs w:val="22"/>
        </w:rPr>
        <w:t xml:space="preserve"> </w:t>
      </w:r>
      <w:r w:rsidR="009E5DBB" w:rsidRPr="00421831">
        <w:rPr>
          <w:szCs w:val="22"/>
        </w:rPr>
        <w:t xml:space="preserve">dle </w:t>
      </w:r>
      <w:r w:rsidR="00007ECC" w:rsidRPr="00421831">
        <w:rPr>
          <w:szCs w:val="22"/>
        </w:rPr>
        <w:t>bodu</w:t>
      </w:r>
      <w:r w:rsidR="00E17EB3" w:rsidRPr="00421831">
        <w:rPr>
          <w:szCs w:val="22"/>
        </w:rPr>
        <w:t xml:space="preserve"> </w:t>
      </w:r>
      <w:r w:rsidR="00E17EB3" w:rsidRPr="00421831">
        <w:rPr>
          <w:szCs w:val="22"/>
        </w:rPr>
        <w:fldChar w:fldCharType="begin"/>
      </w:r>
      <w:r w:rsidR="00E17EB3" w:rsidRPr="00421831">
        <w:rPr>
          <w:szCs w:val="22"/>
        </w:rPr>
        <w:instrText xml:space="preserve"> REF _Ref219804366 \r \h </w:instrText>
      </w:r>
      <w:r w:rsidR="00421831" w:rsidRPr="00421831">
        <w:rPr>
          <w:szCs w:val="22"/>
        </w:rPr>
        <w:instrText xml:space="preserve"> \* MERGEFORMAT </w:instrText>
      </w:r>
      <w:r w:rsidR="00E17EB3" w:rsidRPr="00421831">
        <w:rPr>
          <w:szCs w:val="22"/>
        </w:rPr>
      </w:r>
      <w:r w:rsidR="00E17EB3" w:rsidRPr="00421831">
        <w:rPr>
          <w:szCs w:val="22"/>
        </w:rPr>
        <w:fldChar w:fldCharType="separate"/>
      </w:r>
      <w:r w:rsidR="00C93DB7">
        <w:rPr>
          <w:szCs w:val="22"/>
        </w:rPr>
        <w:t>2.1</w:t>
      </w:r>
      <w:r w:rsidR="00E17EB3" w:rsidRPr="00421831">
        <w:rPr>
          <w:szCs w:val="22"/>
        </w:rPr>
        <w:fldChar w:fldCharType="end"/>
      </w:r>
      <w:r w:rsidR="00007ECC" w:rsidRPr="00421831">
        <w:rPr>
          <w:szCs w:val="22"/>
        </w:rPr>
        <w:t xml:space="preserve">. této </w:t>
      </w:r>
      <w:r w:rsidR="009E5DBB" w:rsidRPr="00421831">
        <w:rPr>
          <w:szCs w:val="22"/>
        </w:rPr>
        <w:t xml:space="preserve">Kupní smlouvy, </w:t>
      </w:r>
      <w:r w:rsidR="00502182">
        <w:rPr>
          <w:szCs w:val="22"/>
        </w:rPr>
        <w:t xml:space="preserve">učiněné </w:t>
      </w:r>
      <w:r w:rsidR="009E5DBB" w:rsidRPr="00421831">
        <w:rPr>
          <w:szCs w:val="22"/>
        </w:rPr>
        <w:t xml:space="preserve">nejpozději do </w:t>
      </w:r>
      <w:r w:rsidR="00956BBD" w:rsidRPr="00421831">
        <w:rPr>
          <w:szCs w:val="22"/>
        </w:rPr>
        <w:t>180</w:t>
      </w:r>
      <w:r w:rsidR="002C3BF8" w:rsidRPr="00421831">
        <w:rPr>
          <w:szCs w:val="22"/>
        </w:rPr>
        <w:t xml:space="preserve"> kalendářních</w:t>
      </w:r>
      <w:r w:rsidR="009E5DBB" w:rsidRPr="00421831">
        <w:rPr>
          <w:szCs w:val="22"/>
        </w:rPr>
        <w:t xml:space="preserve"> dnů ode dne nabytí účinnosti </w:t>
      </w:r>
      <w:r w:rsidR="00502182">
        <w:rPr>
          <w:szCs w:val="22"/>
        </w:rPr>
        <w:t>této</w:t>
      </w:r>
      <w:r w:rsidR="00502182" w:rsidRPr="00421831">
        <w:rPr>
          <w:szCs w:val="22"/>
        </w:rPr>
        <w:t xml:space="preserve"> </w:t>
      </w:r>
      <w:r w:rsidR="009E5DBB" w:rsidRPr="00421831">
        <w:rPr>
          <w:szCs w:val="22"/>
        </w:rPr>
        <w:t>smlouvy.</w:t>
      </w:r>
    </w:p>
    <w:p w14:paraId="1E8F1797" w14:textId="4BEA2C60" w:rsidR="00AC1B5F" w:rsidRPr="00421831" w:rsidRDefault="008E7D9B" w:rsidP="00AC1B5F">
      <w:pPr>
        <w:ind w:left="708"/>
        <w:rPr>
          <w:szCs w:val="22"/>
        </w:rPr>
      </w:pPr>
      <w:r>
        <w:rPr>
          <w:szCs w:val="22"/>
        </w:rPr>
        <w:t>Z</w:t>
      </w:r>
      <w:r w:rsidRPr="00421831">
        <w:rPr>
          <w:szCs w:val="22"/>
        </w:rPr>
        <w:t xml:space="preserve">boží </w:t>
      </w:r>
      <w:r>
        <w:rPr>
          <w:szCs w:val="22"/>
        </w:rPr>
        <w:t>je</w:t>
      </w:r>
      <w:r w:rsidR="00502182">
        <w:rPr>
          <w:szCs w:val="22"/>
        </w:rPr>
        <w:t xml:space="preserve"> prodávající povinen dodat </w:t>
      </w:r>
      <w:r w:rsidR="00AC1B5F" w:rsidRPr="00421831">
        <w:rPr>
          <w:b/>
          <w:bCs/>
          <w:szCs w:val="22"/>
        </w:rPr>
        <w:t>nejpozději do 60 dnů ode dne doručení písemné objednávky</w:t>
      </w:r>
      <w:r w:rsidR="00AC1B5F" w:rsidRPr="00421831">
        <w:rPr>
          <w:szCs w:val="22"/>
        </w:rPr>
        <w:t>.</w:t>
      </w:r>
    </w:p>
    <w:p w14:paraId="2252A114" w14:textId="77777777" w:rsidR="00AC1B5F" w:rsidRPr="00421831" w:rsidRDefault="00AC1B5F" w:rsidP="009E5DBB">
      <w:pPr>
        <w:ind w:left="708"/>
        <w:rPr>
          <w:szCs w:val="22"/>
        </w:rPr>
      </w:pPr>
    </w:p>
    <w:p w14:paraId="474C035A" w14:textId="73F35DF5" w:rsidR="009E5DBB" w:rsidRPr="00421831" w:rsidRDefault="009E5DBB" w:rsidP="009E5DBB">
      <w:pPr>
        <w:ind w:left="708"/>
        <w:rPr>
          <w:szCs w:val="22"/>
        </w:rPr>
      </w:pPr>
      <w:r w:rsidRPr="00421831">
        <w:rPr>
          <w:szCs w:val="22"/>
        </w:rPr>
        <w:t>Ne</w:t>
      </w:r>
      <w:r w:rsidR="00502182">
        <w:rPr>
          <w:szCs w:val="22"/>
        </w:rPr>
        <w:t>učiní-</w:t>
      </w:r>
      <w:r w:rsidR="00462168">
        <w:rPr>
          <w:szCs w:val="22"/>
        </w:rPr>
        <w:t>li</w:t>
      </w:r>
      <w:r w:rsidR="00462168" w:rsidRPr="00421831">
        <w:rPr>
          <w:szCs w:val="22"/>
        </w:rPr>
        <w:t xml:space="preserve"> Kupující</w:t>
      </w:r>
      <w:r w:rsidRPr="00421831">
        <w:rPr>
          <w:szCs w:val="22"/>
        </w:rPr>
        <w:t xml:space="preserve"> ve stanovené lhůtě</w:t>
      </w:r>
      <w:r w:rsidR="00502182">
        <w:rPr>
          <w:szCs w:val="22"/>
        </w:rPr>
        <w:t xml:space="preserve"> objednávku</w:t>
      </w:r>
      <w:r w:rsidRPr="00421831">
        <w:rPr>
          <w:szCs w:val="22"/>
        </w:rPr>
        <w:t xml:space="preserve">, má se za to, že Kupující nemá zájem o poskytnutí žádného </w:t>
      </w:r>
      <w:r w:rsidR="00956BBD" w:rsidRPr="00421831">
        <w:rPr>
          <w:szCs w:val="22"/>
        </w:rPr>
        <w:t>zboží</w:t>
      </w:r>
      <w:r w:rsidR="00007ECC" w:rsidRPr="00421831">
        <w:rPr>
          <w:szCs w:val="22"/>
        </w:rPr>
        <w:t xml:space="preserve"> </w:t>
      </w:r>
      <w:r w:rsidRPr="00421831">
        <w:rPr>
          <w:szCs w:val="22"/>
        </w:rPr>
        <w:t xml:space="preserve">v rámci 3. etapy. Kupující upozorňuje, že odebrání či neodebrání </w:t>
      </w:r>
      <w:r w:rsidR="00956BBD" w:rsidRPr="00421831">
        <w:rPr>
          <w:szCs w:val="22"/>
        </w:rPr>
        <w:t>zboží</w:t>
      </w:r>
      <w:r w:rsidRPr="00421831">
        <w:rPr>
          <w:szCs w:val="22"/>
        </w:rPr>
        <w:t xml:space="preserve"> v rámci 3. etapy bude ovlivněno finančními možnostmi Kupujícího</w:t>
      </w:r>
      <w:r w:rsidR="008F2A08" w:rsidRPr="00421831">
        <w:rPr>
          <w:szCs w:val="22"/>
        </w:rPr>
        <w:t>.</w:t>
      </w:r>
      <w:r w:rsidRPr="00421831">
        <w:rPr>
          <w:szCs w:val="22"/>
        </w:rPr>
        <w:t xml:space="preserve"> Na odebrání </w:t>
      </w:r>
      <w:r w:rsidR="00956BBD" w:rsidRPr="00421831">
        <w:rPr>
          <w:szCs w:val="22"/>
        </w:rPr>
        <w:t>zboží</w:t>
      </w:r>
      <w:r w:rsidRPr="00421831">
        <w:rPr>
          <w:szCs w:val="22"/>
        </w:rPr>
        <w:t xml:space="preserve"> v rozsahu 3. etapy není ze strany Prodávajícího právní nárok. Neodebráním </w:t>
      </w:r>
      <w:r w:rsidR="00956BBD" w:rsidRPr="00421831">
        <w:rPr>
          <w:szCs w:val="22"/>
        </w:rPr>
        <w:t>zboží</w:t>
      </w:r>
      <w:r w:rsidR="00646A88" w:rsidRPr="00421831">
        <w:rPr>
          <w:szCs w:val="22"/>
        </w:rPr>
        <w:t xml:space="preserve"> </w:t>
      </w:r>
      <w:r w:rsidRPr="00421831">
        <w:rPr>
          <w:szCs w:val="22"/>
        </w:rPr>
        <w:t>v rozsahu 3. etapy z rozhodnutí Kupujícího nevzniká Prodávajícímu nárok na úhradu jakékoliv finanční kompenzace</w:t>
      </w:r>
      <w:r w:rsidR="00502182">
        <w:rPr>
          <w:szCs w:val="22"/>
        </w:rPr>
        <w:t xml:space="preserve"> (např. náhrady škody či ušlého zisku)</w:t>
      </w:r>
      <w:r w:rsidRPr="00421831">
        <w:rPr>
          <w:szCs w:val="22"/>
        </w:rPr>
        <w:t>.</w:t>
      </w:r>
    </w:p>
    <w:p w14:paraId="69A4B205" w14:textId="77777777" w:rsidR="0064135A" w:rsidRPr="00421831" w:rsidRDefault="0064135A" w:rsidP="00421831">
      <w:pPr>
        <w:ind w:left="708"/>
        <w:rPr>
          <w:szCs w:val="22"/>
        </w:rPr>
      </w:pPr>
    </w:p>
    <w:p w14:paraId="0EF3F0C7" w14:textId="77777777" w:rsidR="00177C07" w:rsidRPr="007771ED" w:rsidRDefault="00177C07" w:rsidP="008D2B8A">
      <w:pPr>
        <w:pStyle w:val="Nadpis2"/>
        <w:spacing w:before="0"/>
      </w:pPr>
      <w:r w:rsidRPr="007771ED"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Cs w:val="22"/>
        </w:rPr>
      </w:pPr>
      <w:bookmarkStart w:id="1" w:name="_Ref219803482"/>
      <w:r w:rsidRPr="00574D13">
        <w:rPr>
          <w:szCs w:val="22"/>
        </w:rPr>
        <w:t xml:space="preserve">Prodávající se zavazuje dodat předmět </w:t>
      </w:r>
      <w:r>
        <w:rPr>
          <w:szCs w:val="22"/>
        </w:rPr>
        <w:t>plnění této smlouvy</w:t>
      </w:r>
      <w:r w:rsidRPr="00574D13">
        <w:rPr>
          <w:szCs w:val="22"/>
        </w:rPr>
        <w:t xml:space="preserve"> na vlastní náklady na </w:t>
      </w:r>
      <w:r w:rsidR="004C02A1">
        <w:rPr>
          <w:szCs w:val="22"/>
        </w:rPr>
        <w:t>níže uvedenou</w:t>
      </w:r>
      <w:r w:rsidR="009324EF">
        <w:rPr>
          <w:szCs w:val="22"/>
        </w:rPr>
        <w:t xml:space="preserve"> </w:t>
      </w:r>
      <w:r w:rsidRPr="00574D13">
        <w:rPr>
          <w:szCs w:val="22"/>
        </w:rPr>
        <w:t>adres</w:t>
      </w:r>
      <w:r w:rsidR="004C02A1">
        <w:rPr>
          <w:szCs w:val="22"/>
        </w:rPr>
        <w:t>u</w:t>
      </w:r>
      <w:r w:rsidRPr="00574D13">
        <w:rPr>
          <w:szCs w:val="22"/>
        </w:rPr>
        <w:t>:</w:t>
      </w:r>
      <w:bookmarkEnd w:id="1"/>
      <w:r w:rsidRPr="00574D13">
        <w:rPr>
          <w:szCs w:val="22"/>
        </w:rPr>
        <w:t xml:space="preserve"> </w:t>
      </w:r>
    </w:p>
    <w:p w14:paraId="1341A15A" w14:textId="3508CF69" w:rsidR="00810C1A" w:rsidRPr="00810C1A" w:rsidRDefault="00810C1A" w:rsidP="008838F7">
      <w:pPr>
        <w:pStyle w:val="rove2"/>
        <w:numPr>
          <w:ilvl w:val="0"/>
          <w:numId w:val="6"/>
        </w:numPr>
        <w:rPr>
          <w:b/>
          <w:szCs w:val="22"/>
        </w:rPr>
      </w:pPr>
      <w:r w:rsidRPr="00184525">
        <w:rPr>
          <w:b/>
          <w:szCs w:val="22"/>
        </w:rPr>
        <w:lastRenderedPageBreak/>
        <w:t xml:space="preserve">Areál autobusy Hranečník, středisko údržba autobusy Hranečník, adresa: ul. Počáteční 1962/36, 710 </w:t>
      </w:r>
      <w:r w:rsidR="00504A51" w:rsidRPr="00184525">
        <w:rPr>
          <w:b/>
          <w:szCs w:val="22"/>
        </w:rPr>
        <w:t xml:space="preserve">00 </w:t>
      </w:r>
      <w:r w:rsidR="00DF051E" w:rsidRPr="00184525">
        <w:rPr>
          <w:b/>
          <w:szCs w:val="22"/>
        </w:rPr>
        <w:t>Ostrava – Slezská</w:t>
      </w:r>
      <w:r w:rsidRPr="00184525">
        <w:rPr>
          <w:b/>
          <w:szCs w:val="22"/>
        </w:rPr>
        <w:t xml:space="preserve"> Ostrava</w:t>
      </w:r>
      <w:r>
        <w:rPr>
          <w:b/>
          <w:szCs w:val="22"/>
        </w:rPr>
        <w:t>.</w:t>
      </w:r>
    </w:p>
    <w:p w14:paraId="1324CC85" w14:textId="2D98D4E9" w:rsidR="00091A4D" w:rsidRDefault="00810C1A" w:rsidP="00947B13">
      <w:pPr>
        <w:pStyle w:val="rove2"/>
        <w:numPr>
          <w:ilvl w:val="0"/>
          <w:numId w:val="0"/>
        </w:numPr>
        <w:ind w:left="708"/>
        <w:rPr>
          <w:szCs w:val="22"/>
        </w:rPr>
      </w:pPr>
      <w:r w:rsidRPr="00121D62">
        <w:rPr>
          <w:szCs w:val="22"/>
        </w:rPr>
        <w:t>Kontaktní osoba</w:t>
      </w:r>
      <w:r>
        <w:rPr>
          <w:szCs w:val="22"/>
        </w:rPr>
        <w:t>:</w:t>
      </w:r>
      <w:r w:rsidRPr="00121D62">
        <w:rPr>
          <w:szCs w:val="22"/>
        </w:rPr>
        <w:t xml:space="preserve"> Ing. Jiří Osmančík, vedoucí střediska</w:t>
      </w:r>
      <w:r>
        <w:rPr>
          <w:szCs w:val="22"/>
        </w:rPr>
        <w:t xml:space="preserve"> údržba autobusy Hranečník</w:t>
      </w:r>
      <w:r w:rsidRPr="00121D62">
        <w:rPr>
          <w:szCs w:val="22"/>
        </w:rPr>
        <w:t xml:space="preserve">, tel: </w:t>
      </w:r>
      <w:r w:rsidRPr="006B384D">
        <w:rPr>
          <w:szCs w:val="22"/>
        </w:rPr>
        <w:t>+420</w:t>
      </w:r>
      <w:r>
        <w:rPr>
          <w:szCs w:val="22"/>
        </w:rPr>
        <w:t> </w:t>
      </w:r>
      <w:r w:rsidRPr="006B384D">
        <w:rPr>
          <w:szCs w:val="22"/>
        </w:rPr>
        <w:t>724 068</w:t>
      </w:r>
      <w:r>
        <w:rPr>
          <w:szCs w:val="22"/>
        </w:rPr>
        <w:t> </w:t>
      </w:r>
      <w:r w:rsidRPr="006B384D">
        <w:rPr>
          <w:szCs w:val="22"/>
        </w:rPr>
        <w:t>307</w:t>
      </w:r>
      <w:r>
        <w:rPr>
          <w:szCs w:val="22"/>
        </w:rPr>
        <w:t xml:space="preserve">, e-mail: </w:t>
      </w:r>
      <w:r w:rsidRPr="000D22A8">
        <w:rPr>
          <w:rStyle w:val="Hypertextovodkaz"/>
          <w:rFonts w:eastAsia="Times New Roman"/>
          <w:szCs w:val="22"/>
        </w:rPr>
        <w:t>Jiri.Osmancik@dpo.cz</w:t>
      </w:r>
    </w:p>
    <w:p w14:paraId="05C6B93A" w14:textId="5B2CC470" w:rsidR="00177C07" w:rsidRPr="00BF2A23" w:rsidRDefault="00177C07" w:rsidP="00947B13">
      <w:pPr>
        <w:pStyle w:val="Nadpis2"/>
        <w:jc w:val="left"/>
      </w:pPr>
      <w:r w:rsidRPr="00BF2A23">
        <w:t>Kupní cena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Cs w:val="22"/>
        </w:rPr>
      </w:pPr>
      <w:bookmarkStart w:id="2" w:name="_Ref219803531"/>
      <w:r w:rsidRPr="00574D13">
        <w:rPr>
          <w:szCs w:val="22"/>
        </w:rPr>
        <w:t>Kupní cena zahrnuje veškeré náklady</w:t>
      </w:r>
      <w:r w:rsidR="006C1561">
        <w:rPr>
          <w:szCs w:val="22"/>
        </w:rPr>
        <w:t xml:space="preserve"> prodávajícího</w:t>
      </w:r>
      <w:r w:rsidR="00C37DD6">
        <w:rPr>
          <w:szCs w:val="22"/>
        </w:rPr>
        <w:t xml:space="preserve"> </w:t>
      </w:r>
      <w:r w:rsidR="006C1561">
        <w:rPr>
          <w:szCs w:val="22"/>
        </w:rPr>
        <w:t>spojené s dodávkou předmětu plnění na místo</w:t>
      </w:r>
      <w:bookmarkEnd w:id="2"/>
      <w:r w:rsidR="00A400C1">
        <w:rPr>
          <w:szCs w:val="22"/>
        </w:rPr>
        <w:t xml:space="preserve"> </w:t>
      </w:r>
    </w:p>
    <w:p w14:paraId="440DDC20" w14:textId="091EC3C7" w:rsidR="00382812" w:rsidRPr="00382812" w:rsidRDefault="008235A9" w:rsidP="00F368F6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left="574" w:hanging="432"/>
        <w:rPr>
          <w:szCs w:val="22"/>
        </w:rPr>
      </w:pPr>
      <w:r>
        <w:rPr>
          <w:szCs w:val="22"/>
        </w:rPr>
        <w:tab/>
      </w:r>
      <w:r w:rsidR="00A400C1">
        <w:rPr>
          <w:szCs w:val="22"/>
        </w:rPr>
        <w:t>plnění</w:t>
      </w:r>
      <w:r w:rsidR="006C1561">
        <w:rPr>
          <w:szCs w:val="22"/>
        </w:rPr>
        <w:t xml:space="preserve"> </w:t>
      </w:r>
      <w:r w:rsidR="00382812" w:rsidRPr="00382812">
        <w:rPr>
          <w:szCs w:val="22"/>
        </w:rPr>
        <w:t xml:space="preserve">jako například dopravné, balné, pojištění, celní a daňové poplatky a další náklady </w:t>
      </w:r>
      <w:r w:rsidR="00F368F6">
        <w:rPr>
          <w:szCs w:val="22"/>
        </w:rPr>
        <w:t>P</w:t>
      </w:r>
      <w:r w:rsidR="00F368F6" w:rsidRPr="00382812">
        <w:rPr>
          <w:szCs w:val="22"/>
        </w:rPr>
        <w:t>rodávajícího.</w:t>
      </w:r>
    </w:p>
    <w:p w14:paraId="175B12ED" w14:textId="3BEA73EB" w:rsidR="005E6018" w:rsidRDefault="008235A9" w:rsidP="00B90962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Cs w:val="22"/>
        </w:rPr>
      </w:pPr>
      <w:r>
        <w:rPr>
          <w:szCs w:val="22"/>
        </w:rPr>
        <w:t>S</w:t>
      </w:r>
      <w:r w:rsidR="00177C07" w:rsidRPr="00574D13">
        <w:rPr>
          <w:szCs w:val="22"/>
        </w:rPr>
        <w:t>jednává se takto:</w:t>
      </w:r>
    </w:p>
    <w:p w14:paraId="7456CCA4" w14:textId="6A906220" w:rsidR="00177C07" w:rsidRDefault="00177C07" w:rsidP="00091A4D">
      <w:pPr>
        <w:pStyle w:val="Zkladntext"/>
        <w:ind w:left="426"/>
        <w:rPr>
          <w:i/>
          <w:color w:val="00B0F0"/>
          <w:szCs w:val="22"/>
        </w:rPr>
      </w:pPr>
    </w:p>
    <w:tbl>
      <w:tblPr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9"/>
        <w:gridCol w:w="5245"/>
        <w:gridCol w:w="3166"/>
      </w:tblGrid>
      <w:tr w:rsidR="00D33511" w:rsidRPr="00392F7F" w14:paraId="3500650B" w14:textId="77777777" w:rsidTr="004A3210">
        <w:trPr>
          <w:trHeight w:val="748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6DD0F11" w14:textId="77777777" w:rsidR="00D33511" w:rsidRPr="00392F7F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Bod</w:t>
            </w:r>
          </w:p>
        </w:tc>
        <w:tc>
          <w:tcPr>
            <w:tcW w:w="5245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997D0C6" w14:textId="77777777" w:rsidR="00D33511" w:rsidRPr="00392F7F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0310E5A" w14:textId="77777777" w:rsidR="00D33511" w:rsidRPr="001A5245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C566DD">
              <w:rPr>
                <w:rFonts w:ascii="Garamond" w:hAnsi="Garamond"/>
                <w:b/>
                <w:sz w:val="22"/>
                <w:szCs w:val="22"/>
              </w:rPr>
              <w:t>Cena v Kč bez DPH</w:t>
            </w:r>
          </w:p>
        </w:tc>
      </w:tr>
      <w:tr w:rsidR="00D33511" w:rsidRPr="00CE695F" w14:paraId="2826C885" w14:textId="77777777" w:rsidTr="004A3210">
        <w:trPr>
          <w:trHeight w:val="748"/>
        </w:trPr>
        <w:tc>
          <w:tcPr>
            <w:tcW w:w="709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B31225F" w14:textId="77777777" w:rsidR="00D33511" w:rsidRPr="0096280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80B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7008C5F" w14:textId="51D9CF5A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Celková cena za dodávku 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sto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) kusů „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automatických externích defibrilátorů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“ 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br/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>(tvoří cena dle bodu 1.1. této tabulky x 1</w:t>
            </w:r>
            <w:r w:rsidR="00341E32">
              <w:rPr>
                <w:rFonts w:ascii="Garamond" w:hAnsi="Garamond"/>
                <w:i/>
                <w:sz w:val="22"/>
                <w:szCs w:val="22"/>
              </w:rPr>
              <w:t>00</w:t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</w:tc>
        <w:tc>
          <w:tcPr>
            <w:tcW w:w="3166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4B160E13" w14:textId="1B61FAAA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35A5DD73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72E75315" w14:textId="77777777" w:rsidR="00D33511" w:rsidRPr="00421831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421831">
              <w:rPr>
                <w:rFonts w:ascii="Garamond" w:hAnsi="Garamond"/>
                <w:bCs/>
                <w:sz w:val="22"/>
                <w:szCs w:val="22"/>
              </w:rPr>
              <w:t>1.1.</w:t>
            </w:r>
          </w:p>
        </w:tc>
        <w:tc>
          <w:tcPr>
            <w:tcW w:w="5245" w:type="dxa"/>
            <w:shd w:val="clear" w:color="auto" w:fill="FFFFFF" w:themeFill="background1"/>
          </w:tcPr>
          <w:p w14:paraId="2F6B3262" w14:textId="3D9A5E32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>Cena celkem za dodávku jednoho (1) kusu „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automatick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>ého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 xml:space="preserve"> externí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>ho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 xml:space="preserve"> defibrilátor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>u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3166" w:type="dxa"/>
            <w:shd w:val="clear" w:color="auto" w:fill="FFFFFF" w:themeFill="background1"/>
          </w:tcPr>
          <w:p w14:paraId="3E78A6DA" w14:textId="1452C530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1EB570FA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2A2B0E5B" w14:textId="77777777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FFFFFF" w:themeFill="background1"/>
          </w:tcPr>
          <w:p w14:paraId="41AA520D" w14:textId="58ECE008" w:rsidR="00D33511" w:rsidRPr="003F23AB" w:rsidRDefault="00341E32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Celková cena za dodávku </w:t>
            </w:r>
            <w:r>
              <w:rPr>
                <w:rFonts w:ascii="Garamond" w:hAnsi="Garamond"/>
                <w:b/>
                <w:sz w:val="22"/>
                <w:szCs w:val="22"/>
              </w:rPr>
              <w:t>dvou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) kusů „</w:t>
            </w:r>
            <w:r w:rsidRPr="00341E32">
              <w:rPr>
                <w:rFonts w:ascii="Garamond" w:hAnsi="Garamond"/>
                <w:b/>
                <w:sz w:val="22"/>
                <w:szCs w:val="22"/>
              </w:rPr>
              <w:t>párů elektrod pro dospělé</w:t>
            </w:r>
            <w:r w:rsidRPr="003F23AB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3166" w:type="dxa"/>
            <w:shd w:val="clear" w:color="auto" w:fill="FFFFFF" w:themeFill="background1"/>
          </w:tcPr>
          <w:p w14:paraId="3E1AA194" w14:textId="7FC40FD0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5B238390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31BBE1DD" w14:textId="517D800A" w:rsidR="00D33511" w:rsidRPr="00421831" w:rsidRDefault="00341E32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421831">
              <w:rPr>
                <w:rFonts w:ascii="Garamond" w:hAnsi="Garamond"/>
                <w:bCs/>
                <w:sz w:val="22"/>
                <w:szCs w:val="22"/>
              </w:rPr>
              <w:t>2.1</w:t>
            </w:r>
          </w:p>
        </w:tc>
        <w:tc>
          <w:tcPr>
            <w:tcW w:w="5245" w:type="dxa"/>
            <w:shd w:val="clear" w:color="auto" w:fill="FFFFFF" w:themeFill="background1"/>
          </w:tcPr>
          <w:p w14:paraId="0FD4BA39" w14:textId="6CAE0D80" w:rsidR="00D33511" w:rsidRPr="003F23AB" w:rsidRDefault="00B72690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>ena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celkem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 xml:space="preserve"> za dodávku 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jednoho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 w:rsidR="00341E32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>) kus</w:t>
            </w:r>
            <w:r w:rsidR="00F744CA">
              <w:rPr>
                <w:rFonts w:ascii="Garamond" w:hAnsi="Garamond"/>
                <w:b/>
                <w:sz w:val="22"/>
                <w:szCs w:val="22"/>
              </w:rPr>
              <w:t>u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 xml:space="preserve"> „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pár</w:t>
            </w:r>
            <w:r w:rsidR="00504A51">
              <w:rPr>
                <w:rFonts w:ascii="Garamond" w:hAnsi="Garamond"/>
                <w:b/>
                <w:sz w:val="22"/>
                <w:szCs w:val="22"/>
              </w:rPr>
              <w:t xml:space="preserve">u </w:t>
            </w:r>
            <w:r w:rsidR="00341E32" w:rsidRPr="00341E32">
              <w:rPr>
                <w:rFonts w:ascii="Garamond" w:hAnsi="Garamond"/>
                <w:b/>
                <w:sz w:val="22"/>
                <w:szCs w:val="22"/>
              </w:rPr>
              <w:t>elektrod pro dospělé</w:t>
            </w:r>
            <w:r w:rsidR="00341E32" w:rsidRPr="003F23AB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3166" w:type="dxa"/>
            <w:shd w:val="clear" w:color="auto" w:fill="FFFFFF" w:themeFill="background1"/>
          </w:tcPr>
          <w:p w14:paraId="6EF8D580" w14:textId="50AB4DAE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  <w:tr w:rsidR="00D33511" w:rsidRPr="00CE695F" w14:paraId="150FF78C" w14:textId="77777777" w:rsidTr="004A3210">
        <w:trPr>
          <w:trHeight w:val="748"/>
        </w:trPr>
        <w:tc>
          <w:tcPr>
            <w:tcW w:w="709" w:type="dxa"/>
            <w:shd w:val="clear" w:color="auto" w:fill="FFFFFF" w:themeFill="background1"/>
          </w:tcPr>
          <w:p w14:paraId="17B6EF2A" w14:textId="272ABC29" w:rsidR="00D33511" w:rsidRPr="003F23AB" w:rsidRDefault="00341E32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D33511" w:rsidRPr="003F23AB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14:paraId="6001CAD7" w14:textId="5BBE0E97" w:rsidR="00D33511" w:rsidRPr="003F23AB" w:rsidRDefault="00D33511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23AB">
              <w:rPr>
                <w:rFonts w:ascii="Garamond" w:hAnsi="Garamond"/>
                <w:b/>
                <w:sz w:val="22"/>
                <w:szCs w:val="22"/>
              </w:rPr>
              <w:t xml:space="preserve">CELKOVÁ CENA = </w:t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>součet cen uvedených pod body 1</w:t>
            </w:r>
            <w:r w:rsidR="003116EE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F744CA">
              <w:rPr>
                <w:rFonts w:ascii="Garamond" w:hAnsi="Garamond"/>
                <w:i/>
                <w:sz w:val="22"/>
                <w:szCs w:val="22"/>
              </w:rPr>
              <w:t>a</w:t>
            </w:r>
            <w:r w:rsidRPr="00C566DD">
              <w:rPr>
                <w:rFonts w:ascii="Garamond" w:hAnsi="Garamond"/>
                <w:i/>
                <w:sz w:val="22"/>
                <w:szCs w:val="22"/>
              </w:rPr>
              <w:t xml:space="preserve"> 2 tabulky.</w:t>
            </w:r>
          </w:p>
        </w:tc>
        <w:tc>
          <w:tcPr>
            <w:tcW w:w="3166" w:type="dxa"/>
            <w:shd w:val="clear" w:color="auto" w:fill="FFFFFF" w:themeFill="background1"/>
          </w:tcPr>
          <w:p w14:paraId="3FCF76DE" w14:textId="2487B4E2" w:rsidR="00D33511" w:rsidRPr="003F23AB" w:rsidRDefault="00F70FE9" w:rsidP="004A3210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Garamond" w:hAnsi="Garamond"/>
                <w:color w:val="00B0F0"/>
                <w:sz w:val="22"/>
                <w:szCs w:val="22"/>
              </w:rPr>
            </w:pPr>
            <w:r w:rsidRPr="00BE77AD">
              <w:rPr>
                <w:rFonts w:ascii="Garamond" w:hAnsi="Garamond"/>
                <w:szCs w:val="22"/>
                <w:highlight w:val="cyan"/>
              </w:rPr>
              <w:t>[DOPLNÍ DODAVATEL]</w:t>
            </w:r>
          </w:p>
        </w:tc>
      </w:tr>
    </w:tbl>
    <w:p w14:paraId="43FCBA10" w14:textId="77777777" w:rsidR="00D33511" w:rsidRPr="00421831" w:rsidRDefault="00D33511" w:rsidP="00091A4D">
      <w:pPr>
        <w:pStyle w:val="Zkladntext"/>
        <w:ind w:left="426"/>
        <w:rPr>
          <w:iCs/>
          <w:color w:val="00B0F0"/>
          <w:szCs w:val="22"/>
        </w:rPr>
      </w:pPr>
    </w:p>
    <w:p w14:paraId="68B52F11" w14:textId="40115CE9" w:rsidR="00F744CA" w:rsidRPr="00540076" w:rsidRDefault="00F744CA" w:rsidP="00F744CA">
      <w:pPr>
        <w:pStyle w:val="Zkladntext"/>
        <w:ind w:left="567"/>
        <w:rPr>
          <w:i/>
          <w:color w:val="00B0F0"/>
          <w:szCs w:val="22"/>
        </w:rPr>
      </w:pPr>
      <w:r w:rsidRPr="00574D13">
        <w:rPr>
          <w:i/>
          <w:color w:val="00B0F0"/>
          <w:szCs w:val="22"/>
        </w:rPr>
        <w:t>(POZ</w:t>
      </w:r>
      <w:r>
        <w:rPr>
          <w:i/>
          <w:color w:val="00B0F0"/>
          <w:szCs w:val="22"/>
        </w:rPr>
        <w:t>N</w:t>
      </w:r>
      <w:r w:rsidRPr="00574D13">
        <w:rPr>
          <w:i/>
          <w:color w:val="00B0F0"/>
          <w:szCs w:val="22"/>
        </w:rPr>
        <w:t xml:space="preserve">. </w:t>
      </w:r>
      <w:r w:rsidRPr="00FA0017">
        <w:rPr>
          <w:b/>
          <w:i/>
          <w:color w:val="00B0F0"/>
          <w:szCs w:val="22"/>
        </w:rPr>
        <w:t xml:space="preserve">Uvedená </w:t>
      </w:r>
      <w:r w:rsidR="00D67DF5">
        <w:rPr>
          <w:b/>
          <w:i/>
          <w:color w:val="00B0F0"/>
          <w:szCs w:val="22"/>
        </w:rPr>
        <w:t>CELKOVÁ CENA</w:t>
      </w:r>
      <w:r w:rsidRPr="00FA0017">
        <w:rPr>
          <w:b/>
          <w:i/>
          <w:color w:val="00B0F0"/>
          <w:szCs w:val="22"/>
        </w:rPr>
        <w:t xml:space="preserve"> za celý předmět plnění bude předmětem hodnocení! </w:t>
      </w:r>
      <w:r w:rsidRPr="00574D13">
        <w:rPr>
          <w:i/>
          <w:color w:val="00B0F0"/>
          <w:szCs w:val="22"/>
        </w:rPr>
        <w:t>Poté poznámku vymažte</w:t>
      </w:r>
      <w:r>
        <w:rPr>
          <w:i/>
          <w:color w:val="00B0F0"/>
          <w:szCs w:val="22"/>
        </w:rPr>
        <w:t>.</w:t>
      </w:r>
      <w:r w:rsidRPr="00574D13">
        <w:rPr>
          <w:i/>
          <w:color w:val="00B0F0"/>
          <w:szCs w:val="22"/>
        </w:rPr>
        <w:t>)</w:t>
      </w:r>
    </w:p>
    <w:p w14:paraId="2AB40A07" w14:textId="77777777" w:rsidR="00D33511" w:rsidRDefault="00D33511" w:rsidP="00091A4D">
      <w:pPr>
        <w:pStyle w:val="Zkladntext"/>
        <w:ind w:left="426"/>
        <w:rPr>
          <w:i/>
          <w:color w:val="00B0F0"/>
          <w:szCs w:val="22"/>
        </w:rPr>
      </w:pPr>
    </w:p>
    <w:p w14:paraId="4827B88A" w14:textId="77777777" w:rsidR="00D33511" w:rsidRPr="00574D13" w:rsidRDefault="00D33511" w:rsidP="00091A4D">
      <w:pPr>
        <w:pStyle w:val="Zkladntext"/>
        <w:ind w:left="426"/>
        <w:rPr>
          <w:i/>
          <w:color w:val="00B0F0"/>
          <w:szCs w:val="22"/>
        </w:rPr>
      </w:pP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Cs w:val="22"/>
        </w:rPr>
      </w:pPr>
      <w:r w:rsidRPr="00574D13">
        <w:rPr>
          <w:szCs w:val="22"/>
        </w:rPr>
        <w:t>Prodávající odpovídá za to, že sazba daně z přidané hodnoty bude stanovena v souladu s</w:t>
      </w:r>
      <w:r w:rsidR="00E61393">
        <w:rPr>
          <w:szCs w:val="22"/>
        </w:rPr>
        <w:t> </w:t>
      </w:r>
      <w:r w:rsidRPr="00574D13">
        <w:rPr>
          <w:szCs w:val="22"/>
        </w:rPr>
        <w:t>platnými</w:t>
      </w:r>
      <w:r w:rsidR="00E61393">
        <w:rPr>
          <w:szCs w:val="22"/>
        </w:rPr>
        <w:t xml:space="preserve"> </w:t>
      </w:r>
      <w:r w:rsidRPr="00E61393">
        <w:rPr>
          <w:szCs w:val="22"/>
        </w:rPr>
        <w:t>právními předpisy.</w:t>
      </w:r>
    </w:p>
    <w:p w14:paraId="2D932FC0" w14:textId="131BBF6B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Cs w:val="22"/>
        </w:rPr>
      </w:pPr>
      <w:r w:rsidRPr="00574D13">
        <w:rPr>
          <w:szCs w:val="22"/>
        </w:rPr>
        <w:t>Výši kupní ceny lze zvýšit pouze v případě, pokud v průběhu</w:t>
      </w:r>
      <w:r w:rsidR="00F91702">
        <w:rPr>
          <w:szCs w:val="22"/>
        </w:rPr>
        <w:t xml:space="preserve"> plnění smlouvy dojde ke změnám</w:t>
      </w:r>
      <w:r w:rsidR="00BA35AF">
        <w:rPr>
          <w:szCs w:val="22"/>
        </w:rPr>
        <w:t xml:space="preserve"> </w:t>
      </w:r>
      <w:r w:rsidRPr="00BA35AF">
        <w:rPr>
          <w:szCs w:val="22"/>
        </w:rPr>
        <w:t xml:space="preserve">legislativních či technických předpisů a norem, které mají prokazatelný vliv na výši ceny určenou v bodě </w:t>
      </w:r>
      <w:r w:rsidR="007D02D0">
        <w:rPr>
          <w:szCs w:val="22"/>
        </w:rPr>
        <w:fldChar w:fldCharType="begin"/>
      </w:r>
      <w:r w:rsidR="007D02D0">
        <w:rPr>
          <w:szCs w:val="22"/>
        </w:rPr>
        <w:instrText xml:space="preserve"> REF _Ref219803531 \r \h </w:instrText>
      </w:r>
      <w:r w:rsidR="007D02D0">
        <w:rPr>
          <w:szCs w:val="22"/>
        </w:rPr>
      </w:r>
      <w:r w:rsidR="007D02D0">
        <w:rPr>
          <w:szCs w:val="22"/>
        </w:rPr>
        <w:fldChar w:fldCharType="separate"/>
      </w:r>
      <w:r w:rsidR="00C93DB7">
        <w:rPr>
          <w:szCs w:val="22"/>
        </w:rPr>
        <w:t>6.1</w:t>
      </w:r>
      <w:r w:rsidR="007D02D0">
        <w:rPr>
          <w:szCs w:val="22"/>
        </w:rPr>
        <w:fldChar w:fldCharType="end"/>
      </w:r>
      <w:r w:rsidR="007D02D0">
        <w:rPr>
          <w:szCs w:val="22"/>
        </w:rPr>
        <w:t>.</w:t>
      </w:r>
      <w:r w:rsidRPr="00BA35AF">
        <w:rPr>
          <w:szCs w:val="22"/>
        </w:rPr>
        <w:t xml:space="preserve">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Cs w:val="22"/>
        </w:rPr>
      </w:pPr>
      <w:r w:rsidRPr="00574D13">
        <w:rPr>
          <w:szCs w:val="22"/>
        </w:rPr>
        <w:t>V ceně jsou zahrnuty veškeré náklady spojené s</w:t>
      </w:r>
      <w:r>
        <w:rPr>
          <w:szCs w:val="22"/>
        </w:rPr>
        <w:t> </w:t>
      </w:r>
      <w:r w:rsidRPr="00574D13">
        <w:rPr>
          <w:szCs w:val="22"/>
        </w:rPr>
        <w:t>dopravou</w:t>
      </w:r>
      <w:r>
        <w:rPr>
          <w:szCs w:val="22"/>
        </w:rPr>
        <w:t>, složením zboží</w:t>
      </w:r>
      <w:r w:rsidR="00C33314">
        <w:rPr>
          <w:szCs w:val="22"/>
        </w:rPr>
        <w:t>,</w:t>
      </w:r>
      <w:r>
        <w:rPr>
          <w:szCs w:val="22"/>
        </w:rPr>
        <w:t xml:space="preserve"> jeho zprovozněním v</w:t>
      </w:r>
      <w:r w:rsidR="0039370A">
        <w:rPr>
          <w:szCs w:val="22"/>
        </w:rPr>
        <w:t> </w:t>
      </w:r>
      <w:r w:rsidRPr="00574D13">
        <w:rPr>
          <w:szCs w:val="22"/>
        </w:rPr>
        <w:t>míst</w:t>
      </w:r>
      <w:r w:rsidR="00410A9C">
        <w:rPr>
          <w:szCs w:val="22"/>
        </w:rPr>
        <w:t>ech</w:t>
      </w:r>
      <w:r w:rsidR="0039370A">
        <w:rPr>
          <w:szCs w:val="22"/>
        </w:rPr>
        <w:t xml:space="preserve"> </w:t>
      </w:r>
      <w:r w:rsidR="00410A9C">
        <w:rPr>
          <w:szCs w:val="22"/>
        </w:rPr>
        <w:t>p</w:t>
      </w:r>
      <w:r w:rsidRPr="00410A9C">
        <w:rPr>
          <w:szCs w:val="22"/>
        </w:rPr>
        <w:t>lnění</w:t>
      </w:r>
      <w:r w:rsidR="00AB11C7" w:rsidRPr="00410A9C">
        <w:rPr>
          <w:szCs w:val="22"/>
        </w:rPr>
        <w:t xml:space="preserve"> a zaškolení</w:t>
      </w:r>
      <w:r w:rsidRPr="00410A9C">
        <w:rPr>
          <w:szCs w:val="22"/>
        </w:rPr>
        <w:t>.</w:t>
      </w:r>
    </w:p>
    <w:p w14:paraId="2872CFCC" w14:textId="39970477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Cs w:val="22"/>
        </w:rPr>
      </w:pPr>
      <w:r w:rsidRPr="00574D13">
        <w:rPr>
          <w:szCs w:val="22"/>
        </w:rPr>
        <w:t>Cena uvedená v bod</w:t>
      </w:r>
      <w:r>
        <w:rPr>
          <w:szCs w:val="22"/>
        </w:rPr>
        <w:t>ě</w:t>
      </w:r>
      <w:r w:rsidRPr="00574D13">
        <w:rPr>
          <w:szCs w:val="22"/>
        </w:rPr>
        <w:t xml:space="preserve"> </w:t>
      </w:r>
      <w:r w:rsidR="00474BC1">
        <w:rPr>
          <w:szCs w:val="22"/>
        </w:rPr>
        <w:fldChar w:fldCharType="begin"/>
      </w:r>
      <w:r w:rsidR="00474BC1">
        <w:rPr>
          <w:szCs w:val="22"/>
        </w:rPr>
        <w:instrText xml:space="preserve"> REF _Ref219803531 \r \h </w:instrText>
      </w:r>
      <w:r w:rsidR="00474BC1">
        <w:rPr>
          <w:szCs w:val="22"/>
        </w:rPr>
      </w:r>
      <w:r w:rsidR="00474BC1">
        <w:rPr>
          <w:szCs w:val="22"/>
        </w:rPr>
        <w:fldChar w:fldCharType="separate"/>
      </w:r>
      <w:r w:rsidR="00C93DB7">
        <w:rPr>
          <w:szCs w:val="22"/>
        </w:rPr>
        <w:t>6.1</w:t>
      </w:r>
      <w:r w:rsidR="00474BC1">
        <w:rPr>
          <w:szCs w:val="22"/>
        </w:rPr>
        <w:fldChar w:fldCharType="end"/>
      </w:r>
      <w:r w:rsidR="000932B9">
        <w:rPr>
          <w:szCs w:val="22"/>
        </w:rPr>
        <w:t xml:space="preserve">. </w:t>
      </w:r>
      <w:r w:rsidRPr="00574D13">
        <w:rPr>
          <w:szCs w:val="22"/>
        </w:rPr>
        <w:t xml:space="preserve">tohoto článku smlouvy je dohodnuta jako cena nejvýše přípustná a platí </w:t>
      </w:r>
      <w:r w:rsidR="00504A51" w:rsidRPr="00574D13">
        <w:rPr>
          <w:szCs w:val="22"/>
        </w:rPr>
        <w:t xml:space="preserve">po </w:t>
      </w:r>
      <w:r w:rsidR="00504A51">
        <w:rPr>
          <w:szCs w:val="22"/>
        </w:rPr>
        <w:t>celou</w:t>
      </w:r>
      <w:r w:rsidRPr="004833A0">
        <w:rPr>
          <w:szCs w:val="22"/>
        </w:rPr>
        <w:t xml:space="preserve"> dobu platnosti smlouvy.</w:t>
      </w:r>
    </w:p>
    <w:p w14:paraId="09C71155" w14:textId="77777777" w:rsidR="00CB6D13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Cs w:val="22"/>
        </w:rPr>
      </w:pPr>
    </w:p>
    <w:p w14:paraId="579A9EBA" w14:textId="77777777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t>Platební podmínky</w:t>
      </w:r>
    </w:p>
    <w:p w14:paraId="4B816B10" w14:textId="2BEE2804" w:rsidR="00146FD2" w:rsidRPr="000D6282" w:rsidRDefault="00177C07" w:rsidP="00146FD2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Cs w:val="22"/>
        </w:rPr>
        <w:t xml:space="preserve"> </w:t>
      </w:r>
      <w:r w:rsidR="008F4C99">
        <w:rPr>
          <w:szCs w:val="22"/>
        </w:rPr>
        <w:t>na faktuře</w:t>
      </w:r>
      <w:r w:rsidR="008F4C99" w:rsidRPr="00574D13">
        <w:rPr>
          <w:szCs w:val="22"/>
        </w:rPr>
        <w:t>.</w:t>
      </w:r>
      <w:r w:rsidR="000337B5">
        <w:rPr>
          <w:szCs w:val="22"/>
        </w:rPr>
        <w:t xml:space="preserve"> Za správnost údajů o svém účtu odpovídá prodávající. </w:t>
      </w:r>
      <w:r w:rsidRPr="00574D13">
        <w:rPr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Cs w:val="22"/>
        </w:rPr>
        <w:t xml:space="preserve"> </w:t>
      </w:r>
      <w:r w:rsidR="008F4C99" w:rsidRPr="00574D13">
        <w:rPr>
          <w:szCs w:val="22"/>
        </w:rPr>
        <w:t xml:space="preserve">v čl. 1. této </w:t>
      </w:r>
      <w:r w:rsidR="008F4C99" w:rsidRPr="00574D13">
        <w:rPr>
          <w:szCs w:val="22"/>
        </w:rPr>
        <w:lastRenderedPageBreak/>
        <w:t>smlouvy.</w:t>
      </w:r>
      <w:r w:rsidRPr="00574D13">
        <w:rPr>
          <w:szCs w:val="22"/>
        </w:rPr>
        <w:t xml:space="preserve"> </w:t>
      </w:r>
      <w:r w:rsidR="00146FD2">
        <w:t>B</w:t>
      </w:r>
      <w:r w:rsidR="00146FD2" w:rsidRPr="000D6282">
        <w:t>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480FB4A" w14:textId="056FDABF" w:rsidR="00177C07" w:rsidRDefault="00177C07" w:rsidP="00177C07">
      <w:pPr>
        <w:pStyle w:val="rove2"/>
        <w:widowControl w:val="0"/>
        <w:ind w:left="709" w:hanging="709"/>
        <w:rPr>
          <w:szCs w:val="22"/>
        </w:rPr>
      </w:pPr>
      <w:r w:rsidRPr="00574D13">
        <w:rPr>
          <w:szCs w:val="22"/>
        </w:rPr>
        <w:t xml:space="preserve">Záloha – kupující nebude poskytovat zálohu. Zálohová faktura nebude prodávajícím vystavena. </w:t>
      </w:r>
    </w:p>
    <w:p w14:paraId="26CE80C3" w14:textId="5FCE6B9B" w:rsidR="00FA0DCE" w:rsidRPr="00FA0DCE" w:rsidRDefault="00FA0DCE" w:rsidP="004C66A5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>
        <w:rPr>
          <w:szCs w:val="22"/>
        </w:rPr>
        <w:t>Poskytovaný předmět smlouvy se člení do dílčích částí – etap. Úhradu ceny za dodání každé dílčí části provede kupující na základě faktury vystavené prodávajícím.</w:t>
      </w:r>
      <w:r w:rsidR="008101A0">
        <w:rPr>
          <w:szCs w:val="22"/>
        </w:rPr>
        <w:t xml:space="preserve"> Faktura bude vystavena</w:t>
      </w:r>
      <w:r>
        <w:rPr>
          <w:szCs w:val="22"/>
        </w:rPr>
        <w:t xml:space="preserve"> vždy do 15 dnů ode dne uskutečnění zdanitelného plnění. Dnem uskutečnění zdanitelného plnění je den převzetí zboží dané etapy.</w:t>
      </w:r>
    </w:p>
    <w:p w14:paraId="6085D415" w14:textId="3822FB02" w:rsidR="00FA0DCE" w:rsidRPr="00574D13" w:rsidRDefault="00FA0DCE" w:rsidP="00177C0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>Smluvní strany se dohodly na splatnosti faktur 30 kalendářních dnů ode dne jejich doručení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Cs w:val="22"/>
        </w:rPr>
      </w:pPr>
      <w:r w:rsidRPr="004C02A1">
        <w:rPr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Cs w:val="22"/>
        </w:rPr>
        <w:t xml:space="preserve"> Prodávající vystav</w:t>
      </w:r>
      <w:r w:rsidR="00D942E2" w:rsidRPr="004C02A1">
        <w:rPr>
          <w:szCs w:val="22"/>
        </w:rPr>
        <w:t>í fakturu</w:t>
      </w:r>
      <w:r w:rsidR="00574A66" w:rsidRPr="004C02A1">
        <w:rPr>
          <w:szCs w:val="22"/>
        </w:rPr>
        <w:t xml:space="preserve"> ve formátu PDF a doruč</w:t>
      </w:r>
      <w:r w:rsidR="00D942E2" w:rsidRPr="004C02A1">
        <w:rPr>
          <w:szCs w:val="22"/>
        </w:rPr>
        <w:t xml:space="preserve">í ji </w:t>
      </w:r>
      <w:r w:rsidR="00574A66" w:rsidRPr="004C02A1">
        <w:rPr>
          <w:szCs w:val="22"/>
        </w:rPr>
        <w:t>na e-mail kupujícího</w:t>
      </w:r>
      <w:r w:rsidR="00643276" w:rsidRPr="004C02A1">
        <w:rPr>
          <w:szCs w:val="22"/>
        </w:rPr>
        <w:t xml:space="preserve">: </w:t>
      </w:r>
      <w:r w:rsidR="00643276" w:rsidRPr="00421831">
        <w:t>elektronicka.fakturace@dpo.cz</w:t>
      </w:r>
      <w:r w:rsidR="00574A66" w:rsidRPr="004C02A1">
        <w:rPr>
          <w:szCs w:val="22"/>
        </w:rPr>
        <w:t xml:space="preserve">. </w:t>
      </w:r>
      <w:r w:rsidR="00D942E2" w:rsidRPr="004C02A1">
        <w:rPr>
          <w:szCs w:val="22"/>
        </w:rPr>
        <w:t>Součástí faktury budou i</w:t>
      </w:r>
      <w:r w:rsidR="00574A66" w:rsidRPr="004C02A1">
        <w:rPr>
          <w:szCs w:val="22"/>
        </w:rPr>
        <w:t xml:space="preserve"> přílohy k faktuře (dodací list - tj. protokol o předání a převzetí). 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>Na faktuře bude uvedeno č</w:t>
      </w:r>
      <w:r w:rsidR="00717B8F">
        <w:rPr>
          <w:szCs w:val="22"/>
        </w:rPr>
        <w:t xml:space="preserve">íslo </w:t>
      </w:r>
      <w:r>
        <w:rPr>
          <w:szCs w:val="22"/>
        </w:rPr>
        <w:t>smlouvy kupujícího.</w:t>
      </w:r>
    </w:p>
    <w:p w14:paraId="4C2606E1" w14:textId="5167488F" w:rsidR="00177C07" w:rsidRDefault="007957DD" w:rsidP="00177C0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 xml:space="preserve">Přílohou faktury bude </w:t>
      </w:r>
      <w:r w:rsidR="008101A0">
        <w:rPr>
          <w:szCs w:val="22"/>
        </w:rPr>
        <w:t xml:space="preserve">oboustranně podepsaný </w:t>
      </w:r>
      <w:r>
        <w:rPr>
          <w:szCs w:val="22"/>
        </w:rPr>
        <w:t xml:space="preserve">předávací protokol </w:t>
      </w:r>
      <w:r w:rsidR="00C373EC">
        <w:rPr>
          <w:szCs w:val="22"/>
        </w:rPr>
        <w:t>(dodací list)</w:t>
      </w:r>
      <w:r w:rsidR="003E3275">
        <w:rPr>
          <w:szCs w:val="22"/>
        </w:rPr>
        <w:t>.</w:t>
      </w:r>
    </w:p>
    <w:p w14:paraId="17C13C63" w14:textId="77777777" w:rsidR="006C4ADE" w:rsidRDefault="006C4ADE" w:rsidP="000B4BC3">
      <w:pPr>
        <w:pStyle w:val="rove2"/>
        <w:widowControl w:val="0"/>
        <w:numPr>
          <w:ilvl w:val="0"/>
          <w:numId w:val="0"/>
        </w:numPr>
        <w:ind w:left="709"/>
        <w:rPr>
          <w:szCs w:val="22"/>
        </w:rPr>
      </w:pPr>
    </w:p>
    <w:p w14:paraId="69E2C186" w14:textId="5E6FD858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t xml:space="preserve">Podmínky dodání předmětu </w:t>
      </w:r>
      <w:r w:rsidR="008A04C3">
        <w:rPr>
          <w:lang w:eastAsia="en-US"/>
        </w:rPr>
        <w:t>plnění</w:t>
      </w:r>
    </w:p>
    <w:p w14:paraId="30835E07" w14:textId="77777777" w:rsidR="00E954ED" w:rsidRDefault="00177C07" w:rsidP="004C02A1">
      <w:pPr>
        <w:pStyle w:val="rove2"/>
        <w:widowControl w:val="0"/>
        <w:ind w:left="567" w:hanging="567"/>
        <w:rPr>
          <w:szCs w:val="22"/>
        </w:rPr>
      </w:pPr>
      <w:r w:rsidRPr="004C02A1">
        <w:rPr>
          <w:szCs w:val="22"/>
        </w:rPr>
        <w:t>Kupující provede v místě plnění technickou přejímku zboží svým zástupcem</w:t>
      </w:r>
      <w:r w:rsidR="00BC28A3" w:rsidRPr="004C02A1">
        <w:rPr>
          <w:szCs w:val="22"/>
        </w:rPr>
        <w:t xml:space="preserve"> (kontaktní osoba ve věcech technických)</w:t>
      </w:r>
      <w:r w:rsidRPr="004C02A1">
        <w:rPr>
          <w:szCs w:val="22"/>
        </w:rPr>
        <w:t>. K přejímce bude kupující prodávajícím vyzván 5 pracovních dnů před termínem přejímky</w:t>
      </w:r>
      <w:r w:rsidR="00C701F7" w:rsidRPr="004C02A1">
        <w:rPr>
          <w:szCs w:val="22"/>
        </w:rPr>
        <w:t xml:space="preserve"> formou elektronické zprávy na e-mailovou adresu:</w:t>
      </w:r>
      <w:r w:rsidR="00643276" w:rsidRPr="004C02A1">
        <w:rPr>
          <w:szCs w:val="22"/>
        </w:rPr>
        <w:t xml:space="preserve"> </w:t>
      </w:r>
    </w:p>
    <w:p w14:paraId="3B271F13" w14:textId="22017856" w:rsidR="00C701F7" w:rsidRDefault="00E954ED" w:rsidP="00E954ED">
      <w:pPr>
        <w:pStyle w:val="rove2"/>
        <w:widowControl w:val="0"/>
        <w:numPr>
          <w:ilvl w:val="0"/>
          <w:numId w:val="0"/>
        </w:numPr>
        <w:ind w:left="567"/>
        <w:rPr>
          <w:rStyle w:val="Hypertextovodkaz"/>
          <w:color w:val="auto"/>
          <w:szCs w:val="22"/>
          <w:u w:val="none"/>
        </w:rPr>
      </w:pPr>
      <w:r w:rsidRPr="007250CD">
        <w:rPr>
          <w:rStyle w:val="Hypertextovodkaz"/>
          <w:rFonts w:eastAsia="Times New Roman"/>
          <w:szCs w:val="22"/>
        </w:rPr>
        <w:t>Jiri.Osmancik@dpo.cz</w:t>
      </w:r>
      <w:r w:rsidRPr="00421831">
        <w:t xml:space="preserve"> (středisko autobusy</w:t>
      </w:r>
      <w:r w:rsidRPr="0069409A">
        <w:rPr>
          <w:rStyle w:val="Hypertextovodkaz"/>
          <w:color w:val="auto"/>
          <w:szCs w:val="22"/>
          <w:u w:val="none"/>
        </w:rPr>
        <w:t xml:space="preserve"> </w:t>
      </w:r>
      <w:r w:rsidRPr="00E954ED">
        <w:rPr>
          <w:rStyle w:val="Hypertextovodkaz"/>
          <w:color w:val="auto"/>
          <w:szCs w:val="22"/>
          <w:u w:val="none"/>
        </w:rPr>
        <w:t>Hranečník)</w:t>
      </w:r>
      <w:r w:rsidR="0069409A">
        <w:rPr>
          <w:rStyle w:val="Hypertextovodkaz"/>
          <w:color w:val="auto"/>
          <w:szCs w:val="22"/>
          <w:u w:val="none"/>
        </w:rPr>
        <w:t>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Zboží bude prodávajícím předáno a kupujícím převzato na základě </w:t>
      </w:r>
      <w:r w:rsidR="004260DD">
        <w:rPr>
          <w:szCs w:val="22"/>
        </w:rPr>
        <w:t>předávacího protokolu</w:t>
      </w:r>
      <w:r w:rsidRPr="00574D13">
        <w:rPr>
          <w:szCs w:val="22"/>
        </w:rPr>
        <w:t xml:space="preserve"> potvrzeného </w:t>
      </w:r>
      <w:r w:rsidR="004260DD">
        <w:rPr>
          <w:szCs w:val="22"/>
        </w:rPr>
        <w:t xml:space="preserve">oprávněným </w:t>
      </w:r>
      <w:r w:rsidRPr="00574D13">
        <w:rPr>
          <w:szCs w:val="22"/>
        </w:rPr>
        <w:t>zástupcem kupujícího</w:t>
      </w:r>
      <w:r w:rsidR="00BC28A3">
        <w:rPr>
          <w:szCs w:val="22"/>
        </w:rPr>
        <w:t xml:space="preserve"> (kontaktní osoba ve věcech technických).</w:t>
      </w:r>
      <w:r w:rsidRPr="00574D13">
        <w:rPr>
          <w:szCs w:val="22"/>
        </w:rPr>
        <w:t xml:space="preserve"> </w:t>
      </w:r>
    </w:p>
    <w:p w14:paraId="165D221F" w14:textId="11D4C581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Cs w:val="22"/>
        </w:rPr>
        <w:t xml:space="preserve">vada bránící užívání </w:t>
      </w:r>
      <w:r w:rsidRPr="00574D13">
        <w:rPr>
          <w:szCs w:val="22"/>
        </w:rPr>
        <w:t xml:space="preserve">anebo zboží nebude splňovat požadované technické parametry dle </w:t>
      </w:r>
      <w:r w:rsidR="00D713A8">
        <w:rPr>
          <w:szCs w:val="22"/>
        </w:rPr>
        <w:t>Přílohy č.</w:t>
      </w:r>
      <w:r w:rsidR="00F30510">
        <w:rPr>
          <w:szCs w:val="22"/>
        </w:rPr>
        <w:t xml:space="preserve"> </w:t>
      </w:r>
      <w:r w:rsidR="00D713A8">
        <w:rPr>
          <w:szCs w:val="22"/>
        </w:rPr>
        <w:t>1</w:t>
      </w:r>
      <w:r w:rsidR="00C93531">
        <w:rPr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Cs w:val="22"/>
        </w:rPr>
        <w:t xml:space="preserve"> v této smlouv</w:t>
      </w:r>
      <w:r w:rsidR="000D3E30">
        <w:rPr>
          <w:szCs w:val="22"/>
        </w:rPr>
        <w:t>ě</w:t>
      </w:r>
      <w:r w:rsidR="00C57853">
        <w:rPr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Cs w:val="22"/>
        </w:rPr>
      </w:pPr>
      <w:r w:rsidRPr="00574D13">
        <w:rPr>
          <w:szCs w:val="22"/>
        </w:rPr>
        <w:t xml:space="preserve">Kupující při převzetí zboží provede </w:t>
      </w:r>
      <w:r w:rsidR="00E35BE4">
        <w:rPr>
          <w:szCs w:val="22"/>
        </w:rPr>
        <w:t xml:space="preserve">zejména </w:t>
      </w:r>
      <w:r w:rsidRPr="00574D13">
        <w:rPr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 w:rsidRPr="00574D13">
        <w:rPr>
          <w:szCs w:val="22"/>
        </w:rPr>
        <w:t xml:space="preserve">dodaného </w:t>
      </w:r>
      <w:r w:rsidR="001C3FCF">
        <w:rPr>
          <w:szCs w:val="22"/>
        </w:rPr>
        <w:t xml:space="preserve">zboží </w:t>
      </w:r>
      <w:r w:rsidRPr="00574D13">
        <w:rPr>
          <w:szCs w:val="22"/>
        </w:rPr>
        <w:t>dle specifikace</w:t>
      </w:r>
      <w:r w:rsidR="00F14C24">
        <w:rPr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>
        <w:rPr>
          <w:szCs w:val="22"/>
        </w:rPr>
        <w:t xml:space="preserve">existence </w:t>
      </w:r>
      <w:r w:rsidR="00177C07" w:rsidRPr="00574D13">
        <w:rPr>
          <w:szCs w:val="22"/>
        </w:rPr>
        <w:t>zjevných jakostních vad</w:t>
      </w:r>
      <w:r w:rsidR="00F14C24">
        <w:rPr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 w:rsidRPr="00574D13">
        <w:rPr>
          <w:szCs w:val="22"/>
        </w:rPr>
        <w:t>zda nedošlo k poškození zboží při přepravě</w:t>
      </w:r>
      <w:r w:rsidR="00F14C24">
        <w:rPr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Cs w:val="22"/>
        </w:rPr>
      </w:pPr>
      <w:r w:rsidRPr="00574D13">
        <w:rPr>
          <w:szCs w:val="22"/>
        </w:rPr>
        <w:t>kompletnosti dodaných dokladů</w:t>
      </w:r>
      <w:r w:rsidR="00F14C24">
        <w:rPr>
          <w:szCs w:val="22"/>
        </w:rPr>
        <w:t>.</w:t>
      </w:r>
    </w:p>
    <w:p w14:paraId="2F114FAD" w14:textId="77777777" w:rsidR="006C4ADE" w:rsidRDefault="006C4ADE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Cs w:val="22"/>
        </w:rPr>
      </w:pPr>
    </w:p>
    <w:p w14:paraId="17A9B621" w14:textId="1D0DF6E1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lastRenderedPageBreak/>
        <w:t>Záruční podmínky</w:t>
      </w:r>
      <w:r w:rsidR="00B60EA8">
        <w:rPr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Cs w:val="22"/>
        </w:rPr>
      </w:pPr>
      <w:r w:rsidRPr="00574D13">
        <w:rPr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324E96E5" w:rsidR="00214D11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231590">
        <w:rPr>
          <w:szCs w:val="22"/>
        </w:rPr>
        <w:t>Prodávající poskytuje kupujícímu na zboží záruku</w:t>
      </w:r>
      <w:r w:rsidR="00E35BE4">
        <w:rPr>
          <w:szCs w:val="22"/>
        </w:rPr>
        <w:t xml:space="preserve"> za jakost</w:t>
      </w:r>
      <w:r w:rsidRPr="00231590">
        <w:rPr>
          <w:szCs w:val="22"/>
        </w:rPr>
        <w:t xml:space="preserve"> </w:t>
      </w:r>
      <w:r w:rsidR="00316713">
        <w:rPr>
          <w:szCs w:val="22"/>
        </w:rPr>
        <w:t xml:space="preserve">minimálně </w:t>
      </w:r>
      <w:r w:rsidR="00C10B1A">
        <w:rPr>
          <w:szCs w:val="22"/>
        </w:rPr>
        <w:t>48</w:t>
      </w:r>
      <w:r w:rsidR="00316713">
        <w:rPr>
          <w:szCs w:val="22"/>
        </w:rPr>
        <w:t xml:space="preserve"> </w:t>
      </w:r>
      <w:r w:rsidRPr="00231590">
        <w:rPr>
          <w:szCs w:val="22"/>
        </w:rPr>
        <w:t>měsíců</w:t>
      </w:r>
      <w:r w:rsidR="00DD6CA9">
        <w:rPr>
          <w:szCs w:val="22"/>
        </w:rPr>
        <w:t xml:space="preserve"> ode dne </w:t>
      </w:r>
      <w:r w:rsidR="00E04473">
        <w:rPr>
          <w:szCs w:val="22"/>
        </w:rPr>
        <w:t xml:space="preserve">jeho </w:t>
      </w:r>
      <w:r w:rsidR="00DD6CA9">
        <w:rPr>
          <w:szCs w:val="22"/>
        </w:rPr>
        <w:t>převzetí kupujícím</w:t>
      </w:r>
      <w:r w:rsidR="00316713">
        <w:rPr>
          <w:szCs w:val="22"/>
        </w:rPr>
        <w:t>.</w:t>
      </w:r>
      <w:r w:rsidR="00FB3C47">
        <w:rPr>
          <w:szCs w:val="22"/>
        </w:rPr>
        <w:t xml:space="preserve"> </w:t>
      </w:r>
      <w:r w:rsidR="00FB3C47" w:rsidRPr="00231590">
        <w:rPr>
          <w:szCs w:val="22"/>
        </w:rPr>
        <w:t>Prodávajíc</w:t>
      </w:r>
      <w:r w:rsidR="00FB3C47">
        <w:rPr>
          <w:szCs w:val="22"/>
        </w:rPr>
        <w:t xml:space="preserve">í poskytuje kupujícímu </w:t>
      </w:r>
      <w:r w:rsidR="00FB3C47" w:rsidRPr="00231590">
        <w:rPr>
          <w:szCs w:val="22"/>
        </w:rPr>
        <w:t>záruku</w:t>
      </w:r>
      <w:r w:rsidR="00FB3C47">
        <w:rPr>
          <w:szCs w:val="22"/>
        </w:rPr>
        <w:t xml:space="preserve"> na bateri</w:t>
      </w:r>
      <w:r w:rsidR="00AC3770">
        <w:rPr>
          <w:szCs w:val="22"/>
        </w:rPr>
        <w:t>e</w:t>
      </w:r>
      <w:r w:rsidR="00FB3C47">
        <w:rPr>
          <w:szCs w:val="22"/>
        </w:rPr>
        <w:t xml:space="preserve"> zařízení</w:t>
      </w:r>
      <w:r w:rsidR="00FB3C47" w:rsidRPr="00231590">
        <w:rPr>
          <w:szCs w:val="22"/>
        </w:rPr>
        <w:t xml:space="preserve"> </w:t>
      </w:r>
      <w:r w:rsidR="00FB3C47">
        <w:rPr>
          <w:szCs w:val="22"/>
        </w:rPr>
        <w:t xml:space="preserve">minimálně </w:t>
      </w:r>
      <w:r w:rsidR="00C10B1A">
        <w:rPr>
          <w:szCs w:val="22"/>
        </w:rPr>
        <w:t>48</w:t>
      </w:r>
      <w:r w:rsidR="00FB3C47">
        <w:rPr>
          <w:szCs w:val="22"/>
        </w:rPr>
        <w:t xml:space="preserve"> </w:t>
      </w:r>
      <w:r w:rsidR="00FB3C47" w:rsidRPr="00231590">
        <w:rPr>
          <w:szCs w:val="22"/>
        </w:rPr>
        <w:t>měsíců</w:t>
      </w:r>
      <w:r w:rsidR="00AC3770">
        <w:rPr>
          <w:szCs w:val="22"/>
        </w:rPr>
        <w:t xml:space="preserve"> ode dne převzetí zboží kupujícím</w:t>
      </w:r>
      <w:r w:rsidR="00FB3C47">
        <w:rPr>
          <w:szCs w:val="22"/>
        </w:rPr>
        <w:t>.</w:t>
      </w:r>
    </w:p>
    <w:p w14:paraId="658CD220" w14:textId="7318B10A" w:rsidR="00E071CA" w:rsidRPr="00E071CA" w:rsidRDefault="00E071CA" w:rsidP="0024088E">
      <w:pPr>
        <w:pStyle w:val="rove2"/>
        <w:tabs>
          <w:tab w:val="clear" w:pos="574"/>
          <w:tab w:val="num" w:pos="567"/>
        </w:tabs>
        <w:ind w:hanging="574"/>
        <w:rPr>
          <w:szCs w:val="22"/>
        </w:rPr>
      </w:pPr>
      <w:r>
        <w:t>Prodávající se zavazuje</w:t>
      </w:r>
      <w:r w:rsidR="00A144EA">
        <w:t xml:space="preserve"> zajistit</w:t>
      </w:r>
      <w:r>
        <w:t xml:space="preserve"> provádění preventivních kontrol všech částí přístroje a jeho příslušenství, včetně kontroly kvality zobrazení, kalibrace a nastavení přístroje dle pokynů výrobce a zákona. Dále je povinen k provádění povinných bezpečnostně technických kontrol v souladu s požadavky zákona </w:t>
      </w:r>
      <w:r>
        <w:rPr>
          <w:bCs/>
        </w:rPr>
        <w:t xml:space="preserve">č. 375/2022 Sb., o zdravotnických prostředcích v platném znění, včetně elektrické revize. </w:t>
      </w:r>
    </w:p>
    <w:p w14:paraId="06709710" w14:textId="39E14A38" w:rsidR="00113DD9" w:rsidRPr="00CC5E37" w:rsidRDefault="00177C07" w:rsidP="00CC5E37">
      <w:pPr>
        <w:pStyle w:val="rove2"/>
        <w:ind w:left="567" w:hanging="567"/>
        <w:rPr>
          <w:szCs w:val="22"/>
        </w:rPr>
      </w:pPr>
      <w:r w:rsidRPr="00CC5E37">
        <w:rPr>
          <w:szCs w:val="22"/>
        </w:rPr>
        <w:t>Jakýkoliv požadavek na uznání reklamace musí kupují</w:t>
      </w:r>
      <w:r w:rsidR="003111E2" w:rsidRPr="00CC5E37">
        <w:rPr>
          <w:szCs w:val="22"/>
        </w:rPr>
        <w:t>c</w:t>
      </w:r>
      <w:r w:rsidRPr="00CC5E37">
        <w:rPr>
          <w:szCs w:val="22"/>
        </w:rPr>
        <w:t xml:space="preserve">í předložit </w:t>
      </w:r>
      <w:r w:rsidR="003111E2" w:rsidRPr="00CC5E37">
        <w:rPr>
          <w:szCs w:val="22"/>
        </w:rPr>
        <w:t>p</w:t>
      </w:r>
      <w:r w:rsidRPr="00CC5E37">
        <w:rPr>
          <w:szCs w:val="22"/>
        </w:rPr>
        <w:t>rodávajícímu s popisem vady. V</w:t>
      </w:r>
      <w:r w:rsidR="0040069A">
        <w:rPr>
          <w:szCs w:val="22"/>
        </w:rPr>
        <w:t xml:space="preserve"> zaslané reklamaci </w:t>
      </w:r>
      <w:r w:rsidR="00B60EA8">
        <w:rPr>
          <w:szCs w:val="22"/>
        </w:rPr>
        <w:t xml:space="preserve">má </w:t>
      </w:r>
      <w:r w:rsidR="0040069A">
        <w:rPr>
          <w:szCs w:val="22"/>
        </w:rPr>
        <w:t>kupující</w:t>
      </w:r>
      <w:r w:rsidR="0040069A" w:rsidRPr="00CC5E37">
        <w:rPr>
          <w:szCs w:val="22"/>
        </w:rPr>
        <w:t xml:space="preserve"> </w:t>
      </w:r>
      <w:r w:rsidRPr="00CC5E37">
        <w:rPr>
          <w:szCs w:val="22"/>
        </w:rPr>
        <w:t xml:space="preserve">právo </w:t>
      </w:r>
      <w:r w:rsidR="0040069A">
        <w:rPr>
          <w:szCs w:val="22"/>
        </w:rPr>
        <w:t>určit</w:t>
      </w:r>
      <w:r w:rsidRPr="00CC5E37">
        <w:rPr>
          <w:szCs w:val="22"/>
        </w:rPr>
        <w:t xml:space="preserve">, zda </w:t>
      </w:r>
      <w:r w:rsidR="0040069A">
        <w:rPr>
          <w:szCs w:val="22"/>
        </w:rPr>
        <w:t xml:space="preserve">má prodávající </w:t>
      </w:r>
      <w:r w:rsidR="00E1221A" w:rsidRPr="00CC5E37">
        <w:rPr>
          <w:szCs w:val="22"/>
        </w:rPr>
        <w:t xml:space="preserve">vadné díly </w:t>
      </w:r>
      <w:r w:rsidRPr="00CC5E37">
        <w:rPr>
          <w:szCs w:val="22"/>
        </w:rPr>
        <w:t>oprav</w:t>
      </w:r>
      <w:r w:rsidR="0040069A">
        <w:rPr>
          <w:szCs w:val="22"/>
        </w:rPr>
        <w:t>it</w:t>
      </w:r>
      <w:r w:rsidRPr="00CC5E37">
        <w:rPr>
          <w:szCs w:val="22"/>
        </w:rPr>
        <w:t>, nebo prov</w:t>
      </w:r>
      <w:r w:rsidR="0040069A">
        <w:rPr>
          <w:szCs w:val="22"/>
        </w:rPr>
        <w:t>ést</w:t>
      </w:r>
      <w:r w:rsidRPr="00CC5E37">
        <w:rPr>
          <w:szCs w:val="22"/>
        </w:rPr>
        <w:t xml:space="preserve"> </w:t>
      </w:r>
      <w:r w:rsidR="00E1221A" w:rsidRPr="00CC5E37">
        <w:rPr>
          <w:szCs w:val="22"/>
        </w:rPr>
        <w:t>jejich v</w:t>
      </w:r>
      <w:r w:rsidRPr="00CC5E37">
        <w:rPr>
          <w:szCs w:val="22"/>
        </w:rPr>
        <w:t>ýměnu</w:t>
      </w:r>
      <w:r w:rsidR="0040069A">
        <w:rPr>
          <w:szCs w:val="22"/>
        </w:rPr>
        <w:t xml:space="preserve">. </w:t>
      </w:r>
      <w:r w:rsidR="00D97439">
        <w:rPr>
          <w:szCs w:val="22"/>
        </w:rPr>
        <w:t xml:space="preserve"> </w:t>
      </w:r>
    </w:p>
    <w:p w14:paraId="285FF111" w14:textId="740AA356" w:rsidR="00DD6CA9" w:rsidRDefault="00DD6CA9" w:rsidP="003052AC">
      <w:pPr>
        <w:pStyle w:val="rove2"/>
        <w:widowControl w:val="0"/>
        <w:ind w:left="567" w:hanging="567"/>
        <w:rPr>
          <w:szCs w:val="22"/>
        </w:rPr>
      </w:pPr>
      <w:bookmarkStart w:id="3" w:name="_Ref219803619"/>
      <w:r>
        <w:rPr>
          <w:szCs w:val="22"/>
        </w:rPr>
        <w:t>V</w:t>
      </w:r>
      <w:r w:rsidR="00FF3C32">
        <w:rPr>
          <w:szCs w:val="22"/>
        </w:rPr>
        <w:t xml:space="preserve"> </w:t>
      </w:r>
      <w:r>
        <w:rPr>
          <w:szCs w:val="22"/>
        </w:rPr>
        <w:t>době trvání záruční doby má kupující nárok na bezplatnou opravu</w:t>
      </w:r>
      <w:r w:rsidR="00EF7CD5">
        <w:rPr>
          <w:szCs w:val="22"/>
        </w:rPr>
        <w:t xml:space="preserve"> všech závad. Prodávající nebo jim pověřená</w:t>
      </w:r>
      <w:r w:rsidR="00BC28A3">
        <w:rPr>
          <w:szCs w:val="22"/>
        </w:rPr>
        <w:t xml:space="preserve"> osoba se </w:t>
      </w:r>
      <w:r w:rsidR="00FF3C32">
        <w:rPr>
          <w:szCs w:val="22"/>
        </w:rPr>
        <w:t xml:space="preserve">zavazuje odstranit vadu do </w:t>
      </w:r>
      <w:r w:rsidR="003052AC">
        <w:rPr>
          <w:szCs w:val="22"/>
        </w:rPr>
        <w:t xml:space="preserve">7 </w:t>
      </w:r>
      <w:r w:rsidR="00212170">
        <w:rPr>
          <w:szCs w:val="22"/>
        </w:rPr>
        <w:t xml:space="preserve">pracovních </w:t>
      </w:r>
      <w:r w:rsidR="00BC28A3">
        <w:rPr>
          <w:szCs w:val="22"/>
        </w:rPr>
        <w:t xml:space="preserve">dnů od </w:t>
      </w:r>
      <w:r w:rsidR="00FF3C32">
        <w:rPr>
          <w:szCs w:val="22"/>
        </w:rPr>
        <w:t xml:space="preserve">jejího </w:t>
      </w:r>
      <w:r w:rsidR="00BC28A3">
        <w:rPr>
          <w:szCs w:val="22"/>
        </w:rPr>
        <w:t>nahlášení, nebude-li dohodnuto jinak.</w:t>
      </w:r>
      <w:bookmarkEnd w:id="3"/>
      <w:r w:rsidR="00EF7CD5">
        <w:rPr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>
        <w:rPr>
          <w:szCs w:val="22"/>
        </w:rPr>
        <w:t xml:space="preserve">Na provedené odstranění vady poskytne </w:t>
      </w:r>
      <w:r>
        <w:rPr>
          <w:color w:val="000000" w:themeColor="text1"/>
          <w:szCs w:val="22"/>
        </w:rPr>
        <w:t>prodávající</w:t>
      </w:r>
      <w:r>
        <w:rPr>
          <w:szCs w:val="22"/>
        </w:rPr>
        <w:t xml:space="preserve"> záruku v délce minimálně 12 měsíců. </w:t>
      </w:r>
      <w:r w:rsidR="006B7F1C">
        <w:rPr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Cs w:val="22"/>
        </w:rPr>
        <w:t>oprávněné reklamace, tj. od nahlášení vady do jejího odstranění</w:t>
      </w:r>
      <w:r w:rsidR="006B7F1C">
        <w:rPr>
          <w:szCs w:val="22"/>
        </w:rPr>
        <w:t xml:space="preserve">. </w:t>
      </w:r>
      <w:r>
        <w:rPr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>
        <w:rPr>
          <w:szCs w:val="22"/>
        </w:rPr>
        <w:t>Smluvní strany si sjednávají, že veškeré reklamace budou řešeny elektronickou poš</w:t>
      </w:r>
      <w:r w:rsidR="00297F25" w:rsidRPr="004F0C7D">
        <w:rPr>
          <w:szCs w:val="22"/>
        </w:rPr>
        <w:t>tou</w:t>
      </w:r>
      <w:r w:rsidR="00AE5F60" w:rsidRPr="004F0C7D">
        <w:rPr>
          <w:szCs w:val="22"/>
        </w:rPr>
        <w:t xml:space="preserve"> adresovanou na kontaktní osobu prodávajícího</w:t>
      </w:r>
      <w:r w:rsidR="002F6273">
        <w:rPr>
          <w:szCs w:val="22"/>
        </w:rPr>
        <w:t xml:space="preserve"> nebo do datové schránky prodávajícího</w:t>
      </w:r>
      <w:r w:rsidR="00164876" w:rsidRPr="004F0C7D">
        <w:rPr>
          <w:szCs w:val="22"/>
        </w:rPr>
        <w:t>.</w:t>
      </w:r>
      <w:r w:rsidR="00A519EE" w:rsidRPr="004F0C7D">
        <w:rPr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>
        <w:rPr>
          <w:szCs w:val="22"/>
        </w:rPr>
        <w:t xml:space="preserve">Kontaktní </w:t>
      </w:r>
      <w:r w:rsidR="00AD78C1">
        <w:rPr>
          <w:szCs w:val="22"/>
        </w:rPr>
        <w:t xml:space="preserve">e-mail </w:t>
      </w:r>
      <w:r w:rsidRPr="00456BF7">
        <w:rPr>
          <w:szCs w:val="22"/>
        </w:rPr>
        <w:t>prodávajícího</w:t>
      </w:r>
      <w:r>
        <w:rPr>
          <w:szCs w:val="22"/>
        </w:rPr>
        <w:t xml:space="preserve"> k uplatnění reklamace</w:t>
      </w:r>
      <w:r w:rsidRPr="00456BF7">
        <w:rPr>
          <w:szCs w:val="22"/>
        </w:rPr>
        <w:t>:</w:t>
      </w:r>
      <w:r w:rsidR="00BD5606">
        <w:rPr>
          <w:szCs w:val="22"/>
        </w:rPr>
        <w:t xml:space="preserve"> </w:t>
      </w:r>
      <w:r w:rsidR="00711012">
        <w:rPr>
          <w:rFonts w:ascii="Garamond" w:hAnsi="Garamond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Cs w:val="22"/>
          <w:highlight w:val="cyan"/>
        </w:rPr>
        <w:t>]</w:t>
      </w:r>
      <w:r w:rsidR="00711012">
        <w:rPr>
          <w:rFonts w:ascii="Garamond" w:hAnsi="Garamond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Cs w:val="22"/>
        </w:rPr>
      </w:pPr>
      <w:r w:rsidRPr="00B87E18">
        <w:rPr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Cs w:val="22"/>
        </w:rPr>
        <w:t>a</w:t>
      </w:r>
      <w:r w:rsidRPr="00B87E18">
        <w:rPr>
          <w:szCs w:val="22"/>
        </w:rPr>
        <w:t xml:space="preserve"> doručen</w:t>
      </w:r>
      <w:r>
        <w:rPr>
          <w:szCs w:val="22"/>
        </w:rPr>
        <w:t>a</w:t>
      </w:r>
      <w:r w:rsidRPr="00B87E18">
        <w:rPr>
          <w:szCs w:val="22"/>
        </w:rPr>
        <w:t xml:space="preserve"> v jiný den. Za doručení do emailové schránky </w:t>
      </w:r>
      <w:r>
        <w:rPr>
          <w:szCs w:val="22"/>
        </w:rPr>
        <w:t>prodávajícího</w:t>
      </w:r>
      <w:r w:rsidRPr="00B87E18">
        <w:rPr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4C64EA">
        <w:rPr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Cs w:val="22"/>
        </w:rPr>
        <w:t xml:space="preserve"> </w:t>
      </w:r>
      <w:r w:rsidRPr="004C64EA">
        <w:rPr>
          <w:szCs w:val="22"/>
        </w:rPr>
        <w:t>(pokud si to prodávající vyžádá)</w:t>
      </w:r>
      <w:r>
        <w:rPr>
          <w:szCs w:val="22"/>
        </w:rPr>
        <w:t>.</w:t>
      </w:r>
    </w:p>
    <w:p w14:paraId="49A3BCD5" w14:textId="692F5649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456BF7">
        <w:rPr>
          <w:szCs w:val="22"/>
        </w:rPr>
        <w:t xml:space="preserve">Prodávající </w:t>
      </w:r>
      <w:r>
        <w:rPr>
          <w:szCs w:val="22"/>
        </w:rPr>
        <w:t xml:space="preserve">se zavazuje být připraven poskytovat </w:t>
      </w:r>
      <w:r w:rsidRPr="00456BF7">
        <w:rPr>
          <w:szCs w:val="22"/>
        </w:rPr>
        <w:t>mimozáruční servis po dobu záruky na odstranění vad, na které se záruka nebude vztahovat</w:t>
      </w:r>
      <w:r w:rsidR="00B60EA8">
        <w:rPr>
          <w:szCs w:val="22"/>
        </w:rPr>
        <w:t>, a to za ceny a podmínky (zejména termín plnění) v místě a čase obvyklé</w:t>
      </w:r>
      <w:r w:rsidRPr="00456BF7">
        <w:rPr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Cs w:val="22"/>
        </w:rPr>
      </w:pPr>
      <w:r w:rsidRPr="00AD6E11">
        <w:rPr>
          <w:szCs w:val="22"/>
        </w:rPr>
        <w:t xml:space="preserve">Po </w:t>
      </w:r>
      <w:r w:rsidRPr="002B15D1">
        <w:rPr>
          <w:bCs/>
          <w:szCs w:val="22"/>
        </w:rPr>
        <w:t>celou</w:t>
      </w:r>
      <w:r w:rsidRPr="00AD6E11">
        <w:rPr>
          <w:szCs w:val="22"/>
        </w:rPr>
        <w:t xml:space="preserve"> dobu </w:t>
      </w:r>
      <w:r w:rsidR="00E07C7C">
        <w:rPr>
          <w:szCs w:val="22"/>
        </w:rPr>
        <w:t>provozování</w:t>
      </w:r>
      <w:r w:rsidRPr="00AD6E11">
        <w:rPr>
          <w:szCs w:val="22"/>
        </w:rPr>
        <w:t xml:space="preserve"> </w:t>
      </w:r>
      <w:r w:rsidR="0028320C">
        <w:rPr>
          <w:szCs w:val="22"/>
        </w:rPr>
        <w:t>zboží</w:t>
      </w:r>
      <w:r w:rsidRPr="00AD6E11">
        <w:rPr>
          <w:szCs w:val="22"/>
        </w:rPr>
        <w:t xml:space="preserve"> se prodávající zavazuje být připraven provádět pozáruční opravy, a to za ceny a </w:t>
      </w:r>
      <w:r w:rsidR="00B60EA8">
        <w:rPr>
          <w:szCs w:val="22"/>
        </w:rPr>
        <w:t>podmínky</w:t>
      </w:r>
      <w:r w:rsidRPr="00AD6E11">
        <w:rPr>
          <w:szCs w:val="22"/>
        </w:rPr>
        <w:t xml:space="preserve"> </w:t>
      </w:r>
      <w:r w:rsidR="00B60EA8">
        <w:rPr>
          <w:szCs w:val="22"/>
        </w:rPr>
        <w:t>(</w:t>
      </w:r>
      <w:r w:rsidRPr="00AD6E11">
        <w:rPr>
          <w:szCs w:val="22"/>
        </w:rPr>
        <w:t>zejména termín plnění</w:t>
      </w:r>
      <w:r w:rsidR="00B60EA8">
        <w:rPr>
          <w:szCs w:val="22"/>
        </w:rPr>
        <w:t>) v místě a čase obvyklé</w:t>
      </w:r>
      <w:r w:rsidRPr="00AD6E11">
        <w:rPr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456BF7">
        <w:rPr>
          <w:szCs w:val="22"/>
        </w:rPr>
        <w:t xml:space="preserve">Prodávající </w:t>
      </w:r>
      <w:r>
        <w:rPr>
          <w:szCs w:val="22"/>
        </w:rPr>
        <w:t xml:space="preserve">se zavazuje být připraven zajišťovat dodávky náhradních dílů za ceny a </w:t>
      </w:r>
      <w:r w:rsidR="00B60EA8">
        <w:rPr>
          <w:szCs w:val="22"/>
        </w:rPr>
        <w:t>podmínky</w:t>
      </w:r>
      <w:r w:rsidR="00EB07A4">
        <w:rPr>
          <w:szCs w:val="22"/>
        </w:rPr>
        <w:t xml:space="preserve"> </w:t>
      </w:r>
      <w:r w:rsidR="00B60EA8">
        <w:rPr>
          <w:szCs w:val="22"/>
        </w:rPr>
        <w:t>(</w:t>
      </w:r>
      <w:r>
        <w:rPr>
          <w:szCs w:val="22"/>
        </w:rPr>
        <w:t>zejména termín plnění</w:t>
      </w:r>
      <w:r w:rsidR="00B60EA8">
        <w:rPr>
          <w:szCs w:val="22"/>
        </w:rPr>
        <w:t>) v místě a čase obvyklé</w:t>
      </w:r>
      <w:r>
        <w:rPr>
          <w:szCs w:val="22"/>
        </w:rPr>
        <w:t xml:space="preserve">, </w:t>
      </w:r>
      <w:r w:rsidRPr="00456BF7">
        <w:rPr>
          <w:szCs w:val="22"/>
        </w:rPr>
        <w:t xml:space="preserve">a to po dobu nejméně 10 let od ukončení výroby příslušného typu </w:t>
      </w:r>
      <w:r w:rsidR="00485F4B">
        <w:rPr>
          <w:szCs w:val="22"/>
        </w:rPr>
        <w:t>zboží.</w:t>
      </w:r>
    </w:p>
    <w:p w14:paraId="76ED25B5" w14:textId="792568D2" w:rsidR="00C82F70" w:rsidRDefault="00177C07" w:rsidP="00213A37">
      <w:pPr>
        <w:pStyle w:val="rove2"/>
        <w:tabs>
          <w:tab w:val="clear" w:pos="574"/>
        </w:tabs>
        <w:ind w:left="567" w:hanging="567"/>
        <w:rPr>
          <w:szCs w:val="22"/>
        </w:rPr>
      </w:pPr>
      <w:r w:rsidRPr="00574D13">
        <w:rPr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Cs w:val="22"/>
        </w:rPr>
        <w:t xml:space="preserve">vůči prodávajícímu, považují obě strany za oprávněné a platné, pokud prodávající neprokáže jejich </w:t>
      </w:r>
      <w:r w:rsidRPr="00EC7F93">
        <w:rPr>
          <w:szCs w:val="22"/>
        </w:rPr>
        <w:lastRenderedPageBreak/>
        <w:t>neoprávněnost. Kupující se zavazuje poskytovat prodávajícímu potřebnou součinnost při získávání podkladů pro posouzení nároků uplatněných kupujícím.</w:t>
      </w:r>
    </w:p>
    <w:p w14:paraId="2B33419E" w14:textId="023E3805" w:rsidR="00010473" w:rsidRDefault="00010473" w:rsidP="00213A37">
      <w:pPr>
        <w:pStyle w:val="rove2"/>
        <w:tabs>
          <w:tab w:val="clear" w:pos="574"/>
        </w:tabs>
        <w:ind w:left="567" w:hanging="567"/>
        <w:rPr>
          <w:szCs w:val="22"/>
        </w:rPr>
      </w:pPr>
      <w:r>
        <w:rPr>
          <w:szCs w:val="22"/>
        </w:rPr>
        <w:t xml:space="preserve">Prodávající se zavazuje po dobu životnosti zboží zajistit pro </w:t>
      </w:r>
      <w:r w:rsidR="00421831">
        <w:rPr>
          <w:szCs w:val="22"/>
        </w:rPr>
        <w:t>Kupujícího</w:t>
      </w:r>
      <w:r w:rsidR="00A56716">
        <w:rPr>
          <w:szCs w:val="22"/>
        </w:rPr>
        <w:t xml:space="preserve"> </w:t>
      </w:r>
      <w:r>
        <w:rPr>
          <w:szCs w:val="22"/>
        </w:rPr>
        <w:t>a na jeho náklady pravidelnou bezpečnostně technickou kontrolu dodaného zboží ve smyslu zákona č. 375/2022 Sb., o zdravotnických prostředcích a diagnostických prostředcích in vitro ve znění pozdějších předpisů.</w:t>
      </w:r>
    </w:p>
    <w:p w14:paraId="4F4EA016" w14:textId="77777777" w:rsidR="006C4ADE" w:rsidRDefault="006C4ADE" w:rsidP="00421831"/>
    <w:p w14:paraId="504796E5" w14:textId="77777777" w:rsidR="004D793E" w:rsidRDefault="00177C07" w:rsidP="00421831">
      <w:pPr>
        <w:pStyle w:val="Nadpis2"/>
        <w:rPr>
          <w:lang w:eastAsia="en-US"/>
        </w:rPr>
      </w:pPr>
      <w:bookmarkStart w:id="4" w:name="_Toc141841032"/>
      <w:bookmarkEnd w:id="4"/>
      <w:r w:rsidRPr="00574D13">
        <w:rPr>
          <w:lang w:eastAsia="en-US"/>
        </w:rPr>
        <w:t>Smluvní pokuty</w:t>
      </w:r>
      <w:r w:rsidR="00634351">
        <w:rPr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425171">
        <w:rPr>
          <w:szCs w:val="22"/>
        </w:rPr>
        <w:t>Prodávající má právo po kupujícím, který je v prodlení s úhradou faktury</w:t>
      </w:r>
      <w:r w:rsidR="00B60EA8">
        <w:rPr>
          <w:szCs w:val="22"/>
        </w:rPr>
        <w:t>,</w:t>
      </w:r>
      <w:r w:rsidRPr="00425171">
        <w:rPr>
          <w:szCs w:val="22"/>
        </w:rPr>
        <w:t xml:space="preserve"> požadovat uhrazení úroku z prodlení celkem ve výši 0,05 % z dlužné částky za každý den prodlení. </w:t>
      </w:r>
    </w:p>
    <w:p w14:paraId="48397316" w14:textId="369D5A71" w:rsidR="00253298" w:rsidRPr="008A0AC6" w:rsidRDefault="00425171" w:rsidP="008A0AC6">
      <w:pPr>
        <w:pStyle w:val="rove2"/>
        <w:ind w:left="567" w:hanging="567"/>
        <w:rPr>
          <w:szCs w:val="22"/>
        </w:rPr>
      </w:pPr>
      <w:r w:rsidRPr="008A0AC6">
        <w:rPr>
          <w:szCs w:val="22"/>
        </w:rPr>
        <w:t>Kupující je oprávněn u</w:t>
      </w:r>
      <w:r w:rsidR="00AA0D34" w:rsidRPr="008A0AC6">
        <w:rPr>
          <w:szCs w:val="22"/>
        </w:rPr>
        <w:t xml:space="preserve">platnit smluvní pokutu ve výši </w:t>
      </w:r>
      <w:r w:rsidR="00871FF8" w:rsidRPr="008A0AC6">
        <w:rPr>
          <w:szCs w:val="22"/>
        </w:rPr>
        <w:t xml:space="preserve">0,05 % </w:t>
      </w:r>
      <w:r w:rsidR="0040069A">
        <w:rPr>
          <w:szCs w:val="22"/>
        </w:rPr>
        <w:t>z</w:t>
      </w:r>
      <w:r w:rsidR="00E04473">
        <w:rPr>
          <w:szCs w:val="22"/>
        </w:rPr>
        <w:t xml:space="preserve"> </w:t>
      </w:r>
      <w:r w:rsidR="00871FF8" w:rsidRPr="008A0AC6">
        <w:rPr>
          <w:szCs w:val="22"/>
        </w:rPr>
        <w:t>kupní ceny</w:t>
      </w:r>
      <w:r w:rsidRPr="008A0AC6">
        <w:rPr>
          <w:szCs w:val="22"/>
        </w:rPr>
        <w:t xml:space="preserve"> </w:t>
      </w:r>
      <w:r w:rsidR="0040069A">
        <w:rPr>
          <w:szCs w:val="22"/>
        </w:rPr>
        <w:t>(</w:t>
      </w:r>
      <w:r w:rsidR="008A0AC6" w:rsidRPr="008A0AC6">
        <w:rPr>
          <w:szCs w:val="22"/>
        </w:rPr>
        <w:t>bez DPH</w:t>
      </w:r>
      <w:r w:rsidR="0040069A">
        <w:rPr>
          <w:szCs w:val="22"/>
        </w:rPr>
        <w:t>) předmětu plnění, s jehož dodáním je v prodlení,</w:t>
      </w:r>
      <w:r w:rsidR="008A0AC6" w:rsidRPr="008A0AC6">
        <w:rPr>
          <w:szCs w:val="22"/>
        </w:rPr>
        <w:t xml:space="preserve"> </w:t>
      </w:r>
      <w:r w:rsidR="00E04473">
        <w:rPr>
          <w:szCs w:val="22"/>
        </w:rPr>
        <w:t xml:space="preserve">a to </w:t>
      </w:r>
      <w:r w:rsidRPr="008A0AC6">
        <w:rPr>
          <w:szCs w:val="22"/>
        </w:rPr>
        <w:t xml:space="preserve">za každý započatý den prodlení prodávajícího s dodáním předmětu </w:t>
      </w:r>
      <w:r w:rsidR="00E04473">
        <w:rPr>
          <w:szCs w:val="22"/>
        </w:rPr>
        <w:t>plnění nebo jeho části</w:t>
      </w:r>
      <w:r w:rsidR="00E04473" w:rsidRPr="008A0AC6">
        <w:rPr>
          <w:szCs w:val="22"/>
        </w:rPr>
        <w:t xml:space="preserve"> </w:t>
      </w:r>
      <w:r w:rsidRPr="008A0AC6">
        <w:rPr>
          <w:szCs w:val="22"/>
        </w:rPr>
        <w:t xml:space="preserve">ve smluveném termínu. </w:t>
      </w:r>
    </w:p>
    <w:p w14:paraId="40260916" w14:textId="3492BCC4" w:rsidR="00C855C1" w:rsidRPr="00CC5E37" w:rsidRDefault="00425171" w:rsidP="00CC5E37">
      <w:pPr>
        <w:pStyle w:val="rove2"/>
        <w:ind w:left="567" w:hanging="567"/>
        <w:rPr>
          <w:szCs w:val="22"/>
        </w:rPr>
      </w:pPr>
      <w:r w:rsidRPr="00CC5E37">
        <w:rPr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Cs w:val="22"/>
        </w:rPr>
        <w:t xml:space="preserve">vady dle </w:t>
      </w:r>
      <w:r w:rsidR="006C299B">
        <w:rPr>
          <w:szCs w:val="22"/>
        </w:rPr>
        <w:t>bodu</w:t>
      </w:r>
      <w:r w:rsidR="00A00976" w:rsidRPr="00CC5E37">
        <w:rPr>
          <w:szCs w:val="22"/>
        </w:rPr>
        <w:t xml:space="preserve"> </w:t>
      </w:r>
      <w:r w:rsidR="00474BC1">
        <w:rPr>
          <w:szCs w:val="22"/>
        </w:rPr>
        <w:fldChar w:fldCharType="begin"/>
      </w:r>
      <w:r w:rsidR="00474BC1">
        <w:rPr>
          <w:szCs w:val="22"/>
        </w:rPr>
        <w:instrText xml:space="preserve"> REF _Ref219803619 \r \h </w:instrText>
      </w:r>
      <w:r w:rsidR="00474BC1">
        <w:rPr>
          <w:szCs w:val="22"/>
        </w:rPr>
      </w:r>
      <w:r w:rsidR="00474BC1">
        <w:rPr>
          <w:szCs w:val="22"/>
        </w:rPr>
        <w:fldChar w:fldCharType="separate"/>
      </w:r>
      <w:r w:rsidR="00C93DB7">
        <w:rPr>
          <w:szCs w:val="22"/>
        </w:rPr>
        <w:t>9.7</w:t>
      </w:r>
      <w:r w:rsidR="00474BC1">
        <w:rPr>
          <w:szCs w:val="22"/>
        </w:rPr>
        <w:fldChar w:fldCharType="end"/>
      </w:r>
      <w:r w:rsidR="00A00976" w:rsidRPr="00CC5E37">
        <w:rPr>
          <w:szCs w:val="22"/>
        </w:rPr>
        <w:t xml:space="preserve"> této smlouvy</w:t>
      </w:r>
      <w:r w:rsidRPr="00CC5E37">
        <w:rPr>
          <w:szCs w:val="22"/>
        </w:rPr>
        <w:t xml:space="preserve">. Při poskytnutí náhradního </w:t>
      </w:r>
      <w:r w:rsidR="00CC5E37" w:rsidRPr="00CC5E37">
        <w:rPr>
          <w:szCs w:val="22"/>
        </w:rPr>
        <w:t>předmět</w:t>
      </w:r>
      <w:r w:rsidR="00CC5E37">
        <w:rPr>
          <w:szCs w:val="22"/>
        </w:rPr>
        <w:t>u</w:t>
      </w:r>
      <w:r w:rsidR="00CC5E37" w:rsidRPr="00CC5E37">
        <w:rPr>
          <w:szCs w:val="22"/>
        </w:rPr>
        <w:t xml:space="preserve"> plnění</w:t>
      </w:r>
      <w:r w:rsidRPr="00CC5E37">
        <w:rPr>
          <w:szCs w:val="22"/>
        </w:rPr>
        <w:t xml:space="preserve"> se smluvní pokuta nebude uplatňovat. Náklady spojené s převozem náhradního </w:t>
      </w:r>
      <w:r w:rsidR="00CC5E37" w:rsidRPr="00CC5E37">
        <w:rPr>
          <w:szCs w:val="22"/>
        </w:rPr>
        <w:t>předmětu plnění</w:t>
      </w:r>
      <w:r w:rsidRPr="00CC5E37">
        <w:rPr>
          <w:szCs w:val="22"/>
        </w:rPr>
        <w:t xml:space="preserve"> hradí prodávající.</w:t>
      </w:r>
      <w:r w:rsidR="00B60EA8">
        <w:rPr>
          <w:szCs w:val="22"/>
        </w:rPr>
        <w:t xml:space="preserve"> </w:t>
      </w:r>
      <w:r w:rsidR="005C7D59">
        <w:rPr>
          <w:szCs w:val="22"/>
        </w:rPr>
        <w:t>Vlastnosti n</w:t>
      </w:r>
      <w:r w:rsidR="00B60EA8">
        <w:rPr>
          <w:szCs w:val="22"/>
        </w:rPr>
        <w:t>áhradní</w:t>
      </w:r>
      <w:r w:rsidR="005C7D59">
        <w:rPr>
          <w:szCs w:val="22"/>
        </w:rPr>
        <w:t>ho</w:t>
      </w:r>
      <w:r w:rsidR="00B60EA8">
        <w:rPr>
          <w:szCs w:val="22"/>
        </w:rPr>
        <w:t xml:space="preserve"> předmět</w:t>
      </w:r>
      <w:r w:rsidR="005C7D59">
        <w:rPr>
          <w:szCs w:val="22"/>
        </w:rPr>
        <w:t>u</w:t>
      </w:r>
      <w:r w:rsidR="00B60EA8">
        <w:rPr>
          <w:szCs w:val="22"/>
        </w:rPr>
        <w:t xml:space="preserve"> plnění musí </w:t>
      </w:r>
      <w:r w:rsidR="005C7D59">
        <w:rPr>
          <w:szCs w:val="22"/>
        </w:rPr>
        <w:t>minimálně dosahovat</w:t>
      </w:r>
      <w:r w:rsidR="00B60EA8">
        <w:rPr>
          <w:szCs w:val="22"/>
        </w:rPr>
        <w:t xml:space="preserve"> </w:t>
      </w:r>
      <w:r w:rsidR="005C7D59">
        <w:rPr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425171">
        <w:rPr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B87E18">
        <w:rPr>
          <w:iCs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t>Prodávající bere na vědomí, že pokud kupujícímu</w:t>
      </w:r>
      <w:r w:rsidRPr="00654056">
        <w:t xml:space="preserve"> vznikne právo účtovat smluvní pokutu dle této smlouvy, je </w:t>
      </w:r>
      <w:r>
        <w:t>kupující</w:t>
      </w:r>
      <w:r w:rsidRPr="00654056">
        <w:t xml:space="preserve"> oprávněn tak vždy učinit, nicméně není to jeho povinností. </w:t>
      </w:r>
      <w:r>
        <w:t>Kupující</w:t>
      </w:r>
      <w:r w:rsidRPr="00654056"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t xml:space="preserve"> prodávajícího</w:t>
      </w:r>
      <w:r w:rsidRPr="00654056">
        <w:t xml:space="preserve"> či míru škody vzniklé v majetkové sféře </w:t>
      </w:r>
      <w:r>
        <w:t>kupujícího</w:t>
      </w:r>
      <w:r w:rsidRPr="00654056">
        <w:t xml:space="preserve">, to vše s přihlédnutím k racionálnímu a spravedlivému uspořádání vzájemných vztahů (pozn.: pokud se však </w:t>
      </w:r>
      <w:r>
        <w:t>kupující</w:t>
      </w:r>
      <w:r w:rsidRPr="00654056">
        <w:t xml:space="preserve"> rozhodne smluvní pokutu v případě vzniku nároku na její zaplacení vyúčtovat, není </w:t>
      </w:r>
      <w:r>
        <w:t>prodávající</w:t>
      </w:r>
      <w:r w:rsidRPr="00654056">
        <w:t xml:space="preserve"> oprávněn s ohledem na výše uvedené aspekty namítat, že smluvní pokuta neměla být účtována).</w:t>
      </w:r>
    </w:p>
    <w:p w14:paraId="7CEFB187" w14:textId="77777777" w:rsidR="006C4ADE" w:rsidRPr="00CB6D13" w:rsidRDefault="006C4ADE" w:rsidP="006835B4">
      <w:pPr>
        <w:pStyle w:val="rove2"/>
        <w:numPr>
          <w:ilvl w:val="0"/>
          <w:numId w:val="0"/>
        </w:numPr>
        <w:ind w:left="567"/>
        <w:rPr>
          <w:szCs w:val="22"/>
        </w:rPr>
      </w:pPr>
    </w:p>
    <w:p w14:paraId="4C64C814" w14:textId="2D8A5807" w:rsidR="009A3230" w:rsidRPr="00CB6D13" w:rsidRDefault="006C299B" w:rsidP="00421831">
      <w:pPr>
        <w:pStyle w:val="Nadpis2"/>
        <w:rPr>
          <w:lang w:eastAsia="en-US"/>
        </w:rPr>
      </w:pPr>
      <w:r>
        <w:rPr>
          <w:lang w:eastAsia="en-US"/>
        </w:rPr>
        <w:t xml:space="preserve">Platnost a účinnost </w:t>
      </w:r>
      <w:r w:rsidR="009A3230">
        <w:rPr>
          <w:lang w:eastAsia="en-US"/>
        </w:rPr>
        <w:t>smlouvy</w:t>
      </w:r>
    </w:p>
    <w:p w14:paraId="515C768A" w14:textId="4887E277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Cs w:val="22"/>
        </w:rPr>
      </w:pPr>
      <w:r w:rsidRPr="00714035">
        <w:rPr>
          <w:szCs w:val="22"/>
        </w:rPr>
        <w:t xml:space="preserve">Smlouva nabývá </w:t>
      </w:r>
      <w:r w:rsidR="006C299B">
        <w:rPr>
          <w:szCs w:val="22"/>
        </w:rPr>
        <w:t xml:space="preserve">platnosti dnem jejího podpisu oběma smluvními stranami a </w:t>
      </w:r>
      <w:r w:rsidRPr="00714035">
        <w:rPr>
          <w:szCs w:val="22"/>
        </w:rPr>
        <w:t xml:space="preserve">účinnosti dnem jejího zveřejnění na Portálu veřejné správy v Registru smluv, které </w:t>
      </w:r>
      <w:r w:rsidR="006C299B" w:rsidRPr="00714035">
        <w:rPr>
          <w:szCs w:val="22"/>
        </w:rPr>
        <w:t>z</w:t>
      </w:r>
      <w:r w:rsidR="006C299B">
        <w:rPr>
          <w:szCs w:val="22"/>
        </w:rPr>
        <w:t>ajistí</w:t>
      </w:r>
      <w:r w:rsidR="006C299B" w:rsidRPr="00714035">
        <w:rPr>
          <w:szCs w:val="22"/>
        </w:rPr>
        <w:t xml:space="preserve"> </w:t>
      </w:r>
      <w:r>
        <w:rPr>
          <w:szCs w:val="22"/>
        </w:rPr>
        <w:t>kupující</w:t>
      </w:r>
      <w:r w:rsidRPr="00714035">
        <w:rPr>
          <w:szCs w:val="22"/>
        </w:rPr>
        <w:t xml:space="preserve">. </w:t>
      </w:r>
    </w:p>
    <w:p w14:paraId="7FC355A5" w14:textId="77777777" w:rsidR="00F70FE9" w:rsidRDefault="00F70FE9" w:rsidP="00421831"/>
    <w:p w14:paraId="4CECDC10" w14:textId="77777777" w:rsidR="001C3163" w:rsidRPr="001C3163" w:rsidRDefault="001C3163" w:rsidP="00421831">
      <w:pPr>
        <w:pStyle w:val="Nadpis2"/>
        <w:rPr>
          <w:lang w:eastAsia="en-US"/>
        </w:rPr>
      </w:pPr>
      <w:r w:rsidRPr="00F62CFA">
        <w:rPr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Cs w:val="22"/>
        </w:rPr>
      </w:pPr>
      <w:bookmarkStart w:id="5" w:name="_Hlk66092827"/>
      <w:r w:rsidRPr="003E0E30">
        <w:rPr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Cs w:val="22"/>
        </w:rPr>
        <w:t>s</w:t>
      </w:r>
      <w:r w:rsidRPr="003E0E30">
        <w:rPr>
          <w:szCs w:val="22"/>
        </w:rPr>
        <w:t>mluvní strana</w:t>
      </w:r>
      <w:r>
        <w:rPr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Cs w:val="22"/>
        </w:rPr>
      </w:pPr>
      <w:r w:rsidRPr="003E0E30">
        <w:rPr>
          <w:szCs w:val="22"/>
        </w:rPr>
        <w:t xml:space="preserve">Vyšší mocí se pro účely této smlouvy rozumí mimořádná událost, okolnost nebo překážka, kterou, ani </w:t>
      </w:r>
      <w:r w:rsidRPr="003E0E30">
        <w:rPr>
          <w:szCs w:val="22"/>
        </w:rPr>
        <w:lastRenderedPageBreak/>
        <w:t xml:space="preserve">při vynaložení náležité péče, nemohl </w:t>
      </w:r>
      <w:r>
        <w:rPr>
          <w:szCs w:val="22"/>
        </w:rPr>
        <w:t>p</w:t>
      </w:r>
      <w:r w:rsidRPr="003E0E30">
        <w:rPr>
          <w:szCs w:val="22"/>
        </w:rPr>
        <w:t xml:space="preserve">rodávající před podáním nabídky (nabídka byla </w:t>
      </w:r>
      <w:r>
        <w:rPr>
          <w:szCs w:val="22"/>
        </w:rPr>
        <w:t>p</w:t>
      </w:r>
      <w:r w:rsidRPr="003E0E30">
        <w:rPr>
          <w:szCs w:val="22"/>
        </w:rPr>
        <w:t xml:space="preserve">rodávajícím podána dne </w:t>
      </w:r>
      <w:r w:rsidRPr="003E0E30">
        <w:rPr>
          <w:szCs w:val="22"/>
          <w:highlight w:val="red"/>
        </w:rPr>
        <w:t>[POZN.: DOPLNÍ ZADAVATEL]</w:t>
      </w:r>
      <w:r w:rsidRPr="003E0E30">
        <w:rPr>
          <w:szCs w:val="22"/>
        </w:rPr>
        <w:t xml:space="preserve">) a </w:t>
      </w:r>
      <w:r>
        <w:rPr>
          <w:szCs w:val="22"/>
        </w:rPr>
        <w:t>k</w:t>
      </w:r>
      <w:r w:rsidRPr="003E0E30">
        <w:rPr>
          <w:szCs w:val="22"/>
        </w:rPr>
        <w:t xml:space="preserve">upující před uzavřením </w:t>
      </w:r>
      <w:r>
        <w:rPr>
          <w:szCs w:val="22"/>
        </w:rPr>
        <w:t xml:space="preserve">této </w:t>
      </w:r>
      <w:r w:rsidRPr="003E0E30">
        <w:rPr>
          <w:szCs w:val="22"/>
        </w:rPr>
        <w:t xml:space="preserve">smlouvy předvídat ani ji předejít a která je mimo jakoukoliv kontrolu takové </w:t>
      </w:r>
      <w:r>
        <w:rPr>
          <w:szCs w:val="22"/>
        </w:rPr>
        <w:t>s</w:t>
      </w:r>
      <w:r w:rsidRPr="003E0E30">
        <w:rPr>
          <w:szCs w:val="22"/>
        </w:rPr>
        <w:t xml:space="preserve">mluvní strany a nebyla způsobena úmyslně ani z nedbalosti jednáním nebo opomenutím této </w:t>
      </w:r>
      <w:r>
        <w:rPr>
          <w:szCs w:val="22"/>
        </w:rPr>
        <w:t>s</w:t>
      </w:r>
      <w:r w:rsidRPr="003E0E30">
        <w:rPr>
          <w:szCs w:val="22"/>
        </w:rPr>
        <w:t>mluvní strany. Takovými událostmi, okolnostmi nebo překážkami jsou zejména, nikoliv však výlučně</w:t>
      </w:r>
      <w:r>
        <w:rPr>
          <w:szCs w:val="22"/>
        </w:rPr>
        <w:t>:</w:t>
      </w:r>
    </w:p>
    <w:p w14:paraId="2717B732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rPr>
          <w:szCs w:val="22"/>
        </w:rPr>
      </w:pPr>
      <w:r w:rsidRPr="003E0E30">
        <w:rPr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rPr>
          <w:szCs w:val="22"/>
        </w:rPr>
      </w:pPr>
      <w:r w:rsidRPr="003E0E30">
        <w:rPr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8838F7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rPr>
          <w:szCs w:val="22"/>
        </w:rPr>
      </w:pPr>
      <w:r w:rsidRPr="003E0E30">
        <w:rPr>
          <w:szCs w:val="22"/>
        </w:rPr>
        <w:t xml:space="preserve">epidemie a s tím případná související krizová a další opatření orgánů veřejné moci. </w:t>
      </w:r>
    </w:p>
    <w:bookmarkEnd w:id="5"/>
    <w:p w14:paraId="75D5E041" w14:textId="3FD3ED64" w:rsidR="00875848" w:rsidRPr="00F70FE9" w:rsidRDefault="00B178F9" w:rsidP="00BA72F3">
      <w:pPr>
        <w:pStyle w:val="rove2"/>
        <w:widowControl w:val="0"/>
        <w:ind w:left="567" w:hanging="567"/>
        <w:rPr>
          <w:bCs/>
          <w:szCs w:val="22"/>
        </w:rPr>
      </w:pPr>
      <w:r w:rsidRPr="00F62CFA">
        <w:rPr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3F06B7BC" w14:textId="77777777" w:rsidR="006C4ADE" w:rsidRPr="00BA72F3" w:rsidRDefault="006C4ADE" w:rsidP="00421831"/>
    <w:p w14:paraId="7B6139CC" w14:textId="0B111CE9" w:rsidR="004D793E" w:rsidRDefault="00177C07" w:rsidP="00421831">
      <w:pPr>
        <w:pStyle w:val="Nadpis2"/>
        <w:rPr>
          <w:lang w:eastAsia="en-US"/>
        </w:rPr>
      </w:pPr>
      <w:r w:rsidRPr="00574D13">
        <w:rPr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 xml:space="preserve">Změny nebo </w:t>
      </w:r>
      <w:r w:rsidR="00184525" w:rsidRPr="00574D13">
        <w:rPr>
          <w:szCs w:val="22"/>
        </w:rPr>
        <w:t xml:space="preserve">doplňky této smlouvy </w:t>
      </w:r>
      <w:r w:rsidRPr="00574D13">
        <w:rPr>
          <w:szCs w:val="22"/>
        </w:rPr>
        <w:t xml:space="preserve">je možno provést pouze písemně </w:t>
      </w:r>
      <w:r w:rsidR="00812B46">
        <w:rPr>
          <w:szCs w:val="22"/>
        </w:rPr>
        <w:t xml:space="preserve">formou dodatků odsouhlasených </w:t>
      </w:r>
      <w:r w:rsidRPr="00574D13">
        <w:rPr>
          <w:szCs w:val="22"/>
        </w:rPr>
        <w:t>podepsaných oběma stranami.</w:t>
      </w:r>
    </w:p>
    <w:p w14:paraId="34059EE2" w14:textId="20B4BA84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Cs w:val="22"/>
        </w:rPr>
      </w:pPr>
      <w:r>
        <w:rPr>
          <w:szCs w:val="22"/>
        </w:rPr>
        <w:t>Prodávající</w:t>
      </w:r>
      <w:r w:rsidRPr="002E0267">
        <w:rPr>
          <w:szCs w:val="22"/>
        </w:rPr>
        <w:t xml:space="preserve"> </w:t>
      </w:r>
      <w:r w:rsidR="001C3163" w:rsidRPr="002E0267">
        <w:rPr>
          <w:szCs w:val="22"/>
        </w:rPr>
        <w:t xml:space="preserve">se zavazuje akceptovat a dodržovat pravidla sociální odpovědnosti, která jsou Přílohou č. </w:t>
      </w:r>
      <w:r w:rsidR="00EF7466">
        <w:rPr>
          <w:szCs w:val="22"/>
        </w:rPr>
        <w:t>2</w:t>
      </w:r>
      <w:r w:rsidR="00F86B8C">
        <w:rPr>
          <w:szCs w:val="22"/>
        </w:rPr>
        <w:t xml:space="preserve"> </w:t>
      </w:r>
      <w:r w:rsidR="00FF1058">
        <w:rPr>
          <w:szCs w:val="22"/>
        </w:rPr>
        <w:t>s</w:t>
      </w:r>
      <w:r w:rsidR="001C3163" w:rsidRPr="002E0267">
        <w:rPr>
          <w:szCs w:val="22"/>
        </w:rPr>
        <w:t xml:space="preserve">mlouvy. Porušení kteréhokoliv pravidla sociální odpovědnosti, nebude-li bezodkladně napraveno v souladu s Přílohou č. </w:t>
      </w:r>
      <w:r w:rsidR="00EF7466">
        <w:rPr>
          <w:szCs w:val="22"/>
        </w:rPr>
        <w:t>2</w:t>
      </w:r>
      <w:r w:rsidR="00D54BC9" w:rsidRPr="002E0267">
        <w:rPr>
          <w:szCs w:val="22"/>
        </w:rPr>
        <w:t xml:space="preserve"> </w:t>
      </w:r>
      <w:r w:rsidR="00FF1058">
        <w:rPr>
          <w:szCs w:val="22"/>
        </w:rPr>
        <w:t>s</w:t>
      </w:r>
      <w:r w:rsidR="001C3163" w:rsidRPr="002E0267">
        <w:rPr>
          <w:szCs w:val="22"/>
        </w:rPr>
        <w:t>mlouvy, se považ</w:t>
      </w:r>
      <w:r w:rsidR="00FF1058">
        <w:rPr>
          <w:szCs w:val="22"/>
        </w:rPr>
        <w:t>uje za podstatné porušení této s</w:t>
      </w:r>
      <w:r w:rsidR="001C3163" w:rsidRPr="002E0267">
        <w:rPr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Cs w:val="22"/>
        </w:rPr>
      </w:pPr>
      <w:r w:rsidRPr="00574D13">
        <w:rPr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Cs w:val="22"/>
        </w:rPr>
      </w:pPr>
      <w:r w:rsidRPr="00574D13">
        <w:rPr>
          <w:szCs w:val="22"/>
        </w:rPr>
        <w:t>Případné rozpory ohledně změn a zániku smlouvy a z nich vyplývají</w:t>
      </w:r>
      <w:r w:rsidR="005F266A">
        <w:rPr>
          <w:szCs w:val="22"/>
        </w:rPr>
        <w:t xml:space="preserve">cí právní důsledky budou strany </w:t>
      </w:r>
      <w:r w:rsidRPr="00574D13">
        <w:rPr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Cs w:val="22"/>
        </w:rPr>
        <w:t xml:space="preserve"> </w:t>
      </w:r>
      <w:r w:rsidRPr="00574D13">
        <w:rPr>
          <w:szCs w:val="22"/>
        </w:rPr>
        <w:t>a to podle věcné příslušnosti soudu prvního stupně.</w:t>
      </w:r>
    </w:p>
    <w:p w14:paraId="62DCC896" w14:textId="35160B3E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Cs w:val="22"/>
        </w:rPr>
      </w:pPr>
      <w:r w:rsidRPr="006835B4">
        <w:rPr>
          <w:szCs w:val="22"/>
        </w:rPr>
        <w:t xml:space="preserve">Prodávající je </w:t>
      </w:r>
      <w:r w:rsidRPr="004C02A1">
        <w:rPr>
          <w:szCs w:val="22"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</w:t>
      </w:r>
      <w:r w:rsidR="006C299B" w:rsidRPr="004C02A1">
        <w:rPr>
          <w:szCs w:val="22"/>
        </w:rPr>
        <w:t xml:space="preserve"> </w:t>
      </w:r>
      <w:r w:rsidR="006C299B" w:rsidRPr="000227FD">
        <w:rPr>
          <w:szCs w:val="22"/>
        </w:rPr>
        <w:t>Prodávající se zavazuje poskytnout kupujícímu přiměřenou součinnost včetně poskytnutí nezbytných podkladů, pokud to bude vyžadováno příslušnými právními předpisy nebo regulacemi</w:t>
      </w:r>
      <w:r w:rsidR="006C299B">
        <w:rPr>
          <w:szCs w:val="22"/>
        </w:rPr>
        <w:t>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Cs w:val="22"/>
        </w:rPr>
      </w:pPr>
      <w:r w:rsidRPr="00574D13">
        <w:rPr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Cs w:val="22"/>
        </w:rPr>
        <w:t>§ 2079 a násl. zákona č.  89/2012 Sb., občanský zákoník</w:t>
      </w:r>
      <w:r w:rsidRPr="00574D13">
        <w:rPr>
          <w:szCs w:val="22"/>
        </w:rPr>
        <w:t>, v platném znění.</w:t>
      </w:r>
      <w:r w:rsidR="00DD6CA9">
        <w:rPr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3A93C5CA" w:rsidR="00177C07" w:rsidRDefault="00F722F3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>
        <w:rPr>
          <w:szCs w:val="22"/>
        </w:rPr>
        <w:t xml:space="preserve">Smluvní strany prohlašují, že žádné ustanovení </w:t>
      </w:r>
      <w:r w:rsidRPr="00B06E11">
        <w:rPr>
          <w:szCs w:val="22"/>
        </w:rPr>
        <w:t>smlouvy, jejích příloh a případných dodatků</w:t>
      </w:r>
      <w:r>
        <w:rPr>
          <w:szCs w:val="22"/>
        </w:rPr>
        <w:t xml:space="preserve"> (nebude-li mezi stranami sjednáno jinak) nepodléhají</w:t>
      </w:r>
      <w:r w:rsidRPr="00B06E11">
        <w:rPr>
          <w:szCs w:val="22"/>
        </w:rPr>
        <w:t xml:space="preserve">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</w:t>
      </w:r>
      <w:r w:rsidR="001C11B8" w:rsidRPr="00B06E11">
        <w:rPr>
          <w:szCs w:val="22"/>
        </w:rPr>
        <w:t>předpisů</w:t>
      </w:r>
      <w:r w:rsidR="001C11B8">
        <w:rPr>
          <w:szCs w:val="22"/>
        </w:rPr>
        <w:t>.</w:t>
      </w:r>
      <w:r w:rsidR="003C1839" w:rsidRPr="00B178F9">
        <w:rPr>
          <w:szCs w:val="22"/>
        </w:rPr>
        <w:t xml:space="preserve"> </w:t>
      </w:r>
    </w:p>
    <w:p w14:paraId="03914BA2" w14:textId="2A80D8BD" w:rsidR="002F5771" w:rsidRPr="00EF7466" w:rsidRDefault="00E94686" w:rsidP="00EF7466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>
        <w:rPr>
          <w:szCs w:val="22"/>
        </w:rPr>
        <w:t xml:space="preserve">Prodávající </w:t>
      </w:r>
      <w:r w:rsidR="002F5771">
        <w:rPr>
          <w:szCs w:val="22"/>
        </w:rPr>
        <w:t>se zavazuje realizovat p</w:t>
      </w:r>
      <w:r w:rsidR="002F5771" w:rsidRPr="00F43F77">
        <w:rPr>
          <w:szCs w:val="22"/>
        </w:rPr>
        <w:t>ředmět smlouvy svým jménem a na vlastní odpovědnost při dodržení kvalitativních a technický</w:t>
      </w:r>
      <w:r w:rsidR="002F5771">
        <w:rPr>
          <w:szCs w:val="22"/>
        </w:rPr>
        <w:t>ch podmínek stanovených v této s</w:t>
      </w:r>
      <w:r w:rsidR="002F5771" w:rsidRPr="00F43F77">
        <w:rPr>
          <w:szCs w:val="22"/>
        </w:rPr>
        <w:t xml:space="preserve">mlouvě. </w:t>
      </w:r>
      <w:r w:rsidRPr="00F43F77">
        <w:rPr>
          <w:szCs w:val="22"/>
        </w:rPr>
        <w:t xml:space="preserve">V případě, že pověří provedením jeho části jinou osobu, má </w:t>
      </w:r>
      <w:r>
        <w:rPr>
          <w:szCs w:val="22"/>
        </w:rPr>
        <w:t>prodávající</w:t>
      </w:r>
      <w:r w:rsidRPr="00F43F77">
        <w:rPr>
          <w:szCs w:val="22"/>
        </w:rPr>
        <w:t xml:space="preserve"> odpovědnost, jako by dané činnosti provedl sám. </w:t>
      </w:r>
      <w:r>
        <w:rPr>
          <w:szCs w:val="22"/>
        </w:rPr>
        <w:t>Prodávající</w:t>
      </w:r>
      <w:r w:rsidRPr="00F43F77">
        <w:rPr>
          <w:szCs w:val="22"/>
        </w:rPr>
        <w:t xml:space="preserve"> je opr</w:t>
      </w:r>
      <w:r>
        <w:rPr>
          <w:szCs w:val="22"/>
        </w:rPr>
        <w:t>ávněn pověřit provedením části p</w:t>
      </w:r>
      <w:r w:rsidRPr="00F43F77">
        <w:rPr>
          <w:szCs w:val="22"/>
        </w:rPr>
        <w:t>ředmětu smlouvy pouze poddodavatele uvedené v Sez</w:t>
      </w:r>
      <w:r>
        <w:rPr>
          <w:szCs w:val="22"/>
        </w:rPr>
        <w:t xml:space="preserve">namu poddodavatelů (Příloha č. </w:t>
      </w:r>
      <w:r w:rsidR="00D335F7">
        <w:rPr>
          <w:szCs w:val="22"/>
        </w:rPr>
        <w:t>3</w:t>
      </w:r>
      <w:r w:rsidRPr="00F43F77">
        <w:rPr>
          <w:szCs w:val="22"/>
        </w:rPr>
        <w:t xml:space="preserve"> této smlouvy). </w:t>
      </w:r>
      <w:r>
        <w:rPr>
          <w:szCs w:val="22"/>
        </w:rPr>
        <w:t>Prodávající</w:t>
      </w:r>
      <w:r w:rsidRPr="00F43F77">
        <w:rPr>
          <w:szCs w:val="22"/>
        </w:rPr>
        <w:t xml:space="preserve"> je oprávněn požádat </w:t>
      </w:r>
      <w:r>
        <w:rPr>
          <w:szCs w:val="22"/>
        </w:rPr>
        <w:t>kupujícího</w:t>
      </w:r>
      <w:r w:rsidRPr="00F43F77">
        <w:rPr>
          <w:szCs w:val="22"/>
        </w:rPr>
        <w:t xml:space="preserve"> o změnu </w:t>
      </w:r>
      <w:r w:rsidRPr="00F43F77">
        <w:rPr>
          <w:szCs w:val="22"/>
        </w:rPr>
        <w:lastRenderedPageBreak/>
        <w:t xml:space="preserve">v Seznamu poddodavatelů. V případě, že </w:t>
      </w:r>
      <w:r>
        <w:rPr>
          <w:szCs w:val="22"/>
        </w:rPr>
        <w:t>prodávající</w:t>
      </w:r>
      <w:r w:rsidRPr="00F43F77">
        <w:rPr>
          <w:szCs w:val="22"/>
        </w:rPr>
        <w:t xml:space="preserve"> o změnu v Seznamu poddodavatelů požádá, je právem </w:t>
      </w:r>
      <w:r>
        <w:rPr>
          <w:szCs w:val="22"/>
        </w:rPr>
        <w:t>kupujícího</w:t>
      </w:r>
      <w:r w:rsidRPr="00F43F77">
        <w:rPr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Cs w:val="22"/>
        </w:rPr>
        <w:t>Prodávající</w:t>
      </w:r>
      <w:r w:rsidRPr="00F43F77">
        <w:rPr>
          <w:szCs w:val="22"/>
        </w:rPr>
        <w:t xml:space="preserve"> je oprávněn změnit po</w:t>
      </w:r>
      <w:r>
        <w:rPr>
          <w:szCs w:val="22"/>
        </w:rPr>
        <w:t>ddodavatele</w:t>
      </w:r>
      <w:r w:rsidRPr="00F43F77">
        <w:rPr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Cs w:val="22"/>
        </w:rPr>
        <w:t>kupujícího</w:t>
      </w:r>
      <w:r w:rsidRPr="00F43F77">
        <w:rPr>
          <w:szCs w:val="22"/>
        </w:rPr>
        <w:t>, přičemž nový pod</w:t>
      </w:r>
      <w:r>
        <w:rPr>
          <w:szCs w:val="22"/>
        </w:rPr>
        <w:t>dodavatel</w:t>
      </w:r>
      <w:r w:rsidRPr="00F43F77">
        <w:rPr>
          <w:szCs w:val="22"/>
        </w:rPr>
        <w:t>, dosazený za původního, musí disponovat minimálně stejnými kvalifikačními předpoklady, které původní pod</w:t>
      </w:r>
      <w:r>
        <w:rPr>
          <w:szCs w:val="22"/>
        </w:rPr>
        <w:t>dodavatel</w:t>
      </w:r>
      <w:r w:rsidRPr="00F43F77">
        <w:rPr>
          <w:szCs w:val="22"/>
        </w:rPr>
        <w:t xml:space="preserve"> prokazoval za </w:t>
      </w:r>
      <w:r>
        <w:rPr>
          <w:szCs w:val="22"/>
        </w:rPr>
        <w:t>Prodávajícího</w:t>
      </w:r>
      <w:r w:rsidRPr="00F43F77">
        <w:rPr>
          <w:szCs w:val="22"/>
        </w:rPr>
        <w:t xml:space="preserve"> v rámci veřejné zakázky. Své kvalifikační předpoklady musí nově dosazený pod</w:t>
      </w:r>
      <w:r>
        <w:rPr>
          <w:szCs w:val="22"/>
        </w:rPr>
        <w:t>dodavatel</w:t>
      </w:r>
      <w:r w:rsidRPr="00F43F77">
        <w:rPr>
          <w:szCs w:val="22"/>
        </w:rPr>
        <w:t xml:space="preserve"> prokázat na vyzvání </w:t>
      </w:r>
      <w:r>
        <w:rPr>
          <w:szCs w:val="22"/>
        </w:rPr>
        <w:t xml:space="preserve">kupujícímu </w:t>
      </w:r>
      <w:r w:rsidRPr="00F43F77">
        <w:rPr>
          <w:szCs w:val="22"/>
        </w:rPr>
        <w:t>a ten nesmí souhlas se změnou pod</w:t>
      </w:r>
      <w:r>
        <w:rPr>
          <w:szCs w:val="22"/>
        </w:rPr>
        <w:t>dodavatele</w:t>
      </w:r>
      <w:r w:rsidRPr="00F43F77">
        <w:rPr>
          <w:szCs w:val="22"/>
        </w:rPr>
        <w:t xml:space="preserve"> bezdůvodně odmítnout, pokud mu budou všechny předmětné dokumenty předloženy</w:t>
      </w:r>
      <w:r>
        <w:rPr>
          <w:szCs w:val="22"/>
        </w:rPr>
        <w:t>.</w:t>
      </w:r>
    </w:p>
    <w:p w14:paraId="7D911E3D" w14:textId="1B64926D" w:rsidR="00F722F3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>
        <w:rPr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r w:rsidR="00504A51">
        <w:rPr>
          <w:szCs w:val="22"/>
        </w:rPr>
        <w:t>dobrovolně,</w:t>
      </w:r>
      <w:r>
        <w:rPr>
          <w:szCs w:val="22"/>
        </w:rPr>
        <w:t xml:space="preserve"> a nikoliv v tísni nebo za nápadně nevýhodných podmínek a že se dohodly na celém jejím obsahu, což stvrzují svými podpisy.</w:t>
      </w:r>
    </w:p>
    <w:p w14:paraId="4E69E564" w14:textId="0ABFDC54" w:rsidR="00A869C1" w:rsidRPr="00F722F3" w:rsidRDefault="00A869C1" w:rsidP="00B243B2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Cs w:val="22"/>
        </w:rPr>
      </w:pPr>
      <w:r w:rsidRPr="00F722F3">
        <w:rPr>
          <w:szCs w:val="22"/>
        </w:rPr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Cs w:val="22"/>
        </w:rPr>
      </w:pPr>
      <w:r>
        <w:rPr>
          <w:szCs w:val="22"/>
        </w:rPr>
        <w:t xml:space="preserve">v případě jejího vlastnoručního podepsání ve dvou výtiscích s platností originálu, z nichž </w:t>
      </w:r>
      <w:r w:rsidR="00BF682C">
        <w:rPr>
          <w:szCs w:val="22"/>
        </w:rPr>
        <w:t xml:space="preserve">kupující </w:t>
      </w:r>
      <w:r>
        <w:rPr>
          <w:szCs w:val="22"/>
        </w:rPr>
        <w:t>a </w:t>
      </w:r>
      <w:r w:rsidR="00BF682C">
        <w:rPr>
          <w:szCs w:val="22"/>
        </w:rPr>
        <w:t xml:space="preserve">prodávající </w:t>
      </w:r>
      <w:r>
        <w:rPr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Cs w:val="22"/>
        </w:rPr>
      </w:pPr>
      <w:r>
        <w:rPr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Cs w:val="22"/>
        </w:rPr>
        <w:t>Práva a povinnosti plynoucí z této smlouvy jsou právně závazné pro případné právní nástupce obou stran této smlouvy</w:t>
      </w:r>
      <w:r w:rsidR="006B4A0A">
        <w:rPr>
          <w:szCs w:val="22"/>
        </w:rPr>
        <w:t>.</w:t>
      </w:r>
    </w:p>
    <w:p w14:paraId="718F34CC" w14:textId="77777777" w:rsidR="00F42526" w:rsidRDefault="00F42526" w:rsidP="00E05BB7">
      <w:pPr>
        <w:pStyle w:val="rove2"/>
        <w:widowControl w:val="0"/>
        <w:ind w:left="709" w:hanging="709"/>
        <w:rPr>
          <w:szCs w:val="22"/>
        </w:rPr>
      </w:pPr>
      <w:r>
        <w:rPr>
          <w:szCs w:val="22"/>
        </w:rPr>
        <w:t>Přílohy:</w:t>
      </w:r>
    </w:p>
    <w:p w14:paraId="4A156817" w14:textId="77777777" w:rsidR="006C4ADE" w:rsidRPr="00E05BB7" w:rsidRDefault="006C4ADE" w:rsidP="00421831"/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540076">
        <w:rPr>
          <w:szCs w:val="22"/>
        </w:rPr>
        <w:t xml:space="preserve">Příloha č. </w:t>
      </w:r>
      <w:r w:rsidR="004C02A1">
        <w:rPr>
          <w:szCs w:val="22"/>
        </w:rPr>
        <w:t>1</w:t>
      </w:r>
      <w:r w:rsidRPr="00540076">
        <w:rPr>
          <w:szCs w:val="22"/>
        </w:rPr>
        <w:t xml:space="preserve"> – Technická specifikace předmětu plnění,</w:t>
      </w:r>
    </w:p>
    <w:p w14:paraId="60BA6AF2" w14:textId="77777777" w:rsidR="00EF7466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2E0267">
        <w:rPr>
          <w:szCs w:val="22"/>
        </w:rPr>
        <w:t xml:space="preserve">Příloha č. </w:t>
      </w:r>
      <w:r w:rsidR="00EF7466">
        <w:rPr>
          <w:szCs w:val="22"/>
        </w:rPr>
        <w:t>2</w:t>
      </w:r>
      <w:r w:rsidR="00121D62" w:rsidRPr="002E0267">
        <w:rPr>
          <w:szCs w:val="22"/>
        </w:rPr>
        <w:t xml:space="preserve"> </w:t>
      </w:r>
      <w:r w:rsidR="00CC5E37" w:rsidRPr="00540076">
        <w:rPr>
          <w:szCs w:val="22"/>
        </w:rPr>
        <w:t>–</w:t>
      </w:r>
      <w:r w:rsidRPr="002E0267">
        <w:rPr>
          <w:szCs w:val="22"/>
        </w:rPr>
        <w:t xml:space="preserve"> Pravidla sociální odpovědnost</w:t>
      </w:r>
      <w:r>
        <w:rPr>
          <w:szCs w:val="22"/>
        </w:rPr>
        <w:t>i</w:t>
      </w:r>
      <w:r w:rsidR="00AF4A15">
        <w:rPr>
          <w:szCs w:val="22"/>
        </w:rPr>
        <w:t>,</w:t>
      </w:r>
    </w:p>
    <w:p w14:paraId="718AA99E" w14:textId="56F71A57" w:rsidR="00AF4A15" w:rsidRDefault="00AF4A15" w:rsidP="0096183B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>
        <w:rPr>
          <w:szCs w:val="22"/>
        </w:rPr>
        <w:t xml:space="preserve">Příloha č. </w:t>
      </w:r>
      <w:r w:rsidR="00EF7466">
        <w:rPr>
          <w:szCs w:val="22"/>
        </w:rPr>
        <w:t>3</w:t>
      </w:r>
      <w:r>
        <w:rPr>
          <w:szCs w:val="22"/>
        </w:rPr>
        <w:t xml:space="preserve"> – Seznam poddodavatelů.</w:t>
      </w:r>
    </w:p>
    <w:p w14:paraId="4B240474" w14:textId="6A788704" w:rsidR="004E20B6" w:rsidRDefault="004E20B6" w:rsidP="00EF7466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</w:p>
    <w:p w14:paraId="74E3AB43" w14:textId="77777777" w:rsidR="00263FE1" w:rsidRDefault="00263FE1" w:rsidP="006B4A0A">
      <w:pPr>
        <w:pStyle w:val="rove2"/>
        <w:numPr>
          <w:ilvl w:val="0"/>
          <w:numId w:val="0"/>
        </w:numPr>
        <w:spacing w:after="0"/>
        <w:rPr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574D13">
        <w:rPr>
          <w:szCs w:val="22"/>
        </w:rPr>
        <w:t>V </w:t>
      </w:r>
      <w:r w:rsidR="00C554D3">
        <w:rPr>
          <w:szCs w:val="22"/>
        </w:rPr>
        <w:t>Ostravě</w:t>
      </w:r>
      <w:r w:rsidR="00C554D3" w:rsidRPr="00574D13">
        <w:rPr>
          <w:szCs w:val="22"/>
        </w:rPr>
        <w:t xml:space="preserve"> dne</w:t>
      </w:r>
      <w:r w:rsidRPr="00574D13">
        <w:rPr>
          <w:szCs w:val="22"/>
        </w:rPr>
        <w:t>:</w:t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="00C554D3">
        <w:rPr>
          <w:szCs w:val="22"/>
        </w:rPr>
        <w:t xml:space="preserve">                    </w:t>
      </w:r>
      <w:r w:rsidRPr="00574D13">
        <w:rPr>
          <w:szCs w:val="22"/>
        </w:rPr>
        <w:t>V</w:t>
      </w:r>
      <w:r w:rsidR="00EB230F">
        <w:rPr>
          <w:szCs w:val="22"/>
        </w:rPr>
        <w:t>…………………….</w:t>
      </w:r>
      <w:r w:rsidRPr="00574D13">
        <w:rPr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Cs w:val="22"/>
        </w:rPr>
      </w:pPr>
      <w:r w:rsidRPr="00574D13">
        <w:rPr>
          <w:szCs w:val="22"/>
        </w:rPr>
        <w:t>……………………………..</w:t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</w:r>
      <w:r w:rsidRPr="00574D13">
        <w:rPr>
          <w:szCs w:val="22"/>
        </w:rPr>
        <w:tab/>
        <w:t>……………………………..</w:t>
      </w:r>
    </w:p>
    <w:p w14:paraId="7EAB2E8D" w14:textId="0F50BF6A" w:rsidR="00E05BB7" w:rsidRPr="00E37921" w:rsidRDefault="000D22A8" w:rsidP="00E05BB7">
      <w:pPr>
        <w:rPr>
          <w:i/>
          <w:iCs/>
          <w:szCs w:val="22"/>
        </w:rPr>
      </w:pPr>
      <w:r w:rsidRPr="00F055CD">
        <w:rPr>
          <w:szCs w:val="22"/>
        </w:rPr>
        <w:t>Ing. Martin Chovanec</w:t>
      </w:r>
      <w:r w:rsidR="009A6AB0">
        <w:rPr>
          <w:szCs w:val="22"/>
        </w:rPr>
        <w:tab/>
      </w:r>
      <w:r w:rsidR="009A6AB0">
        <w:rPr>
          <w:szCs w:val="22"/>
        </w:rPr>
        <w:tab/>
      </w:r>
      <w:r w:rsidR="009A6AB0">
        <w:rPr>
          <w:szCs w:val="22"/>
        </w:rPr>
        <w:tab/>
      </w:r>
      <w:r w:rsidR="009A6AB0">
        <w:rPr>
          <w:szCs w:val="22"/>
        </w:rPr>
        <w:tab/>
      </w:r>
      <w:r w:rsidR="0036003A">
        <w:rPr>
          <w:szCs w:val="22"/>
        </w:rPr>
        <w:tab/>
      </w:r>
      <w:r w:rsidR="009A6AB0">
        <w:rPr>
          <w:szCs w:val="22"/>
        </w:rPr>
        <w:tab/>
      </w:r>
      <w:r w:rsidR="00E05BB7" w:rsidRPr="00E37921">
        <w:rPr>
          <w:i/>
          <w:iCs/>
          <w:szCs w:val="22"/>
        </w:rPr>
        <w:t xml:space="preserve">jméno a funkce statutárního nebo </w:t>
      </w:r>
    </w:p>
    <w:p w14:paraId="0825CA9E" w14:textId="3B7045D8" w:rsidR="00E05BB7" w:rsidRPr="00E37921" w:rsidRDefault="000D22A8" w:rsidP="00E05BB7">
      <w:pPr>
        <w:pStyle w:val="rove2"/>
        <w:numPr>
          <w:ilvl w:val="0"/>
          <w:numId w:val="0"/>
        </w:numPr>
        <w:spacing w:after="0"/>
        <w:rPr>
          <w:szCs w:val="22"/>
        </w:rPr>
      </w:pPr>
      <w:r w:rsidRPr="00F055CD">
        <w:rPr>
          <w:szCs w:val="22"/>
        </w:rPr>
        <w:t>ředitel úseku rozvoj a údržba majetku</w:t>
      </w:r>
      <w:r w:rsidR="00C554D3" w:rsidRPr="00882CE6">
        <w:rPr>
          <w:szCs w:val="22"/>
        </w:rPr>
        <w:tab/>
      </w:r>
      <w:r w:rsidR="00E05BB7" w:rsidRPr="00BD5606">
        <w:rPr>
          <w:szCs w:val="22"/>
        </w:rPr>
        <w:tab/>
      </w:r>
      <w:r w:rsidR="0058022B" w:rsidRPr="00BD5606">
        <w:rPr>
          <w:szCs w:val="22"/>
        </w:rPr>
        <w:tab/>
      </w:r>
      <w:r w:rsidR="0036003A">
        <w:rPr>
          <w:szCs w:val="22"/>
        </w:rPr>
        <w:tab/>
      </w:r>
      <w:r w:rsidR="00E05BB7" w:rsidRPr="00E37921">
        <w:rPr>
          <w:i/>
          <w:iCs/>
          <w:szCs w:val="22"/>
        </w:rPr>
        <w:t xml:space="preserve">oprávněného zástupce </w:t>
      </w:r>
      <w:r w:rsidR="00D61E4E" w:rsidRPr="00E37921">
        <w:rPr>
          <w:i/>
          <w:iCs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442D" w14:textId="77777777" w:rsidR="00981F03" w:rsidRDefault="00981F03" w:rsidP="005B5391">
      <w:r>
        <w:separator/>
      </w:r>
    </w:p>
  </w:endnote>
  <w:endnote w:type="continuationSeparator" w:id="0">
    <w:p w14:paraId="439CB6DA" w14:textId="77777777" w:rsidR="00981F03" w:rsidRDefault="00981F03" w:rsidP="005B5391">
      <w:r>
        <w:continuationSeparator/>
      </w:r>
    </w:p>
  </w:endnote>
  <w:endnote w:type="continuationNotice" w:id="1">
    <w:p w14:paraId="4E17A971" w14:textId="77777777" w:rsidR="00981F03" w:rsidRDefault="00981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215A7CE6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46FD2">
      <w:rPr>
        <w:noProof/>
      </w:rPr>
      <w:t>5</w:t>
    </w:r>
    <w:r>
      <w:rPr>
        <w:noProof/>
      </w:rPr>
      <w:fldChar w:fldCharType="end"/>
    </w:r>
    <w:r>
      <w:t xml:space="preserve"> (celkem </w:t>
    </w:r>
    <w:fldSimple w:instr=" NUMPAGES ">
      <w:r w:rsidR="00146FD2">
        <w:rPr>
          <w:noProof/>
        </w:rPr>
        <w:t>9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47492BF7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146FD2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146FD2">
      <w:rPr>
        <w:noProof/>
      </w:rPr>
      <w:t>9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CCCB" w14:textId="77777777" w:rsidR="00981F03" w:rsidRDefault="00981F03" w:rsidP="005B5391">
      <w:r>
        <w:separator/>
      </w:r>
    </w:p>
  </w:footnote>
  <w:footnote w:type="continuationSeparator" w:id="0">
    <w:p w14:paraId="74BB1C79" w14:textId="77777777" w:rsidR="00981F03" w:rsidRDefault="00981F03" w:rsidP="005B5391">
      <w:r>
        <w:continuationSeparator/>
      </w:r>
    </w:p>
  </w:footnote>
  <w:footnote w:type="continuationNotice" w:id="1">
    <w:p w14:paraId="3EEA1BEC" w14:textId="77777777" w:rsidR="00981F03" w:rsidRDefault="00981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A5CB" w14:textId="33021004" w:rsidR="005E3FB2" w:rsidRPr="005E3FB2" w:rsidRDefault="005E3FB2">
    <w:pPr>
      <w:pStyle w:val="Zhlav"/>
      <w:rPr>
        <w:i/>
        <w:iCs/>
        <w:szCs w:val="22"/>
      </w:rPr>
    </w:pPr>
    <w:r w:rsidRPr="005E3FB2">
      <w:rPr>
        <w:i/>
        <w:iCs/>
        <w:szCs w:val="22"/>
      </w:rPr>
      <w:t xml:space="preserve">Příloha č. 2 zadávací dokumentace – Návrh Kupní </w:t>
    </w:r>
    <w:proofErr w:type="spellStart"/>
    <w:r w:rsidRPr="005E3FB2">
      <w:rPr>
        <w:i/>
        <w:iCs/>
        <w:szCs w:val="22"/>
      </w:rPr>
      <w:t>smlouvy</w:t>
    </w:r>
    <w:r w:rsidR="00627314">
      <w:rPr>
        <w:i/>
        <w:iCs/>
        <w:szCs w:val="22"/>
      </w:rPr>
      <w:t>_ve</w:t>
    </w:r>
    <w:proofErr w:type="spellEnd"/>
    <w:r w:rsidR="00627314">
      <w:rPr>
        <w:i/>
        <w:iCs/>
        <w:szCs w:val="22"/>
      </w:rPr>
      <w:t xml:space="preserve"> znění změn ze dne 1</w:t>
    </w:r>
    <w:r w:rsidR="006C7FC2">
      <w:rPr>
        <w:i/>
        <w:iCs/>
        <w:szCs w:val="22"/>
      </w:rPr>
      <w:t>7</w:t>
    </w:r>
    <w:r w:rsidR="00627314">
      <w:rPr>
        <w:i/>
        <w:iCs/>
        <w:szCs w:val="22"/>
      </w:rPr>
      <w:t>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99E0BCE0"/>
    <w:name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841CC5"/>
    <w:multiLevelType w:val="hybridMultilevel"/>
    <w:tmpl w:val="CF9AE212"/>
    <w:lvl w:ilvl="0" w:tplc="015A2772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F07"/>
    <w:multiLevelType w:val="hybridMultilevel"/>
    <w:tmpl w:val="F8CE8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CF0222FA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B8A67D2"/>
    <w:multiLevelType w:val="hybridMultilevel"/>
    <w:tmpl w:val="733656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072535"/>
    <w:multiLevelType w:val="hybridMultilevel"/>
    <w:tmpl w:val="4DEA60A6"/>
    <w:lvl w:ilvl="0" w:tplc="E8C690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47D"/>
    <w:multiLevelType w:val="hybridMultilevel"/>
    <w:tmpl w:val="A54CCD22"/>
    <w:lvl w:ilvl="0" w:tplc="015A2772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A2E70E2"/>
    <w:multiLevelType w:val="hybridMultilevel"/>
    <w:tmpl w:val="CDDE5F48"/>
    <w:lvl w:ilvl="0" w:tplc="BB0645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43CB8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C900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F2E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807D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328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BF08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B6CD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1C24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7213D9D"/>
    <w:multiLevelType w:val="hybridMultilevel"/>
    <w:tmpl w:val="D4F8E4A4"/>
    <w:lvl w:ilvl="0" w:tplc="015A2772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55495"/>
    <w:multiLevelType w:val="hybridMultilevel"/>
    <w:tmpl w:val="41D4C228"/>
    <w:lvl w:ilvl="0" w:tplc="165C3CB6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15A2772">
      <w:start w:val="1"/>
      <w:numFmt w:val="lowerRoman"/>
      <w:lvlText w:val="(%2)"/>
      <w:lvlJc w:val="left"/>
      <w:pPr>
        <w:ind w:left="1866" w:hanging="360"/>
      </w:pPr>
      <w:rPr>
        <w:rFonts w:hint="default"/>
      </w:rPr>
    </w:lvl>
    <w:lvl w:ilvl="2" w:tplc="AA52BD5E" w:tentative="1">
      <w:start w:val="1"/>
      <w:numFmt w:val="lowerRoman"/>
      <w:lvlText w:val="%3."/>
      <w:lvlJc w:val="right"/>
      <w:pPr>
        <w:ind w:left="2586" w:hanging="180"/>
      </w:pPr>
    </w:lvl>
    <w:lvl w:ilvl="3" w:tplc="4FC83100" w:tentative="1">
      <w:start w:val="1"/>
      <w:numFmt w:val="decimal"/>
      <w:lvlText w:val="%4."/>
      <w:lvlJc w:val="left"/>
      <w:pPr>
        <w:ind w:left="3306" w:hanging="360"/>
      </w:pPr>
    </w:lvl>
    <w:lvl w:ilvl="4" w:tplc="32C880A0" w:tentative="1">
      <w:start w:val="1"/>
      <w:numFmt w:val="lowerLetter"/>
      <w:lvlText w:val="%5."/>
      <w:lvlJc w:val="left"/>
      <w:pPr>
        <w:ind w:left="4026" w:hanging="360"/>
      </w:pPr>
    </w:lvl>
    <w:lvl w:ilvl="5" w:tplc="1724463E" w:tentative="1">
      <w:start w:val="1"/>
      <w:numFmt w:val="lowerRoman"/>
      <w:lvlText w:val="%6."/>
      <w:lvlJc w:val="right"/>
      <w:pPr>
        <w:ind w:left="4746" w:hanging="180"/>
      </w:pPr>
    </w:lvl>
    <w:lvl w:ilvl="6" w:tplc="0D5A78F6">
      <w:start w:val="1"/>
      <w:numFmt w:val="decimal"/>
      <w:lvlText w:val="%7."/>
      <w:lvlJc w:val="left"/>
      <w:pPr>
        <w:ind w:left="5466" w:hanging="360"/>
      </w:pPr>
    </w:lvl>
    <w:lvl w:ilvl="7" w:tplc="ECD4444E">
      <w:start w:val="1"/>
      <w:numFmt w:val="lowerLetter"/>
      <w:lvlText w:val="%8."/>
      <w:lvlJc w:val="left"/>
      <w:pPr>
        <w:ind w:left="6186" w:hanging="360"/>
      </w:pPr>
    </w:lvl>
    <w:lvl w:ilvl="8" w:tplc="B7F602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5140BB"/>
    <w:multiLevelType w:val="hybridMultilevel"/>
    <w:tmpl w:val="FBDCB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163307"/>
    <w:multiLevelType w:val="hybridMultilevel"/>
    <w:tmpl w:val="89C271E6"/>
    <w:lvl w:ilvl="0" w:tplc="5B4E4B56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4EC52A32"/>
    <w:multiLevelType w:val="hybridMultilevel"/>
    <w:tmpl w:val="E2FEA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10EB0"/>
    <w:multiLevelType w:val="hybridMultilevel"/>
    <w:tmpl w:val="C5F8368E"/>
    <w:lvl w:ilvl="0" w:tplc="967A3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3038C6"/>
    <w:multiLevelType w:val="hybridMultilevel"/>
    <w:tmpl w:val="625A91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E706CC"/>
    <w:multiLevelType w:val="multilevel"/>
    <w:tmpl w:val="822072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945237308">
    <w:abstractNumId w:val="11"/>
  </w:num>
  <w:num w:numId="2" w16cid:durableId="1916090957">
    <w:abstractNumId w:val="4"/>
  </w:num>
  <w:num w:numId="3" w16cid:durableId="1867475404">
    <w:abstractNumId w:val="8"/>
  </w:num>
  <w:num w:numId="4" w16cid:durableId="817844648">
    <w:abstractNumId w:val="1"/>
  </w:num>
  <w:num w:numId="5" w16cid:durableId="1702511021">
    <w:abstractNumId w:val="18"/>
  </w:num>
  <w:num w:numId="6" w16cid:durableId="1145777474">
    <w:abstractNumId w:val="17"/>
  </w:num>
  <w:num w:numId="7" w16cid:durableId="277445497">
    <w:abstractNumId w:val="5"/>
  </w:num>
  <w:num w:numId="8" w16cid:durableId="977302520">
    <w:abstractNumId w:val="4"/>
  </w:num>
  <w:num w:numId="9" w16cid:durableId="181941760">
    <w:abstractNumId w:val="6"/>
  </w:num>
  <w:num w:numId="10" w16cid:durableId="571964329">
    <w:abstractNumId w:val="3"/>
  </w:num>
  <w:num w:numId="11" w16cid:durableId="458301330">
    <w:abstractNumId w:val="12"/>
  </w:num>
  <w:num w:numId="12" w16cid:durableId="769276335">
    <w:abstractNumId w:val="2"/>
  </w:num>
  <w:num w:numId="13" w16cid:durableId="1720394339">
    <w:abstractNumId w:val="10"/>
  </w:num>
  <w:num w:numId="14" w16cid:durableId="1675262920">
    <w:abstractNumId w:val="7"/>
  </w:num>
  <w:num w:numId="15" w16cid:durableId="1533373435">
    <w:abstractNumId w:val="16"/>
  </w:num>
  <w:num w:numId="16" w16cid:durableId="623848728">
    <w:abstractNumId w:val="15"/>
  </w:num>
  <w:num w:numId="17" w16cid:durableId="1191188199">
    <w:abstractNumId w:val="13"/>
  </w:num>
  <w:num w:numId="18" w16cid:durableId="91786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445649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9419317">
    <w:abstractNumId w:val="9"/>
  </w:num>
  <w:num w:numId="21" w16cid:durableId="199139954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0F80"/>
    <w:rsid w:val="00002779"/>
    <w:rsid w:val="00002AD9"/>
    <w:rsid w:val="00004A89"/>
    <w:rsid w:val="00007ECC"/>
    <w:rsid w:val="00010473"/>
    <w:rsid w:val="00010837"/>
    <w:rsid w:val="000120D4"/>
    <w:rsid w:val="00016177"/>
    <w:rsid w:val="00021CF3"/>
    <w:rsid w:val="00022FAA"/>
    <w:rsid w:val="000244CA"/>
    <w:rsid w:val="00030F5A"/>
    <w:rsid w:val="000330B5"/>
    <w:rsid w:val="00033797"/>
    <w:rsid w:val="000337B5"/>
    <w:rsid w:val="00034385"/>
    <w:rsid w:val="00036521"/>
    <w:rsid w:val="000379EE"/>
    <w:rsid w:val="000402C6"/>
    <w:rsid w:val="00040778"/>
    <w:rsid w:val="00041957"/>
    <w:rsid w:val="000420E6"/>
    <w:rsid w:val="00042873"/>
    <w:rsid w:val="00043242"/>
    <w:rsid w:val="0004524A"/>
    <w:rsid w:val="00050634"/>
    <w:rsid w:val="000515D4"/>
    <w:rsid w:val="00051E6F"/>
    <w:rsid w:val="000523CA"/>
    <w:rsid w:val="00052CDE"/>
    <w:rsid w:val="000540F6"/>
    <w:rsid w:val="00056980"/>
    <w:rsid w:val="00057CAC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12E"/>
    <w:rsid w:val="00077D65"/>
    <w:rsid w:val="00077DD2"/>
    <w:rsid w:val="00080E40"/>
    <w:rsid w:val="000811F2"/>
    <w:rsid w:val="000816F7"/>
    <w:rsid w:val="000840E2"/>
    <w:rsid w:val="000841C6"/>
    <w:rsid w:val="00084B54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093E"/>
    <w:rsid w:val="000A0C8F"/>
    <w:rsid w:val="000A1A68"/>
    <w:rsid w:val="000A1EF2"/>
    <w:rsid w:val="000A6051"/>
    <w:rsid w:val="000A6BE7"/>
    <w:rsid w:val="000B0361"/>
    <w:rsid w:val="000B1C0A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22A8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2C55"/>
    <w:rsid w:val="00113DD9"/>
    <w:rsid w:val="0011494B"/>
    <w:rsid w:val="00114EE9"/>
    <w:rsid w:val="001157E4"/>
    <w:rsid w:val="00116048"/>
    <w:rsid w:val="00121D62"/>
    <w:rsid w:val="00122B1A"/>
    <w:rsid w:val="00124227"/>
    <w:rsid w:val="0012614A"/>
    <w:rsid w:val="001274AE"/>
    <w:rsid w:val="00127812"/>
    <w:rsid w:val="00127B3A"/>
    <w:rsid w:val="0013367A"/>
    <w:rsid w:val="00133724"/>
    <w:rsid w:val="00135554"/>
    <w:rsid w:val="00142362"/>
    <w:rsid w:val="00142DE1"/>
    <w:rsid w:val="00146FD2"/>
    <w:rsid w:val="001472DA"/>
    <w:rsid w:val="001472F0"/>
    <w:rsid w:val="00147617"/>
    <w:rsid w:val="00147CFD"/>
    <w:rsid w:val="00151962"/>
    <w:rsid w:val="00151F63"/>
    <w:rsid w:val="001536DC"/>
    <w:rsid w:val="001563D0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70"/>
    <w:rsid w:val="001807F9"/>
    <w:rsid w:val="001823E6"/>
    <w:rsid w:val="00184525"/>
    <w:rsid w:val="00184D74"/>
    <w:rsid w:val="0018544F"/>
    <w:rsid w:val="001875D3"/>
    <w:rsid w:val="001912D1"/>
    <w:rsid w:val="00192C94"/>
    <w:rsid w:val="00193195"/>
    <w:rsid w:val="00193B19"/>
    <w:rsid w:val="001945FC"/>
    <w:rsid w:val="001A4959"/>
    <w:rsid w:val="001A527D"/>
    <w:rsid w:val="001A7444"/>
    <w:rsid w:val="001B0CAC"/>
    <w:rsid w:val="001B1C53"/>
    <w:rsid w:val="001B51B7"/>
    <w:rsid w:val="001B6C49"/>
    <w:rsid w:val="001B703A"/>
    <w:rsid w:val="001B704D"/>
    <w:rsid w:val="001B7FB1"/>
    <w:rsid w:val="001C11B8"/>
    <w:rsid w:val="001C21F0"/>
    <w:rsid w:val="001C2A23"/>
    <w:rsid w:val="001C30D3"/>
    <w:rsid w:val="001C3163"/>
    <w:rsid w:val="001C35F4"/>
    <w:rsid w:val="001C3683"/>
    <w:rsid w:val="001C3FCF"/>
    <w:rsid w:val="001C47EE"/>
    <w:rsid w:val="001C66E9"/>
    <w:rsid w:val="001C6B52"/>
    <w:rsid w:val="001D0251"/>
    <w:rsid w:val="001D1E2F"/>
    <w:rsid w:val="001D292A"/>
    <w:rsid w:val="001D2D2F"/>
    <w:rsid w:val="001D4955"/>
    <w:rsid w:val="001D67F4"/>
    <w:rsid w:val="001E11CD"/>
    <w:rsid w:val="001E42A5"/>
    <w:rsid w:val="001E6F89"/>
    <w:rsid w:val="001E7A97"/>
    <w:rsid w:val="001F0645"/>
    <w:rsid w:val="001F3B6C"/>
    <w:rsid w:val="001F4195"/>
    <w:rsid w:val="001F59FD"/>
    <w:rsid w:val="00200FAE"/>
    <w:rsid w:val="002040B7"/>
    <w:rsid w:val="00204154"/>
    <w:rsid w:val="00204BC3"/>
    <w:rsid w:val="00205EDE"/>
    <w:rsid w:val="00206B47"/>
    <w:rsid w:val="00207212"/>
    <w:rsid w:val="00207A7B"/>
    <w:rsid w:val="00211E80"/>
    <w:rsid w:val="00212170"/>
    <w:rsid w:val="002130D8"/>
    <w:rsid w:val="00213A1F"/>
    <w:rsid w:val="00213A37"/>
    <w:rsid w:val="00213BA9"/>
    <w:rsid w:val="00213EAC"/>
    <w:rsid w:val="00214D11"/>
    <w:rsid w:val="002202A1"/>
    <w:rsid w:val="00223B9F"/>
    <w:rsid w:val="002241E5"/>
    <w:rsid w:val="00225AEC"/>
    <w:rsid w:val="00226A38"/>
    <w:rsid w:val="00226FF4"/>
    <w:rsid w:val="0023086E"/>
    <w:rsid w:val="00231590"/>
    <w:rsid w:val="00232AEA"/>
    <w:rsid w:val="002334B5"/>
    <w:rsid w:val="00237469"/>
    <w:rsid w:val="00237DEC"/>
    <w:rsid w:val="0024088E"/>
    <w:rsid w:val="00241F68"/>
    <w:rsid w:val="00242840"/>
    <w:rsid w:val="00242A98"/>
    <w:rsid w:val="00242E56"/>
    <w:rsid w:val="00243CF2"/>
    <w:rsid w:val="002443BB"/>
    <w:rsid w:val="00245F05"/>
    <w:rsid w:val="002468D9"/>
    <w:rsid w:val="002515BC"/>
    <w:rsid w:val="00253298"/>
    <w:rsid w:val="00254C72"/>
    <w:rsid w:val="002553C3"/>
    <w:rsid w:val="00260C12"/>
    <w:rsid w:val="00260F17"/>
    <w:rsid w:val="00261F4B"/>
    <w:rsid w:val="00262270"/>
    <w:rsid w:val="0026362A"/>
    <w:rsid w:val="00263FE1"/>
    <w:rsid w:val="00264571"/>
    <w:rsid w:val="00271F6D"/>
    <w:rsid w:val="0027369C"/>
    <w:rsid w:val="00275D5D"/>
    <w:rsid w:val="00280047"/>
    <w:rsid w:val="002809F4"/>
    <w:rsid w:val="002817DC"/>
    <w:rsid w:val="00282439"/>
    <w:rsid w:val="0028320C"/>
    <w:rsid w:val="0028469E"/>
    <w:rsid w:val="00284757"/>
    <w:rsid w:val="00285CE9"/>
    <w:rsid w:val="0028719E"/>
    <w:rsid w:val="00287F65"/>
    <w:rsid w:val="00290138"/>
    <w:rsid w:val="002914B4"/>
    <w:rsid w:val="002947A7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400D"/>
    <w:rsid w:val="002A5776"/>
    <w:rsid w:val="002A6B1A"/>
    <w:rsid w:val="002A6B34"/>
    <w:rsid w:val="002A7A7D"/>
    <w:rsid w:val="002B0744"/>
    <w:rsid w:val="002B1FC8"/>
    <w:rsid w:val="002B2102"/>
    <w:rsid w:val="002B23C8"/>
    <w:rsid w:val="002B39E2"/>
    <w:rsid w:val="002B3EC0"/>
    <w:rsid w:val="002B5384"/>
    <w:rsid w:val="002C0F8B"/>
    <w:rsid w:val="002C346F"/>
    <w:rsid w:val="002C34AD"/>
    <w:rsid w:val="002C3BF8"/>
    <w:rsid w:val="002C59F0"/>
    <w:rsid w:val="002C6875"/>
    <w:rsid w:val="002C7955"/>
    <w:rsid w:val="002D28B6"/>
    <w:rsid w:val="002D4BB1"/>
    <w:rsid w:val="002D7B57"/>
    <w:rsid w:val="002E00BE"/>
    <w:rsid w:val="002E14AF"/>
    <w:rsid w:val="002E15DF"/>
    <w:rsid w:val="002E58D0"/>
    <w:rsid w:val="002E7B6A"/>
    <w:rsid w:val="002F1E21"/>
    <w:rsid w:val="002F1EE0"/>
    <w:rsid w:val="002F44DF"/>
    <w:rsid w:val="002F4B41"/>
    <w:rsid w:val="002F5447"/>
    <w:rsid w:val="002F5771"/>
    <w:rsid w:val="002F6273"/>
    <w:rsid w:val="002F6A14"/>
    <w:rsid w:val="002F7DF6"/>
    <w:rsid w:val="0030030B"/>
    <w:rsid w:val="003018C4"/>
    <w:rsid w:val="0030317A"/>
    <w:rsid w:val="00303F5C"/>
    <w:rsid w:val="003040A0"/>
    <w:rsid w:val="00304FA4"/>
    <w:rsid w:val="003052AC"/>
    <w:rsid w:val="00310A1E"/>
    <w:rsid w:val="003111E2"/>
    <w:rsid w:val="0031132F"/>
    <w:rsid w:val="003116EE"/>
    <w:rsid w:val="003118EC"/>
    <w:rsid w:val="003140B1"/>
    <w:rsid w:val="00316713"/>
    <w:rsid w:val="00320CB4"/>
    <w:rsid w:val="00321251"/>
    <w:rsid w:val="00321AAE"/>
    <w:rsid w:val="00323004"/>
    <w:rsid w:val="003232E6"/>
    <w:rsid w:val="0032430E"/>
    <w:rsid w:val="003325B8"/>
    <w:rsid w:val="00333668"/>
    <w:rsid w:val="00335AEE"/>
    <w:rsid w:val="00335D01"/>
    <w:rsid w:val="003365CC"/>
    <w:rsid w:val="00340282"/>
    <w:rsid w:val="0034105D"/>
    <w:rsid w:val="00341A15"/>
    <w:rsid w:val="00341E32"/>
    <w:rsid w:val="00345A4A"/>
    <w:rsid w:val="00347B3B"/>
    <w:rsid w:val="0035017D"/>
    <w:rsid w:val="003501C0"/>
    <w:rsid w:val="003503E9"/>
    <w:rsid w:val="00350E02"/>
    <w:rsid w:val="003522A2"/>
    <w:rsid w:val="00354094"/>
    <w:rsid w:val="00355C38"/>
    <w:rsid w:val="00355E2B"/>
    <w:rsid w:val="003568DB"/>
    <w:rsid w:val="0036003A"/>
    <w:rsid w:val="00360287"/>
    <w:rsid w:val="00361B39"/>
    <w:rsid w:val="00361C7D"/>
    <w:rsid w:val="00365009"/>
    <w:rsid w:val="0036653A"/>
    <w:rsid w:val="00367A66"/>
    <w:rsid w:val="00370C21"/>
    <w:rsid w:val="00372548"/>
    <w:rsid w:val="00372DFA"/>
    <w:rsid w:val="00373ADA"/>
    <w:rsid w:val="003756CF"/>
    <w:rsid w:val="00381D74"/>
    <w:rsid w:val="00381F55"/>
    <w:rsid w:val="00382812"/>
    <w:rsid w:val="003862C5"/>
    <w:rsid w:val="003918AB"/>
    <w:rsid w:val="00392570"/>
    <w:rsid w:val="0039370A"/>
    <w:rsid w:val="00394754"/>
    <w:rsid w:val="003A05C8"/>
    <w:rsid w:val="003A1E0D"/>
    <w:rsid w:val="003A4D55"/>
    <w:rsid w:val="003A4E25"/>
    <w:rsid w:val="003A646D"/>
    <w:rsid w:val="003A654D"/>
    <w:rsid w:val="003A663C"/>
    <w:rsid w:val="003A689F"/>
    <w:rsid w:val="003A6C58"/>
    <w:rsid w:val="003B1AB9"/>
    <w:rsid w:val="003B2859"/>
    <w:rsid w:val="003B4CE5"/>
    <w:rsid w:val="003B60BB"/>
    <w:rsid w:val="003B6162"/>
    <w:rsid w:val="003B777D"/>
    <w:rsid w:val="003C1839"/>
    <w:rsid w:val="003C2A97"/>
    <w:rsid w:val="003C4A13"/>
    <w:rsid w:val="003D02AE"/>
    <w:rsid w:val="003D030E"/>
    <w:rsid w:val="003D2020"/>
    <w:rsid w:val="003D2683"/>
    <w:rsid w:val="003D66C0"/>
    <w:rsid w:val="003D7A90"/>
    <w:rsid w:val="003E1C06"/>
    <w:rsid w:val="003E2E9C"/>
    <w:rsid w:val="003E3275"/>
    <w:rsid w:val="003E412C"/>
    <w:rsid w:val="003E4D09"/>
    <w:rsid w:val="003E73CA"/>
    <w:rsid w:val="003F06B8"/>
    <w:rsid w:val="003F0B68"/>
    <w:rsid w:val="003F0CFF"/>
    <w:rsid w:val="003F4E5A"/>
    <w:rsid w:val="003F7FC9"/>
    <w:rsid w:val="0040069A"/>
    <w:rsid w:val="00401F99"/>
    <w:rsid w:val="0040256A"/>
    <w:rsid w:val="00403471"/>
    <w:rsid w:val="00404504"/>
    <w:rsid w:val="00406669"/>
    <w:rsid w:val="00406BF4"/>
    <w:rsid w:val="004079E7"/>
    <w:rsid w:val="00410A9C"/>
    <w:rsid w:val="004129E4"/>
    <w:rsid w:val="00413B15"/>
    <w:rsid w:val="00416CB4"/>
    <w:rsid w:val="00417E18"/>
    <w:rsid w:val="00417E5B"/>
    <w:rsid w:val="0042026B"/>
    <w:rsid w:val="00420482"/>
    <w:rsid w:val="004205EE"/>
    <w:rsid w:val="004214D3"/>
    <w:rsid w:val="00421831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6B66"/>
    <w:rsid w:val="004378FE"/>
    <w:rsid w:val="00442011"/>
    <w:rsid w:val="00442C89"/>
    <w:rsid w:val="00447C26"/>
    <w:rsid w:val="0045482A"/>
    <w:rsid w:val="004557FE"/>
    <w:rsid w:val="00461A42"/>
    <w:rsid w:val="00462168"/>
    <w:rsid w:val="00463ABF"/>
    <w:rsid w:val="00464B61"/>
    <w:rsid w:val="00465D26"/>
    <w:rsid w:val="00467521"/>
    <w:rsid w:val="00471E3F"/>
    <w:rsid w:val="00474BC1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276C"/>
    <w:rsid w:val="004A393D"/>
    <w:rsid w:val="004A3B49"/>
    <w:rsid w:val="004A3BC6"/>
    <w:rsid w:val="004A5CE4"/>
    <w:rsid w:val="004B0C65"/>
    <w:rsid w:val="004B3C45"/>
    <w:rsid w:val="004B3CEA"/>
    <w:rsid w:val="004B3EF0"/>
    <w:rsid w:val="004B52BC"/>
    <w:rsid w:val="004B680C"/>
    <w:rsid w:val="004B6AF4"/>
    <w:rsid w:val="004B6EF5"/>
    <w:rsid w:val="004B6F55"/>
    <w:rsid w:val="004B7AF8"/>
    <w:rsid w:val="004C02A1"/>
    <w:rsid w:val="004C3849"/>
    <w:rsid w:val="004C3B06"/>
    <w:rsid w:val="004C569A"/>
    <w:rsid w:val="004C6002"/>
    <w:rsid w:val="004C64EA"/>
    <w:rsid w:val="004C66A5"/>
    <w:rsid w:val="004C7316"/>
    <w:rsid w:val="004D44D4"/>
    <w:rsid w:val="004D4E53"/>
    <w:rsid w:val="004D615A"/>
    <w:rsid w:val="004D793E"/>
    <w:rsid w:val="004E203B"/>
    <w:rsid w:val="004E20B6"/>
    <w:rsid w:val="004E4573"/>
    <w:rsid w:val="004E68C1"/>
    <w:rsid w:val="004E7316"/>
    <w:rsid w:val="004F0C7D"/>
    <w:rsid w:val="004F3791"/>
    <w:rsid w:val="004F4A6D"/>
    <w:rsid w:val="004F5298"/>
    <w:rsid w:val="004F775A"/>
    <w:rsid w:val="00502182"/>
    <w:rsid w:val="00502354"/>
    <w:rsid w:val="005028E0"/>
    <w:rsid w:val="00504A51"/>
    <w:rsid w:val="005119BD"/>
    <w:rsid w:val="005127FD"/>
    <w:rsid w:val="00512C30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3361"/>
    <w:rsid w:val="00535216"/>
    <w:rsid w:val="005359AF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0211"/>
    <w:rsid w:val="00551272"/>
    <w:rsid w:val="005515C6"/>
    <w:rsid w:val="0055339D"/>
    <w:rsid w:val="00555F4F"/>
    <w:rsid w:val="00557B5A"/>
    <w:rsid w:val="00560B5E"/>
    <w:rsid w:val="00562E8B"/>
    <w:rsid w:val="00564A1C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3D9"/>
    <w:rsid w:val="00592F00"/>
    <w:rsid w:val="00593D76"/>
    <w:rsid w:val="00594DEC"/>
    <w:rsid w:val="00595763"/>
    <w:rsid w:val="0059702E"/>
    <w:rsid w:val="005A0640"/>
    <w:rsid w:val="005A12DC"/>
    <w:rsid w:val="005A38CC"/>
    <w:rsid w:val="005A3CA6"/>
    <w:rsid w:val="005A43A6"/>
    <w:rsid w:val="005A47F0"/>
    <w:rsid w:val="005A5740"/>
    <w:rsid w:val="005B1E68"/>
    <w:rsid w:val="005B387B"/>
    <w:rsid w:val="005B5391"/>
    <w:rsid w:val="005B6E26"/>
    <w:rsid w:val="005B7024"/>
    <w:rsid w:val="005C036B"/>
    <w:rsid w:val="005C0489"/>
    <w:rsid w:val="005C0889"/>
    <w:rsid w:val="005C1E89"/>
    <w:rsid w:val="005C21F9"/>
    <w:rsid w:val="005C7D59"/>
    <w:rsid w:val="005D005B"/>
    <w:rsid w:val="005D1B45"/>
    <w:rsid w:val="005D222B"/>
    <w:rsid w:val="005D2C6A"/>
    <w:rsid w:val="005D3721"/>
    <w:rsid w:val="005D5367"/>
    <w:rsid w:val="005E029F"/>
    <w:rsid w:val="005E1EEC"/>
    <w:rsid w:val="005E3FB2"/>
    <w:rsid w:val="005E4F67"/>
    <w:rsid w:val="005E6018"/>
    <w:rsid w:val="005F266A"/>
    <w:rsid w:val="005F7D06"/>
    <w:rsid w:val="0060144D"/>
    <w:rsid w:val="00603B19"/>
    <w:rsid w:val="006041CF"/>
    <w:rsid w:val="00604822"/>
    <w:rsid w:val="00604DA8"/>
    <w:rsid w:val="006055EB"/>
    <w:rsid w:val="006077ED"/>
    <w:rsid w:val="006125CC"/>
    <w:rsid w:val="0061544F"/>
    <w:rsid w:val="00617114"/>
    <w:rsid w:val="00620435"/>
    <w:rsid w:val="006206D3"/>
    <w:rsid w:val="006208A4"/>
    <w:rsid w:val="00622680"/>
    <w:rsid w:val="00624252"/>
    <w:rsid w:val="00624EAF"/>
    <w:rsid w:val="00625975"/>
    <w:rsid w:val="00627314"/>
    <w:rsid w:val="006320DD"/>
    <w:rsid w:val="00633D71"/>
    <w:rsid w:val="00634351"/>
    <w:rsid w:val="00634A8C"/>
    <w:rsid w:val="006367EF"/>
    <w:rsid w:val="006378E3"/>
    <w:rsid w:val="00637B15"/>
    <w:rsid w:val="00641154"/>
    <w:rsid w:val="0064135A"/>
    <w:rsid w:val="0064154D"/>
    <w:rsid w:val="00642414"/>
    <w:rsid w:val="00643276"/>
    <w:rsid w:val="0064458D"/>
    <w:rsid w:val="006451D0"/>
    <w:rsid w:val="0064542B"/>
    <w:rsid w:val="00646A88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2A71"/>
    <w:rsid w:val="006637C3"/>
    <w:rsid w:val="00664059"/>
    <w:rsid w:val="0066493A"/>
    <w:rsid w:val="00664C9B"/>
    <w:rsid w:val="0066536D"/>
    <w:rsid w:val="00665E30"/>
    <w:rsid w:val="00666271"/>
    <w:rsid w:val="00666558"/>
    <w:rsid w:val="00666FD5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2DDE"/>
    <w:rsid w:val="00693CB7"/>
    <w:rsid w:val="0069409A"/>
    <w:rsid w:val="00695E5F"/>
    <w:rsid w:val="00696836"/>
    <w:rsid w:val="00697BDE"/>
    <w:rsid w:val="006A2F61"/>
    <w:rsid w:val="006A4988"/>
    <w:rsid w:val="006A67C6"/>
    <w:rsid w:val="006A73DC"/>
    <w:rsid w:val="006B00A2"/>
    <w:rsid w:val="006B384D"/>
    <w:rsid w:val="006B4A0A"/>
    <w:rsid w:val="006B7F1C"/>
    <w:rsid w:val="006C1561"/>
    <w:rsid w:val="006C299B"/>
    <w:rsid w:val="006C4ADE"/>
    <w:rsid w:val="006C6445"/>
    <w:rsid w:val="006C6E22"/>
    <w:rsid w:val="006C7FC2"/>
    <w:rsid w:val="006D030C"/>
    <w:rsid w:val="006D18F1"/>
    <w:rsid w:val="006D2FA2"/>
    <w:rsid w:val="006D3223"/>
    <w:rsid w:val="006E1388"/>
    <w:rsid w:val="006E1B12"/>
    <w:rsid w:val="006E1F99"/>
    <w:rsid w:val="006E27D5"/>
    <w:rsid w:val="006E404E"/>
    <w:rsid w:val="006E6775"/>
    <w:rsid w:val="006E6892"/>
    <w:rsid w:val="006F317F"/>
    <w:rsid w:val="006F3927"/>
    <w:rsid w:val="006F607F"/>
    <w:rsid w:val="00700FCB"/>
    <w:rsid w:val="00701E0C"/>
    <w:rsid w:val="00703E37"/>
    <w:rsid w:val="00704B47"/>
    <w:rsid w:val="00704C8F"/>
    <w:rsid w:val="007104AA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230BE"/>
    <w:rsid w:val="007250CD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6CE8"/>
    <w:rsid w:val="007472FF"/>
    <w:rsid w:val="00750E97"/>
    <w:rsid w:val="00752C14"/>
    <w:rsid w:val="00753947"/>
    <w:rsid w:val="00757DE9"/>
    <w:rsid w:val="00760161"/>
    <w:rsid w:val="00760CAF"/>
    <w:rsid w:val="00765581"/>
    <w:rsid w:val="00765721"/>
    <w:rsid w:val="00766C20"/>
    <w:rsid w:val="00767B88"/>
    <w:rsid w:val="007771ED"/>
    <w:rsid w:val="0078444B"/>
    <w:rsid w:val="00784DFC"/>
    <w:rsid w:val="007852C8"/>
    <w:rsid w:val="007903FE"/>
    <w:rsid w:val="00790F36"/>
    <w:rsid w:val="00792339"/>
    <w:rsid w:val="007957DD"/>
    <w:rsid w:val="00796084"/>
    <w:rsid w:val="00797676"/>
    <w:rsid w:val="007A2568"/>
    <w:rsid w:val="007A3EBC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02D0"/>
    <w:rsid w:val="007D082B"/>
    <w:rsid w:val="007D13DA"/>
    <w:rsid w:val="007D2728"/>
    <w:rsid w:val="007D3008"/>
    <w:rsid w:val="007D4A5A"/>
    <w:rsid w:val="007D5793"/>
    <w:rsid w:val="007D5AF2"/>
    <w:rsid w:val="007D79F9"/>
    <w:rsid w:val="007E0772"/>
    <w:rsid w:val="007E4120"/>
    <w:rsid w:val="007E79BD"/>
    <w:rsid w:val="007F1E95"/>
    <w:rsid w:val="007F33B8"/>
    <w:rsid w:val="007F368B"/>
    <w:rsid w:val="007F6396"/>
    <w:rsid w:val="007F6ED1"/>
    <w:rsid w:val="00801FDA"/>
    <w:rsid w:val="008027E4"/>
    <w:rsid w:val="00803952"/>
    <w:rsid w:val="00805E75"/>
    <w:rsid w:val="008101A0"/>
    <w:rsid w:val="00810C1A"/>
    <w:rsid w:val="00810C74"/>
    <w:rsid w:val="00812B46"/>
    <w:rsid w:val="008139B3"/>
    <w:rsid w:val="00814A0B"/>
    <w:rsid w:val="00815169"/>
    <w:rsid w:val="00815376"/>
    <w:rsid w:val="00817663"/>
    <w:rsid w:val="00820EEA"/>
    <w:rsid w:val="008235A9"/>
    <w:rsid w:val="008236F5"/>
    <w:rsid w:val="00823A67"/>
    <w:rsid w:val="0082730E"/>
    <w:rsid w:val="00831784"/>
    <w:rsid w:val="00832332"/>
    <w:rsid w:val="008463F3"/>
    <w:rsid w:val="00850FB1"/>
    <w:rsid w:val="00851B51"/>
    <w:rsid w:val="00851D7A"/>
    <w:rsid w:val="00852AAA"/>
    <w:rsid w:val="008553A1"/>
    <w:rsid w:val="00855AD8"/>
    <w:rsid w:val="0085646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0B7"/>
    <w:rsid w:val="008773D4"/>
    <w:rsid w:val="00877411"/>
    <w:rsid w:val="0087782D"/>
    <w:rsid w:val="00881634"/>
    <w:rsid w:val="00881BAD"/>
    <w:rsid w:val="00882CE6"/>
    <w:rsid w:val="008834F1"/>
    <w:rsid w:val="00883506"/>
    <w:rsid w:val="008838F7"/>
    <w:rsid w:val="00892FEC"/>
    <w:rsid w:val="00893619"/>
    <w:rsid w:val="00895733"/>
    <w:rsid w:val="008A04C3"/>
    <w:rsid w:val="008A0AC6"/>
    <w:rsid w:val="008A1458"/>
    <w:rsid w:val="008A1BCA"/>
    <w:rsid w:val="008A3525"/>
    <w:rsid w:val="008A55F3"/>
    <w:rsid w:val="008A6A28"/>
    <w:rsid w:val="008B2A0C"/>
    <w:rsid w:val="008B3243"/>
    <w:rsid w:val="008B3846"/>
    <w:rsid w:val="008B493A"/>
    <w:rsid w:val="008C0E00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2B8A"/>
    <w:rsid w:val="008D3EBF"/>
    <w:rsid w:val="008D447C"/>
    <w:rsid w:val="008D6F8E"/>
    <w:rsid w:val="008E0BCE"/>
    <w:rsid w:val="008E568D"/>
    <w:rsid w:val="008E5DB9"/>
    <w:rsid w:val="008E7D9B"/>
    <w:rsid w:val="008E7DC3"/>
    <w:rsid w:val="008F206A"/>
    <w:rsid w:val="008F2A08"/>
    <w:rsid w:val="008F49B7"/>
    <w:rsid w:val="008F4A13"/>
    <w:rsid w:val="008F4BD9"/>
    <w:rsid w:val="008F4C99"/>
    <w:rsid w:val="008F4D51"/>
    <w:rsid w:val="008F57D2"/>
    <w:rsid w:val="008F5B9C"/>
    <w:rsid w:val="008F5C2F"/>
    <w:rsid w:val="008F60AD"/>
    <w:rsid w:val="008F662F"/>
    <w:rsid w:val="008F7896"/>
    <w:rsid w:val="009004B3"/>
    <w:rsid w:val="0090054D"/>
    <w:rsid w:val="009051CC"/>
    <w:rsid w:val="00910C1B"/>
    <w:rsid w:val="00912E66"/>
    <w:rsid w:val="00914BFB"/>
    <w:rsid w:val="00915C93"/>
    <w:rsid w:val="009162AE"/>
    <w:rsid w:val="009175B8"/>
    <w:rsid w:val="0092185A"/>
    <w:rsid w:val="00923587"/>
    <w:rsid w:val="00926EB3"/>
    <w:rsid w:val="00931678"/>
    <w:rsid w:val="009324EF"/>
    <w:rsid w:val="00932854"/>
    <w:rsid w:val="0093317A"/>
    <w:rsid w:val="00947B13"/>
    <w:rsid w:val="00952721"/>
    <w:rsid w:val="009560C1"/>
    <w:rsid w:val="00956BBD"/>
    <w:rsid w:val="00960ED3"/>
    <w:rsid w:val="0096183B"/>
    <w:rsid w:val="0096236A"/>
    <w:rsid w:val="0096280B"/>
    <w:rsid w:val="0096723D"/>
    <w:rsid w:val="0096757D"/>
    <w:rsid w:val="00967668"/>
    <w:rsid w:val="0097549F"/>
    <w:rsid w:val="00975B0E"/>
    <w:rsid w:val="00980E3B"/>
    <w:rsid w:val="009810DC"/>
    <w:rsid w:val="00981F03"/>
    <w:rsid w:val="009A180B"/>
    <w:rsid w:val="009A3230"/>
    <w:rsid w:val="009A6AB0"/>
    <w:rsid w:val="009B39EE"/>
    <w:rsid w:val="009B3BAB"/>
    <w:rsid w:val="009B4762"/>
    <w:rsid w:val="009B4BAB"/>
    <w:rsid w:val="009C0BB3"/>
    <w:rsid w:val="009C1771"/>
    <w:rsid w:val="009C1AAF"/>
    <w:rsid w:val="009C3FB7"/>
    <w:rsid w:val="009C46E5"/>
    <w:rsid w:val="009C565A"/>
    <w:rsid w:val="009C6886"/>
    <w:rsid w:val="009C6A5B"/>
    <w:rsid w:val="009D2C32"/>
    <w:rsid w:val="009D3C06"/>
    <w:rsid w:val="009D3C7E"/>
    <w:rsid w:val="009D3E5A"/>
    <w:rsid w:val="009D482B"/>
    <w:rsid w:val="009D4CFC"/>
    <w:rsid w:val="009D5D21"/>
    <w:rsid w:val="009D6DEF"/>
    <w:rsid w:val="009E0E5B"/>
    <w:rsid w:val="009E432B"/>
    <w:rsid w:val="009E5DB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01AC8"/>
    <w:rsid w:val="00A024F7"/>
    <w:rsid w:val="00A05AA2"/>
    <w:rsid w:val="00A10695"/>
    <w:rsid w:val="00A143EA"/>
    <w:rsid w:val="00A144EA"/>
    <w:rsid w:val="00A14F6D"/>
    <w:rsid w:val="00A158D2"/>
    <w:rsid w:val="00A16140"/>
    <w:rsid w:val="00A17C37"/>
    <w:rsid w:val="00A21B9B"/>
    <w:rsid w:val="00A227E3"/>
    <w:rsid w:val="00A250A8"/>
    <w:rsid w:val="00A253B2"/>
    <w:rsid w:val="00A2668A"/>
    <w:rsid w:val="00A303D5"/>
    <w:rsid w:val="00A30922"/>
    <w:rsid w:val="00A372B2"/>
    <w:rsid w:val="00A400C1"/>
    <w:rsid w:val="00A41EA3"/>
    <w:rsid w:val="00A44D67"/>
    <w:rsid w:val="00A46E65"/>
    <w:rsid w:val="00A519EE"/>
    <w:rsid w:val="00A522C6"/>
    <w:rsid w:val="00A55FBA"/>
    <w:rsid w:val="00A56716"/>
    <w:rsid w:val="00A6117B"/>
    <w:rsid w:val="00A62033"/>
    <w:rsid w:val="00A62B83"/>
    <w:rsid w:val="00A63F10"/>
    <w:rsid w:val="00A64365"/>
    <w:rsid w:val="00A651E9"/>
    <w:rsid w:val="00A679E2"/>
    <w:rsid w:val="00A703AC"/>
    <w:rsid w:val="00A70FA4"/>
    <w:rsid w:val="00A71E17"/>
    <w:rsid w:val="00A736FC"/>
    <w:rsid w:val="00A7631F"/>
    <w:rsid w:val="00A7675E"/>
    <w:rsid w:val="00A77D24"/>
    <w:rsid w:val="00A81D0E"/>
    <w:rsid w:val="00A82B05"/>
    <w:rsid w:val="00A83023"/>
    <w:rsid w:val="00A83CFC"/>
    <w:rsid w:val="00A853B1"/>
    <w:rsid w:val="00A869C1"/>
    <w:rsid w:val="00A8779D"/>
    <w:rsid w:val="00A91BAA"/>
    <w:rsid w:val="00A926D0"/>
    <w:rsid w:val="00A9274C"/>
    <w:rsid w:val="00A932F4"/>
    <w:rsid w:val="00A94791"/>
    <w:rsid w:val="00A947C3"/>
    <w:rsid w:val="00A94DB8"/>
    <w:rsid w:val="00A95FD8"/>
    <w:rsid w:val="00A96BE3"/>
    <w:rsid w:val="00AA0D34"/>
    <w:rsid w:val="00AA1094"/>
    <w:rsid w:val="00AA2E6D"/>
    <w:rsid w:val="00AA3664"/>
    <w:rsid w:val="00AA3D32"/>
    <w:rsid w:val="00AA5E7F"/>
    <w:rsid w:val="00AB11C7"/>
    <w:rsid w:val="00AB270A"/>
    <w:rsid w:val="00AB6088"/>
    <w:rsid w:val="00AB75F4"/>
    <w:rsid w:val="00AC1B5F"/>
    <w:rsid w:val="00AC3047"/>
    <w:rsid w:val="00AC31C0"/>
    <w:rsid w:val="00AC36AF"/>
    <w:rsid w:val="00AC3770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0235"/>
    <w:rsid w:val="00AE223B"/>
    <w:rsid w:val="00AE47CF"/>
    <w:rsid w:val="00AE48CA"/>
    <w:rsid w:val="00AE5F60"/>
    <w:rsid w:val="00AF1CD6"/>
    <w:rsid w:val="00AF264E"/>
    <w:rsid w:val="00AF2D33"/>
    <w:rsid w:val="00AF4A15"/>
    <w:rsid w:val="00B0157F"/>
    <w:rsid w:val="00B05D27"/>
    <w:rsid w:val="00B06049"/>
    <w:rsid w:val="00B065EC"/>
    <w:rsid w:val="00B071DD"/>
    <w:rsid w:val="00B12A5E"/>
    <w:rsid w:val="00B130AB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43B2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061"/>
    <w:rsid w:val="00B43626"/>
    <w:rsid w:val="00B45A10"/>
    <w:rsid w:val="00B478F5"/>
    <w:rsid w:val="00B503E8"/>
    <w:rsid w:val="00B530C3"/>
    <w:rsid w:val="00B5455D"/>
    <w:rsid w:val="00B55495"/>
    <w:rsid w:val="00B55BB4"/>
    <w:rsid w:val="00B60EA8"/>
    <w:rsid w:val="00B60F57"/>
    <w:rsid w:val="00B63871"/>
    <w:rsid w:val="00B66E22"/>
    <w:rsid w:val="00B67374"/>
    <w:rsid w:val="00B6745A"/>
    <w:rsid w:val="00B67551"/>
    <w:rsid w:val="00B7061F"/>
    <w:rsid w:val="00B706EE"/>
    <w:rsid w:val="00B72690"/>
    <w:rsid w:val="00B747F1"/>
    <w:rsid w:val="00B76ACC"/>
    <w:rsid w:val="00B80E77"/>
    <w:rsid w:val="00B813C7"/>
    <w:rsid w:val="00B819F0"/>
    <w:rsid w:val="00B83B3D"/>
    <w:rsid w:val="00B85773"/>
    <w:rsid w:val="00B86C34"/>
    <w:rsid w:val="00B86F84"/>
    <w:rsid w:val="00B87E18"/>
    <w:rsid w:val="00B9038D"/>
    <w:rsid w:val="00B90962"/>
    <w:rsid w:val="00B90A6C"/>
    <w:rsid w:val="00B93068"/>
    <w:rsid w:val="00B963F3"/>
    <w:rsid w:val="00BA22C4"/>
    <w:rsid w:val="00BA3457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6ACB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0488"/>
    <w:rsid w:val="00BE6CD9"/>
    <w:rsid w:val="00BE77AD"/>
    <w:rsid w:val="00BE79C2"/>
    <w:rsid w:val="00BF1B6B"/>
    <w:rsid w:val="00BF1E80"/>
    <w:rsid w:val="00BF2390"/>
    <w:rsid w:val="00BF2A23"/>
    <w:rsid w:val="00BF3067"/>
    <w:rsid w:val="00BF37AC"/>
    <w:rsid w:val="00BF4872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0B1A"/>
    <w:rsid w:val="00C112B9"/>
    <w:rsid w:val="00C17169"/>
    <w:rsid w:val="00C20C37"/>
    <w:rsid w:val="00C26703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671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3DB7"/>
    <w:rsid w:val="00C94193"/>
    <w:rsid w:val="00C94559"/>
    <w:rsid w:val="00C95DD1"/>
    <w:rsid w:val="00C967BB"/>
    <w:rsid w:val="00C96E00"/>
    <w:rsid w:val="00C9726B"/>
    <w:rsid w:val="00CA2C79"/>
    <w:rsid w:val="00CA3B3F"/>
    <w:rsid w:val="00CA6B01"/>
    <w:rsid w:val="00CA6CAA"/>
    <w:rsid w:val="00CA7A71"/>
    <w:rsid w:val="00CB2013"/>
    <w:rsid w:val="00CB4AEF"/>
    <w:rsid w:val="00CB599D"/>
    <w:rsid w:val="00CB5B4F"/>
    <w:rsid w:val="00CB5B87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E095B"/>
    <w:rsid w:val="00CE0ED5"/>
    <w:rsid w:val="00CE1B6B"/>
    <w:rsid w:val="00CE6D61"/>
    <w:rsid w:val="00CF08D7"/>
    <w:rsid w:val="00CF31E7"/>
    <w:rsid w:val="00CF4D83"/>
    <w:rsid w:val="00CF55C7"/>
    <w:rsid w:val="00CF68C8"/>
    <w:rsid w:val="00CF7925"/>
    <w:rsid w:val="00D00A11"/>
    <w:rsid w:val="00D01590"/>
    <w:rsid w:val="00D03AEE"/>
    <w:rsid w:val="00D04A51"/>
    <w:rsid w:val="00D05325"/>
    <w:rsid w:val="00D119D7"/>
    <w:rsid w:val="00D130DD"/>
    <w:rsid w:val="00D16B53"/>
    <w:rsid w:val="00D16DF7"/>
    <w:rsid w:val="00D25F1E"/>
    <w:rsid w:val="00D32256"/>
    <w:rsid w:val="00D326F1"/>
    <w:rsid w:val="00D33511"/>
    <w:rsid w:val="00D335F7"/>
    <w:rsid w:val="00D34FEF"/>
    <w:rsid w:val="00D35898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67134"/>
    <w:rsid w:val="00D679D5"/>
    <w:rsid w:val="00D67DF5"/>
    <w:rsid w:val="00D70BB6"/>
    <w:rsid w:val="00D713A8"/>
    <w:rsid w:val="00D71F68"/>
    <w:rsid w:val="00D824FD"/>
    <w:rsid w:val="00D83941"/>
    <w:rsid w:val="00D841F8"/>
    <w:rsid w:val="00D8420A"/>
    <w:rsid w:val="00D84D12"/>
    <w:rsid w:val="00D85441"/>
    <w:rsid w:val="00D87974"/>
    <w:rsid w:val="00D919E5"/>
    <w:rsid w:val="00D92F1B"/>
    <w:rsid w:val="00D942E2"/>
    <w:rsid w:val="00D9477A"/>
    <w:rsid w:val="00D95047"/>
    <w:rsid w:val="00D959C7"/>
    <w:rsid w:val="00D9651E"/>
    <w:rsid w:val="00D96961"/>
    <w:rsid w:val="00D97439"/>
    <w:rsid w:val="00DA012D"/>
    <w:rsid w:val="00DA1FA5"/>
    <w:rsid w:val="00DA2B07"/>
    <w:rsid w:val="00DA60D9"/>
    <w:rsid w:val="00DA7625"/>
    <w:rsid w:val="00DB00C0"/>
    <w:rsid w:val="00DB1A36"/>
    <w:rsid w:val="00DB1E60"/>
    <w:rsid w:val="00DB2818"/>
    <w:rsid w:val="00DB3FB5"/>
    <w:rsid w:val="00DB456B"/>
    <w:rsid w:val="00DB5675"/>
    <w:rsid w:val="00DC08D2"/>
    <w:rsid w:val="00DC08F9"/>
    <w:rsid w:val="00DC14E3"/>
    <w:rsid w:val="00DC1847"/>
    <w:rsid w:val="00DC24D0"/>
    <w:rsid w:val="00DC2DAF"/>
    <w:rsid w:val="00DC4C22"/>
    <w:rsid w:val="00DC649D"/>
    <w:rsid w:val="00DC6838"/>
    <w:rsid w:val="00DC6B81"/>
    <w:rsid w:val="00DC72A4"/>
    <w:rsid w:val="00DD39C3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5838"/>
    <w:rsid w:val="00DE599D"/>
    <w:rsid w:val="00DE71AC"/>
    <w:rsid w:val="00DE7AFE"/>
    <w:rsid w:val="00DE7DAD"/>
    <w:rsid w:val="00DF051E"/>
    <w:rsid w:val="00DF0C7F"/>
    <w:rsid w:val="00DF2C50"/>
    <w:rsid w:val="00DF7362"/>
    <w:rsid w:val="00DF7A77"/>
    <w:rsid w:val="00E006A3"/>
    <w:rsid w:val="00E01B6B"/>
    <w:rsid w:val="00E034B1"/>
    <w:rsid w:val="00E03ACF"/>
    <w:rsid w:val="00E04473"/>
    <w:rsid w:val="00E057B3"/>
    <w:rsid w:val="00E05BB7"/>
    <w:rsid w:val="00E071CA"/>
    <w:rsid w:val="00E075A9"/>
    <w:rsid w:val="00E07C7C"/>
    <w:rsid w:val="00E10915"/>
    <w:rsid w:val="00E1221A"/>
    <w:rsid w:val="00E1251E"/>
    <w:rsid w:val="00E125FF"/>
    <w:rsid w:val="00E12E62"/>
    <w:rsid w:val="00E1403D"/>
    <w:rsid w:val="00E14567"/>
    <w:rsid w:val="00E165FA"/>
    <w:rsid w:val="00E1741C"/>
    <w:rsid w:val="00E17B7E"/>
    <w:rsid w:val="00E17EB3"/>
    <w:rsid w:val="00E20447"/>
    <w:rsid w:val="00E21705"/>
    <w:rsid w:val="00E21D1D"/>
    <w:rsid w:val="00E21E37"/>
    <w:rsid w:val="00E22946"/>
    <w:rsid w:val="00E24F8C"/>
    <w:rsid w:val="00E25ADA"/>
    <w:rsid w:val="00E25BCF"/>
    <w:rsid w:val="00E26180"/>
    <w:rsid w:val="00E264E7"/>
    <w:rsid w:val="00E26B10"/>
    <w:rsid w:val="00E27601"/>
    <w:rsid w:val="00E3147F"/>
    <w:rsid w:val="00E31A40"/>
    <w:rsid w:val="00E320E3"/>
    <w:rsid w:val="00E35BE4"/>
    <w:rsid w:val="00E3679E"/>
    <w:rsid w:val="00E36B86"/>
    <w:rsid w:val="00E37921"/>
    <w:rsid w:val="00E40A20"/>
    <w:rsid w:val="00E41479"/>
    <w:rsid w:val="00E42532"/>
    <w:rsid w:val="00E434F0"/>
    <w:rsid w:val="00E50B82"/>
    <w:rsid w:val="00E52327"/>
    <w:rsid w:val="00E53426"/>
    <w:rsid w:val="00E56910"/>
    <w:rsid w:val="00E61393"/>
    <w:rsid w:val="00E635F3"/>
    <w:rsid w:val="00E63D7B"/>
    <w:rsid w:val="00E64ED2"/>
    <w:rsid w:val="00E71002"/>
    <w:rsid w:val="00E71AC4"/>
    <w:rsid w:val="00E71B47"/>
    <w:rsid w:val="00E727EF"/>
    <w:rsid w:val="00E72B00"/>
    <w:rsid w:val="00E72E1A"/>
    <w:rsid w:val="00E72EA5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340C"/>
    <w:rsid w:val="00E94686"/>
    <w:rsid w:val="00E94E62"/>
    <w:rsid w:val="00E954ED"/>
    <w:rsid w:val="00E972FB"/>
    <w:rsid w:val="00EA042C"/>
    <w:rsid w:val="00EA3E65"/>
    <w:rsid w:val="00EA5904"/>
    <w:rsid w:val="00EA5CB1"/>
    <w:rsid w:val="00EA675E"/>
    <w:rsid w:val="00EA776D"/>
    <w:rsid w:val="00EB07A4"/>
    <w:rsid w:val="00EB19AF"/>
    <w:rsid w:val="00EB213A"/>
    <w:rsid w:val="00EB219A"/>
    <w:rsid w:val="00EB230F"/>
    <w:rsid w:val="00EB43F4"/>
    <w:rsid w:val="00EB52F6"/>
    <w:rsid w:val="00EB6D43"/>
    <w:rsid w:val="00EB7249"/>
    <w:rsid w:val="00EC02E1"/>
    <w:rsid w:val="00EC154E"/>
    <w:rsid w:val="00EC3241"/>
    <w:rsid w:val="00EC3858"/>
    <w:rsid w:val="00EC3E70"/>
    <w:rsid w:val="00EC45C2"/>
    <w:rsid w:val="00EC659E"/>
    <w:rsid w:val="00EC7174"/>
    <w:rsid w:val="00ED0E5D"/>
    <w:rsid w:val="00ED1AAB"/>
    <w:rsid w:val="00ED3FEF"/>
    <w:rsid w:val="00ED4610"/>
    <w:rsid w:val="00ED79F9"/>
    <w:rsid w:val="00ED7AF3"/>
    <w:rsid w:val="00ED7F6B"/>
    <w:rsid w:val="00EE3185"/>
    <w:rsid w:val="00EE4600"/>
    <w:rsid w:val="00EE6326"/>
    <w:rsid w:val="00EE640E"/>
    <w:rsid w:val="00EE68D2"/>
    <w:rsid w:val="00EE6F52"/>
    <w:rsid w:val="00EF0823"/>
    <w:rsid w:val="00EF0D5E"/>
    <w:rsid w:val="00EF2F7A"/>
    <w:rsid w:val="00EF5CEA"/>
    <w:rsid w:val="00EF7466"/>
    <w:rsid w:val="00EF7CD5"/>
    <w:rsid w:val="00F00AAE"/>
    <w:rsid w:val="00F011CC"/>
    <w:rsid w:val="00F020CD"/>
    <w:rsid w:val="00F105CB"/>
    <w:rsid w:val="00F114DD"/>
    <w:rsid w:val="00F1254D"/>
    <w:rsid w:val="00F13B5D"/>
    <w:rsid w:val="00F14C24"/>
    <w:rsid w:val="00F14EE4"/>
    <w:rsid w:val="00F16E9A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8F6"/>
    <w:rsid w:val="00F36A4B"/>
    <w:rsid w:val="00F37540"/>
    <w:rsid w:val="00F42526"/>
    <w:rsid w:val="00F47B2C"/>
    <w:rsid w:val="00F50F00"/>
    <w:rsid w:val="00F51198"/>
    <w:rsid w:val="00F53C3D"/>
    <w:rsid w:val="00F541A7"/>
    <w:rsid w:val="00F54800"/>
    <w:rsid w:val="00F55A08"/>
    <w:rsid w:val="00F55AAB"/>
    <w:rsid w:val="00F57980"/>
    <w:rsid w:val="00F618F4"/>
    <w:rsid w:val="00F6200A"/>
    <w:rsid w:val="00F65165"/>
    <w:rsid w:val="00F70422"/>
    <w:rsid w:val="00F70A1F"/>
    <w:rsid w:val="00F70FE9"/>
    <w:rsid w:val="00F722F3"/>
    <w:rsid w:val="00F744CA"/>
    <w:rsid w:val="00F7577D"/>
    <w:rsid w:val="00F77920"/>
    <w:rsid w:val="00F77CA8"/>
    <w:rsid w:val="00F838D0"/>
    <w:rsid w:val="00F8546C"/>
    <w:rsid w:val="00F868EB"/>
    <w:rsid w:val="00F86B8C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0DCE"/>
    <w:rsid w:val="00FA1E90"/>
    <w:rsid w:val="00FA5188"/>
    <w:rsid w:val="00FA65BA"/>
    <w:rsid w:val="00FA7069"/>
    <w:rsid w:val="00FA7DBA"/>
    <w:rsid w:val="00FB1696"/>
    <w:rsid w:val="00FB3AB6"/>
    <w:rsid w:val="00FB3C47"/>
    <w:rsid w:val="00FB3E59"/>
    <w:rsid w:val="00FB616B"/>
    <w:rsid w:val="00FB72B5"/>
    <w:rsid w:val="00FC0793"/>
    <w:rsid w:val="00FC1D1B"/>
    <w:rsid w:val="00FC2635"/>
    <w:rsid w:val="00FC3879"/>
    <w:rsid w:val="00FC52BA"/>
    <w:rsid w:val="00FC77C1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6261"/>
    <w:rsid w:val="00FE72BD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165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2E8B"/>
    <w:pPr>
      <w:widowControl w:val="0"/>
      <w:numPr>
        <w:numId w:val="2"/>
      </w:numPr>
      <w:tabs>
        <w:tab w:val="clear" w:pos="360"/>
        <w:tab w:val="left" w:pos="0"/>
        <w:tab w:val="num" w:pos="3763"/>
      </w:tabs>
      <w:spacing w:before="360" w:after="120"/>
      <w:ind w:left="3759" w:hanging="357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tabs>
        <w:tab w:val="num" w:pos="360"/>
      </w:tabs>
      <w:spacing w:before="480" w:after="240"/>
      <w:ind w:left="360" w:hanging="36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rsid w:val="00562E8B"/>
    <w:rPr>
      <w:b/>
      <w:bCs/>
      <w:sz w:val="22"/>
      <w:szCs w:val="22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Zodstavec">
    <w:name w:val="CZ odstavec"/>
    <w:uiPriority w:val="99"/>
    <w:rsid w:val="0064135A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Osmancik@dp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Benda@dp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67AD5-C934-44B1-A9DC-A09BF25A26F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4F333281-E2FD-4402-B33C-A72F26C4C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DB4F4-CC93-4645-BEDD-D6EAD2C6B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61675-CA8C-4B70-9520-3C047320B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3698</Words>
  <Characters>21820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105</cp:revision>
  <cp:lastPrinted>2026-02-19T11:41:00Z</cp:lastPrinted>
  <dcterms:created xsi:type="dcterms:W3CDTF">2026-01-22T08:37:00Z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