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06FD" w14:textId="169BEBA6" w:rsidR="008B203E" w:rsidRPr="008B243A" w:rsidRDefault="003568DA" w:rsidP="00AD641B">
      <w:pPr>
        <w:pStyle w:val="PSTitul"/>
        <w:spacing w:before="120" w:after="240" w:line="240" w:lineRule="auto"/>
        <w:rPr>
          <w:rFonts w:asciiTheme="minorHAnsi" w:hAnsiTheme="minorHAnsi" w:cstheme="minorHAnsi"/>
          <w:b/>
          <w:sz w:val="22"/>
          <w:szCs w:val="22"/>
        </w:rPr>
      </w:pPr>
      <w:r w:rsidRPr="008B243A">
        <w:rPr>
          <w:rFonts w:asciiTheme="minorHAnsi" w:hAnsiTheme="minorHAnsi" w:cstheme="minorHAnsi"/>
          <w:b/>
          <w:sz w:val="22"/>
          <w:szCs w:val="22"/>
        </w:rPr>
        <w:t>Dohoda o mlčenlivostI při výměně důvěrných informací</w:t>
      </w:r>
    </w:p>
    <w:p w14:paraId="76ABF925" w14:textId="0FA8FAD3" w:rsidR="00F377EA" w:rsidRPr="008B243A" w:rsidRDefault="00F377EA" w:rsidP="00AD641B">
      <w:pPr>
        <w:pStyle w:val="PSTitul"/>
        <w:spacing w:before="120" w:after="240" w:line="240" w:lineRule="auto"/>
        <w:rPr>
          <w:rFonts w:asciiTheme="minorHAnsi" w:hAnsiTheme="minorHAnsi" w:cstheme="minorHAnsi"/>
          <w:b/>
          <w:sz w:val="22"/>
          <w:szCs w:val="22"/>
        </w:rPr>
      </w:pPr>
      <w:r w:rsidRPr="008B243A">
        <w:rPr>
          <w:rFonts w:asciiTheme="minorHAnsi" w:hAnsiTheme="minorHAnsi" w:cstheme="minorHAnsi"/>
          <w:b/>
          <w:sz w:val="22"/>
          <w:szCs w:val="22"/>
        </w:rPr>
        <w:t xml:space="preserve">č. </w:t>
      </w:r>
      <w:r w:rsidR="00CE5E4E" w:rsidRPr="00CE5E4E">
        <w:rPr>
          <w:rFonts w:asciiTheme="minorHAnsi" w:hAnsiTheme="minorHAnsi" w:cstheme="minorHAnsi"/>
          <w:b/>
          <w:sz w:val="22"/>
          <w:szCs w:val="22"/>
        </w:rPr>
        <w:t>DOD20260621</w:t>
      </w:r>
    </w:p>
    <w:p w14:paraId="4D20EFE0" w14:textId="3764FB40" w:rsidR="00AD641B" w:rsidRPr="008B243A" w:rsidRDefault="008B203E">
      <w:pPr>
        <w:pStyle w:val="PSzkladnnasted"/>
        <w:rPr>
          <w:rFonts w:asciiTheme="minorHAnsi" w:hAnsiTheme="minorHAnsi" w:cstheme="minorHAnsi"/>
          <w:sz w:val="22"/>
          <w:szCs w:val="22"/>
        </w:rPr>
      </w:pPr>
      <w:r w:rsidRPr="008B243A">
        <w:rPr>
          <w:rFonts w:asciiTheme="minorHAnsi" w:hAnsiTheme="minorHAnsi" w:cstheme="minorHAnsi"/>
          <w:sz w:val="22"/>
          <w:szCs w:val="22"/>
        </w:rPr>
        <w:t xml:space="preserve">uzavřená </w:t>
      </w:r>
      <w:r w:rsidR="00AD641B" w:rsidRPr="008B243A">
        <w:rPr>
          <w:rFonts w:asciiTheme="minorHAnsi" w:hAnsiTheme="minorHAnsi" w:cstheme="minorHAnsi"/>
          <w:sz w:val="22"/>
          <w:szCs w:val="22"/>
        </w:rPr>
        <w:t xml:space="preserve">ve smyslu </w:t>
      </w:r>
      <w:r w:rsidRPr="008B243A">
        <w:rPr>
          <w:rFonts w:asciiTheme="minorHAnsi" w:hAnsiTheme="minorHAnsi" w:cstheme="minorHAnsi"/>
          <w:sz w:val="22"/>
          <w:szCs w:val="22"/>
        </w:rPr>
        <w:t xml:space="preserve">ustanovení </w:t>
      </w:r>
      <w:r w:rsidR="00AD641B" w:rsidRPr="008B243A">
        <w:rPr>
          <w:rFonts w:asciiTheme="minorHAnsi" w:hAnsiTheme="minorHAnsi" w:cstheme="minorHAnsi"/>
          <w:sz w:val="22"/>
          <w:szCs w:val="22"/>
        </w:rPr>
        <w:t>§ 1746 odst. 2</w:t>
      </w:r>
      <w:r w:rsidR="0029175E" w:rsidRPr="008B243A">
        <w:rPr>
          <w:rFonts w:asciiTheme="minorHAnsi" w:hAnsiTheme="minorHAnsi" w:cstheme="minorHAnsi"/>
          <w:sz w:val="22"/>
          <w:szCs w:val="22"/>
        </w:rPr>
        <w:t xml:space="preserve"> a § 1730 odst.</w:t>
      </w:r>
      <w:r w:rsidR="00691D69" w:rsidRPr="008B243A">
        <w:rPr>
          <w:rFonts w:asciiTheme="minorHAnsi" w:hAnsiTheme="minorHAnsi" w:cstheme="minorHAnsi"/>
          <w:sz w:val="22"/>
          <w:szCs w:val="22"/>
        </w:rPr>
        <w:t xml:space="preserve"> </w:t>
      </w:r>
      <w:r w:rsidR="0029175E" w:rsidRPr="008B243A">
        <w:rPr>
          <w:rFonts w:asciiTheme="minorHAnsi" w:hAnsiTheme="minorHAnsi" w:cstheme="minorHAnsi"/>
          <w:sz w:val="22"/>
          <w:szCs w:val="22"/>
        </w:rPr>
        <w:t>2</w:t>
      </w:r>
      <w:r w:rsidR="00AD641B" w:rsidRPr="008B243A">
        <w:rPr>
          <w:rFonts w:asciiTheme="minorHAnsi" w:hAnsiTheme="minorHAnsi" w:cstheme="minorHAnsi"/>
          <w:sz w:val="22"/>
          <w:szCs w:val="22"/>
        </w:rPr>
        <w:t xml:space="preserve"> zákona č. 89/2012 Sb., občanský zákoník</w:t>
      </w:r>
      <w:r w:rsidR="00764FE3" w:rsidRPr="008B243A">
        <w:rPr>
          <w:rFonts w:asciiTheme="minorHAnsi" w:hAnsiTheme="minorHAnsi" w:cstheme="minorHAnsi"/>
          <w:sz w:val="22"/>
          <w:szCs w:val="22"/>
        </w:rPr>
        <w:t>, v platném znění</w:t>
      </w:r>
    </w:p>
    <w:p w14:paraId="039F47A9" w14:textId="77777777" w:rsidR="008B203E" w:rsidRPr="008B243A" w:rsidRDefault="008B203E" w:rsidP="00AD641B">
      <w:pPr>
        <w:pStyle w:val="PSNumLv1"/>
        <w:numPr>
          <w:ilvl w:val="0"/>
          <w:numId w:val="0"/>
        </w:numPr>
        <w:spacing w:before="480" w:after="360"/>
        <w:rPr>
          <w:rFonts w:asciiTheme="minorHAnsi" w:hAnsiTheme="minorHAnsi" w:cstheme="minorHAnsi"/>
          <w:sz w:val="22"/>
          <w:szCs w:val="22"/>
        </w:rPr>
      </w:pPr>
      <w:r w:rsidRPr="008B243A">
        <w:rPr>
          <w:rFonts w:asciiTheme="minorHAnsi" w:hAnsiTheme="minorHAnsi" w:cstheme="minorHAnsi"/>
          <w:sz w:val="22"/>
          <w:szCs w:val="22"/>
        </w:rPr>
        <w:t>Smluvní strany</w:t>
      </w:r>
    </w:p>
    <w:p w14:paraId="60EAA29D" w14:textId="77777777" w:rsidR="006B15CF" w:rsidRPr="008B243A" w:rsidRDefault="006B15CF" w:rsidP="006B15CF">
      <w:pPr>
        <w:spacing w:line="276" w:lineRule="auto"/>
        <w:jc w:val="both"/>
        <w:outlineLvl w:val="0"/>
        <w:rPr>
          <w:rFonts w:asciiTheme="minorHAnsi" w:hAnsiTheme="minorHAnsi" w:cstheme="minorHAnsi"/>
          <w:b/>
          <w:iCs/>
          <w:sz w:val="22"/>
          <w:szCs w:val="22"/>
        </w:rPr>
      </w:pPr>
      <w:r w:rsidRPr="008B243A">
        <w:rPr>
          <w:rFonts w:asciiTheme="minorHAnsi" w:hAnsiTheme="minorHAnsi" w:cstheme="minorHAnsi"/>
          <w:b/>
          <w:iCs/>
          <w:sz w:val="22"/>
          <w:szCs w:val="22"/>
        </w:rPr>
        <w:t>Dopravní podnik Ostrava a.s.</w:t>
      </w:r>
    </w:p>
    <w:p w14:paraId="246D564D" w14:textId="77777777"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se sídlem: Poděbradova 494/2, Moravská Ostrava, 702 00 Ostrava</w:t>
      </w:r>
    </w:p>
    <w:p w14:paraId="119485B7" w14:textId="77777777"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společnost zapsaná v obchodním rejstříku vedeném Krajským soudem v Ostravě, oddíl B, vložka 1104</w:t>
      </w:r>
    </w:p>
    <w:p w14:paraId="09DA8ABC" w14:textId="77777777"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IČO: 61974757</w:t>
      </w:r>
    </w:p>
    <w:p w14:paraId="20090C31" w14:textId="77777777"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DIČ: CZ61974757</w:t>
      </w:r>
    </w:p>
    <w:p w14:paraId="342B9E23" w14:textId="1CC7F674"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zastoupená:</w:t>
      </w:r>
      <w:r w:rsidR="00DC6EA2" w:rsidRPr="008B243A">
        <w:rPr>
          <w:rFonts w:asciiTheme="minorHAnsi" w:hAnsiTheme="minorHAnsi" w:cstheme="minorHAnsi"/>
          <w:sz w:val="22"/>
          <w:szCs w:val="22"/>
        </w:rPr>
        <w:t xml:space="preserve"> </w:t>
      </w:r>
      <w:r w:rsidRPr="008B243A">
        <w:rPr>
          <w:rFonts w:asciiTheme="minorHAnsi" w:hAnsiTheme="minorHAnsi" w:cstheme="minorHAnsi"/>
          <w:sz w:val="22"/>
          <w:szCs w:val="22"/>
        </w:rPr>
        <w:t xml:space="preserve">Ing. </w:t>
      </w:r>
      <w:r w:rsidR="00F53053">
        <w:rPr>
          <w:rFonts w:asciiTheme="minorHAnsi" w:hAnsiTheme="minorHAnsi" w:cstheme="minorHAnsi"/>
          <w:sz w:val="22"/>
          <w:szCs w:val="22"/>
        </w:rPr>
        <w:t>Romanem Šulou, MBA</w:t>
      </w:r>
      <w:r w:rsidR="00DC6EA2" w:rsidRPr="008B243A">
        <w:rPr>
          <w:rFonts w:asciiTheme="minorHAnsi" w:hAnsiTheme="minorHAnsi" w:cstheme="minorHAnsi"/>
          <w:sz w:val="22"/>
          <w:szCs w:val="22"/>
        </w:rPr>
        <w:t xml:space="preserve">, </w:t>
      </w:r>
      <w:r w:rsidR="00F53053">
        <w:rPr>
          <w:rFonts w:asciiTheme="minorHAnsi" w:hAnsiTheme="minorHAnsi" w:cstheme="minorHAnsi"/>
          <w:sz w:val="22"/>
          <w:szCs w:val="22"/>
        </w:rPr>
        <w:t>ředitelem úseku ekonomika a zákaznické služby</w:t>
      </w:r>
    </w:p>
    <w:p w14:paraId="2C7A5BA3" w14:textId="77777777" w:rsidR="006B15CF" w:rsidRPr="008B243A" w:rsidRDefault="006B15CF"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 xml:space="preserve">bankovní spojení: </w:t>
      </w:r>
      <w:proofErr w:type="spellStart"/>
      <w:r w:rsidRPr="008B243A">
        <w:rPr>
          <w:rFonts w:asciiTheme="minorHAnsi" w:hAnsiTheme="minorHAnsi" w:cstheme="minorHAnsi"/>
          <w:sz w:val="22"/>
          <w:szCs w:val="22"/>
        </w:rPr>
        <w:t>UniCredit</w:t>
      </w:r>
      <w:proofErr w:type="spellEnd"/>
      <w:r w:rsidRPr="008B243A">
        <w:rPr>
          <w:rFonts w:asciiTheme="minorHAnsi" w:hAnsiTheme="minorHAnsi" w:cstheme="minorHAnsi"/>
          <w:sz w:val="22"/>
          <w:szCs w:val="22"/>
        </w:rPr>
        <w:t xml:space="preserve"> Bank a.s., č. účtu 2105677586/2700</w:t>
      </w:r>
    </w:p>
    <w:p w14:paraId="0FF24E3C" w14:textId="1256E773" w:rsidR="0056740A" w:rsidRPr="008B243A" w:rsidRDefault="0056740A" w:rsidP="006B15CF">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(dále „</w:t>
      </w:r>
      <w:r w:rsidR="00F53053">
        <w:rPr>
          <w:rFonts w:asciiTheme="minorHAnsi" w:hAnsiTheme="minorHAnsi" w:cstheme="minorHAnsi"/>
          <w:b/>
          <w:sz w:val="22"/>
          <w:szCs w:val="22"/>
        </w:rPr>
        <w:t>Poskytovatel informací</w:t>
      </w:r>
      <w:r w:rsidRPr="008B243A">
        <w:rPr>
          <w:rFonts w:asciiTheme="minorHAnsi" w:hAnsiTheme="minorHAnsi" w:cstheme="minorHAnsi"/>
          <w:sz w:val="22"/>
          <w:szCs w:val="22"/>
        </w:rPr>
        <w:t>“)</w:t>
      </w:r>
      <w:r w:rsidR="001B1814" w:rsidRPr="008B243A">
        <w:rPr>
          <w:rFonts w:asciiTheme="minorHAnsi" w:hAnsiTheme="minorHAnsi" w:cstheme="minorHAnsi"/>
          <w:sz w:val="22"/>
          <w:szCs w:val="22"/>
        </w:rPr>
        <w:t>,</w:t>
      </w:r>
    </w:p>
    <w:p w14:paraId="5F7385DE" w14:textId="5A2A6139" w:rsidR="001B1814" w:rsidRPr="008B243A" w:rsidRDefault="001B1814" w:rsidP="0056740A">
      <w:pPr>
        <w:spacing w:line="276" w:lineRule="auto"/>
        <w:jc w:val="both"/>
        <w:outlineLvl w:val="0"/>
        <w:rPr>
          <w:rFonts w:asciiTheme="minorHAnsi" w:hAnsiTheme="minorHAnsi" w:cstheme="minorHAnsi"/>
          <w:sz w:val="22"/>
          <w:szCs w:val="22"/>
        </w:rPr>
      </w:pPr>
    </w:p>
    <w:p w14:paraId="26E09D21" w14:textId="1AF845CF" w:rsidR="005D59C4" w:rsidRPr="008B243A" w:rsidRDefault="005D59C4" w:rsidP="0056740A">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a</w:t>
      </w:r>
    </w:p>
    <w:p w14:paraId="419AC794" w14:textId="77777777" w:rsidR="005D59C4" w:rsidRPr="008B243A" w:rsidRDefault="005D59C4" w:rsidP="0056740A">
      <w:pPr>
        <w:spacing w:line="276" w:lineRule="auto"/>
        <w:jc w:val="both"/>
        <w:outlineLvl w:val="0"/>
        <w:rPr>
          <w:rFonts w:asciiTheme="minorHAnsi" w:hAnsiTheme="minorHAnsi" w:cstheme="minorHAnsi"/>
          <w:sz w:val="22"/>
          <w:szCs w:val="22"/>
        </w:rPr>
      </w:pPr>
    </w:p>
    <w:p w14:paraId="1DF29A5C" w14:textId="62912B9A" w:rsidR="00381327" w:rsidRDefault="00381327" w:rsidP="001B1814">
      <w:pPr>
        <w:spacing w:line="276" w:lineRule="auto"/>
        <w:jc w:val="both"/>
        <w:outlineLvl w:val="0"/>
        <w:rPr>
          <w:sz w:val="22"/>
          <w:szCs w:val="22"/>
        </w:rPr>
      </w:pPr>
      <w:r w:rsidRPr="00B53355">
        <w:rPr>
          <w:sz w:val="22"/>
          <w:szCs w:val="22"/>
          <w:highlight w:val="yellow"/>
        </w:rPr>
        <w:t xml:space="preserve">[DOPLNÍ </w:t>
      </w:r>
      <w:r w:rsidR="00CE6BA4">
        <w:rPr>
          <w:sz w:val="22"/>
          <w:szCs w:val="22"/>
          <w:highlight w:val="yellow"/>
        </w:rPr>
        <w:t>PŘÍJEMCE INFORMACÍ</w:t>
      </w:r>
      <w:r w:rsidRPr="00B53355">
        <w:rPr>
          <w:sz w:val="22"/>
          <w:szCs w:val="22"/>
          <w:highlight w:val="yellow"/>
        </w:rPr>
        <w:t>]</w:t>
      </w:r>
    </w:p>
    <w:p w14:paraId="6053001F" w14:textId="23460B26"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 xml:space="preserve">se sídlem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6B3883E5" w14:textId="7352E010"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 xml:space="preserve">společnost zapsaná v obchodním rejstříku vedeném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7228D1D6" w14:textId="49806B17"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 xml:space="preserve">IČO: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23070371" w14:textId="5E9933BC"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 xml:space="preserve">DIČ: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2A1C7C63" w14:textId="1EA19896"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zastoupená:</w:t>
      </w:r>
      <w:r w:rsidR="00381327" w:rsidRPr="00381327">
        <w:rPr>
          <w:sz w:val="22"/>
          <w:szCs w:val="22"/>
          <w:highlight w:val="yellow"/>
        </w:rPr>
        <w:t xml:space="preserve">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r w:rsidRPr="008B243A">
        <w:rPr>
          <w:rFonts w:asciiTheme="minorHAnsi" w:hAnsiTheme="minorHAnsi" w:cstheme="minorHAnsi"/>
          <w:sz w:val="22"/>
          <w:szCs w:val="22"/>
        </w:rPr>
        <w:tab/>
      </w:r>
    </w:p>
    <w:p w14:paraId="21DC9A9D" w14:textId="0D2D62EC" w:rsidR="001B1814" w:rsidRPr="00CE6BA4" w:rsidRDefault="001B1814" w:rsidP="001B1814">
      <w:pPr>
        <w:spacing w:line="276" w:lineRule="auto"/>
        <w:jc w:val="both"/>
        <w:outlineLvl w:val="0"/>
        <w:rPr>
          <w:sz w:val="22"/>
          <w:szCs w:val="22"/>
        </w:rPr>
      </w:pPr>
      <w:r w:rsidRPr="008B243A">
        <w:rPr>
          <w:rFonts w:asciiTheme="minorHAnsi" w:hAnsiTheme="minorHAnsi" w:cstheme="minorHAnsi"/>
          <w:sz w:val="22"/>
          <w:szCs w:val="22"/>
        </w:rPr>
        <w:t xml:space="preserve">bankovní spojení: </w:t>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3B20D069" w14:textId="1F9C91C0" w:rsidR="001B1814" w:rsidRPr="008B243A" w:rsidRDefault="001B1814" w:rsidP="001B1814">
      <w:pPr>
        <w:spacing w:line="276" w:lineRule="auto"/>
        <w:jc w:val="both"/>
        <w:outlineLvl w:val="0"/>
        <w:rPr>
          <w:rFonts w:asciiTheme="minorHAnsi" w:hAnsiTheme="minorHAnsi" w:cstheme="minorHAnsi"/>
          <w:sz w:val="22"/>
          <w:szCs w:val="22"/>
        </w:rPr>
      </w:pPr>
      <w:r w:rsidRPr="008B243A">
        <w:rPr>
          <w:rFonts w:asciiTheme="minorHAnsi" w:hAnsiTheme="minorHAnsi" w:cstheme="minorHAnsi"/>
          <w:sz w:val="22"/>
          <w:szCs w:val="22"/>
        </w:rPr>
        <w:t>(dále jen „</w:t>
      </w:r>
      <w:r w:rsidR="008B243A" w:rsidRPr="008B243A">
        <w:rPr>
          <w:rFonts w:asciiTheme="minorHAnsi" w:hAnsiTheme="minorHAnsi" w:cstheme="minorHAnsi"/>
          <w:b/>
          <w:sz w:val="22"/>
          <w:szCs w:val="22"/>
        </w:rPr>
        <w:t xml:space="preserve">Příjemce </w:t>
      </w:r>
      <w:r w:rsidRPr="008B243A">
        <w:rPr>
          <w:rFonts w:asciiTheme="minorHAnsi" w:hAnsiTheme="minorHAnsi" w:cstheme="minorHAnsi"/>
          <w:b/>
          <w:sz w:val="22"/>
          <w:szCs w:val="22"/>
        </w:rPr>
        <w:t>informací</w:t>
      </w:r>
      <w:proofErr w:type="gramStart"/>
      <w:r w:rsidRPr="008B243A">
        <w:rPr>
          <w:rFonts w:asciiTheme="minorHAnsi" w:hAnsiTheme="minorHAnsi" w:cstheme="minorHAnsi"/>
          <w:sz w:val="22"/>
          <w:szCs w:val="22"/>
        </w:rPr>
        <w:t>“</w:t>
      </w:r>
      <w:r w:rsidR="00302250" w:rsidRPr="008B243A">
        <w:rPr>
          <w:rFonts w:asciiTheme="minorHAnsi" w:hAnsiTheme="minorHAnsi" w:cstheme="minorHAnsi"/>
          <w:sz w:val="22"/>
          <w:szCs w:val="22"/>
        </w:rPr>
        <w:t xml:space="preserve"> </w:t>
      </w:r>
      <w:r w:rsidRPr="008B243A">
        <w:rPr>
          <w:rFonts w:asciiTheme="minorHAnsi" w:hAnsiTheme="minorHAnsi" w:cstheme="minorHAnsi"/>
          <w:sz w:val="22"/>
          <w:szCs w:val="22"/>
        </w:rPr>
        <w:t>)</w:t>
      </w:r>
      <w:proofErr w:type="gramEnd"/>
    </w:p>
    <w:p w14:paraId="38D718B8" w14:textId="06F3E7ED" w:rsidR="002644C8" w:rsidRPr="008B243A" w:rsidRDefault="002644C8" w:rsidP="002644C8">
      <w:pPr>
        <w:spacing w:line="276" w:lineRule="auto"/>
        <w:jc w:val="both"/>
        <w:rPr>
          <w:rFonts w:asciiTheme="minorHAnsi" w:hAnsiTheme="minorHAnsi" w:cstheme="minorHAnsi"/>
          <w:sz w:val="22"/>
          <w:szCs w:val="22"/>
        </w:rPr>
      </w:pPr>
    </w:p>
    <w:p w14:paraId="10E6D230" w14:textId="39BCB7AA" w:rsidR="002644C8" w:rsidRPr="008B243A" w:rsidRDefault="002644C8" w:rsidP="002644C8">
      <w:pPr>
        <w:autoSpaceDE w:val="0"/>
        <w:autoSpaceDN w:val="0"/>
        <w:spacing w:before="120" w:after="120"/>
        <w:jc w:val="both"/>
        <w:rPr>
          <w:rFonts w:asciiTheme="minorHAnsi" w:hAnsiTheme="minorHAnsi" w:cstheme="minorHAnsi"/>
          <w:sz w:val="22"/>
          <w:szCs w:val="22"/>
        </w:rPr>
      </w:pPr>
      <w:r w:rsidRPr="008B243A">
        <w:rPr>
          <w:rFonts w:asciiTheme="minorHAnsi" w:hAnsiTheme="minorHAnsi" w:cstheme="minorHAnsi"/>
          <w:bCs/>
          <w:sz w:val="22"/>
          <w:szCs w:val="22"/>
        </w:rPr>
        <w:t>dále společně jen „</w:t>
      </w:r>
      <w:r w:rsidRPr="008B243A">
        <w:rPr>
          <w:rFonts w:asciiTheme="minorHAnsi" w:hAnsiTheme="minorHAnsi" w:cstheme="minorHAnsi"/>
          <w:b/>
          <w:bCs/>
          <w:sz w:val="22"/>
          <w:szCs w:val="22"/>
        </w:rPr>
        <w:t>Smluvní strany</w:t>
      </w:r>
      <w:r w:rsidRPr="008B243A">
        <w:rPr>
          <w:rFonts w:asciiTheme="minorHAnsi" w:hAnsiTheme="minorHAnsi" w:cstheme="minorHAnsi"/>
          <w:bCs/>
          <w:sz w:val="22"/>
          <w:szCs w:val="22"/>
        </w:rPr>
        <w:t>“, jednotlivě jako „</w:t>
      </w:r>
      <w:r w:rsidRPr="008B243A">
        <w:rPr>
          <w:rFonts w:asciiTheme="minorHAnsi" w:hAnsiTheme="minorHAnsi" w:cstheme="minorHAnsi"/>
          <w:b/>
          <w:bCs/>
          <w:sz w:val="22"/>
          <w:szCs w:val="22"/>
        </w:rPr>
        <w:t>Smluvní strana</w:t>
      </w:r>
      <w:r w:rsidRPr="008B243A">
        <w:rPr>
          <w:rFonts w:asciiTheme="minorHAnsi" w:hAnsiTheme="minorHAnsi" w:cstheme="minorHAnsi"/>
          <w:bCs/>
          <w:sz w:val="22"/>
          <w:szCs w:val="22"/>
        </w:rPr>
        <w:t xml:space="preserve">“, </w:t>
      </w:r>
      <w:r w:rsidRPr="008B243A">
        <w:rPr>
          <w:rFonts w:asciiTheme="minorHAnsi" w:hAnsiTheme="minorHAnsi" w:cstheme="minorHAnsi"/>
          <w:sz w:val="22"/>
          <w:szCs w:val="22"/>
        </w:rPr>
        <w:t>uzavírají tuto Dohodu o mlčenlivosti (dále jen „</w:t>
      </w:r>
      <w:r w:rsidRPr="008B243A">
        <w:rPr>
          <w:rFonts w:asciiTheme="minorHAnsi" w:hAnsiTheme="minorHAnsi" w:cstheme="minorHAnsi"/>
          <w:b/>
          <w:sz w:val="22"/>
          <w:szCs w:val="22"/>
        </w:rPr>
        <w:t>Smlouva</w:t>
      </w:r>
      <w:r w:rsidRPr="008B243A">
        <w:rPr>
          <w:rFonts w:asciiTheme="minorHAnsi" w:hAnsiTheme="minorHAnsi" w:cstheme="minorHAnsi"/>
          <w:sz w:val="22"/>
          <w:szCs w:val="22"/>
        </w:rPr>
        <w:t>“), v souladu s ustanoveními § 504 a násl. zákona č. 89/2012 Sb., občanský zákoník, v platném znění</w:t>
      </w:r>
      <w:r w:rsidR="004160A2" w:rsidRPr="008B243A">
        <w:rPr>
          <w:rFonts w:asciiTheme="minorHAnsi" w:hAnsiTheme="minorHAnsi" w:cstheme="minorHAnsi"/>
          <w:sz w:val="22"/>
          <w:szCs w:val="22"/>
        </w:rPr>
        <w:t xml:space="preserve"> (dále jen „</w:t>
      </w:r>
      <w:r w:rsidR="004160A2" w:rsidRPr="008B243A">
        <w:rPr>
          <w:rFonts w:asciiTheme="minorHAnsi" w:hAnsiTheme="minorHAnsi" w:cstheme="minorHAnsi"/>
          <w:b/>
          <w:sz w:val="22"/>
          <w:szCs w:val="22"/>
        </w:rPr>
        <w:t>Občanský zákoník</w:t>
      </w:r>
      <w:r w:rsidR="004160A2" w:rsidRPr="008B243A">
        <w:rPr>
          <w:rFonts w:asciiTheme="minorHAnsi" w:hAnsiTheme="minorHAnsi" w:cstheme="minorHAnsi"/>
          <w:sz w:val="22"/>
          <w:szCs w:val="22"/>
        </w:rPr>
        <w:t>“)</w:t>
      </w:r>
      <w:r w:rsidRPr="008B243A">
        <w:rPr>
          <w:rFonts w:asciiTheme="minorHAnsi" w:hAnsiTheme="minorHAnsi" w:cstheme="minorHAnsi"/>
          <w:sz w:val="22"/>
          <w:szCs w:val="22"/>
        </w:rPr>
        <w:t>.</w:t>
      </w:r>
    </w:p>
    <w:p w14:paraId="3E70AD7B" w14:textId="77777777" w:rsidR="008B203E" w:rsidRPr="008B243A" w:rsidRDefault="008B203E" w:rsidP="002B6931">
      <w:pPr>
        <w:pStyle w:val="PSNumLv1"/>
        <w:spacing w:before="360" w:after="240" w:line="240" w:lineRule="auto"/>
        <w:rPr>
          <w:rFonts w:asciiTheme="minorHAnsi" w:hAnsiTheme="minorHAnsi" w:cstheme="minorHAnsi"/>
          <w:sz w:val="22"/>
          <w:szCs w:val="22"/>
        </w:rPr>
      </w:pPr>
      <w:r w:rsidRPr="008B243A">
        <w:rPr>
          <w:rFonts w:asciiTheme="minorHAnsi" w:hAnsiTheme="minorHAnsi" w:cstheme="minorHAnsi"/>
          <w:sz w:val="22"/>
          <w:szCs w:val="22"/>
        </w:rPr>
        <w:t>Úvodní ujednání a účel Smlouvy</w:t>
      </w:r>
    </w:p>
    <w:p w14:paraId="03BC0B33" w14:textId="5027C654" w:rsidR="008B203E" w:rsidRPr="008B243A" w:rsidRDefault="008B203E" w:rsidP="00E32303">
      <w:pPr>
        <w:pStyle w:val="PSNumLv2"/>
        <w:rPr>
          <w:rFonts w:asciiTheme="minorHAnsi" w:hAnsiTheme="minorHAnsi" w:cstheme="minorHAnsi"/>
          <w:sz w:val="22"/>
          <w:szCs w:val="22"/>
        </w:rPr>
      </w:pPr>
      <w:r w:rsidRPr="008B243A">
        <w:rPr>
          <w:rFonts w:asciiTheme="minorHAnsi" w:hAnsiTheme="minorHAnsi" w:cstheme="minorHAnsi"/>
          <w:sz w:val="22"/>
          <w:szCs w:val="22"/>
        </w:rPr>
        <w:t>Účelem této Smlouvy je zejména sjednat</w:t>
      </w:r>
      <w:r w:rsidR="006913D9" w:rsidRPr="008B243A">
        <w:rPr>
          <w:rFonts w:asciiTheme="minorHAnsi" w:hAnsiTheme="minorHAnsi" w:cstheme="minorHAnsi"/>
          <w:sz w:val="22"/>
          <w:szCs w:val="22"/>
        </w:rPr>
        <w:t>,</w:t>
      </w:r>
      <w:r w:rsidRPr="008B243A">
        <w:rPr>
          <w:rFonts w:asciiTheme="minorHAnsi" w:hAnsiTheme="minorHAnsi" w:cstheme="minorHAnsi"/>
          <w:sz w:val="22"/>
          <w:szCs w:val="22"/>
        </w:rPr>
        <w:t xml:space="preserve"> nad rámec daný ustanoveními </w:t>
      </w:r>
      <w:r w:rsidR="004160A2" w:rsidRPr="008B243A">
        <w:rPr>
          <w:rFonts w:asciiTheme="minorHAnsi" w:hAnsiTheme="minorHAnsi" w:cstheme="minorHAnsi"/>
          <w:sz w:val="22"/>
          <w:szCs w:val="22"/>
        </w:rPr>
        <w:t>O</w:t>
      </w:r>
      <w:r w:rsidRPr="008B243A">
        <w:rPr>
          <w:rFonts w:asciiTheme="minorHAnsi" w:hAnsiTheme="minorHAnsi" w:cstheme="minorHAnsi"/>
          <w:sz w:val="22"/>
          <w:szCs w:val="22"/>
        </w:rPr>
        <w:t>b</w:t>
      </w:r>
      <w:r w:rsidR="00A007F1" w:rsidRPr="008B243A">
        <w:rPr>
          <w:rFonts w:asciiTheme="minorHAnsi" w:hAnsiTheme="minorHAnsi" w:cstheme="minorHAnsi"/>
          <w:sz w:val="22"/>
          <w:szCs w:val="22"/>
        </w:rPr>
        <w:t>čanského</w:t>
      </w:r>
      <w:r w:rsidRPr="008B243A">
        <w:rPr>
          <w:rFonts w:asciiTheme="minorHAnsi" w:hAnsiTheme="minorHAnsi" w:cstheme="minorHAnsi"/>
          <w:sz w:val="22"/>
          <w:szCs w:val="22"/>
        </w:rPr>
        <w:t xml:space="preserve"> zákoníku</w:t>
      </w:r>
      <w:r w:rsidR="00A606E8" w:rsidRPr="008B243A">
        <w:rPr>
          <w:rFonts w:asciiTheme="minorHAnsi" w:hAnsiTheme="minorHAnsi" w:cstheme="minorHAnsi"/>
          <w:sz w:val="22"/>
          <w:szCs w:val="22"/>
        </w:rPr>
        <w:t xml:space="preserve">, </w:t>
      </w:r>
      <w:r w:rsidRPr="008B243A">
        <w:rPr>
          <w:rFonts w:asciiTheme="minorHAnsi" w:hAnsiTheme="minorHAnsi" w:cstheme="minorHAnsi"/>
          <w:sz w:val="22"/>
          <w:szCs w:val="22"/>
        </w:rPr>
        <w:t xml:space="preserve">ochranu </w:t>
      </w:r>
      <w:r w:rsidR="00336F11" w:rsidRPr="008B243A">
        <w:rPr>
          <w:rFonts w:asciiTheme="minorHAnsi" w:hAnsiTheme="minorHAnsi" w:cstheme="minorHAnsi"/>
          <w:sz w:val="22"/>
          <w:szCs w:val="22"/>
        </w:rPr>
        <w:t xml:space="preserve">důvěrných </w:t>
      </w:r>
      <w:r w:rsidRPr="008B243A">
        <w:rPr>
          <w:rFonts w:asciiTheme="minorHAnsi" w:hAnsiTheme="minorHAnsi" w:cstheme="minorHAnsi"/>
          <w:sz w:val="22"/>
          <w:szCs w:val="22"/>
        </w:rPr>
        <w:t>informací před neoprávněným využitím či zpřístupněním</w:t>
      </w:r>
      <w:r w:rsidR="00336F11" w:rsidRPr="008B243A">
        <w:rPr>
          <w:rFonts w:asciiTheme="minorHAnsi" w:hAnsiTheme="minorHAnsi" w:cstheme="minorHAnsi"/>
          <w:sz w:val="22"/>
          <w:szCs w:val="22"/>
        </w:rPr>
        <w:t xml:space="preserve"> třetí straně</w:t>
      </w:r>
      <w:r w:rsidR="007A477B" w:rsidRPr="008B243A">
        <w:rPr>
          <w:rFonts w:asciiTheme="minorHAnsi" w:hAnsiTheme="minorHAnsi" w:cstheme="minorHAnsi"/>
          <w:sz w:val="22"/>
          <w:szCs w:val="22"/>
        </w:rPr>
        <w:t xml:space="preserve">. </w:t>
      </w:r>
      <w:r w:rsidR="006D70BA" w:rsidRPr="008B243A">
        <w:rPr>
          <w:rFonts w:asciiTheme="minorHAnsi" w:hAnsiTheme="minorHAnsi" w:cstheme="minorHAnsi"/>
          <w:sz w:val="22"/>
          <w:szCs w:val="22"/>
        </w:rPr>
        <w:t>Za</w:t>
      </w:r>
      <w:r w:rsidR="007A477B" w:rsidRPr="008B243A">
        <w:rPr>
          <w:rFonts w:asciiTheme="minorHAnsi" w:hAnsiTheme="minorHAnsi" w:cstheme="minorHAnsi"/>
          <w:sz w:val="22"/>
          <w:szCs w:val="22"/>
        </w:rPr>
        <w:t xml:space="preserve"> </w:t>
      </w:r>
      <w:r w:rsidR="006D70BA" w:rsidRPr="008B243A">
        <w:rPr>
          <w:rFonts w:asciiTheme="minorHAnsi" w:hAnsiTheme="minorHAnsi" w:cstheme="minorHAnsi"/>
          <w:sz w:val="22"/>
          <w:szCs w:val="22"/>
        </w:rPr>
        <w:t>třetí stranu</w:t>
      </w:r>
      <w:r w:rsidR="007A477B" w:rsidRPr="008B243A">
        <w:rPr>
          <w:rFonts w:asciiTheme="minorHAnsi" w:hAnsiTheme="minorHAnsi" w:cstheme="minorHAnsi"/>
          <w:sz w:val="22"/>
          <w:szCs w:val="22"/>
        </w:rPr>
        <w:t xml:space="preserve"> se nepovažují zástupci zaměstnance, statutární or</w:t>
      </w:r>
      <w:r w:rsidR="005F016B" w:rsidRPr="008B243A">
        <w:rPr>
          <w:rFonts w:asciiTheme="minorHAnsi" w:hAnsiTheme="minorHAnsi" w:cstheme="minorHAnsi"/>
          <w:sz w:val="22"/>
          <w:szCs w:val="22"/>
        </w:rPr>
        <w:t>gány nebo členové dozorčích orgánů</w:t>
      </w:r>
      <w:r w:rsidR="005F698B" w:rsidRPr="008B243A">
        <w:rPr>
          <w:rFonts w:asciiTheme="minorHAnsi" w:hAnsiTheme="minorHAnsi" w:cstheme="minorHAnsi"/>
          <w:sz w:val="22"/>
          <w:szCs w:val="22"/>
        </w:rPr>
        <w:t xml:space="preserve"> Smluvních stran</w:t>
      </w:r>
      <w:r w:rsidRPr="008B243A">
        <w:rPr>
          <w:rFonts w:asciiTheme="minorHAnsi" w:hAnsiTheme="minorHAnsi" w:cstheme="minorHAnsi"/>
          <w:sz w:val="22"/>
          <w:szCs w:val="22"/>
        </w:rPr>
        <w:t>.</w:t>
      </w:r>
    </w:p>
    <w:p w14:paraId="20F05BA9" w14:textId="77777777" w:rsidR="00637E16" w:rsidRDefault="00637E16" w:rsidP="00637E16">
      <w:pPr>
        <w:pStyle w:val="PSNumLv2"/>
        <w:numPr>
          <w:ilvl w:val="0"/>
          <w:numId w:val="0"/>
        </w:numPr>
        <w:ind w:left="560"/>
        <w:rPr>
          <w:rFonts w:asciiTheme="minorHAnsi" w:hAnsiTheme="minorHAnsi" w:cstheme="minorHAnsi"/>
          <w:sz w:val="22"/>
          <w:szCs w:val="22"/>
        </w:rPr>
      </w:pPr>
    </w:p>
    <w:p w14:paraId="36A0AEF2" w14:textId="77777777" w:rsidR="00381327" w:rsidRDefault="00381327" w:rsidP="00637E16">
      <w:pPr>
        <w:pStyle w:val="PSNumLv2"/>
        <w:numPr>
          <w:ilvl w:val="0"/>
          <w:numId w:val="0"/>
        </w:numPr>
        <w:ind w:left="560"/>
        <w:rPr>
          <w:rFonts w:asciiTheme="minorHAnsi" w:hAnsiTheme="minorHAnsi" w:cstheme="minorHAnsi"/>
          <w:sz w:val="22"/>
          <w:szCs w:val="22"/>
        </w:rPr>
      </w:pPr>
    </w:p>
    <w:p w14:paraId="1DDF59ED" w14:textId="77777777" w:rsidR="00381327" w:rsidRPr="008B243A" w:rsidRDefault="00381327" w:rsidP="00637E16">
      <w:pPr>
        <w:pStyle w:val="PSNumLv2"/>
        <w:numPr>
          <w:ilvl w:val="0"/>
          <w:numId w:val="0"/>
        </w:numPr>
        <w:ind w:left="560"/>
        <w:rPr>
          <w:rFonts w:asciiTheme="minorHAnsi" w:hAnsiTheme="minorHAnsi" w:cstheme="minorHAnsi"/>
          <w:sz w:val="22"/>
          <w:szCs w:val="22"/>
        </w:rPr>
      </w:pPr>
    </w:p>
    <w:p w14:paraId="600649E4" w14:textId="5C86EF4C" w:rsidR="00022D06" w:rsidRPr="00FF10EA" w:rsidRDefault="00293897"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lastRenderedPageBreak/>
        <w:t>Poskytovatel informací</w:t>
      </w:r>
      <w:r w:rsidR="001C7F16" w:rsidRPr="008B243A">
        <w:rPr>
          <w:rFonts w:asciiTheme="minorHAnsi" w:hAnsiTheme="minorHAnsi" w:cstheme="minorHAnsi"/>
          <w:sz w:val="22"/>
          <w:szCs w:val="22"/>
        </w:rPr>
        <w:t xml:space="preserve"> je </w:t>
      </w:r>
      <w:r w:rsidR="00F53053">
        <w:rPr>
          <w:rFonts w:asciiTheme="minorHAnsi" w:hAnsiTheme="minorHAnsi" w:cstheme="minorHAnsi"/>
          <w:sz w:val="22"/>
          <w:szCs w:val="22"/>
        </w:rPr>
        <w:t xml:space="preserve">oprávněn </w:t>
      </w:r>
      <w:r w:rsidR="00F53053" w:rsidRPr="00F53053">
        <w:rPr>
          <w:rFonts w:asciiTheme="minorHAnsi" w:hAnsiTheme="minorHAnsi" w:cstheme="minorHAnsi"/>
          <w:sz w:val="22"/>
          <w:szCs w:val="22"/>
        </w:rPr>
        <w:t>poskytnout</w:t>
      </w:r>
      <w:r w:rsidR="001C7F16" w:rsidRPr="00F53053">
        <w:rPr>
          <w:rFonts w:asciiTheme="minorHAnsi" w:hAnsiTheme="minorHAnsi" w:cstheme="minorHAnsi"/>
          <w:sz w:val="22"/>
          <w:szCs w:val="22"/>
        </w:rPr>
        <w:t xml:space="preserve"> </w:t>
      </w:r>
      <w:r w:rsidR="00CA37B2">
        <w:rPr>
          <w:rFonts w:asciiTheme="minorHAnsi" w:hAnsiTheme="minorHAnsi" w:cstheme="minorHAnsi"/>
          <w:sz w:val="22"/>
          <w:szCs w:val="22"/>
        </w:rPr>
        <w:t xml:space="preserve">Příjemci informací </w:t>
      </w:r>
      <w:r w:rsidR="00DF7F70" w:rsidRPr="00F53053">
        <w:rPr>
          <w:rFonts w:asciiTheme="minorHAnsi" w:hAnsiTheme="minorHAnsi" w:cstheme="minorHAnsi"/>
          <w:sz w:val="22"/>
          <w:szCs w:val="22"/>
        </w:rPr>
        <w:t>d</w:t>
      </w:r>
      <w:r w:rsidR="00DB47BA" w:rsidRPr="00F53053">
        <w:rPr>
          <w:rFonts w:asciiTheme="minorHAnsi" w:hAnsiTheme="minorHAnsi" w:cstheme="minorHAnsi"/>
          <w:sz w:val="22"/>
          <w:szCs w:val="22"/>
        </w:rPr>
        <w:t>okumentac</w:t>
      </w:r>
      <w:r w:rsidR="00F53053" w:rsidRPr="00F53053">
        <w:rPr>
          <w:rFonts w:asciiTheme="minorHAnsi" w:hAnsiTheme="minorHAnsi" w:cstheme="minorHAnsi"/>
          <w:sz w:val="22"/>
          <w:szCs w:val="22"/>
        </w:rPr>
        <w:t>i</w:t>
      </w:r>
      <w:r w:rsidR="003A7ABE" w:rsidRPr="00F53053">
        <w:rPr>
          <w:rFonts w:asciiTheme="minorHAnsi" w:hAnsiTheme="minorHAnsi" w:cstheme="minorHAnsi"/>
          <w:sz w:val="22"/>
          <w:szCs w:val="22"/>
        </w:rPr>
        <w:t>, klasifikov</w:t>
      </w:r>
      <w:r w:rsidR="00CA37B2">
        <w:rPr>
          <w:rFonts w:asciiTheme="minorHAnsi" w:hAnsiTheme="minorHAnsi" w:cstheme="minorHAnsi"/>
          <w:sz w:val="22"/>
          <w:szCs w:val="22"/>
        </w:rPr>
        <w:t>a</w:t>
      </w:r>
      <w:r w:rsidR="003A7ABE" w:rsidRPr="00F53053">
        <w:rPr>
          <w:rFonts w:asciiTheme="minorHAnsi" w:hAnsiTheme="minorHAnsi" w:cstheme="minorHAnsi"/>
          <w:sz w:val="22"/>
          <w:szCs w:val="22"/>
        </w:rPr>
        <w:t>n</w:t>
      </w:r>
      <w:r w:rsidR="00F53053" w:rsidRPr="00F53053">
        <w:rPr>
          <w:rFonts w:asciiTheme="minorHAnsi" w:hAnsiTheme="minorHAnsi" w:cstheme="minorHAnsi"/>
          <w:sz w:val="22"/>
          <w:szCs w:val="22"/>
        </w:rPr>
        <w:t>ou</w:t>
      </w:r>
      <w:r w:rsidR="003A7ABE" w:rsidRPr="008B243A">
        <w:rPr>
          <w:rFonts w:asciiTheme="minorHAnsi" w:hAnsiTheme="minorHAnsi" w:cstheme="minorHAnsi"/>
          <w:sz w:val="22"/>
          <w:szCs w:val="22"/>
        </w:rPr>
        <w:t xml:space="preserve"> v </w:t>
      </w:r>
      <w:r w:rsidR="003A7ABE" w:rsidRPr="00FF10EA">
        <w:rPr>
          <w:rFonts w:asciiTheme="minorHAnsi" w:hAnsiTheme="minorHAnsi" w:cstheme="minorHAnsi"/>
          <w:sz w:val="22"/>
          <w:szCs w:val="22"/>
        </w:rPr>
        <w:t xml:space="preserve">kategorii </w:t>
      </w:r>
      <w:r w:rsidR="003A7ABE" w:rsidRPr="00FF10EA">
        <w:rPr>
          <w:rFonts w:asciiTheme="minorHAnsi" w:hAnsiTheme="minorHAnsi" w:cstheme="minorHAnsi"/>
          <w:b/>
          <w:sz w:val="22"/>
          <w:szCs w:val="22"/>
        </w:rPr>
        <w:t>DŮVĚRNÉ</w:t>
      </w:r>
      <w:r w:rsidR="00CA37B2" w:rsidRPr="00FF10EA">
        <w:rPr>
          <w:rFonts w:asciiTheme="minorHAnsi" w:hAnsiTheme="minorHAnsi" w:cstheme="minorHAnsi"/>
          <w:b/>
          <w:sz w:val="22"/>
          <w:szCs w:val="22"/>
        </w:rPr>
        <w:t>,</w:t>
      </w:r>
      <w:r w:rsidR="00F53053" w:rsidRPr="00FF10EA">
        <w:rPr>
          <w:rFonts w:asciiTheme="minorHAnsi" w:hAnsiTheme="minorHAnsi" w:cstheme="minorHAnsi"/>
          <w:b/>
          <w:sz w:val="22"/>
          <w:szCs w:val="22"/>
        </w:rPr>
        <w:t xml:space="preserve"> </w:t>
      </w:r>
      <w:r w:rsidR="00A840D6" w:rsidRPr="00FF10EA">
        <w:rPr>
          <w:rFonts w:asciiTheme="minorHAnsi" w:hAnsiTheme="minorHAnsi" w:cstheme="minorHAnsi"/>
          <w:sz w:val="22"/>
          <w:szCs w:val="22"/>
        </w:rPr>
        <w:t>jedná se o</w:t>
      </w:r>
      <w:r w:rsidR="008D6B2C" w:rsidRPr="00FF10EA">
        <w:rPr>
          <w:rFonts w:asciiTheme="minorHAnsi" w:hAnsiTheme="minorHAnsi" w:cstheme="minorHAnsi"/>
          <w:sz w:val="22"/>
          <w:szCs w:val="22"/>
        </w:rPr>
        <w:t xml:space="preserve"> dokument</w:t>
      </w:r>
      <w:r w:rsidR="00DF7F70" w:rsidRPr="00FF10EA">
        <w:rPr>
          <w:rFonts w:asciiTheme="minorHAnsi" w:hAnsiTheme="minorHAnsi" w:cstheme="minorHAnsi"/>
          <w:sz w:val="22"/>
          <w:szCs w:val="22"/>
        </w:rPr>
        <w:t>aci</w:t>
      </w:r>
      <w:r w:rsidR="008D6B2C" w:rsidRPr="00FF10EA">
        <w:rPr>
          <w:rFonts w:asciiTheme="minorHAnsi" w:hAnsiTheme="minorHAnsi" w:cstheme="minorHAnsi"/>
          <w:sz w:val="22"/>
          <w:szCs w:val="22"/>
        </w:rPr>
        <w:t>:</w:t>
      </w:r>
    </w:p>
    <w:p w14:paraId="2F03B2F3" w14:textId="1399A182" w:rsidR="00500657" w:rsidRPr="00FF10EA" w:rsidRDefault="00510DF0" w:rsidP="005F016B">
      <w:pPr>
        <w:pStyle w:val="PSNumLv2"/>
        <w:numPr>
          <w:ilvl w:val="1"/>
          <w:numId w:val="19"/>
        </w:numPr>
        <w:tabs>
          <w:tab w:val="clear" w:pos="560"/>
        </w:tabs>
        <w:spacing w:before="60" w:after="60" w:line="240" w:lineRule="auto"/>
        <w:ind w:left="1418" w:hanging="425"/>
        <w:rPr>
          <w:rFonts w:asciiTheme="minorHAnsi" w:hAnsiTheme="minorHAnsi" w:cstheme="minorHAnsi"/>
          <w:sz w:val="22"/>
          <w:szCs w:val="22"/>
        </w:rPr>
      </w:pPr>
      <w:r w:rsidRPr="00FF10EA">
        <w:rPr>
          <w:szCs w:val="22"/>
        </w:rPr>
        <w:t xml:space="preserve">Virtuální </w:t>
      </w:r>
      <w:proofErr w:type="spellStart"/>
      <w:proofErr w:type="gramStart"/>
      <w:r w:rsidRPr="00FF10EA">
        <w:rPr>
          <w:szCs w:val="22"/>
        </w:rPr>
        <w:t>ODISka</w:t>
      </w:r>
      <w:proofErr w:type="spellEnd"/>
      <w:r w:rsidRPr="00FF10EA">
        <w:rPr>
          <w:rFonts w:asciiTheme="minorHAnsi" w:hAnsiTheme="minorHAnsi" w:cstheme="minorHAnsi"/>
          <w:sz w:val="22"/>
          <w:szCs w:val="22"/>
        </w:rPr>
        <w:t xml:space="preserve"> - </w:t>
      </w:r>
      <w:r w:rsidR="00F53053" w:rsidRPr="00FF10EA">
        <w:rPr>
          <w:rFonts w:asciiTheme="minorHAnsi" w:hAnsiTheme="minorHAnsi" w:cstheme="minorHAnsi"/>
          <w:sz w:val="22"/>
          <w:szCs w:val="22"/>
        </w:rPr>
        <w:t>Příloha</w:t>
      </w:r>
      <w:proofErr w:type="gramEnd"/>
      <w:r w:rsidR="00F53053" w:rsidRPr="00FF10EA">
        <w:rPr>
          <w:rFonts w:asciiTheme="minorHAnsi" w:hAnsiTheme="minorHAnsi" w:cstheme="minorHAnsi"/>
          <w:sz w:val="22"/>
          <w:szCs w:val="22"/>
        </w:rPr>
        <w:t xml:space="preserve"> č. 3 Smlouvy o dílo na pořízení mobilní aplikace (DOD20252355).</w:t>
      </w:r>
    </w:p>
    <w:p w14:paraId="19F771C3" w14:textId="5CE11534" w:rsidR="00906F00" w:rsidRPr="00FF10EA" w:rsidRDefault="00906F00" w:rsidP="005F016B">
      <w:pPr>
        <w:pStyle w:val="PSNumLv2"/>
        <w:numPr>
          <w:ilvl w:val="0"/>
          <w:numId w:val="0"/>
        </w:numPr>
        <w:spacing w:before="120" w:after="120"/>
        <w:ind w:left="561"/>
        <w:rPr>
          <w:rFonts w:asciiTheme="minorHAnsi" w:hAnsiTheme="minorHAnsi" w:cstheme="minorHAnsi"/>
          <w:sz w:val="22"/>
          <w:szCs w:val="22"/>
        </w:rPr>
      </w:pPr>
      <w:r w:rsidRPr="00FF10EA">
        <w:rPr>
          <w:rFonts w:asciiTheme="minorHAnsi" w:hAnsiTheme="minorHAnsi" w:cstheme="minorHAnsi"/>
          <w:sz w:val="22"/>
          <w:szCs w:val="22"/>
        </w:rPr>
        <w:t xml:space="preserve">Vlastníkem práv k výše uvedené </w:t>
      </w:r>
      <w:r w:rsidR="00637E16" w:rsidRPr="00FF10EA">
        <w:rPr>
          <w:rFonts w:asciiTheme="minorHAnsi" w:hAnsiTheme="minorHAnsi" w:cstheme="minorHAnsi"/>
          <w:sz w:val="22"/>
          <w:szCs w:val="22"/>
        </w:rPr>
        <w:t>d</w:t>
      </w:r>
      <w:r w:rsidRPr="00FF10EA">
        <w:rPr>
          <w:rFonts w:asciiTheme="minorHAnsi" w:hAnsiTheme="minorHAnsi" w:cstheme="minorHAnsi"/>
          <w:sz w:val="22"/>
          <w:szCs w:val="22"/>
        </w:rPr>
        <w:t xml:space="preserve">okumentaci je </w:t>
      </w:r>
      <w:r w:rsidR="00F53053" w:rsidRPr="00FF10EA">
        <w:rPr>
          <w:rFonts w:asciiTheme="minorHAnsi" w:hAnsiTheme="minorHAnsi" w:cstheme="minorHAnsi"/>
          <w:sz w:val="22"/>
          <w:szCs w:val="22"/>
        </w:rPr>
        <w:t>Koordinátor ODIS s.r.o</w:t>
      </w:r>
      <w:r w:rsidR="00293897" w:rsidRPr="00FF10EA">
        <w:rPr>
          <w:rFonts w:asciiTheme="minorHAnsi" w:hAnsiTheme="minorHAnsi" w:cstheme="minorHAnsi"/>
          <w:sz w:val="22"/>
          <w:szCs w:val="22"/>
        </w:rPr>
        <w:t>.</w:t>
      </w:r>
      <w:r w:rsidRPr="00FF10EA">
        <w:rPr>
          <w:rFonts w:asciiTheme="minorHAnsi" w:hAnsiTheme="minorHAnsi" w:cstheme="minorHAnsi"/>
          <w:sz w:val="22"/>
          <w:szCs w:val="22"/>
        </w:rPr>
        <w:t xml:space="preserve"> </w:t>
      </w:r>
      <w:r w:rsidR="002C01E5" w:rsidRPr="00FF10EA">
        <w:rPr>
          <w:rFonts w:asciiTheme="minorHAnsi" w:hAnsiTheme="minorHAnsi" w:cstheme="minorHAnsi"/>
          <w:sz w:val="22"/>
          <w:szCs w:val="22"/>
        </w:rPr>
        <w:t>Příjemce informací</w:t>
      </w:r>
      <w:r w:rsidR="00633B97" w:rsidRPr="00FF10EA">
        <w:rPr>
          <w:rFonts w:asciiTheme="minorHAnsi" w:hAnsiTheme="minorHAnsi" w:cstheme="minorHAnsi"/>
          <w:sz w:val="22"/>
          <w:szCs w:val="22"/>
        </w:rPr>
        <w:t xml:space="preserve"> </w:t>
      </w:r>
      <w:r w:rsidR="00293897" w:rsidRPr="00FF10EA">
        <w:rPr>
          <w:rFonts w:asciiTheme="minorHAnsi" w:hAnsiTheme="minorHAnsi" w:cstheme="minorHAnsi"/>
          <w:sz w:val="22"/>
          <w:szCs w:val="22"/>
        </w:rPr>
        <w:t xml:space="preserve">je </w:t>
      </w:r>
      <w:r w:rsidRPr="00FF10EA">
        <w:rPr>
          <w:rFonts w:asciiTheme="minorHAnsi" w:hAnsiTheme="minorHAnsi" w:cstheme="minorHAnsi"/>
          <w:sz w:val="22"/>
          <w:szCs w:val="22"/>
        </w:rPr>
        <w:t xml:space="preserve">zavázán </w:t>
      </w:r>
      <w:r w:rsidR="00677D33" w:rsidRPr="00FF10EA">
        <w:rPr>
          <w:rFonts w:asciiTheme="minorHAnsi" w:hAnsiTheme="minorHAnsi" w:cstheme="minorHAnsi"/>
          <w:sz w:val="22"/>
          <w:szCs w:val="22"/>
        </w:rPr>
        <w:t xml:space="preserve">učinit veškerá smluvní opatření, zabraňující zneužití a prozrazení důvěrných informací, jak jsou definovány v této </w:t>
      </w:r>
      <w:r w:rsidR="00336F11" w:rsidRPr="00FF10EA">
        <w:rPr>
          <w:rFonts w:asciiTheme="minorHAnsi" w:hAnsiTheme="minorHAnsi" w:cstheme="minorHAnsi"/>
          <w:sz w:val="22"/>
          <w:szCs w:val="22"/>
        </w:rPr>
        <w:t>S</w:t>
      </w:r>
      <w:r w:rsidR="00677D33" w:rsidRPr="00FF10EA">
        <w:rPr>
          <w:rFonts w:asciiTheme="minorHAnsi" w:hAnsiTheme="minorHAnsi" w:cstheme="minorHAnsi"/>
          <w:sz w:val="22"/>
          <w:szCs w:val="22"/>
        </w:rPr>
        <w:t>mlouvě.</w:t>
      </w:r>
      <w:r w:rsidR="00EC1BDD" w:rsidRPr="00FF10EA">
        <w:rPr>
          <w:rFonts w:asciiTheme="minorHAnsi" w:hAnsiTheme="minorHAnsi" w:cstheme="minorHAnsi"/>
          <w:sz w:val="22"/>
          <w:szCs w:val="22"/>
        </w:rPr>
        <w:t xml:space="preserve"> Tato </w:t>
      </w:r>
      <w:r w:rsidR="00336F11" w:rsidRPr="00FF10EA">
        <w:rPr>
          <w:rFonts w:asciiTheme="minorHAnsi" w:hAnsiTheme="minorHAnsi" w:cstheme="minorHAnsi"/>
          <w:sz w:val="22"/>
          <w:szCs w:val="22"/>
        </w:rPr>
        <w:t>S</w:t>
      </w:r>
      <w:r w:rsidR="00EC1BDD" w:rsidRPr="00FF10EA">
        <w:rPr>
          <w:rFonts w:asciiTheme="minorHAnsi" w:hAnsiTheme="minorHAnsi" w:cstheme="minorHAnsi"/>
          <w:sz w:val="22"/>
          <w:szCs w:val="22"/>
        </w:rPr>
        <w:t xml:space="preserve">mlouva </w:t>
      </w:r>
      <w:r w:rsidR="00293897" w:rsidRPr="00FF10EA">
        <w:rPr>
          <w:rFonts w:asciiTheme="minorHAnsi" w:hAnsiTheme="minorHAnsi" w:cstheme="minorHAnsi"/>
          <w:sz w:val="22"/>
          <w:szCs w:val="22"/>
        </w:rPr>
        <w:t>se uzavírá</w:t>
      </w:r>
      <w:r w:rsidR="00EC1BDD" w:rsidRPr="00FF10EA">
        <w:rPr>
          <w:rFonts w:asciiTheme="minorHAnsi" w:hAnsiTheme="minorHAnsi" w:cstheme="minorHAnsi"/>
          <w:sz w:val="22"/>
          <w:szCs w:val="22"/>
        </w:rPr>
        <w:t xml:space="preserve"> za účelem</w:t>
      </w:r>
      <w:r w:rsidR="00637E16" w:rsidRPr="00FF10EA">
        <w:rPr>
          <w:rFonts w:asciiTheme="minorHAnsi" w:hAnsiTheme="minorHAnsi" w:cstheme="minorHAnsi"/>
          <w:sz w:val="22"/>
          <w:szCs w:val="22"/>
        </w:rPr>
        <w:t xml:space="preserve"> poskytnutí dokumentace </w:t>
      </w:r>
      <w:r w:rsidR="00064B08" w:rsidRPr="00FF10EA">
        <w:rPr>
          <w:rFonts w:asciiTheme="minorHAnsi" w:hAnsiTheme="minorHAnsi" w:cstheme="minorHAnsi"/>
          <w:sz w:val="22"/>
          <w:szCs w:val="22"/>
        </w:rPr>
        <w:t xml:space="preserve">v rámci zadávacího </w:t>
      </w:r>
      <w:proofErr w:type="gramStart"/>
      <w:r w:rsidR="00064B08" w:rsidRPr="00FF10EA">
        <w:rPr>
          <w:rFonts w:asciiTheme="minorHAnsi" w:hAnsiTheme="minorHAnsi" w:cstheme="minorHAnsi"/>
          <w:sz w:val="22"/>
          <w:szCs w:val="22"/>
        </w:rPr>
        <w:t xml:space="preserve">řízení </w:t>
      </w:r>
      <w:r w:rsidR="00172ED3" w:rsidRPr="00FF10EA">
        <w:rPr>
          <w:rFonts w:asciiTheme="minorHAnsi" w:hAnsiTheme="minorHAnsi" w:cstheme="minorHAnsi"/>
          <w:sz w:val="22"/>
          <w:szCs w:val="22"/>
        </w:rPr>
        <w:t>,,Dodávka</w:t>
      </w:r>
      <w:proofErr w:type="gramEnd"/>
      <w:r w:rsidR="00172ED3" w:rsidRPr="00FF10EA">
        <w:rPr>
          <w:rFonts w:asciiTheme="minorHAnsi" w:hAnsiTheme="minorHAnsi" w:cstheme="minorHAnsi"/>
          <w:sz w:val="22"/>
          <w:szCs w:val="22"/>
        </w:rPr>
        <w:t xml:space="preserve"> a implementace mobilní aplikace pro Dopravní podnik a.s., vedené pod evidenčním číslem zakázky SVZ-26-26-PŘ-Ku </w:t>
      </w:r>
      <w:r w:rsidR="00064B08" w:rsidRPr="00FF10EA">
        <w:rPr>
          <w:rFonts w:asciiTheme="minorHAnsi" w:hAnsiTheme="minorHAnsi" w:cstheme="minorHAnsi"/>
          <w:sz w:val="22"/>
          <w:szCs w:val="22"/>
        </w:rPr>
        <w:t xml:space="preserve">a k </w:t>
      </w:r>
      <w:r w:rsidR="006C5F3B" w:rsidRPr="00FF10EA">
        <w:rPr>
          <w:rFonts w:asciiTheme="minorHAnsi" w:hAnsiTheme="minorHAnsi" w:cstheme="minorHAnsi"/>
          <w:sz w:val="22"/>
          <w:szCs w:val="22"/>
        </w:rPr>
        <w:t>následném</w:t>
      </w:r>
      <w:r w:rsidR="00064B08" w:rsidRPr="00FF10EA">
        <w:rPr>
          <w:rFonts w:asciiTheme="minorHAnsi" w:hAnsiTheme="minorHAnsi" w:cstheme="minorHAnsi"/>
          <w:sz w:val="22"/>
          <w:szCs w:val="22"/>
        </w:rPr>
        <w:t>u</w:t>
      </w:r>
      <w:r w:rsidR="006C5F3B" w:rsidRPr="00FF10EA">
        <w:rPr>
          <w:rFonts w:asciiTheme="minorHAnsi" w:hAnsiTheme="minorHAnsi" w:cstheme="minorHAnsi"/>
          <w:sz w:val="22"/>
          <w:szCs w:val="22"/>
        </w:rPr>
        <w:t xml:space="preserve"> vývoji mobilní aplikace s vítězným účastníkem výběrového řízení. </w:t>
      </w:r>
      <w:r w:rsidR="003E4654" w:rsidRPr="00FF10EA">
        <w:rPr>
          <w:rFonts w:asciiTheme="minorHAnsi" w:hAnsiTheme="minorHAnsi" w:cstheme="minorHAnsi"/>
          <w:sz w:val="22"/>
          <w:szCs w:val="22"/>
        </w:rPr>
        <w:t xml:space="preserve">Příjemce informací je povinen před poskytnutím dokumentace </w:t>
      </w:r>
      <w:r w:rsidR="00064B08" w:rsidRPr="00FF10EA">
        <w:rPr>
          <w:rFonts w:asciiTheme="minorHAnsi" w:hAnsiTheme="minorHAnsi" w:cstheme="minorHAnsi"/>
          <w:sz w:val="22"/>
          <w:szCs w:val="22"/>
        </w:rPr>
        <w:t xml:space="preserve">třetím osobám (subdodavateli v rámci zadávacího řízení) </w:t>
      </w:r>
      <w:r w:rsidR="003E4654" w:rsidRPr="00FF10EA">
        <w:rPr>
          <w:rFonts w:asciiTheme="minorHAnsi" w:hAnsiTheme="minorHAnsi" w:cstheme="minorHAnsi"/>
          <w:sz w:val="22"/>
          <w:szCs w:val="22"/>
        </w:rPr>
        <w:t>uzavřít s</w:t>
      </w:r>
      <w:r w:rsidR="00172ED3" w:rsidRPr="00FF10EA">
        <w:rPr>
          <w:rFonts w:asciiTheme="minorHAnsi" w:hAnsiTheme="minorHAnsi" w:cstheme="minorHAnsi"/>
          <w:sz w:val="22"/>
          <w:szCs w:val="22"/>
        </w:rPr>
        <w:t> </w:t>
      </w:r>
      <w:r w:rsidR="00064B08" w:rsidRPr="00FF10EA">
        <w:rPr>
          <w:rFonts w:asciiTheme="minorHAnsi" w:hAnsiTheme="minorHAnsi" w:cstheme="minorHAnsi"/>
          <w:sz w:val="22"/>
          <w:szCs w:val="22"/>
        </w:rPr>
        <w:t>nimi</w:t>
      </w:r>
      <w:r w:rsidR="00172ED3" w:rsidRPr="00FF10EA">
        <w:rPr>
          <w:rFonts w:asciiTheme="minorHAnsi" w:hAnsiTheme="minorHAnsi" w:cstheme="minorHAnsi"/>
          <w:sz w:val="22"/>
          <w:szCs w:val="22"/>
        </w:rPr>
        <w:t xml:space="preserve"> </w:t>
      </w:r>
      <w:r w:rsidR="003E4654" w:rsidRPr="00FF10EA">
        <w:rPr>
          <w:rFonts w:asciiTheme="minorHAnsi" w:hAnsiTheme="minorHAnsi" w:cstheme="minorHAnsi"/>
          <w:sz w:val="22"/>
          <w:szCs w:val="22"/>
        </w:rPr>
        <w:t xml:space="preserve">taktéž dohodu o mlčenlivosti </w:t>
      </w:r>
      <w:r w:rsidR="00766B89" w:rsidRPr="00FF10EA">
        <w:rPr>
          <w:rFonts w:asciiTheme="minorHAnsi" w:hAnsiTheme="minorHAnsi" w:cstheme="minorHAnsi"/>
          <w:sz w:val="22"/>
          <w:szCs w:val="22"/>
        </w:rPr>
        <w:t>v souladu s</w:t>
      </w:r>
      <w:r w:rsidR="003E4654" w:rsidRPr="00FF10EA">
        <w:rPr>
          <w:rFonts w:asciiTheme="minorHAnsi" w:hAnsiTheme="minorHAnsi" w:cstheme="minorHAnsi"/>
          <w:sz w:val="22"/>
          <w:szCs w:val="22"/>
        </w:rPr>
        <w:t xml:space="preserve"> podmínkami této Smlouvy.</w:t>
      </w:r>
    </w:p>
    <w:p w14:paraId="0457069E" w14:textId="4962A444" w:rsidR="00811DD3" w:rsidRPr="00FF10EA" w:rsidRDefault="00811DD3" w:rsidP="008C2ACA">
      <w:pPr>
        <w:pStyle w:val="PSNumLv2"/>
        <w:rPr>
          <w:rFonts w:asciiTheme="minorHAnsi" w:hAnsiTheme="minorHAnsi" w:cstheme="minorHAnsi"/>
          <w:sz w:val="22"/>
          <w:szCs w:val="22"/>
        </w:rPr>
      </w:pPr>
      <w:r w:rsidRPr="00FF10EA">
        <w:rPr>
          <w:rFonts w:asciiTheme="minorHAnsi" w:hAnsiTheme="minorHAnsi" w:cstheme="minorHAnsi"/>
          <w:sz w:val="22"/>
          <w:szCs w:val="22"/>
        </w:rPr>
        <w:t>Příjemce informací potřebuje z</w:t>
      </w:r>
      <w:r w:rsidR="003633B0" w:rsidRPr="00FF10EA">
        <w:rPr>
          <w:rFonts w:asciiTheme="minorHAnsi" w:hAnsiTheme="minorHAnsi" w:cstheme="minorHAnsi"/>
          <w:sz w:val="22"/>
          <w:szCs w:val="22"/>
        </w:rPr>
        <w:t xml:space="preserve">ískat informace o shora </w:t>
      </w:r>
      <w:r w:rsidR="001C7F16" w:rsidRPr="00FF10EA">
        <w:rPr>
          <w:rFonts w:asciiTheme="minorHAnsi" w:hAnsiTheme="minorHAnsi" w:cstheme="minorHAnsi"/>
          <w:sz w:val="22"/>
          <w:szCs w:val="22"/>
        </w:rPr>
        <w:t xml:space="preserve">uvedené </w:t>
      </w:r>
      <w:r w:rsidR="00DF7F70" w:rsidRPr="00FF10EA">
        <w:rPr>
          <w:rFonts w:asciiTheme="minorHAnsi" w:hAnsiTheme="minorHAnsi" w:cstheme="minorHAnsi"/>
          <w:sz w:val="22"/>
          <w:szCs w:val="22"/>
        </w:rPr>
        <w:t xml:space="preserve">dokumentaci </w:t>
      </w:r>
      <w:r w:rsidR="005B1E11" w:rsidRPr="00FF10EA">
        <w:rPr>
          <w:rFonts w:asciiTheme="minorHAnsi" w:hAnsiTheme="minorHAnsi" w:cstheme="minorHAnsi"/>
          <w:sz w:val="22"/>
          <w:szCs w:val="22"/>
        </w:rPr>
        <w:t>z důvodu splnění povinností nebo provedení činností, které jsou nezbytné pro</w:t>
      </w:r>
      <w:r w:rsidR="00F024C5" w:rsidRPr="00FF10EA">
        <w:rPr>
          <w:rFonts w:asciiTheme="minorHAnsi" w:hAnsiTheme="minorHAnsi" w:cstheme="minorHAnsi"/>
          <w:sz w:val="22"/>
          <w:szCs w:val="22"/>
        </w:rPr>
        <w:t xml:space="preserve"> podání nabídky v rámci zadávacího </w:t>
      </w:r>
      <w:proofErr w:type="gramStart"/>
      <w:r w:rsidR="00F024C5" w:rsidRPr="00FF10EA">
        <w:rPr>
          <w:rFonts w:asciiTheme="minorHAnsi" w:hAnsiTheme="minorHAnsi" w:cstheme="minorHAnsi"/>
          <w:sz w:val="22"/>
          <w:szCs w:val="22"/>
        </w:rPr>
        <w:t>řízení</w:t>
      </w:r>
      <w:r w:rsidR="009016E8" w:rsidRPr="00FF10EA">
        <w:rPr>
          <w:rFonts w:asciiTheme="minorHAnsi" w:hAnsiTheme="minorHAnsi" w:cstheme="minorHAnsi"/>
          <w:sz w:val="22"/>
          <w:szCs w:val="22"/>
        </w:rPr>
        <w:t xml:space="preserve"> </w:t>
      </w:r>
      <w:r w:rsidR="00172ED3" w:rsidRPr="00FF10EA">
        <w:rPr>
          <w:rFonts w:asciiTheme="minorHAnsi" w:hAnsiTheme="minorHAnsi" w:cstheme="minorHAnsi"/>
          <w:sz w:val="22"/>
          <w:szCs w:val="22"/>
        </w:rPr>
        <w:t>,,Dodávka</w:t>
      </w:r>
      <w:proofErr w:type="gramEnd"/>
      <w:r w:rsidR="00172ED3" w:rsidRPr="00FF10EA">
        <w:rPr>
          <w:rFonts w:asciiTheme="minorHAnsi" w:hAnsiTheme="minorHAnsi" w:cstheme="minorHAnsi"/>
          <w:sz w:val="22"/>
          <w:szCs w:val="22"/>
        </w:rPr>
        <w:t xml:space="preserve"> a implementace mobilní aplikace pro Dopravní podnik a.s., vedené pod evidenčním číslem zakázky SVZ-26-26-PŘ-Ku </w:t>
      </w:r>
      <w:r w:rsidR="00F024C5" w:rsidRPr="00FF10EA">
        <w:rPr>
          <w:rFonts w:asciiTheme="minorHAnsi" w:hAnsiTheme="minorHAnsi" w:cstheme="minorHAnsi"/>
          <w:sz w:val="22"/>
          <w:szCs w:val="22"/>
        </w:rPr>
        <w:t>a pro</w:t>
      </w:r>
      <w:r w:rsidR="005B1E11" w:rsidRPr="00FF10EA">
        <w:rPr>
          <w:rFonts w:asciiTheme="minorHAnsi" w:hAnsiTheme="minorHAnsi" w:cstheme="minorHAnsi"/>
          <w:sz w:val="22"/>
          <w:szCs w:val="22"/>
        </w:rPr>
        <w:t xml:space="preserve"> </w:t>
      </w:r>
      <w:r w:rsidR="00117F04" w:rsidRPr="00FF10EA">
        <w:rPr>
          <w:rFonts w:asciiTheme="minorHAnsi" w:hAnsiTheme="minorHAnsi" w:cstheme="minorHAnsi"/>
          <w:sz w:val="22"/>
          <w:szCs w:val="22"/>
        </w:rPr>
        <w:t>plnění smlouvy DOD20252355</w:t>
      </w:r>
      <w:r w:rsidR="00064B08" w:rsidRPr="00FF10EA">
        <w:rPr>
          <w:rFonts w:asciiTheme="minorHAnsi" w:hAnsiTheme="minorHAnsi" w:cstheme="minorHAnsi"/>
          <w:sz w:val="22"/>
          <w:szCs w:val="22"/>
        </w:rPr>
        <w:t xml:space="preserve"> vítězným </w:t>
      </w:r>
      <w:r w:rsidR="00B5523A" w:rsidRPr="00FF10EA">
        <w:rPr>
          <w:rFonts w:asciiTheme="minorHAnsi" w:hAnsiTheme="minorHAnsi" w:cstheme="minorHAnsi"/>
          <w:sz w:val="22"/>
          <w:szCs w:val="22"/>
        </w:rPr>
        <w:t>účastníkem výběrového řízení</w:t>
      </w:r>
      <w:r w:rsidR="001C7F16" w:rsidRPr="00FF10EA">
        <w:rPr>
          <w:rFonts w:asciiTheme="minorHAnsi" w:hAnsiTheme="minorHAnsi" w:cstheme="minorHAnsi"/>
          <w:sz w:val="22"/>
          <w:szCs w:val="22"/>
        </w:rPr>
        <w:t>.</w:t>
      </w:r>
      <w:r w:rsidR="002C01E5" w:rsidRPr="00FF10EA">
        <w:rPr>
          <w:rFonts w:asciiTheme="minorHAnsi" w:hAnsiTheme="minorHAnsi" w:cstheme="minorHAnsi"/>
          <w:sz w:val="22"/>
          <w:szCs w:val="22"/>
        </w:rPr>
        <w:t xml:space="preserve"> </w:t>
      </w:r>
      <w:r w:rsidR="00F53053" w:rsidRPr="00FF10EA">
        <w:rPr>
          <w:rFonts w:asciiTheme="minorHAnsi" w:hAnsiTheme="minorHAnsi" w:cstheme="minorHAnsi"/>
          <w:sz w:val="22"/>
          <w:szCs w:val="22"/>
        </w:rPr>
        <w:t xml:space="preserve">Poskytovatel </w:t>
      </w:r>
      <w:r w:rsidR="00F772BF" w:rsidRPr="00FF10EA">
        <w:rPr>
          <w:rFonts w:asciiTheme="minorHAnsi" w:hAnsiTheme="minorHAnsi" w:cstheme="minorHAnsi"/>
          <w:sz w:val="22"/>
          <w:szCs w:val="22"/>
        </w:rPr>
        <w:t xml:space="preserve">informací se </w:t>
      </w:r>
      <w:r w:rsidR="008C2ACA" w:rsidRPr="00FF10EA">
        <w:rPr>
          <w:rFonts w:asciiTheme="minorHAnsi" w:hAnsiTheme="minorHAnsi" w:cstheme="minorHAnsi"/>
          <w:sz w:val="22"/>
          <w:szCs w:val="22"/>
        </w:rPr>
        <w:t>zavazuje Příjemci informací takové informace bezúplatně poskytnout.</w:t>
      </w:r>
    </w:p>
    <w:p w14:paraId="19A57FE4" w14:textId="129032CC" w:rsidR="00811DD3" w:rsidRPr="008B243A" w:rsidRDefault="00A67E54"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Na in</w:t>
      </w:r>
      <w:r w:rsidR="00811DD3" w:rsidRPr="008B243A">
        <w:rPr>
          <w:rFonts w:asciiTheme="minorHAnsi" w:hAnsiTheme="minorHAnsi" w:cstheme="minorHAnsi"/>
          <w:sz w:val="22"/>
          <w:szCs w:val="22"/>
        </w:rPr>
        <w:t>formac</w:t>
      </w:r>
      <w:r w:rsidRPr="008B243A">
        <w:rPr>
          <w:rFonts w:asciiTheme="minorHAnsi" w:hAnsiTheme="minorHAnsi" w:cstheme="minorHAnsi"/>
          <w:sz w:val="22"/>
          <w:szCs w:val="22"/>
        </w:rPr>
        <w:t>e</w:t>
      </w:r>
      <w:r w:rsidR="00811DD3" w:rsidRPr="008B243A">
        <w:rPr>
          <w:rFonts w:asciiTheme="minorHAnsi" w:hAnsiTheme="minorHAnsi" w:cstheme="minorHAnsi"/>
          <w:sz w:val="22"/>
          <w:szCs w:val="22"/>
        </w:rPr>
        <w:t xml:space="preserve"> </w:t>
      </w:r>
      <w:r w:rsidRPr="008B243A">
        <w:rPr>
          <w:rFonts w:asciiTheme="minorHAnsi" w:hAnsiTheme="minorHAnsi" w:cstheme="minorHAnsi"/>
          <w:sz w:val="22"/>
          <w:szCs w:val="22"/>
        </w:rPr>
        <w:t>obsažené ve výše uveden</w:t>
      </w:r>
      <w:r w:rsidR="001C7F16" w:rsidRPr="008B243A">
        <w:rPr>
          <w:rFonts w:asciiTheme="minorHAnsi" w:hAnsiTheme="minorHAnsi" w:cstheme="minorHAnsi"/>
          <w:sz w:val="22"/>
          <w:szCs w:val="22"/>
        </w:rPr>
        <w:t xml:space="preserve">é </w:t>
      </w:r>
      <w:r w:rsidRPr="008B243A">
        <w:rPr>
          <w:rFonts w:asciiTheme="minorHAnsi" w:hAnsiTheme="minorHAnsi" w:cstheme="minorHAnsi"/>
          <w:sz w:val="22"/>
          <w:szCs w:val="22"/>
        </w:rPr>
        <w:t>dokument</w:t>
      </w:r>
      <w:r w:rsidR="00DF7F70" w:rsidRPr="008B243A">
        <w:rPr>
          <w:rFonts w:asciiTheme="minorHAnsi" w:hAnsiTheme="minorHAnsi" w:cstheme="minorHAnsi"/>
          <w:sz w:val="22"/>
          <w:szCs w:val="22"/>
        </w:rPr>
        <w:t>aci</w:t>
      </w:r>
      <w:r w:rsidRPr="008B243A">
        <w:rPr>
          <w:rFonts w:asciiTheme="minorHAnsi" w:hAnsiTheme="minorHAnsi" w:cstheme="minorHAnsi"/>
          <w:sz w:val="22"/>
          <w:szCs w:val="22"/>
        </w:rPr>
        <w:t xml:space="preserve"> </w:t>
      </w:r>
      <w:r w:rsidR="00082854" w:rsidRPr="008B243A">
        <w:rPr>
          <w:rFonts w:asciiTheme="minorHAnsi" w:hAnsiTheme="minorHAnsi" w:cstheme="minorHAnsi"/>
          <w:sz w:val="22"/>
          <w:szCs w:val="22"/>
        </w:rPr>
        <w:t xml:space="preserve">dle odst. 1.2 této Smlouvy </w:t>
      </w:r>
      <w:r w:rsidRPr="008B243A">
        <w:rPr>
          <w:rFonts w:asciiTheme="minorHAnsi" w:hAnsiTheme="minorHAnsi" w:cstheme="minorHAnsi"/>
          <w:sz w:val="22"/>
          <w:szCs w:val="22"/>
        </w:rPr>
        <w:t>se vztahuje smluvní závazek mlčenlivosti</w:t>
      </w:r>
      <w:r w:rsidR="002E10F9" w:rsidRPr="008B243A">
        <w:rPr>
          <w:rFonts w:asciiTheme="minorHAnsi" w:hAnsiTheme="minorHAnsi" w:cstheme="minorHAnsi"/>
          <w:sz w:val="22"/>
          <w:szCs w:val="22"/>
        </w:rPr>
        <w:t xml:space="preserve">, </w:t>
      </w:r>
      <w:r w:rsidR="00811DD3" w:rsidRPr="008B243A">
        <w:rPr>
          <w:rFonts w:asciiTheme="minorHAnsi" w:hAnsiTheme="minorHAnsi" w:cstheme="minorHAnsi"/>
          <w:sz w:val="22"/>
          <w:szCs w:val="22"/>
        </w:rPr>
        <w:t xml:space="preserve">a proto </w:t>
      </w:r>
      <w:r w:rsidR="002E10F9" w:rsidRPr="008B243A">
        <w:rPr>
          <w:rFonts w:asciiTheme="minorHAnsi" w:hAnsiTheme="minorHAnsi" w:cstheme="minorHAnsi"/>
          <w:sz w:val="22"/>
          <w:szCs w:val="22"/>
        </w:rPr>
        <w:t xml:space="preserve">lze </w:t>
      </w:r>
      <w:r w:rsidR="00811DD3" w:rsidRPr="008B243A">
        <w:rPr>
          <w:rFonts w:asciiTheme="minorHAnsi" w:hAnsiTheme="minorHAnsi" w:cstheme="minorHAnsi"/>
          <w:sz w:val="22"/>
          <w:szCs w:val="22"/>
        </w:rPr>
        <w:t xml:space="preserve">takové informace poskytnout pouze za předpokladu uzavření této </w:t>
      </w:r>
      <w:r w:rsidR="00336F11" w:rsidRPr="008B243A">
        <w:rPr>
          <w:rFonts w:asciiTheme="minorHAnsi" w:hAnsiTheme="minorHAnsi" w:cstheme="minorHAnsi"/>
          <w:sz w:val="22"/>
          <w:szCs w:val="22"/>
        </w:rPr>
        <w:t>S</w:t>
      </w:r>
      <w:r w:rsidR="00811DD3" w:rsidRPr="008B243A">
        <w:rPr>
          <w:rFonts w:asciiTheme="minorHAnsi" w:hAnsiTheme="minorHAnsi" w:cstheme="minorHAnsi"/>
          <w:sz w:val="22"/>
          <w:szCs w:val="22"/>
        </w:rPr>
        <w:t xml:space="preserve">mlouvy </w:t>
      </w:r>
      <w:r w:rsidR="00615CDB" w:rsidRPr="008B243A">
        <w:rPr>
          <w:rFonts w:asciiTheme="minorHAnsi" w:hAnsiTheme="minorHAnsi" w:cstheme="minorHAnsi"/>
          <w:sz w:val="22"/>
          <w:szCs w:val="22"/>
        </w:rPr>
        <w:t xml:space="preserve">mezi </w:t>
      </w:r>
      <w:r w:rsidR="007D15F8" w:rsidRPr="008B243A">
        <w:rPr>
          <w:rFonts w:asciiTheme="minorHAnsi" w:hAnsiTheme="minorHAnsi" w:cstheme="minorHAnsi"/>
          <w:sz w:val="22"/>
          <w:szCs w:val="22"/>
        </w:rPr>
        <w:t>Smluvními stranami</w:t>
      </w:r>
      <w:r w:rsidR="00811DD3" w:rsidRPr="008B243A">
        <w:rPr>
          <w:rFonts w:asciiTheme="minorHAnsi" w:hAnsiTheme="minorHAnsi" w:cstheme="minorHAnsi"/>
          <w:sz w:val="22"/>
          <w:szCs w:val="22"/>
        </w:rPr>
        <w:t>.</w:t>
      </w:r>
    </w:p>
    <w:p w14:paraId="3A8BA02D" w14:textId="09357836" w:rsidR="00633B97" w:rsidRPr="008B243A" w:rsidRDefault="00633B97"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Dokument</w:t>
      </w:r>
      <w:r w:rsidR="00DF7F70" w:rsidRPr="008B243A">
        <w:rPr>
          <w:rFonts w:asciiTheme="minorHAnsi" w:hAnsiTheme="minorHAnsi" w:cstheme="minorHAnsi"/>
          <w:sz w:val="22"/>
          <w:szCs w:val="22"/>
        </w:rPr>
        <w:t>ace</w:t>
      </w:r>
      <w:r w:rsidRPr="008B243A">
        <w:rPr>
          <w:rFonts w:asciiTheme="minorHAnsi" w:hAnsiTheme="minorHAnsi" w:cstheme="minorHAnsi"/>
          <w:sz w:val="22"/>
          <w:szCs w:val="22"/>
        </w:rPr>
        <w:t xml:space="preserve"> dle odst. 1.2 bude Příjemci informací poskytnut</w:t>
      </w:r>
      <w:r w:rsidR="00DF7F70" w:rsidRPr="008B243A">
        <w:rPr>
          <w:rFonts w:asciiTheme="minorHAnsi" w:hAnsiTheme="minorHAnsi" w:cstheme="minorHAnsi"/>
          <w:sz w:val="22"/>
          <w:szCs w:val="22"/>
        </w:rPr>
        <w:t>a</w:t>
      </w:r>
      <w:r w:rsidRPr="008B243A">
        <w:rPr>
          <w:rFonts w:asciiTheme="minorHAnsi" w:hAnsiTheme="minorHAnsi" w:cstheme="minorHAnsi"/>
          <w:sz w:val="22"/>
          <w:szCs w:val="22"/>
        </w:rPr>
        <w:t xml:space="preserve"> po podpisu Smlouvy v aktuální verzi, při vydávání dalších verzí dokument</w:t>
      </w:r>
      <w:r w:rsidR="00DF7F70" w:rsidRPr="008B243A">
        <w:rPr>
          <w:rFonts w:asciiTheme="minorHAnsi" w:hAnsiTheme="minorHAnsi" w:cstheme="minorHAnsi"/>
          <w:sz w:val="22"/>
          <w:szCs w:val="22"/>
        </w:rPr>
        <w:t>ace</w:t>
      </w:r>
      <w:r w:rsidRPr="008B243A">
        <w:rPr>
          <w:rFonts w:asciiTheme="minorHAnsi" w:hAnsiTheme="minorHAnsi" w:cstheme="minorHAnsi"/>
          <w:sz w:val="22"/>
          <w:szCs w:val="22"/>
        </w:rPr>
        <w:t xml:space="preserve"> budou tyto Příjemci informací průběžně poskytovány. Smluvní závazek mlčenlivosti dle této Smlouvy se přitom vztahuje na všechny stávající i budoucí verze dokument</w:t>
      </w:r>
      <w:r w:rsidR="00DF7F70" w:rsidRPr="008B243A">
        <w:rPr>
          <w:rFonts w:asciiTheme="minorHAnsi" w:hAnsiTheme="minorHAnsi" w:cstheme="minorHAnsi"/>
          <w:sz w:val="22"/>
          <w:szCs w:val="22"/>
        </w:rPr>
        <w:t>ace</w:t>
      </w:r>
      <w:r w:rsidRPr="008B243A">
        <w:rPr>
          <w:rFonts w:asciiTheme="minorHAnsi" w:hAnsiTheme="minorHAnsi" w:cstheme="minorHAnsi"/>
          <w:sz w:val="22"/>
          <w:szCs w:val="22"/>
        </w:rPr>
        <w:t>.</w:t>
      </w:r>
    </w:p>
    <w:p w14:paraId="7D2812E9" w14:textId="77777777" w:rsidR="008B203E" w:rsidRPr="008B243A" w:rsidRDefault="008B203E" w:rsidP="002B6931">
      <w:pPr>
        <w:pStyle w:val="PSNumLv1"/>
        <w:spacing w:before="360" w:after="240" w:line="240" w:lineRule="auto"/>
        <w:ind w:left="561" w:hanging="561"/>
        <w:rPr>
          <w:rFonts w:asciiTheme="minorHAnsi" w:hAnsiTheme="minorHAnsi" w:cstheme="minorHAnsi"/>
          <w:sz w:val="22"/>
          <w:szCs w:val="22"/>
        </w:rPr>
      </w:pPr>
      <w:r w:rsidRPr="008B243A">
        <w:rPr>
          <w:rFonts w:asciiTheme="minorHAnsi" w:hAnsiTheme="minorHAnsi" w:cstheme="minorHAnsi"/>
          <w:sz w:val="22"/>
          <w:szCs w:val="22"/>
        </w:rPr>
        <w:t>Ochrana informací</w:t>
      </w:r>
    </w:p>
    <w:p w14:paraId="056A609F" w14:textId="2EA274DA" w:rsidR="00C858DB"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Smluvní strany se dohodly, že </w:t>
      </w:r>
      <w:r w:rsidR="00811DD3" w:rsidRPr="008B243A">
        <w:rPr>
          <w:rFonts w:asciiTheme="minorHAnsi" w:hAnsiTheme="minorHAnsi" w:cstheme="minorHAnsi"/>
          <w:sz w:val="22"/>
          <w:szCs w:val="22"/>
        </w:rPr>
        <w:t xml:space="preserve">pro účely této </w:t>
      </w:r>
      <w:r w:rsidR="00193AF5" w:rsidRPr="008B243A">
        <w:rPr>
          <w:rFonts w:asciiTheme="minorHAnsi" w:hAnsiTheme="minorHAnsi" w:cstheme="minorHAnsi"/>
          <w:sz w:val="22"/>
          <w:szCs w:val="22"/>
        </w:rPr>
        <w:t>S</w:t>
      </w:r>
      <w:r w:rsidR="00811DD3" w:rsidRPr="008B243A">
        <w:rPr>
          <w:rFonts w:asciiTheme="minorHAnsi" w:hAnsiTheme="minorHAnsi" w:cstheme="minorHAnsi"/>
          <w:sz w:val="22"/>
          <w:szCs w:val="22"/>
        </w:rPr>
        <w:t xml:space="preserve">mlouvy se za důvěrné informace považují </w:t>
      </w:r>
      <w:r w:rsidR="006913D9" w:rsidRPr="008B243A">
        <w:rPr>
          <w:rFonts w:asciiTheme="minorHAnsi" w:hAnsiTheme="minorHAnsi" w:cstheme="minorHAnsi"/>
          <w:sz w:val="22"/>
          <w:szCs w:val="22"/>
        </w:rPr>
        <w:t>položky</w:t>
      </w:r>
      <w:r w:rsidR="00F425A1" w:rsidRPr="008B243A">
        <w:rPr>
          <w:rFonts w:asciiTheme="minorHAnsi" w:hAnsiTheme="minorHAnsi" w:cstheme="minorHAnsi"/>
          <w:sz w:val="22"/>
          <w:szCs w:val="22"/>
        </w:rPr>
        <w:t xml:space="preserve"> uvedené v </w:t>
      </w:r>
      <w:r w:rsidR="00B11D0D" w:rsidRPr="008B243A">
        <w:rPr>
          <w:rFonts w:asciiTheme="minorHAnsi" w:hAnsiTheme="minorHAnsi" w:cstheme="minorHAnsi"/>
          <w:sz w:val="22"/>
          <w:szCs w:val="22"/>
        </w:rPr>
        <w:t>odst.</w:t>
      </w:r>
      <w:r w:rsidR="00F425A1" w:rsidRPr="008B243A">
        <w:rPr>
          <w:rFonts w:asciiTheme="minorHAnsi" w:hAnsiTheme="minorHAnsi" w:cstheme="minorHAnsi"/>
          <w:sz w:val="22"/>
          <w:szCs w:val="22"/>
        </w:rPr>
        <w:t xml:space="preserve"> 1.2 této Smlouvy </w:t>
      </w:r>
      <w:r w:rsidR="00E37FBE" w:rsidRPr="008B243A">
        <w:rPr>
          <w:rFonts w:asciiTheme="minorHAnsi" w:hAnsiTheme="minorHAnsi" w:cstheme="minorHAnsi"/>
          <w:sz w:val="22"/>
          <w:szCs w:val="22"/>
        </w:rPr>
        <w:t>(dále též jen „</w:t>
      </w:r>
      <w:r w:rsidR="00E37FBE" w:rsidRPr="008B243A">
        <w:rPr>
          <w:rFonts w:asciiTheme="minorHAnsi" w:hAnsiTheme="minorHAnsi" w:cstheme="minorHAnsi"/>
          <w:b/>
          <w:sz w:val="22"/>
          <w:szCs w:val="22"/>
        </w:rPr>
        <w:t>důvěrné informace</w:t>
      </w:r>
      <w:r w:rsidR="00E37FBE" w:rsidRPr="008B243A">
        <w:rPr>
          <w:rFonts w:asciiTheme="minorHAnsi" w:hAnsiTheme="minorHAnsi" w:cstheme="minorHAnsi"/>
          <w:sz w:val="22"/>
          <w:szCs w:val="22"/>
        </w:rPr>
        <w:t>“)</w:t>
      </w:r>
      <w:r w:rsidR="00C858DB" w:rsidRPr="008B243A">
        <w:rPr>
          <w:rFonts w:asciiTheme="minorHAnsi" w:hAnsiTheme="minorHAnsi" w:cstheme="minorHAnsi"/>
          <w:sz w:val="22"/>
          <w:szCs w:val="22"/>
        </w:rPr>
        <w:t xml:space="preserve">, a dále všechny interní a/nebo důvěrné údaje a informace, které mohou být (přímo nebo nepřímo, ať už v písemné nebo jiné hmotné podobě, nebo ústně, vizuálně, elektronicky nebo jinou nehmotnou formou) sděleny Příjemci </w:t>
      </w:r>
      <w:r w:rsidR="00C858DB" w:rsidRPr="00F53053">
        <w:rPr>
          <w:rFonts w:asciiTheme="minorHAnsi" w:hAnsiTheme="minorHAnsi" w:cstheme="minorHAnsi"/>
          <w:sz w:val="22"/>
          <w:szCs w:val="22"/>
        </w:rPr>
        <w:t>informací (včetně údajů a informací týkajících se produktů, záměrů, výsledků výzkumu a vývoje, metod, technik, specifikací a know-how), které</w:t>
      </w:r>
      <w:r w:rsidR="00F53053">
        <w:rPr>
          <w:rFonts w:asciiTheme="minorHAnsi" w:hAnsiTheme="minorHAnsi" w:cstheme="minorHAnsi"/>
          <w:sz w:val="22"/>
          <w:szCs w:val="22"/>
        </w:rPr>
        <w:t>:</w:t>
      </w:r>
    </w:p>
    <w:p w14:paraId="5D095D7F" w14:textId="4FA32665" w:rsidR="00C858DB" w:rsidRPr="008B243A" w:rsidRDefault="00C858DB" w:rsidP="00C858DB">
      <w:pPr>
        <w:pStyle w:val="PSNumLv2"/>
        <w:numPr>
          <w:ilvl w:val="0"/>
          <w:numId w:val="0"/>
        </w:numPr>
        <w:ind w:left="560"/>
        <w:rPr>
          <w:rFonts w:asciiTheme="minorHAnsi" w:hAnsiTheme="minorHAnsi" w:cstheme="minorHAnsi"/>
          <w:sz w:val="22"/>
          <w:szCs w:val="22"/>
        </w:rPr>
      </w:pPr>
      <w:r w:rsidRPr="008B243A">
        <w:rPr>
          <w:rFonts w:asciiTheme="minorHAnsi" w:hAnsiTheme="minorHAnsi" w:cstheme="minorHAnsi"/>
          <w:sz w:val="22"/>
          <w:szCs w:val="22"/>
        </w:rPr>
        <w:t xml:space="preserve">a) jsou označeny </w:t>
      </w:r>
      <w:r w:rsidR="00C21479" w:rsidRPr="008B243A">
        <w:rPr>
          <w:rFonts w:asciiTheme="minorHAnsi" w:hAnsiTheme="minorHAnsi" w:cstheme="minorHAnsi"/>
          <w:sz w:val="22"/>
          <w:szCs w:val="22"/>
        </w:rPr>
        <w:t>Poskytovatelem</w:t>
      </w:r>
      <w:r w:rsidR="000621A4" w:rsidRPr="008B243A">
        <w:rPr>
          <w:rFonts w:asciiTheme="minorHAnsi" w:hAnsiTheme="minorHAnsi" w:cstheme="minorHAnsi"/>
          <w:sz w:val="22"/>
          <w:szCs w:val="22"/>
        </w:rPr>
        <w:t xml:space="preserve"> </w:t>
      </w:r>
      <w:r w:rsidR="00193AF5" w:rsidRPr="008B243A">
        <w:rPr>
          <w:rFonts w:asciiTheme="minorHAnsi" w:hAnsiTheme="minorHAnsi" w:cstheme="minorHAnsi"/>
          <w:sz w:val="22"/>
          <w:szCs w:val="22"/>
        </w:rPr>
        <w:t xml:space="preserve">informací </w:t>
      </w:r>
      <w:r w:rsidRPr="008B243A">
        <w:rPr>
          <w:rFonts w:asciiTheme="minorHAnsi" w:hAnsiTheme="minorHAnsi" w:cstheme="minorHAnsi"/>
          <w:sz w:val="22"/>
          <w:szCs w:val="22"/>
        </w:rPr>
        <w:t xml:space="preserve">jako </w:t>
      </w:r>
      <w:r w:rsidR="000B7C46" w:rsidRPr="008B243A">
        <w:rPr>
          <w:rFonts w:asciiTheme="minorHAnsi" w:hAnsiTheme="minorHAnsi" w:cstheme="minorHAnsi"/>
          <w:sz w:val="22"/>
          <w:szCs w:val="22"/>
        </w:rPr>
        <w:t>„DŮVĚRNÉ“</w:t>
      </w:r>
      <w:r w:rsidRPr="008B243A">
        <w:rPr>
          <w:rFonts w:asciiTheme="minorHAnsi" w:hAnsiTheme="minorHAnsi" w:cstheme="minorHAnsi"/>
          <w:sz w:val="22"/>
          <w:szCs w:val="22"/>
        </w:rPr>
        <w:t xml:space="preserve">, </w:t>
      </w:r>
    </w:p>
    <w:p w14:paraId="4B54B1A5" w14:textId="02E5735A" w:rsidR="00C858DB" w:rsidRPr="008B243A" w:rsidRDefault="00C858DB" w:rsidP="00C858DB">
      <w:pPr>
        <w:pStyle w:val="PSNumLv2"/>
        <w:numPr>
          <w:ilvl w:val="0"/>
          <w:numId w:val="0"/>
        </w:numPr>
        <w:ind w:left="560"/>
        <w:rPr>
          <w:rFonts w:asciiTheme="minorHAnsi" w:hAnsiTheme="minorHAnsi" w:cstheme="minorHAnsi"/>
          <w:sz w:val="22"/>
          <w:szCs w:val="22"/>
        </w:rPr>
      </w:pPr>
      <w:r w:rsidRPr="008B243A">
        <w:rPr>
          <w:rFonts w:asciiTheme="minorHAnsi" w:hAnsiTheme="minorHAnsi" w:cstheme="minorHAnsi"/>
          <w:sz w:val="22"/>
          <w:szCs w:val="22"/>
        </w:rPr>
        <w:t xml:space="preserve">b) nejsou označeny (např. jsou sděleny </w:t>
      </w:r>
      <w:r w:rsidR="005B1E11" w:rsidRPr="008B243A">
        <w:rPr>
          <w:rFonts w:asciiTheme="minorHAnsi" w:hAnsiTheme="minorHAnsi" w:cstheme="minorHAnsi"/>
          <w:sz w:val="22"/>
          <w:szCs w:val="22"/>
        </w:rPr>
        <w:t xml:space="preserve">ústně), ale jsou považovány za </w:t>
      </w:r>
      <w:r w:rsidR="006D3E38" w:rsidRPr="008B243A">
        <w:rPr>
          <w:rFonts w:asciiTheme="minorHAnsi" w:hAnsiTheme="minorHAnsi" w:cstheme="minorHAnsi"/>
          <w:sz w:val="22"/>
          <w:szCs w:val="22"/>
        </w:rPr>
        <w:t>důvěrné</w:t>
      </w:r>
      <w:r w:rsidR="005B1E11" w:rsidRPr="008B243A">
        <w:rPr>
          <w:rFonts w:asciiTheme="minorHAnsi" w:hAnsiTheme="minorHAnsi" w:cstheme="minorHAnsi"/>
          <w:sz w:val="22"/>
          <w:szCs w:val="22"/>
        </w:rPr>
        <w:t xml:space="preserve"> j</w:t>
      </w:r>
      <w:r w:rsidRPr="008B243A">
        <w:rPr>
          <w:rFonts w:asciiTheme="minorHAnsi" w:hAnsiTheme="minorHAnsi" w:cstheme="minorHAnsi"/>
          <w:sz w:val="22"/>
          <w:szCs w:val="22"/>
        </w:rPr>
        <w:t xml:space="preserve">iž v okamžiku </w:t>
      </w:r>
      <w:r w:rsidR="00D522E5" w:rsidRPr="008B243A">
        <w:rPr>
          <w:rFonts w:asciiTheme="minorHAnsi" w:hAnsiTheme="minorHAnsi" w:cstheme="minorHAnsi"/>
          <w:sz w:val="22"/>
          <w:szCs w:val="22"/>
        </w:rPr>
        <w:t xml:space="preserve">(např. ústního) </w:t>
      </w:r>
      <w:r w:rsidRPr="008B243A">
        <w:rPr>
          <w:rFonts w:asciiTheme="minorHAnsi" w:hAnsiTheme="minorHAnsi" w:cstheme="minorHAnsi"/>
          <w:sz w:val="22"/>
          <w:szCs w:val="22"/>
        </w:rPr>
        <w:t>sdělení</w:t>
      </w:r>
      <w:r w:rsidR="00D522E5" w:rsidRPr="008B243A">
        <w:rPr>
          <w:rFonts w:asciiTheme="minorHAnsi" w:hAnsiTheme="minorHAnsi" w:cstheme="minorHAnsi"/>
          <w:sz w:val="22"/>
          <w:szCs w:val="22"/>
        </w:rPr>
        <w:t>, přičemž musí být v okamžiku ústního sdělení jasně řečeno</w:t>
      </w:r>
      <w:r w:rsidR="00F45B47" w:rsidRPr="008B243A">
        <w:rPr>
          <w:rFonts w:asciiTheme="minorHAnsi" w:hAnsiTheme="minorHAnsi" w:cstheme="minorHAnsi"/>
          <w:sz w:val="22"/>
          <w:szCs w:val="22"/>
        </w:rPr>
        <w:t xml:space="preserve"> (a tím označeno)</w:t>
      </w:r>
      <w:r w:rsidR="00D522E5" w:rsidRPr="008B243A">
        <w:rPr>
          <w:rFonts w:asciiTheme="minorHAnsi" w:hAnsiTheme="minorHAnsi" w:cstheme="minorHAnsi"/>
          <w:sz w:val="22"/>
          <w:szCs w:val="22"/>
        </w:rPr>
        <w:t>, že jsou považovány za důvěrné</w:t>
      </w:r>
      <w:r w:rsidRPr="008B243A">
        <w:rPr>
          <w:rFonts w:asciiTheme="minorHAnsi" w:hAnsiTheme="minorHAnsi" w:cstheme="minorHAnsi"/>
          <w:sz w:val="22"/>
          <w:szCs w:val="22"/>
        </w:rPr>
        <w:t xml:space="preserve"> a </w:t>
      </w:r>
      <w:r w:rsidR="00D522E5" w:rsidRPr="008B243A">
        <w:rPr>
          <w:rFonts w:asciiTheme="minorHAnsi" w:hAnsiTheme="minorHAnsi" w:cstheme="minorHAnsi"/>
          <w:sz w:val="22"/>
          <w:szCs w:val="22"/>
        </w:rPr>
        <w:t xml:space="preserve">následně </w:t>
      </w:r>
      <w:r w:rsidRPr="008B243A">
        <w:rPr>
          <w:rFonts w:asciiTheme="minorHAnsi" w:hAnsiTheme="minorHAnsi" w:cstheme="minorHAnsi"/>
          <w:sz w:val="22"/>
          <w:szCs w:val="22"/>
        </w:rPr>
        <w:t xml:space="preserve">jsou shrnuty a označeny jako </w:t>
      </w:r>
      <w:r w:rsidR="006D3E38" w:rsidRPr="008B243A">
        <w:rPr>
          <w:rFonts w:asciiTheme="minorHAnsi" w:hAnsiTheme="minorHAnsi" w:cstheme="minorHAnsi"/>
          <w:sz w:val="22"/>
          <w:szCs w:val="22"/>
        </w:rPr>
        <w:t>důvěrné</w:t>
      </w:r>
      <w:r w:rsidR="005B1E11" w:rsidRPr="008B243A">
        <w:rPr>
          <w:rFonts w:asciiTheme="minorHAnsi" w:hAnsiTheme="minorHAnsi" w:cstheme="minorHAnsi"/>
          <w:sz w:val="22"/>
          <w:szCs w:val="22"/>
        </w:rPr>
        <w:t xml:space="preserve"> </w:t>
      </w:r>
      <w:r w:rsidRPr="008B243A">
        <w:rPr>
          <w:rFonts w:asciiTheme="minorHAnsi" w:hAnsiTheme="minorHAnsi" w:cstheme="minorHAnsi"/>
          <w:sz w:val="22"/>
          <w:szCs w:val="22"/>
        </w:rPr>
        <w:t xml:space="preserve">v písemné formě doručené Příjemci informací do </w:t>
      </w:r>
      <w:r w:rsidR="00C21479" w:rsidRPr="008B243A">
        <w:rPr>
          <w:rFonts w:asciiTheme="minorHAnsi" w:hAnsiTheme="minorHAnsi" w:cstheme="minorHAnsi"/>
          <w:sz w:val="22"/>
          <w:szCs w:val="22"/>
        </w:rPr>
        <w:t xml:space="preserve">pěti (5) pracovních </w:t>
      </w:r>
      <w:r w:rsidRPr="008B243A">
        <w:rPr>
          <w:rFonts w:asciiTheme="minorHAnsi" w:hAnsiTheme="minorHAnsi" w:cstheme="minorHAnsi"/>
          <w:sz w:val="22"/>
          <w:szCs w:val="22"/>
        </w:rPr>
        <w:t>dnů od jejich sdělení</w:t>
      </w:r>
      <w:r w:rsidR="00F70DD2" w:rsidRPr="008B243A">
        <w:rPr>
          <w:rFonts w:asciiTheme="minorHAnsi" w:hAnsiTheme="minorHAnsi" w:cstheme="minorHAnsi"/>
          <w:sz w:val="22"/>
          <w:szCs w:val="22"/>
        </w:rPr>
        <w:t>.</w:t>
      </w:r>
    </w:p>
    <w:p w14:paraId="6E343C94" w14:textId="77777777" w:rsidR="00F53053" w:rsidRDefault="003568DA" w:rsidP="00F53053">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Příjemce informací </w:t>
      </w:r>
      <w:r w:rsidR="008B203E" w:rsidRPr="008B243A">
        <w:rPr>
          <w:rFonts w:asciiTheme="minorHAnsi" w:hAnsiTheme="minorHAnsi" w:cstheme="minorHAnsi"/>
          <w:sz w:val="22"/>
          <w:szCs w:val="22"/>
        </w:rPr>
        <w:t>bud</w:t>
      </w:r>
      <w:r w:rsidRPr="008B243A">
        <w:rPr>
          <w:rFonts w:asciiTheme="minorHAnsi" w:hAnsiTheme="minorHAnsi" w:cstheme="minorHAnsi"/>
          <w:sz w:val="22"/>
          <w:szCs w:val="22"/>
        </w:rPr>
        <w:t>e</w:t>
      </w:r>
      <w:r w:rsidR="008B203E" w:rsidRPr="008B243A">
        <w:rPr>
          <w:rFonts w:asciiTheme="minorHAnsi" w:hAnsiTheme="minorHAnsi" w:cstheme="minorHAnsi"/>
          <w:sz w:val="22"/>
          <w:szCs w:val="22"/>
        </w:rPr>
        <w:t xml:space="preserve"> s těmito důvěrnými informacemi nakládat jako s vlastním obchodním tajemstvím.</w:t>
      </w:r>
    </w:p>
    <w:p w14:paraId="468A2D6F" w14:textId="57BFA545" w:rsidR="00AF3F5A" w:rsidRPr="00F53053" w:rsidRDefault="00AF3F5A" w:rsidP="00F53053">
      <w:pPr>
        <w:pStyle w:val="PSNumLv2"/>
        <w:spacing w:before="120" w:after="120"/>
        <w:ind w:left="561" w:hanging="561"/>
        <w:rPr>
          <w:rFonts w:asciiTheme="minorHAnsi" w:hAnsiTheme="minorHAnsi" w:cstheme="minorHAnsi"/>
          <w:sz w:val="22"/>
          <w:szCs w:val="22"/>
        </w:rPr>
      </w:pPr>
      <w:r w:rsidRPr="00F53053">
        <w:rPr>
          <w:rFonts w:asciiTheme="minorHAnsi" w:hAnsiTheme="minorHAnsi" w:cstheme="minorHAnsi"/>
          <w:sz w:val="22"/>
          <w:szCs w:val="22"/>
        </w:rPr>
        <w:t xml:space="preserve">Příjemce informací </w:t>
      </w:r>
      <w:r w:rsidR="008B203E" w:rsidRPr="00F53053">
        <w:rPr>
          <w:rFonts w:asciiTheme="minorHAnsi" w:hAnsiTheme="minorHAnsi" w:cstheme="minorHAnsi"/>
          <w:sz w:val="22"/>
          <w:szCs w:val="22"/>
        </w:rPr>
        <w:t>se zavazuj</w:t>
      </w:r>
      <w:r w:rsidRPr="00F53053">
        <w:rPr>
          <w:rFonts w:asciiTheme="minorHAnsi" w:hAnsiTheme="minorHAnsi" w:cstheme="minorHAnsi"/>
          <w:sz w:val="22"/>
          <w:szCs w:val="22"/>
        </w:rPr>
        <w:t>e</w:t>
      </w:r>
      <w:r w:rsidR="008B203E" w:rsidRPr="00F53053">
        <w:rPr>
          <w:rFonts w:asciiTheme="minorHAnsi" w:hAnsiTheme="minorHAnsi" w:cstheme="minorHAnsi"/>
          <w:sz w:val="22"/>
          <w:szCs w:val="22"/>
        </w:rPr>
        <w:t xml:space="preserve"> použít </w:t>
      </w:r>
      <w:r w:rsidR="006D3E38" w:rsidRPr="00F53053">
        <w:rPr>
          <w:rFonts w:asciiTheme="minorHAnsi" w:hAnsiTheme="minorHAnsi" w:cstheme="minorHAnsi"/>
          <w:sz w:val="22"/>
          <w:szCs w:val="22"/>
        </w:rPr>
        <w:t xml:space="preserve">poskytnuté </w:t>
      </w:r>
      <w:r w:rsidR="008B203E" w:rsidRPr="00F53053">
        <w:rPr>
          <w:rFonts w:asciiTheme="minorHAnsi" w:hAnsiTheme="minorHAnsi" w:cstheme="minorHAnsi"/>
          <w:sz w:val="22"/>
          <w:szCs w:val="22"/>
        </w:rPr>
        <w:t xml:space="preserve">důvěrné informace </w:t>
      </w:r>
      <w:r w:rsidR="005B1E11" w:rsidRPr="00F53053">
        <w:rPr>
          <w:rFonts w:asciiTheme="minorHAnsi" w:hAnsiTheme="minorHAnsi" w:cstheme="minorHAnsi"/>
          <w:sz w:val="22"/>
          <w:szCs w:val="22"/>
        </w:rPr>
        <w:t xml:space="preserve">pouze a jedině </w:t>
      </w:r>
      <w:r w:rsidR="008B203E" w:rsidRPr="00F53053">
        <w:rPr>
          <w:rFonts w:asciiTheme="minorHAnsi" w:hAnsiTheme="minorHAnsi" w:cstheme="minorHAnsi"/>
          <w:sz w:val="22"/>
          <w:szCs w:val="22"/>
        </w:rPr>
        <w:t>k účelu, pro který byly poskytnuty</w:t>
      </w:r>
      <w:r w:rsidR="00DE5D71" w:rsidRPr="00F53053">
        <w:rPr>
          <w:rFonts w:asciiTheme="minorHAnsi" w:hAnsiTheme="minorHAnsi" w:cstheme="minorHAnsi"/>
          <w:sz w:val="22"/>
          <w:szCs w:val="22"/>
        </w:rPr>
        <w:t xml:space="preserve">, tj. za účelem </w:t>
      </w:r>
      <w:r w:rsidR="00F425A1" w:rsidRPr="00F53053">
        <w:rPr>
          <w:rFonts w:asciiTheme="minorHAnsi" w:hAnsiTheme="minorHAnsi" w:cstheme="minorHAnsi"/>
          <w:sz w:val="22"/>
          <w:szCs w:val="22"/>
        </w:rPr>
        <w:t>uvedeným v </w:t>
      </w:r>
      <w:r w:rsidR="007B6E27" w:rsidRPr="00F53053">
        <w:rPr>
          <w:rFonts w:asciiTheme="minorHAnsi" w:hAnsiTheme="minorHAnsi" w:cstheme="minorHAnsi"/>
          <w:sz w:val="22"/>
          <w:szCs w:val="22"/>
        </w:rPr>
        <w:t>odst.</w:t>
      </w:r>
      <w:r w:rsidR="00210288" w:rsidRPr="00F53053">
        <w:rPr>
          <w:rFonts w:asciiTheme="minorHAnsi" w:hAnsiTheme="minorHAnsi" w:cstheme="minorHAnsi"/>
          <w:sz w:val="22"/>
          <w:szCs w:val="22"/>
        </w:rPr>
        <w:t xml:space="preserve"> 1.</w:t>
      </w:r>
      <w:r w:rsidR="006C5F3B" w:rsidRPr="00F53053">
        <w:rPr>
          <w:rFonts w:asciiTheme="minorHAnsi" w:hAnsiTheme="minorHAnsi" w:cstheme="minorHAnsi"/>
          <w:sz w:val="22"/>
          <w:szCs w:val="22"/>
        </w:rPr>
        <w:t>2</w:t>
      </w:r>
      <w:r w:rsidR="00210288" w:rsidRPr="00F53053">
        <w:rPr>
          <w:rFonts w:asciiTheme="minorHAnsi" w:hAnsiTheme="minorHAnsi" w:cstheme="minorHAnsi"/>
          <w:sz w:val="22"/>
          <w:szCs w:val="22"/>
        </w:rPr>
        <w:t xml:space="preserve"> </w:t>
      </w:r>
      <w:r w:rsidR="00F425A1" w:rsidRPr="00F53053">
        <w:rPr>
          <w:rFonts w:asciiTheme="minorHAnsi" w:hAnsiTheme="minorHAnsi" w:cstheme="minorHAnsi"/>
          <w:sz w:val="22"/>
          <w:szCs w:val="22"/>
        </w:rPr>
        <w:t>této Smlouvy.</w:t>
      </w:r>
      <w:r w:rsidRPr="00F53053">
        <w:rPr>
          <w:rFonts w:asciiTheme="minorHAnsi" w:hAnsiTheme="minorHAnsi" w:cstheme="minorHAnsi"/>
          <w:sz w:val="22"/>
          <w:szCs w:val="22"/>
        </w:rPr>
        <w:t xml:space="preserve"> Příjemce informací </w:t>
      </w:r>
      <w:r w:rsidRPr="00F53053">
        <w:rPr>
          <w:rFonts w:asciiTheme="minorHAnsi" w:hAnsiTheme="minorHAnsi" w:cstheme="minorHAnsi"/>
          <w:sz w:val="22"/>
          <w:szCs w:val="22"/>
        </w:rPr>
        <w:lastRenderedPageBreak/>
        <w:t>poskytnuté informace ne</w:t>
      </w:r>
      <w:r w:rsidR="00711018" w:rsidRPr="00F53053">
        <w:rPr>
          <w:rFonts w:asciiTheme="minorHAnsi" w:hAnsiTheme="minorHAnsi" w:cstheme="minorHAnsi"/>
          <w:sz w:val="22"/>
          <w:szCs w:val="22"/>
        </w:rPr>
        <w:t>smí šířit ani je sdělovat třetí</w:t>
      </w:r>
      <w:r w:rsidRPr="00F53053">
        <w:rPr>
          <w:rFonts w:asciiTheme="minorHAnsi" w:hAnsiTheme="minorHAnsi" w:cstheme="minorHAnsi"/>
          <w:sz w:val="22"/>
          <w:szCs w:val="22"/>
        </w:rPr>
        <w:t xml:space="preserve"> </w:t>
      </w:r>
      <w:r w:rsidR="007B6E27" w:rsidRPr="00F53053">
        <w:rPr>
          <w:rFonts w:asciiTheme="minorHAnsi" w:hAnsiTheme="minorHAnsi" w:cstheme="minorHAnsi"/>
          <w:sz w:val="22"/>
          <w:szCs w:val="22"/>
        </w:rPr>
        <w:t>straně s výjimkou uvedenou v odst. 1.</w:t>
      </w:r>
      <w:r w:rsidR="00637E16" w:rsidRPr="00F53053">
        <w:rPr>
          <w:rFonts w:asciiTheme="minorHAnsi" w:hAnsiTheme="minorHAnsi" w:cstheme="minorHAnsi"/>
          <w:sz w:val="22"/>
          <w:szCs w:val="22"/>
        </w:rPr>
        <w:t>2</w:t>
      </w:r>
      <w:r w:rsidR="007B6E27" w:rsidRPr="00F53053">
        <w:rPr>
          <w:rFonts w:asciiTheme="minorHAnsi" w:hAnsiTheme="minorHAnsi" w:cstheme="minorHAnsi"/>
          <w:sz w:val="22"/>
          <w:szCs w:val="22"/>
        </w:rPr>
        <w:t xml:space="preserve"> této Smlouvy</w:t>
      </w:r>
      <w:r w:rsidR="006C5F3B" w:rsidRPr="00F53053">
        <w:rPr>
          <w:rFonts w:asciiTheme="minorHAnsi" w:hAnsiTheme="minorHAnsi" w:cstheme="minorHAnsi"/>
          <w:sz w:val="22"/>
          <w:szCs w:val="22"/>
        </w:rPr>
        <w:t>.</w:t>
      </w:r>
    </w:p>
    <w:p w14:paraId="3DFDC488" w14:textId="79C07360" w:rsidR="008B203E" w:rsidRPr="008B243A" w:rsidRDefault="003568DA"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Příjemce informací </w:t>
      </w:r>
      <w:r w:rsidR="008B203E" w:rsidRPr="008B243A">
        <w:rPr>
          <w:rFonts w:asciiTheme="minorHAnsi" w:hAnsiTheme="minorHAnsi" w:cstheme="minorHAnsi"/>
          <w:sz w:val="22"/>
          <w:szCs w:val="22"/>
        </w:rPr>
        <w:t>se zavazuj</w:t>
      </w:r>
      <w:r w:rsidRPr="008B243A">
        <w:rPr>
          <w:rFonts w:asciiTheme="minorHAnsi" w:hAnsiTheme="minorHAnsi" w:cstheme="minorHAnsi"/>
          <w:sz w:val="22"/>
          <w:szCs w:val="22"/>
        </w:rPr>
        <w:t>e</w:t>
      </w:r>
      <w:r w:rsidR="008B203E" w:rsidRPr="008B243A">
        <w:rPr>
          <w:rFonts w:asciiTheme="minorHAnsi" w:hAnsiTheme="minorHAnsi" w:cstheme="minorHAnsi"/>
          <w:sz w:val="22"/>
          <w:szCs w:val="22"/>
        </w:rPr>
        <w:t xml:space="preserve"> nakládat s důvěrnými informacemi, které </w:t>
      </w:r>
      <w:r w:rsidRPr="008B243A">
        <w:rPr>
          <w:rFonts w:asciiTheme="minorHAnsi" w:hAnsiTheme="minorHAnsi" w:cstheme="minorHAnsi"/>
          <w:sz w:val="22"/>
          <w:szCs w:val="22"/>
        </w:rPr>
        <w:t>mu</w:t>
      </w:r>
      <w:r w:rsidR="008B203E" w:rsidRPr="008B243A">
        <w:rPr>
          <w:rFonts w:asciiTheme="minorHAnsi" w:hAnsiTheme="minorHAnsi" w:cstheme="minorHAnsi"/>
          <w:sz w:val="22"/>
          <w:szCs w:val="22"/>
        </w:rPr>
        <w:t xml:space="preserve"> byly poskytnuty </w:t>
      </w:r>
      <w:r w:rsidR="00F53053">
        <w:rPr>
          <w:rFonts w:asciiTheme="minorHAnsi" w:hAnsiTheme="minorHAnsi" w:cstheme="minorHAnsi"/>
          <w:sz w:val="22"/>
          <w:szCs w:val="22"/>
        </w:rPr>
        <w:t xml:space="preserve">Poskytovatelem </w:t>
      </w:r>
      <w:r w:rsidR="007B53C0" w:rsidRPr="008B243A">
        <w:rPr>
          <w:rFonts w:asciiTheme="minorHAnsi" w:hAnsiTheme="minorHAnsi" w:cstheme="minorHAnsi"/>
          <w:sz w:val="22"/>
          <w:szCs w:val="22"/>
        </w:rPr>
        <w:t>informací</w:t>
      </w:r>
      <w:r w:rsidR="008B203E" w:rsidRPr="008B243A">
        <w:rPr>
          <w:rFonts w:asciiTheme="minorHAnsi" w:hAnsiTheme="minorHAnsi" w:cstheme="minorHAnsi"/>
          <w:sz w:val="22"/>
          <w:szCs w:val="22"/>
        </w:rPr>
        <w:t xml:space="preserve"> nebo je jinak získal v souvislosti s plněním této Smlouvy, jako s obchodním tajemstvím, zejména zachovávat o nich mlčenlivost a učinit veškerá smluvní a technická opatření, zabraňující jejich zneužití či prozrazení. </w:t>
      </w:r>
      <w:r w:rsidRPr="008B243A">
        <w:rPr>
          <w:rFonts w:asciiTheme="minorHAnsi" w:hAnsiTheme="minorHAnsi" w:cstheme="minorHAnsi"/>
          <w:sz w:val="22"/>
          <w:szCs w:val="22"/>
        </w:rPr>
        <w:t xml:space="preserve">Příjemce informací </w:t>
      </w:r>
      <w:r w:rsidR="008B203E" w:rsidRPr="008B243A">
        <w:rPr>
          <w:rFonts w:asciiTheme="minorHAnsi" w:hAnsiTheme="minorHAnsi" w:cstheme="minorHAnsi"/>
          <w:sz w:val="22"/>
          <w:szCs w:val="22"/>
        </w:rPr>
        <w:t>m</w:t>
      </w:r>
      <w:r w:rsidR="00980077" w:rsidRPr="008B243A">
        <w:rPr>
          <w:rFonts w:asciiTheme="minorHAnsi" w:hAnsiTheme="minorHAnsi" w:cstheme="minorHAnsi"/>
          <w:sz w:val="22"/>
          <w:szCs w:val="22"/>
        </w:rPr>
        <w:t>ůže</w:t>
      </w:r>
      <w:r w:rsidR="008B203E" w:rsidRPr="008B243A">
        <w:rPr>
          <w:rFonts w:asciiTheme="minorHAnsi" w:hAnsiTheme="minorHAnsi" w:cstheme="minorHAnsi"/>
          <w:sz w:val="22"/>
          <w:szCs w:val="22"/>
        </w:rPr>
        <w:t xml:space="preserve"> tyto informace sdělovat svým zaměstnancům, a to v rozsahu nezbytně nutném</w:t>
      </w:r>
      <w:r w:rsidR="005F698B" w:rsidRPr="008B243A">
        <w:rPr>
          <w:rFonts w:asciiTheme="minorHAnsi" w:hAnsiTheme="minorHAnsi" w:cstheme="minorHAnsi"/>
          <w:sz w:val="22"/>
          <w:szCs w:val="22"/>
        </w:rPr>
        <w:t xml:space="preserve"> pro plnění této Smlouvy</w:t>
      </w:r>
      <w:r w:rsidR="00210288" w:rsidRPr="008B243A">
        <w:rPr>
          <w:rFonts w:asciiTheme="minorHAnsi" w:hAnsiTheme="minorHAnsi" w:cstheme="minorHAnsi"/>
          <w:sz w:val="22"/>
          <w:szCs w:val="22"/>
        </w:rPr>
        <w:t>.</w:t>
      </w:r>
      <w:r w:rsidR="0016638F" w:rsidRPr="008B243A">
        <w:rPr>
          <w:rFonts w:asciiTheme="minorHAnsi" w:hAnsiTheme="minorHAnsi" w:cstheme="minorHAnsi"/>
          <w:sz w:val="22"/>
          <w:szCs w:val="22"/>
        </w:rPr>
        <w:t xml:space="preserve"> </w:t>
      </w:r>
      <w:r w:rsidR="00637E16" w:rsidRPr="008B243A">
        <w:rPr>
          <w:rFonts w:asciiTheme="minorHAnsi" w:hAnsiTheme="minorHAnsi" w:cstheme="minorHAnsi"/>
          <w:sz w:val="22"/>
          <w:szCs w:val="22"/>
        </w:rPr>
        <w:br/>
      </w:r>
      <w:r w:rsidR="0016638F" w:rsidRPr="008B243A">
        <w:rPr>
          <w:rFonts w:asciiTheme="minorHAnsi" w:hAnsiTheme="minorHAnsi" w:cstheme="minorHAnsi"/>
          <w:sz w:val="22"/>
          <w:szCs w:val="22"/>
        </w:rPr>
        <w:t xml:space="preserve">V případě, že Příjemce </w:t>
      </w:r>
      <w:r w:rsidR="007B53C0" w:rsidRPr="008B243A">
        <w:rPr>
          <w:rFonts w:asciiTheme="minorHAnsi" w:hAnsiTheme="minorHAnsi" w:cstheme="minorHAnsi"/>
          <w:sz w:val="22"/>
          <w:szCs w:val="22"/>
        </w:rPr>
        <w:t xml:space="preserve">informací </w:t>
      </w:r>
      <w:r w:rsidR="0016638F" w:rsidRPr="008B243A">
        <w:rPr>
          <w:rFonts w:asciiTheme="minorHAnsi" w:hAnsiTheme="minorHAnsi" w:cstheme="minorHAnsi"/>
          <w:sz w:val="22"/>
          <w:szCs w:val="22"/>
        </w:rPr>
        <w:t>bude nezbytně potřebovat sdělit třetí straně skutečnosti, které jsou předmětem ochrany dle této Smlouvy</w:t>
      </w:r>
      <w:r w:rsidR="005F698B" w:rsidRPr="008B243A">
        <w:rPr>
          <w:rFonts w:asciiTheme="minorHAnsi" w:hAnsiTheme="minorHAnsi" w:cstheme="minorHAnsi"/>
          <w:sz w:val="22"/>
          <w:szCs w:val="22"/>
        </w:rPr>
        <w:t>,</w:t>
      </w:r>
      <w:r w:rsidR="00006C08" w:rsidRPr="008B243A">
        <w:rPr>
          <w:rFonts w:asciiTheme="minorHAnsi" w:hAnsiTheme="minorHAnsi" w:cstheme="minorHAnsi"/>
          <w:sz w:val="22"/>
          <w:szCs w:val="22"/>
        </w:rPr>
        <w:t xml:space="preserve"> a to v souvislosti s naplněním účelu uvedeného v bodě 1.</w:t>
      </w:r>
      <w:r w:rsidR="00DF7F70" w:rsidRPr="008B243A">
        <w:rPr>
          <w:rFonts w:asciiTheme="minorHAnsi" w:hAnsiTheme="minorHAnsi" w:cstheme="minorHAnsi"/>
          <w:sz w:val="22"/>
          <w:szCs w:val="22"/>
        </w:rPr>
        <w:t>2</w:t>
      </w:r>
      <w:r w:rsidR="00006C08" w:rsidRPr="008B243A">
        <w:rPr>
          <w:rFonts w:asciiTheme="minorHAnsi" w:hAnsiTheme="minorHAnsi" w:cstheme="minorHAnsi"/>
          <w:sz w:val="22"/>
          <w:szCs w:val="22"/>
        </w:rPr>
        <w:t xml:space="preserve"> této Smlouvy</w:t>
      </w:r>
      <w:r w:rsidR="0016638F" w:rsidRPr="008B243A">
        <w:rPr>
          <w:rFonts w:asciiTheme="minorHAnsi" w:hAnsiTheme="minorHAnsi" w:cstheme="minorHAnsi"/>
          <w:sz w:val="22"/>
          <w:szCs w:val="22"/>
        </w:rPr>
        <w:t>, může tak učinit pouze za podmínky, že se třetí strana smluvně zaváže k jejich ochraně minimálně v rozsahu dle této Smlouvy.</w:t>
      </w:r>
      <w:r w:rsidR="008B203E" w:rsidRPr="008B243A">
        <w:rPr>
          <w:rFonts w:asciiTheme="minorHAnsi" w:hAnsiTheme="minorHAnsi" w:cstheme="minorHAnsi"/>
          <w:sz w:val="22"/>
          <w:szCs w:val="22"/>
        </w:rPr>
        <w:t xml:space="preserve"> Za porušení touto Smlouvou sjednané ochrany důvěrných informací svým zaměstnancem nebo třetí stranou </w:t>
      </w:r>
      <w:r w:rsidR="00475F66" w:rsidRPr="008B243A">
        <w:rPr>
          <w:rFonts w:asciiTheme="minorHAnsi" w:hAnsiTheme="minorHAnsi" w:cstheme="minorHAnsi"/>
          <w:sz w:val="22"/>
          <w:szCs w:val="22"/>
        </w:rPr>
        <w:t xml:space="preserve">nebo osobou uvedenou ve výjimce dle odst. 1.1 této </w:t>
      </w:r>
      <w:r w:rsidR="005F698B" w:rsidRPr="008B243A">
        <w:rPr>
          <w:rFonts w:asciiTheme="minorHAnsi" w:hAnsiTheme="minorHAnsi" w:cstheme="minorHAnsi"/>
          <w:sz w:val="22"/>
          <w:szCs w:val="22"/>
        </w:rPr>
        <w:t>S</w:t>
      </w:r>
      <w:r w:rsidR="00475F66" w:rsidRPr="008B243A">
        <w:rPr>
          <w:rFonts w:asciiTheme="minorHAnsi" w:hAnsiTheme="minorHAnsi" w:cstheme="minorHAnsi"/>
          <w:sz w:val="22"/>
          <w:szCs w:val="22"/>
        </w:rPr>
        <w:t xml:space="preserve">mlouvy </w:t>
      </w:r>
      <w:r w:rsidR="008B203E" w:rsidRPr="008B243A">
        <w:rPr>
          <w:rFonts w:asciiTheme="minorHAnsi" w:hAnsiTheme="minorHAnsi" w:cstheme="minorHAnsi"/>
          <w:sz w:val="22"/>
          <w:szCs w:val="22"/>
        </w:rPr>
        <w:t xml:space="preserve">odpovídá </w:t>
      </w:r>
      <w:r w:rsidR="007B53C0" w:rsidRPr="008B243A">
        <w:rPr>
          <w:rFonts w:asciiTheme="minorHAnsi" w:hAnsiTheme="minorHAnsi" w:cstheme="minorHAnsi"/>
          <w:sz w:val="22"/>
          <w:szCs w:val="22"/>
        </w:rPr>
        <w:t>Příjemce informací</w:t>
      </w:r>
      <w:r w:rsidR="008B203E" w:rsidRPr="008B243A">
        <w:rPr>
          <w:rFonts w:asciiTheme="minorHAnsi" w:hAnsiTheme="minorHAnsi" w:cstheme="minorHAnsi"/>
          <w:sz w:val="22"/>
          <w:szCs w:val="22"/>
        </w:rPr>
        <w:t>, jako by ji porušil s</w:t>
      </w:r>
      <w:r w:rsidR="007B53C0" w:rsidRPr="008B243A">
        <w:rPr>
          <w:rFonts w:asciiTheme="minorHAnsi" w:hAnsiTheme="minorHAnsi" w:cstheme="minorHAnsi"/>
          <w:sz w:val="22"/>
          <w:szCs w:val="22"/>
        </w:rPr>
        <w:t>ám</w:t>
      </w:r>
      <w:r w:rsidR="008B203E" w:rsidRPr="008B243A">
        <w:rPr>
          <w:rFonts w:asciiTheme="minorHAnsi" w:hAnsiTheme="minorHAnsi" w:cstheme="minorHAnsi"/>
          <w:sz w:val="22"/>
          <w:szCs w:val="22"/>
        </w:rPr>
        <w:t>.</w:t>
      </w:r>
    </w:p>
    <w:p w14:paraId="4B695AA4" w14:textId="55D5F25B" w:rsidR="008B203E" w:rsidRPr="008B243A" w:rsidRDefault="008B203E" w:rsidP="00E33E08">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Bez ohledu na výše uvedené ustanovení se ochrana podle této </w:t>
      </w:r>
      <w:r w:rsidR="00193AF5" w:rsidRPr="008B243A">
        <w:rPr>
          <w:rFonts w:asciiTheme="minorHAnsi" w:hAnsiTheme="minorHAnsi" w:cstheme="minorHAnsi"/>
          <w:sz w:val="22"/>
          <w:szCs w:val="22"/>
        </w:rPr>
        <w:t>S</w:t>
      </w:r>
      <w:r w:rsidRPr="008B243A">
        <w:rPr>
          <w:rFonts w:asciiTheme="minorHAnsi" w:hAnsiTheme="minorHAnsi" w:cstheme="minorHAnsi"/>
          <w:sz w:val="22"/>
          <w:szCs w:val="22"/>
        </w:rPr>
        <w:t xml:space="preserve">mlouvy nevztahuje na ty, byť </w:t>
      </w:r>
      <w:r w:rsidR="00193AF5" w:rsidRPr="008B243A">
        <w:rPr>
          <w:rFonts w:asciiTheme="minorHAnsi" w:hAnsiTheme="minorHAnsi" w:cstheme="minorHAnsi"/>
          <w:sz w:val="22"/>
          <w:szCs w:val="22"/>
        </w:rPr>
        <w:t xml:space="preserve">původně </w:t>
      </w:r>
      <w:r w:rsidRPr="008B243A">
        <w:rPr>
          <w:rFonts w:asciiTheme="minorHAnsi" w:hAnsiTheme="minorHAnsi" w:cstheme="minorHAnsi"/>
          <w:sz w:val="22"/>
          <w:szCs w:val="22"/>
        </w:rPr>
        <w:t>důvěrné, informace,</w:t>
      </w:r>
      <w:r w:rsidR="0016638F" w:rsidRPr="008B243A">
        <w:rPr>
          <w:rFonts w:asciiTheme="minorHAnsi" w:hAnsiTheme="minorHAnsi" w:cstheme="minorHAnsi"/>
          <w:sz w:val="22"/>
          <w:szCs w:val="22"/>
        </w:rPr>
        <w:t xml:space="preserve"> </w:t>
      </w:r>
      <w:r w:rsidRPr="008B243A">
        <w:rPr>
          <w:rFonts w:asciiTheme="minorHAnsi" w:hAnsiTheme="minorHAnsi" w:cstheme="minorHAnsi"/>
          <w:sz w:val="22"/>
          <w:szCs w:val="22"/>
        </w:rPr>
        <w:t>které se stanou veřejně známými a přístupnými, a to nikoli v důsledku činu nebo zanedbá</w:t>
      </w:r>
      <w:r w:rsidR="00B364A6" w:rsidRPr="008B243A">
        <w:rPr>
          <w:rFonts w:asciiTheme="minorHAnsi" w:hAnsiTheme="minorHAnsi" w:cstheme="minorHAnsi"/>
          <w:sz w:val="22"/>
          <w:szCs w:val="22"/>
        </w:rPr>
        <w:t xml:space="preserve">ní </w:t>
      </w:r>
      <w:r w:rsidRPr="008B243A">
        <w:rPr>
          <w:rFonts w:asciiTheme="minorHAnsi" w:hAnsiTheme="minorHAnsi" w:cstheme="minorHAnsi"/>
          <w:sz w:val="22"/>
          <w:szCs w:val="22"/>
        </w:rPr>
        <w:t>Příjemce</w:t>
      </w:r>
      <w:r w:rsidR="00B364A6" w:rsidRPr="008B243A">
        <w:rPr>
          <w:rFonts w:asciiTheme="minorHAnsi" w:hAnsiTheme="minorHAnsi" w:cstheme="minorHAnsi"/>
          <w:sz w:val="22"/>
          <w:szCs w:val="22"/>
        </w:rPr>
        <w:t xml:space="preserve"> informací</w:t>
      </w:r>
      <w:r w:rsidR="00193AF5" w:rsidRPr="008B243A">
        <w:rPr>
          <w:rFonts w:asciiTheme="minorHAnsi" w:hAnsiTheme="minorHAnsi" w:cstheme="minorHAnsi"/>
          <w:sz w:val="22"/>
          <w:szCs w:val="22"/>
        </w:rPr>
        <w:t>, které</w:t>
      </w:r>
      <w:r w:rsidR="00E92D2B" w:rsidRPr="008B243A">
        <w:rPr>
          <w:rFonts w:asciiTheme="minorHAnsi" w:hAnsiTheme="minorHAnsi" w:cstheme="minorHAnsi"/>
          <w:sz w:val="22"/>
          <w:szCs w:val="22"/>
        </w:rPr>
        <w:t>:</w:t>
      </w:r>
    </w:p>
    <w:p w14:paraId="23C71920" w14:textId="47EE996F" w:rsidR="008B203E" w:rsidRPr="008B243A" w:rsidRDefault="00E92D2B">
      <w:pPr>
        <w:pStyle w:val="PSNumLv3"/>
        <w:rPr>
          <w:rFonts w:asciiTheme="minorHAnsi" w:hAnsiTheme="minorHAnsi" w:cstheme="minorHAnsi"/>
          <w:sz w:val="22"/>
          <w:szCs w:val="22"/>
        </w:rPr>
      </w:pPr>
      <w:r w:rsidRPr="008B243A">
        <w:rPr>
          <w:rFonts w:asciiTheme="minorHAnsi" w:hAnsiTheme="minorHAnsi" w:cstheme="minorHAnsi"/>
          <w:sz w:val="22"/>
          <w:szCs w:val="22"/>
        </w:rPr>
        <w:t>p</w:t>
      </w:r>
      <w:r w:rsidR="008B203E" w:rsidRPr="008B243A">
        <w:rPr>
          <w:rFonts w:asciiTheme="minorHAnsi" w:hAnsiTheme="minorHAnsi" w:cstheme="minorHAnsi"/>
          <w:sz w:val="22"/>
          <w:szCs w:val="22"/>
        </w:rPr>
        <w:t xml:space="preserve">říjemce </w:t>
      </w:r>
      <w:r w:rsidR="00980077" w:rsidRPr="008B243A">
        <w:rPr>
          <w:rFonts w:asciiTheme="minorHAnsi" w:hAnsiTheme="minorHAnsi" w:cstheme="minorHAnsi"/>
          <w:sz w:val="22"/>
          <w:szCs w:val="22"/>
        </w:rPr>
        <w:t xml:space="preserve">informací </w:t>
      </w:r>
      <w:r w:rsidR="008B203E" w:rsidRPr="008B243A">
        <w:rPr>
          <w:rFonts w:asciiTheme="minorHAnsi" w:hAnsiTheme="minorHAnsi" w:cstheme="minorHAnsi"/>
          <w:sz w:val="22"/>
          <w:szCs w:val="22"/>
        </w:rPr>
        <w:t>prokazatelně znal před jejich poskytnutím poskytující Smluvní stranou a nevztahovalo se na ně jiné omezení poskytování</w:t>
      </w:r>
      <w:r w:rsidRPr="008B243A">
        <w:rPr>
          <w:rFonts w:asciiTheme="minorHAnsi" w:hAnsiTheme="minorHAnsi" w:cstheme="minorHAnsi"/>
          <w:sz w:val="22"/>
          <w:szCs w:val="22"/>
        </w:rPr>
        <w:t>,</w:t>
      </w:r>
      <w:r w:rsidR="00193AF5" w:rsidRPr="008B243A">
        <w:rPr>
          <w:rFonts w:asciiTheme="minorHAnsi" w:hAnsiTheme="minorHAnsi" w:cstheme="minorHAnsi"/>
          <w:sz w:val="22"/>
          <w:szCs w:val="22"/>
        </w:rPr>
        <w:t xml:space="preserve"> nebo</w:t>
      </w:r>
    </w:p>
    <w:p w14:paraId="281BA868" w14:textId="1474EE3B" w:rsidR="008B203E" w:rsidRPr="008B243A" w:rsidRDefault="008B203E">
      <w:pPr>
        <w:pStyle w:val="PSNumLv3"/>
        <w:rPr>
          <w:rFonts w:asciiTheme="minorHAnsi" w:hAnsiTheme="minorHAnsi" w:cstheme="minorHAnsi"/>
          <w:sz w:val="22"/>
          <w:szCs w:val="22"/>
        </w:rPr>
      </w:pPr>
      <w:r w:rsidRPr="008B243A">
        <w:rPr>
          <w:rFonts w:asciiTheme="minorHAnsi" w:hAnsiTheme="minorHAnsi" w:cstheme="minorHAnsi"/>
          <w:sz w:val="22"/>
          <w:szCs w:val="22"/>
        </w:rPr>
        <w:t xml:space="preserve">byly vytvořeny prokazatelně samostatně Příjemcem </w:t>
      </w:r>
      <w:r w:rsidR="00B364A6" w:rsidRPr="008B243A">
        <w:rPr>
          <w:rFonts w:asciiTheme="minorHAnsi" w:hAnsiTheme="minorHAnsi" w:cstheme="minorHAnsi"/>
          <w:sz w:val="22"/>
          <w:szCs w:val="22"/>
        </w:rPr>
        <w:t xml:space="preserve">informací </w:t>
      </w:r>
      <w:r w:rsidRPr="008B243A">
        <w:rPr>
          <w:rFonts w:asciiTheme="minorHAnsi" w:hAnsiTheme="minorHAnsi" w:cstheme="minorHAnsi"/>
          <w:sz w:val="22"/>
          <w:szCs w:val="22"/>
        </w:rPr>
        <w:t>nebo třetí stranou</w:t>
      </w:r>
      <w:r w:rsidR="00E92D2B" w:rsidRPr="008B243A">
        <w:rPr>
          <w:rFonts w:asciiTheme="minorHAnsi" w:hAnsiTheme="minorHAnsi" w:cstheme="minorHAnsi"/>
          <w:sz w:val="22"/>
          <w:szCs w:val="22"/>
        </w:rPr>
        <w:t>,</w:t>
      </w:r>
      <w:r w:rsidR="00193AF5" w:rsidRPr="008B243A">
        <w:rPr>
          <w:rFonts w:asciiTheme="minorHAnsi" w:hAnsiTheme="minorHAnsi" w:cstheme="minorHAnsi"/>
          <w:sz w:val="22"/>
          <w:szCs w:val="22"/>
        </w:rPr>
        <w:t xml:space="preserve"> nebo</w:t>
      </w:r>
    </w:p>
    <w:p w14:paraId="48187812" w14:textId="5EDC8A29" w:rsidR="008B203E" w:rsidRPr="008B243A" w:rsidRDefault="008B203E">
      <w:pPr>
        <w:pStyle w:val="PSNumLv2"/>
        <w:numPr>
          <w:ilvl w:val="2"/>
          <w:numId w:val="11"/>
        </w:numPr>
        <w:rPr>
          <w:rFonts w:asciiTheme="minorHAnsi" w:hAnsiTheme="minorHAnsi" w:cstheme="minorHAnsi"/>
          <w:sz w:val="22"/>
          <w:szCs w:val="22"/>
        </w:rPr>
      </w:pPr>
      <w:r w:rsidRPr="008B243A">
        <w:rPr>
          <w:rFonts w:asciiTheme="minorHAnsi" w:hAnsiTheme="minorHAnsi" w:cstheme="minorHAnsi"/>
          <w:sz w:val="22"/>
          <w:szCs w:val="22"/>
        </w:rPr>
        <w:t>byly písemným souhlasem Smluvní strany, která má zájem na jejich utajení, zbaveny omezení ochrany, a to v rozsahu v takovém souhlasu uvedeném</w:t>
      </w:r>
      <w:r w:rsidR="00C858DB" w:rsidRPr="008B243A">
        <w:rPr>
          <w:rFonts w:asciiTheme="minorHAnsi" w:hAnsiTheme="minorHAnsi" w:cstheme="minorHAnsi"/>
          <w:sz w:val="22"/>
          <w:szCs w:val="22"/>
        </w:rPr>
        <w:t>.</w:t>
      </w:r>
    </w:p>
    <w:p w14:paraId="6DC31FA8" w14:textId="1CBEAA38" w:rsidR="008B203E" w:rsidRPr="008B243A" w:rsidRDefault="005B1E11" w:rsidP="0057091C">
      <w:pPr>
        <w:pStyle w:val="PSNumLv2"/>
        <w:keepNext/>
        <w:keepLines/>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Příjemce informací </w:t>
      </w:r>
      <w:r w:rsidR="008B203E" w:rsidRPr="008B243A">
        <w:rPr>
          <w:rFonts w:asciiTheme="minorHAnsi" w:hAnsiTheme="minorHAnsi" w:cstheme="minorHAnsi"/>
          <w:sz w:val="22"/>
          <w:szCs w:val="22"/>
        </w:rPr>
        <w:t>učiní opatření k zajištění mlčenlivosti svých zaměstnanců</w:t>
      </w:r>
      <w:r w:rsidRPr="008B243A">
        <w:rPr>
          <w:rFonts w:asciiTheme="minorHAnsi" w:hAnsiTheme="minorHAnsi" w:cstheme="minorHAnsi"/>
          <w:sz w:val="22"/>
          <w:szCs w:val="22"/>
        </w:rPr>
        <w:t xml:space="preserve"> </w:t>
      </w:r>
      <w:r w:rsidR="008B203E" w:rsidRPr="008B243A">
        <w:rPr>
          <w:rFonts w:asciiTheme="minorHAnsi" w:hAnsiTheme="minorHAnsi" w:cstheme="minorHAnsi"/>
          <w:sz w:val="22"/>
          <w:szCs w:val="22"/>
        </w:rPr>
        <w:t xml:space="preserve">ve vztahu k </w:t>
      </w:r>
      <w:r w:rsidR="00DE5D71" w:rsidRPr="008B243A">
        <w:rPr>
          <w:rFonts w:asciiTheme="minorHAnsi" w:hAnsiTheme="minorHAnsi" w:cstheme="minorHAnsi"/>
          <w:sz w:val="22"/>
          <w:szCs w:val="22"/>
        </w:rPr>
        <w:t>d</w:t>
      </w:r>
      <w:r w:rsidR="008B203E" w:rsidRPr="008B243A">
        <w:rPr>
          <w:rFonts w:asciiTheme="minorHAnsi" w:hAnsiTheme="minorHAnsi" w:cstheme="minorHAnsi"/>
          <w:sz w:val="22"/>
          <w:szCs w:val="22"/>
        </w:rPr>
        <w:t xml:space="preserve">ůvěrným informacím. Porušení povinnosti mlčenlivosti ze strany těchto osob bude považováno za porušení povinnosti mlčenlivosti </w:t>
      </w:r>
      <w:r w:rsidR="00B8062B" w:rsidRPr="008B243A">
        <w:rPr>
          <w:rFonts w:asciiTheme="minorHAnsi" w:hAnsiTheme="minorHAnsi" w:cstheme="minorHAnsi"/>
          <w:sz w:val="22"/>
          <w:szCs w:val="22"/>
        </w:rPr>
        <w:t>Příjemce informací</w:t>
      </w:r>
      <w:r w:rsidR="008B203E" w:rsidRPr="008B243A">
        <w:rPr>
          <w:rFonts w:asciiTheme="minorHAnsi" w:hAnsiTheme="minorHAnsi" w:cstheme="minorHAnsi"/>
          <w:sz w:val="22"/>
          <w:szCs w:val="22"/>
        </w:rPr>
        <w:t>, kter</w:t>
      </w:r>
      <w:r w:rsidR="00B8062B" w:rsidRPr="008B243A">
        <w:rPr>
          <w:rFonts w:asciiTheme="minorHAnsi" w:hAnsiTheme="minorHAnsi" w:cstheme="minorHAnsi"/>
          <w:sz w:val="22"/>
          <w:szCs w:val="22"/>
        </w:rPr>
        <w:t>ý</w:t>
      </w:r>
      <w:r w:rsidR="008B203E" w:rsidRPr="008B243A">
        <w:rPr>
          <w:rFonts w:asciiTheme="minorHAnsi" w:hAnsiTheme="minorHAnsi" w:cstheme="minorHAnsi"/>
          <w:sz w:val="22"/>
          <w:szCs w:val="22"/>
        </w:rPr>
        <w:t xml:space="preserve"> </w:t>
      </w:r>
      <w:r w:rsidR="00B8062B" w:rsidRPr="008B243A">
        <w:rPr>
          <w:rFonts w:asciiTheme="minorHAnsi" w:hAnsiTheme="minorHAnsi" w:cstheme="minorHAnsi"/>
          <w:sz w:val="22"/>
          <w:szCs w:val="22"/>
        </w:rPr>
        <w:t xml:space="preserve">svým zaměstnancům </w:t>
      </w:r>
      <w:r w:rsidR="00DE5D71" w:rsidRPr="008B243A">
        <w:rPr>
          <w:rFonts w:asciiTheme="minorHAnsi" w:hAnsiTheme="minorHAnsi" w:cstheme="minorHAnsi"/>
          <w:sz w:val="22"/>
          <w:szCs w:val="22"/>
        </w:rPr>
        <w:t>d</w:t>
      </w:r>
      <w:r w:rsidR="008B203E" w:rsidRPr="008B243A">
        <w:rPr>
          <w:rFonts w:asciiTheme="minorHAnsi" w:hAnsiTheme="minorHAnsi" w:cstheme="minorHAnsi"/>
          <w:sz w:val="22"/>
          <w:szCs w:val="22"/>
        </w:rPr>
        <w:t>ůvěrné informace sdělil.</w:t>
      </w:r>
    </w:p>
    <w:p w14:paraId="71A2570E" w14:textId="5FF2D139" w:rsidR="008B203E"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Smluvní strany se zavazují, že si vzájemně vrátí veškeré listiny obsahující poskytnuté </w:t>
      </w:r>
      <w:r w:rsidR="00DE5D71" w:rsidRPr="008B243A">
        <w:rPr>
          <w:rFonts w:asciiTheme="minorHAnsi" w:hAnsiTheme="minorHAnsi" w:cstheme="minorHAnsi"/>
          <w:sz w:val="22"/>
          <w:szCs w:val="22"/>
        </w:rPr>
        <w:t>d</w:t>
      </w:r>
      <w:r w:rsidRPr="008B243A">
        <w:rPr>
          <w:rFonts w:asciiTheme="minorHAnsi" w:hAnsiTheme="minorHAnsi" w:cstheme="minorHAnsi"/>
          <w:sz w:val="22"/>
          <w:szCs w:val="22"/>
        </w:rPr>
        <w:t xml:space="preserve">ůvěrné informace ve lhůtě 14 dní ode dne, kdy o jejich vrácení jedna ze Smluvních stran písemně požádá. Z nosičů záznamů budou </w:t>
      </w:r>
      <w:r w:rsidR="00DE5D71" w:rsidRPr="008B243A">
        <w:rPr>
          <w:rFonts w:asciiTheme="minorHAnsi" w:hAnsiTheme="minorHAnsi" w:cstheme="minorHAnsi"/>
          <w:sz w:val="22"/>
          <w:szCs w:val="22"/>
        </w:rPr>
        <w:t>d</w:t>
      </w:r>
      <w:r w:rsidRPr="008B243A">
        <w:rPr>
          <w:rFonts w:asciiTheme="minorHAnsi" w:hAnsiTheme="minorHAnsi" w:cstheme="minorHAnsi"/>
          <w:sz w:val="22"/>
          <w:szCs w:val="22"/>
        </w:rPr>
        <w:t xml:space="preserve">ůvěrné informace ve stejných lhůtách vymazány, o čemž bude vydáno písemné prohlášení. Lhůta 14 dní běží ode dne </w:t>
      </w:r>
      <w:r w:rsidR="001E0452" w:rsidRPr="008B243A">
        <w:rPr>
          <w:rFonts w:asciiTheme="minorHAnsi" w:hAnsiTheme="minorHAnsi" w:cstheme="minorHAnsi"/>
          <w:sz w:val="22"/>
          <w:szCs w:val="22"/>
        </w:rPr>
        <w:t xml:space="preserve">prokazatelného </w:t>
      </w:r>
      <w:r w:rsidRPr="008B243A">
        <w:rPr>
          <w:rFonts w:asciiTheme="minorHAnsi" w:hAnsiTheme="minorHAnsi" w:cstheme="minorHAnsi"/>
          <w:sz w:val="22"/>
          <w:szCs w:val="22"/>
        </w:rPr>
        <w:t xml:space="preserve">doručení písemné žádosti </w:t>
      </w:r>
      <w:r w:rsidR="001E0452" w:rsidRPr="008B243A">
        <w:rPr>
          <w:rFonts w:asciiTheme="minorHAnsi" w:hAnsiTheme="minorHAnsi" w:cstheme="minorHAnsi"/>
          <w:sz w:val="22"/>
          <w:szCs w:val="22"/>
        </w:rPr>
        <w:t xml:space="preserve">příslušné Smluvní straně </w:t>
      </w:r>
      <w:r w:rsidRPr="008B243A">
        <w:rPr>
          <w:rFonts w:asciiTheme="minorHAnsi" w:hAnsiTheme="minorHAnsi" w:cstheme="minorHAnsi"/>
          <w:sz w:val="22"/>
          <w:szCs w:val="22"/>
        </w:rPr>
        <w:t xml:space="preserve">nebo dnem následujícím po ukončení účinnosti Smlouvy. </w:t>
      </w:r>
    </w:p>
    <w:p w14:paraId="7BF2AAFE" w14:textId="77777777" w:rsidR="008B203E" w:rsidRPr="008B243A" w:rsidRDefault="008B203E" w:rsidP="002B6931">
      <w:pPr>
        <w:pStyle w:val="PSNumLv1"/>
        <w:spacing w:before="360" w:after="240" w:line="240" w:lineRule="auto"/>
        <w:ind w:left="561" w:hanging="561"/>
        <w:rPr>
          <w:rFonts w:asciiTheme="minorHAnsi" w:hAnsiTheme="minorHAnsi" w:cstheme="minorHAnsi"/>
          <w:sz w:val="22"/>
          <w:szCs w:val="22"/>
        </w:rPr>
      </w:pPr>
      <w:r w:rsidRPr="008B243A">
        <w:rPr>
          <w:rFonts w:asciiTheme="minorHAnsi" w:hAnsiTheme="minorHAnsi" w:cstheme="minorHAnsi"/>
          <w:sz w:val="22"/>
          <w:szCs w:val="22"/>
        </w:rPr>
        <w:t>SANKCE A NÁHRADA ŠKODY</w:t>
      </w:r>
    </w:p>
    <w:p w14:paraId="2796DCAB" w14:textId="5D8EB2E9" w:rsidR="008B203E"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Za každé jednotlivé porušení povinností ochrany informací, podle čl. 2. této Smlouvy, je povin</w:t>
      </w:r>
      <w:r w:rsidR="008B2293" w:rsidRPr="008B243A">
        <w:rPr>
          <w:rFonts w:asciiTheme="minorHAnsi" w:hAnsiTheme="minorHAnsi" w:cstheme="minorHAnsi"/>
          <w:sz w:val="22"/>
          <w:szCs w:val="22"/>
        </w:rPr>
        <w:t>e</w:t>
      </w:r>
      <w:r w:rsidRPr="008B243A">
        <w:rPr>
          <w:rFonts w:asciiTheme="minorHAnsi" w:hAnsiTheme="minorHAnsi" w:cstheme="minorHAnsi"/>
          <w:sz w:val="22"/>
          <w:szCs w:val="22"/>
        </w:rPr>
        <w:t xml:space="preserve">n </w:t>
      </w:r>
      <w:r w:rsidR="008B2293" w:rsidRPr="008B243A">
        <w:rPr>
          <w:rFonts w:asciiTheme="minorHAnsi" w:hAnsiTheme="minorHAnsi" w:cstheme="minorHAnsi"/>
          <w:sz w:val="22"/>
          <w:szCs w:val="22"/>
        </w:rPr>
        <w:t>Příjemce informací</w:t>
      </w:r>
      <w:r w:rsidR="000C14AD" w:rsidRPr="008B243A">
        <w:rPr>
          <w:rFonts w:asciiTheme="minorHAnsi" w:hAnsiTheme="minorHAnsi" w:cstheme="minorHAnsi"/>
          <w:sz w:val="22"/>
          <w:szCs w:val="22"/>
        </w:rPr>
        <w:t xml:space="preserve"> </w:t>
      </w:r>
      <w:r w:rsidRPr="008B243A">
        <w:rPr>
          <w:rFonts w:asciiTheme="minorHAnsi" w:hAnsiTheme="minorHAnsi" w:cstheme="minorHAnsi"/>
          <w:sz w:val="22"/>
          <w:szCs w:val="22"/>
        </w:rPr>
        <w:t xml:space="preserve">zaplatit </w:t>
      </w:r>
      <w:r w:rsidR="001E0452" w:rsidRPr="008B243A">
        <w:rPr>
          <w:rFonts w:asciiTheme="minorHAnsi" w:hAnsiTheme="minorHAnsi" w:cstheme="minorHAnsi"/>
          <w:sz w:val="22"/>
          <w:szCs w:val="22"/>
        </w:rPr>
        <w:t>poškozené</w:t>
      </w:r>
      <w:r w:rsidR="008B2293" w:rsidRPr="008B243A">
        <w:rPr>
          <w:rFonts w:asciiTheme="minorHAnsi" w:hAnsiTheme="minorHAnsi" w:cstheme="minorHAnsi"/>
          <w:sz w:val="22"/>
          <w:szCs w:val="22"/>
        </w:rPr>
        <w:t>mu</w:t>
      </w:r>
      <w:r w:rsidR="00F53053">
        <w:rPr>
          <w:rFonts w:asciiTheme="minorHAnsi" w:hAnsiTheme="minorHAnsi" w:cstheme="minorHAnsi"/>
          <w:sz w:val="22"/>
          <w:szCs w:val="22"/>
        </w:rPr>
        <w:t xml:space="preserve"> Poskytovateli</w:t>
      </w:r>
      <w:r w:rsidR="00007DC5" w:rsidRPr="008B243A">
        <w:rPr>
          <w:rFonts w:asciiTheme="minorHAnsi" w:hAnsiTheme="minorHAnsi" w:cstheme="minorHAnsi"/>
          <w:sz w:val="22"/>
          <w:szCs w:val="22"/>
        </w:rPr>
        <w:t xml:space="preserve"> </w:t>
      </w:r>
      <w:r w:rsidR="008B2293" w:rsidRPr="008B243A">
        <w:rPr>
          <w:rFonts w:asciiTheme="minorHAnsi" w:hAnsiTheme="minorHAnsi" w:cstheme="minorHAnsi"/>
          <w:sz w:val="22"/>
          <w:szCs w:val="22"/>
        </w:rPr>
        <w:t>informací</w:t>
      </w:r>
      <w:r w:rsidRPr="008B243A">
        <w:rPr>
          <w:rFonts w:asciiTheme="minorHAnsi" w:hAnsiTheme="minorHAnsi" w:cstheme="minorHAnsi"/>
          <w:sz w:val="22"/>
          <w:szCs w:val="22"/>
        </w:rPr>
        <w:t xml:space="preserve"> smluvní pokutu ve výši </w:t>
      </w:r>
      <w:proofErr w:type="gramStart"/>
      <w:r w:rsidR="006D3E38" w:rsidRPr="00F53053">
        <w:rPr>
          <w:rFonts w:asciiTheme="minorHAnsi" w:hAnsiTheme="minorHAnsi" w:cstheme="minorHAnsi"/>
          <w:sz w:val="22"/>
          <w:szCs w:val="22"/>
        </w:rPr>
        <w:t>5</w:t>
      </w:r>
      <w:r w:rsidRPr="00F53053">
        <w:rPr>
          <w:rFonts w:asciiTheme="minorHAnsi" w:hAnsiTheme="minorHAnsi" w:cstheme="minorHAnsi"/>
          <w:sz w:val="22"/>
          <w:szCs w:val="22"/>
        </w:rPr>
        <w:t>00.000,-</w:t>
      </w:r>
      <w:proofErr w:type="gramEnd"/>
      <w:r w:rsidRPr="00F53053">
        <w:rPr>
          <w:rFonts w:asciiTheme="minorHAnsi" w:hAnsiTheme="minorHAnsi" w:cstheme="minorHAnsi"/>
          <w:sz w:val="22"/>
          <w:szCs w:val="22"/>
        </w:rPr>
        <w:t xml:space="preserve"> Kč </w:t>
      </w:r>
      <w:r w:rsidRPr="008B243A">
        <w:rPr>
          <w:rFonts w:asciiTheme="minorHAnsi" w:hAnsiTheme="minorHAnsi" w:cstheme="minorHAnsi"/>
          <w:sz w:val="22"/>
          <w:szCs w:val="22"/>
        </w:rPr>
        <w:t xml:space="preserve">a </w:t>
      </w:r>
      <w:r w:rsidR="001E0452" w:rsidRPr="008B243A">
        <w:rPr>
          <w:rFonts w:asciiTheme="minorHAnsi" w:hAnsiTheme="minorHAnsi" w:cstheme="minorHAnsi"/>
          <w:sz w:val="22"/>
          <w:szCs w:val="22"/>
        </w:rPr>
        <w:t xml:space="preserve">případně </w:t>
      </w:r>
      <w:r w:rsidRPr="008B243A">
        <w:rPr>
          <w:rFonts w:asciiTheme="minorHAnsi" w:hAnsiTheme="minorHAnsi" w:cstheme="minorHAnsi"/>
          <w:sz w:val="22"/>
          <w:szCs w:val="22"/>
        </w:rPr>
        <w:t xml:space="preserve">náhradu škody ve výši přesahující smluvní pokutu. </w:t>
      </w:r>
    </w:p>
    <w:p w14:paraId="619C527A" w14:textId="1A8E011D" w:rsidR="008B203E" w:rsidRPr="008B243A" w:rsidRDefault="008B203E" w:rsidP="006014B3">
      <w:pPr>
        <w:pStyle w:val="PSNumLv2"/>
        <w:rPr>
          <w:rFonts w:asciiTheme="minorHAnsi" w:hAnsiTheme="minorHAnsi" w:cstheme="minorHAnsi"/>
          <w:sz w:val="22"/>
          <w:szCs w:val="22"/>
        </w:rPr>
      </w:pPr>
      <w:r w:rsidRPr="008B243A">
        <w:rPr>
          <w:rFonts w:asciiTheme="minorHAnsi" w:hAnsiTheme="minorHAnsi" w:cstheme="minorHAnsi"/>
          <w:sz w:val="22"/>
          <w:szCs w:val="22"/>
        </w:rPr>
        <w:t xml:space="preserve">Pokud Smluvní strana, která povinnosti vyplývající pro ni z této Smlouvy poruší a způsobí tím </w:t>
      </w:r>
      <w:r w:rsidR="00727E30" w:rsidRPr="008B243A">
        <w:rPr>
          <w:rFonts w:asciiTheme="minorHAnsi" w:hAnsiTheme="minorHAnsi" w:cstheme="minorHAnsi"/>
          <w:sz w:val="22"/>
          <w:szCs w:val="22"/>
        </w:rPr>
        <w:t xml:space="preserve">jiné </w:t>
      </w:r>
      <w:r w:rsidRPr="008B243A">
        <w:rPr>
          <w:rFonts w:asciiTheme="minorHAnsi" w:hAnsiTheme="minorHAnsi" w:cstheme="minorHAnsi"/>
          <w:sz w:val="22"/>
          <w:szCs w:val="22"/>
        </w:rPr>
        <w:t xml:space="preserve">Smluvní straně škodu nebo ona či jiná třetí osoba získá na základě takového jednání či opomenutí majetkový prospěch, je oprávněna </w:t>
      </w:r>
      <w:r w:rsidR="00A80A5A" w:rsidRPr="008B243A">
        <w:rPr>
          <w:rFonts w:asciiTheme="minorHAnsi" w:hAnsiTheme="minorHAnsi" w:cstheme="minorHAnsi"/>
          <w:sz w:val="22"/>
          <w:szCs w:val="22"/>
        </w:rPr>
        <w:t>poškozená</w:t>
      </w:r>
      <w:r w:rsidRPr="008B243A">
        <w:rPr>
          <w:rFonts w:asciiTheme="minorHAnsi" w:hAnsiTheme="minorHAnsi" w:cstheme="minorHAnsi"/>
          <w:sz w:val="22"/>
          <w:szCs w:val="22"/>
        </w:rPr>
        <w:t xml:space="preserve"> Smluvní strana uplatnit nárok na náhradu vzniklé škody a na zaplacení částky odpovídající majetkovému prospěchu</w:t>
      </w:r>
      <w:r w:rsidR="006014B3" w:rsidRPr="008B243A">
        <w:rPr>
          <w:rFonts w:asciiTheme="minorHAnsi" w:hAnsiTheme="minorHAnsi" w:cstheme="minorHAnsi"/>
          <w:sz w:val="22"/>
          <w:szCs w:val="22"/>
        </w:rPr>
        <w:t>, a</w:t>
      </w:r>
      <w:r w:rsidR="00C46336" w:rsidRPr="008B243A">
        <w:rPr>
          <w:rFonts w:asciiTheme="minorHAnsi" w:hAnsiTheme="minorHAnsi" w:cstheme="minorHAnsi"/>
          <w:sz w:val="22"/>
          <w:szCs w:val="22"/>
        </w:rPr>
        <w:t xml:space="preserve"> to</w:t>
      </w:r>
      <w:r w:rsidR="006014B3" w:rsidRPr="008B243A">
        <w:rPr>
          <w:rFonts w:asciiTheme="minorHAnsi" w:hAnsiTheme="minorHAnsi" w:cstheme="minorHAnsi"/>
          <w:sz w:val="22"/>
          <w:szCs w:val="22"/>
        </w:rPr>
        <w:t xml:space="preserve"> ve výši přesahující </w:t>
      </w:r>
      <w:r w:rsidR="008B2293" w:rsidRPr="008B243A">
        <w:rPr>
          <w:rFonts w:asciiTheme="minorHAnsi" w:hAnsiTheme="minorHAnsi" w:cstheme="minorHAnsi"/>
          <w:sz w:val="22"/>
          <w:szCs w:val="22"/>
        </w:rPr>
        <w:t xml:space="preserve">případnou </w:t>
      </w:r>
      <w:r w:rsidR="006014B3" w:rsidRPr="008B243A">
        <w:rPr>
          <w:rFonts w:asciiTheme="minorHAnsi" w:hAnsiTheme="minorHAnsi" w:cstheme="minorHAnsi"/>
          <w:sz w:val="22"/>
          <w:szCs w:val="22"/>
        </w:rPr>
        <w:t>uplatněnou smluvní pokutu</w:t>
      </w:r>
      <w:r w:rsidRPr="008B243A">
        <w:rPr>
          <w:rFonts w:asciiTheme="minorHAnsi" w:hAnsiTheme="minorHAnsi" w:cstheme="minorHAnsi"/>
          <w:sz w:val="22"/>
          <w:szCs w:val="22"/>
        </w:rPr>
        <w:t>.</w:t>
      </w:r>
    </w:p>
    <w:p w14:paraId="451501AA" w14:textId="77777777" w:rsidR="008B203E" w:rsidRPr="008B243A" w:rsidRDefault="008B203E" w:rsidP="002B6931">
      <w:pPr>
        <w:pStyle w:val="PSNumLv1"/>
        <w:spacing w:before="360" w:after="240" w:line="240" w:lineRule="auto"/>
        <w:ind w:left="561" w:hanging="561"/>
        <w:rPr>
          <w:rFonts w:asciiTheme="minorHAnsi" w:hAnsiTheme="minorHAnsi" w:cstheme="minorHAnsi"/>
          <w:sz w:val="22"/>
          <w:szCs w:val="22"/>
        </w:rPr>
      </w:pPr>
      <w:r w:rsidRPr="008B243A">
        <w:rPr>
          <w:rFonts w:asciiTheme="minorHAnsi" w:hAnsiTheme="minorHAnsi" w:cstheme="minorHAnsi"/>
          <w:sz w:val="22"/>
          <w:szCs w:val="22"/>
        </w:rPr>
        <w:lastRenderedPageBreak/>
        <w:t>ŘEŠENÍ SPORŮ</w:t>
      </w:r>
    </w:p>
    <w:p w14:paraId="6F16AEFD" w14:textId="46726A23" w:rsidR="00412AE9" w:rsidRPr="008B243A" w:rsidRDefault="008B203E" w:rsidP="006B15CF">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Veškeré spory, které vzniknou z této Smlouvy, se budou Smluvní strany snažit nejprve odstranit smírným jednáním. Jestliže Smluvní strany touto cestou do 30 dnů ode dne, kdy některá ze Smluvních stran vyzvala </w:t>
      </w:r>
      <w:r w:rsidR="00727E30" w:rsidRPr="008B243A">
        <w:rPr>
          <w:rFonts w:asciiTheme="minorHAnsi" w:hAnsiTheme="minorHAnsi" w:cstheme="minorHAnsi"/>
          <w:sz w:val="22"/>
          <w:szCs w:val="22"/>
        </w:rPr>
        <w:t xml:space="preserve">jinou </w:t>
      </w:r>
      <w:r w:rsidRPr="008B243A">
        <w:rPr>
          <w:rFonts w:asciiTheme="minorHAnsi" w:hAnsiTheme="minorHAnsi" w:cstheme="minorHAnsi"/>
          <w:sz w:val="22"/>
          <w:szCs w:val="22"/>
        </w:rPr>
        <w:t xml:space="preserve">Smluvní stranu ke smírnému jednání o sporu, nedospějí k dohodě, </w:t>
      </w:r>
      <w:r w:rsidR="00800532" w:rsidRPr="008B243A">
        <w:rPr>
          <w:rFonts w:asciiTheme="minorHAnsi" w:hAnsiTheme="minorHAnsi" w:cstheme="minorHAnsi"/>
          <w:sz w:val="22"/>
          <w:szCs w:val="22"/>
        </w:rPr>
        <w:t>jsou k projednání sporu</w:t>
      </w:r>
      <w:r w:rsidR="00510DF0">
        <w:rPr>
          <w:rFonts w:asciiTheme="minorHAnsi" w:hAnsiTheme="minorHAnsi" w:cstheme="minorHAnsi"/>
          <w:sz w:val="22"/>
          <w:szCs w:val="22"/>
        </w:rPr>
        <w:t xml:space="preserve"> místně</w:t>
      </w:r>
      <w:r w:rsidR="00800532" w:rsidRPr="008B243A">
        <w:rPr>
          <w:rFonts w:asciiTheme="minorHAnsi" w:hAnsiTheme="minorHAnsi" w:cstheme="minorHAnsi"/>
          <w:sz w:val="22"/>
          <w:szCs w:val="22"/>
        </w:rPr>
        <w:t xml:space="preserve"> příslušné soudy </w:t>
      </w:r>
      <w:r w:rsidR="00510DF0">
        <w:rPr>
          <w:rFonts w:asciiTheme="minorHAnsi" w:hAnsiTheme="minorHAnsi" w:cstheme="minorHAnsi"/>
          <w:sz w:val="22"/>
          <w:szCs w:val="22"/>
        </w:rPr>
        <w:t xml:space="preserve">Poskytovatele informací dle věcné příslušnosti </w:t>
      </w:r>
      <w:r w:rsidR="00800532" w:rsidRPr="008B243A">
        <w:rPr>
          <w:rFonts w:asciiTheme="minorHAnsi" w:hAnsiTheme="minorHAnsi" w:cstheme="minorHAnsi"/>
          <w:sz w:val="22"/>
          <w:szCs w:val="22"/>
        </w:rPr>
        <w:t>v souladu se zákonem č. 99/1963 Sb., občanský soudní řád, v platném znění.</w:t>
      </w:r>
    </w:p>
    <w:p w14:paraId="2623F4B0" w14:textId="5E79509E" w:rsidR="008B203E" w:rsidRPr="008B243A" w:rsidRDefault="008B203E" w:rsidP="002B6931">
      <w:pPr>
        <w:pStyle w:val="PSNumLv1"/>
        <w:spacing w:before="360" w:after="240" w:line="240" w:lineRule="auto"/>
        <w:ind w:left="561" w:hanging="561"/>
        <w:rPr>
          <w:rFonts w:asciiTheme="minorHAnsi" w:hAnsiTheme="minorHAnsi" w:cstheme="minorHAnsi"/>
          <w:sz w:val="22"/>
          <w:szCs w:val="22"/>
        </w:rPr>
      </w:pPr>
      <w:r w:rsidRPr="008B243A">
        <w:rPr>
          <w:rFonts w:asciiTheme="minorHAnsi" w:hAnsiTheme="minorHAnsi" w:cstheme="minorHAnsi"/>
          <w:sz w:val="22"/>
          <w:szCs w:val="22"/>
        </w:rPr>
        <w:t>USTANOVENÍ SPOLEČNÁ A ZÁVĚREČNÁ</w:t>
      </w:r>
    </w:p>
    <w:p w14:paraId="4C6ECA98" w14:textId="4E93454B" w:rsidR="008B203E"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Tato Smlouva nabývá platnosti a účinnosti dnem </w:t>
      </w:r>
      <w:r w:rsidR="00052B1B" w:rsidRPr="008B243A">
        <w:rPr>
          <w:rFonts w:asciiTheme="minorHAnsi" w:hAnsiTheme="minorHAnsi" w:cstheme="minorHAnsi"/>
          <w:sz w:val="22"/>
          <w:szCs w:val="22"/>
        </w:rPr>
        <w:t xml:space="preserve">jejího </w:t>
      </w:r>
      <w:r w:rsidRPr="008B243A">
        <w:rPr>
          <w:rFonts w:asciiTheme="minorHAnsi" w:hAnsiTheme="minorHAnsi" w:cstheme="minorHAnsi"/>
          <w:sz w:val="22"/>
          <w:szCs w:val="22"/>
        </w:rPr>
        <w:t xml:space="preserve">podpisu </w:t>
      </w:r>
      <w:r w:rsidR="00727E30" w:rsidRPr="008B243A">
        <w:rPr>
          <w:rFonts w:asciiTheme="minorHAnsi" w:hAnsiTheme="minorHAnsi" w:cstheme="minorHAnsi"/>
          <w:sz w:val="22"/>
          <w:szCs w:val="22"/>
        </w:rPr>
        <w:t xml:space="preserve">všemi </w:t>
      </w:r>
      <w:r w:rsidRPr="008B243A">
        <w:rPr>
          <w:rFonts w:asciiTheme="minorHAnsi" w:hAnsiTheme="minorHAnsi" w:cstheme="minorHAnsi"/>
          <w:sz w:val="22"/>
          <w:szCs w:val="22"/>
        </w:rPr>
        <w:t>Smluvními stranami.</w:t>
      </w:r>
    </w:p>
    <w:p w14:paraId="515F0E12" w14:textId="3F6F20F8" w:rsidR="008B203E"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Smluvní strany se dohodly, že ujednání o ochraně informací podle čl. 2. této Smlouvy, včetně ujednání o smluvní pokutě a náhradě škody podle čl. 3. zůstávají platná a účinná </w:t>
      </w:r>
      <w:r w:rsidR="00293897" w:rsidRPr="008B243A">
        <w:rPr>
          <w:rFonts w:asciiTheme="minorHAnsi" w:hAnsiTheme="minorHAnsi" w:cstheme="minorHAnsi"/>
          <w:sz w:val="22"/>
          <w:szCs w:val="22"/>
        </w:rPr>
        <w:t xml:space="preserve">neomezeně </w:t>
      </w:r>
      <w:r w:rsidRPr="008B243A">
        <w:rPr>
          <w:rFonts w:asciiTheme="minorHAnsi" w:hAnsiTheme="minorHAnsi" w:cstheme="minorHAnsi"/>
          <w:sz w:val="22"/>
          <w:szCs w:val="22"/>
        </w:rPr>
        <w:t>po libovolném skončení smluvního vztahu, založeného touto Smlouvou. Ukončení účinnosti libovolného ustanovení této Smlouvy nezbavuje Smluvní strany povinnosti dodržovat povinnosti ochrany důvěrných informací, zejména obchodního tajemství</w:t>
      </w:r>
      <w:r w:rsidR="00641AF7" w:rsidRPr="008B243A">
        <w:rPr>
          <w:rFonts w:asciiTheme="minorHAnsi" w:hAnsiTheme="minorHAnsi" w:cstheme="minorHAnsi"/>
          <w:sz w:val="22"/>
          <w:szCs w:val="22"/>
        </w:rPr>
        <w:t>,</w:t>
      </w:r>
      <w:r w:rsidRPr="008B243A">
        <w:rPr>
          <w:rFonts w:asciiTheme="minorHAnsi" w:hAnsiTheme="minorHAnsi" w:cstheme="minorHAnsi"/>
          <w:sz w:val="22"/>
          <w:szCs w:val="22"/>
        </w:rPr>
        <w:t xml:space="preserve"> podle právních předpisů.</w:t>
      </w:r>
    </w:p>
    <w:p w14:paraId="46ABB51C" w14:textId="60B52CD2" w:rsidR="00E86DB3" w:rsidRPr="008B243A" w:rsidRDefault="00E86DB3"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Poskytnutí informací spadajících do oblasti </w:t>
      </w:r>
      <w:r w:rsidR="00641AF7" w:rsidRPr="008B243A">
        <w:rPr>
          <w:rFonts w:asciiTheme="minorHAnsi" w:hAnsiTheme="minorHAnsi" w:cstheme="minorHAnsi"/>
          <w:sz w:val="22"/>
          <w:szCs w:val="22"/>
        </w:rPr>
        <w:t>d</w:t>
      </w:r>
      <w:r w:rsidRPr="008B243A">
        <w:rPr>
          <w:rFonts w:asciiTheme="minorHAnsi" w:hAnsiTheme="minorHAnsi" w:cstheme="minorHAnsi"/>
          <w:sz w:val="22"/>
          <w:szCs w:val="22"/>
        </w:rPr>
        <w:t>ůvěrných informací dle této Smlouvy nezakládá žádné právo na licenci, ochrannou známku, patent, právo užití nebo šíření autorského díla, ani jakékoliv jiné právo duševního nebo průmyslového vlastnictví. Informace, které mohou být Poskytovatelem informací zveřejněny,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w:t>
      </w:r>
    </w:p>
    <w:p w14:paraId="444FD494" w14:textId="6EA898B0" w:rsidR="00E86DB3" w:rsidRPr="008B243A" w:rsidRDefault="00E86DB3"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Tato Smlouva nezakládá žádný společný podnik, mandátní smlouvu nebo další vztah mezi Poskytovatelem informací a Příjemcem</w:t>
      </w:r>
      <w:r w:rsidR="00052B1B" w:rsidRPr="008B243A">
        <w:rPr>
          <w:rFonts w:asciiTheme="minorHAnsi" w:hAnsiTheme="minorHAnsi" w:cstheme="minorHAnsi"/>
          <w:sz w:val="22"/>
          <w:szCs w:val="22"/>
        </w:rPr>
        <w:t xml:space="preserve"> informací</w:t>
      </w:r>
      <w:r w:rsidRPr="008B243A">
        <w:rPr>
          <w:rFonts w:asciiTheme="minorHAnsi" w:hAnsiTheme="minorHAnsi" w:cstheme="minorHAnsi"/>
          <w:sz w:val="22"/>
          <w:szCs w:val="22"/>
        </w:rPr>
        <w:t>.</w:t>
      </w:r>
    </w:p>
    <w:p w14:paraId="459B10B3" w14:textId="401C46D1" w:rsidR="008B203E" w:rsidRPr="008B243A" w:rsidRDefault="008B203E"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Práva a povinnosti z této Smlouvy vyplývající přecházejí na právní nástupce </w:t>
      </w:r>
      <w:r w:rsidR="00727E30" w:rsidRPr="008B243A">
        <w:rPr>
          <w:rFonts w:asciiTheme="minorHAnsi" w:hAnsiTheme="minorHAnsi" w:cstheme="minorHAnsi"/>
          <w:sz w:val="22"/>
          <w:szCs w:val="22"/>
        </w:rPr>
        <w:t xml:space="preserve">všech </w:t>
      </w:r>
      <w:r w:rsidRPr="008B243A">
        <w:rPr>
          <w:rFonts w:asciiTheme="minorHAnsi" w:hAnsiTheme="minorHAnsi" w:cstheme="minorHAnsi"/>
          <w:sz w:val="22"/>
          <w:szCs w:val="22"/>
        </w:rPr>
        <w:t xml:space="preserve">Smluvních stran. Smluvní strana může převést svá práva a povinnosti podle této Smlouvy jen s písemným souhlasem </w:t>
      </w:r>
      <w:r w:rsidR="00727E30" w:rsidRPr="008B243A">
        <w:rPr>
          <w:rFonts w:asciiTheme="minorHAnsi" w:hAnsiTheme="minorHAnsi" w:cstheme="minorHAnsi"/>
          <w:sz w:val="22"/>
          <w:szCs w:val="22"/>
        </w:rPr>
        <w:t xml:space="preserve">zbývajících </w:t>
      </w:r>
      <w:r w:rsidRPr="008B243A">
        <w:rPr>
          <w:rFonts w:asciiTheme="minorHAnsi" w:hAnsiTheme="minorHAnsi" w:cstheme="minorHAnsi"/>
          <w:sz w:val="22"/>
          <w:szCs w:val="22"/>
        </w:rPr>
        <w:t>Smluvní</w:t>
      </w:r>
      <w:r w:rsidR="00727E30" w:rsidRPr="008B243A">
        <w:rPr>
          <w:rFonts w:asciiTheme="minorHAnsi" w:hAnsiTheme="minorHAnsi" w:cstheme="minorHAnsi"/>
          <w:sz w:val="22"/>
          <w:szCs w:val="22"/>
        </w:rPr>
        <w:t>ch</w:t>
      </w:r>
      <w:r w:rsidRPr="008B243A">
        <w:rPr>
          <w:rFonts w:asciiTheme="minorHAnsi" w:hAnsiTheme="minorHAnsi" w:cstheme="minorHAnsi"/>
          <w:sz w:val="22"/>
          <w:szCs w:val="22"/>
        </w:rPr>
        <w:t xml:space="preserve"> stran.</w:t>
      </w:r>
    </w:p>
    <w:p w14:paraId="68DC822F" w14:textId="77777777" w:rsidR="00B364A6" w:rsidRPr="008B243A" w:rsidRDefault="00B364A6"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 xml:space="preserve">Tato </w:t>
      </w:r>
      <w:r w:rsidR="002E4B3C" w:rsidRPr="008B243A">
        <w:rPr>
          <w:rFonts w:asciiTheme="minorHAnsi" w:hAnsiTheme="minorHAnsi" w:cstheme="minorHAnsi"/>
          <w:sz w:val="22"/>
          <w:szCs w:val="22"/>
        </w:rPr>
        <w:t>S</w:t>
      </w:r>
      <w:r w:rsidRPr="008B243A">
        <w:rPr>
          <w:rFonts w:asciiTheme="minorHAnsi" w:hAnsiTheme="minorHAnsi" w:cstheme="minorHAnsi"/>
          <w:sz w:val="22"/>
          <w:szCs w:val="22"/>
        </w:rPr>
        <w:t>mlouva nezakládá žádný právní nárok Příjemce informací na jakoukoliv další spolupráci a nemá povahu smlouvy o smlouvě budoucí.</w:t>
      </w:r>
    </w:p>
    <w:p w14:paraId="6E7B3923" w14:textId="73BCD50A" w:rsidR="008B203E" w:rsidRPr="008B243A" w:rsidRDefault="002C01E5" w:rsidP="002B6931">
      <w:pPr>
        <w:pStyle w:val="PSNumLv2"/>
        <w:spacing w:before="120" w:after="120"/>
        <w:ind w:left="561" w:hanging="561"/>
        <w:rPr>
          <w:rFonts w:asciiTheme="minorHAnsi" w:hAnsiTheme="minorHAnsi" w:cstheme="minorHAnsi"/>
          <w:sz w:val="22"/>
          <w:szCs w:val="22"/>
        </w:rPr>
      </w:pPr>
      <w:r w:rsidRPr="008B243A">
        <w:rPr>
          <w:rFonts w:asciiTheme="minorHAnsi" w:hAnsiTheme="minorHAnsi" w:cstheme="minorHAnsi"/>
          <w:sz w:val="22"/>
          <w:szCs w:val="22"/>
        </w:rPr>
        <w:t>Tato Smlouva bude podepsána zaručenými elektronickými podpisy v jednom (1) vyhotovení</w:t>
      </w:r>
      <w:r w:rsidR="00766B89" w:rsidRPr="008B243A">
        <w:rPr>
          <w:rFonts w:asciiTheme="minorHAnsi" w:hAnsiTheme="minorHAnsi" w:cstheme="minorHAnsi"/>
          <w:sz w:val="22"/>
          <w:szCs w:val="22"/>
        </w:rPr>
        <w:t>, které bude poskytnuto oběma smluvním stranám</w:t>
      </w:r>
      <w:r w:rsidRPr="008B243A">
        <w:rPr>
          <w:rFonts w:asciiTheme="minorHAnsi" w:hAnsiTheme="minorHAnsi" w:cstheme="minorHAnsi"/>
          <w:sz w:val="22"/>
          <w:szCs w:val="22"/>
        </w:rPr>
        <w:t>.</w:t>
      </w:r>
    </w:p>
    <w:p w14:paraId="0749AC4C" w14:textId="7BD58C25" w:rsidR="00637E16" w:rsidRDefault="008B203E" w:rsidP="00DF7F70">
      <w:pPr>
        <w:pStyle w:val="PSNumLv2"/>
        <w:rPr>
          <w:rFonts w:asciiTheme="minorHAnsi" w:hAnsiTheme="minorHAnsi" w:cstheme="minorHAnsi"/>
          <w:sz w:val="22"/>
          <w:szCs w:val="22"/>
        </w:rPr>
      </w:pPr>
      <w:r w:rsidRPr="008B243A">
        <w:rPr>
          <w:rFonts w:asciiTheme="minorHAnsi" w:hAnsiTheme="minorHAnsi" w:cstheme="minorHAnsi"/>
          <w:sz w:val="22"/>
          <w:szCs w:val="22"/>
        </w:rPr>
        <w:t xml:space="preserve">Tato Smlouva může být měněna nebo doplňována pouze dodatky vzestupně číslovanými, podepsanými </w:t>
      </w:r>
      <w:r w:rsidR="00511E44" w:rsidRPr="008B243A">
        <w:rPr>
          <w:rFonts w:asciiTheme="minorHAnsi" w:hAnsiTheme="minorHAnsi" w:cstheme="minorHAnsi"/>
          <w:sz w:val="22"/>
          <w:szCs w:val="22"/>
        </w:rPr>
        <w:t xml:space="preserve">všemi </w:t>
      </w:r>
      <w:r w:rsidRPr="008B243A">
        <w:rPr>
          <w:rFonts w:asciiTheme="minorHAnsi" w:hAnsiTheme="minorHAnsi" w:cstheme="minorHAnsi"/>
          <w:sz w:val="22"/>
          <w:szCs w:val="22"/>
        </w:rPr>
        <w:t>Smluvními stranami</w:t>
      </w:r>
      <w:r w:rsidR="007A3815" w:rsidRPr="008B243A">
        <w:rPr>
          <w:rFonts w:asciiTheme="minorHAnsi" w:hAnsiTheme="minorHAnsi" w:cstheme="minorHAnsi"/>
          <w:sz w:val="22"/>
          <w:szCs w:val="22"/>
        </w:rPr>
        <w:t xml:space="preserve">, jinak je taková změna nebo doplnění </w:t>
      </w:r>
      <w:r w:rsidR="00A07241" w:rsidRPr="008B243A">
        <w:rPr>
          <w:rFonts w:asciiTheme="minorHAnsi" w:hAnsiTheme="minorHAnsi" w:cstheme="minorHAnsi"/>
          <w:sz w:val="22"/>
          <w:szCs w:val="22"/>
        </w:rPr>
        <w:t>Smlouvy</w:t>
      </w:r>
      <w:r w:rsidR="007A3815" w:rsidRPr="008B243A">
        <w:rPr>
          <w:rFonts w:asciiTheme="minorHAnsi" w:hAnsiTheme="minorHAnsi" w:cstheme="minorHAnsi"/>
          <w:sz w:val="22"/>
          <w:szCs w:val="22"/>
        </w:rPr>
        <w:t xml:space="preserve"> neplatné</w:t>
      </w:r>
      <w:r w:rsidR="00462C2A" w:rsidRPr="008B243A">
        <w:rPr>
          <w:rFonts w:asciiTheme="minorHAnsi" w:hAnsiTheme="minorHAnsi" w:cstheme="minorHAnsi"/>
          <w:sz w:val="22"/>
          <w:szCs w:val="22"/>
        </w:rPr>
        <w:t>.</w:t>
      </w:r>
      <w:r w:rsidR="007A3815" w:rsidRPr="008B243A">
        <w:rPr>
          <w:rFonts w:asciiTheme="minorHAnsi" w:hAnsiTheme="minorHAnsi" w:cstheme="minorHAnsi"/>
          <w:sz w:val="22"/>
          <w:szCs w:val="22"/>
        </w:rPr>
        <w:t xml:space="preserve"> </w:t>
      </w:r>
    </w:p>
    <w:p w14:paraId="6041CD25" w14:textId="77777777" w:rsidR="00381327" w:rsidRDefault="00381327" w:rsidP="00381327">
      <w:pPr>
        <w:pStyle w:val="PSNumLv1"/>
        <w:numPr>
          <w:ilvl w:val="0"/>
          <w:numId w:val="0"/>
        </w:numPr>
        <w:ind w:left="560"/>
        <w:jc w:val="left"/>
      </w:pPr>
    </w:p>
    <w:p w14:paraId="2F5F9354" w14:textId="77777777" w:rsidR="00381327" w:rsidRDefault="00381327" w:rsidP="00381327">
      <w:pPr>
        <w:pStyle w:val="PSNumLv2"/>
        <w:numPr>
          <w:ilvl w:val="0"/>
          <w:numId w:val="0"/>
        </w:numPr>
        <w:ind w:left="560"/>
      </w:pPr>
    </w:p>
    <w:p w14:paraId="267B8766" w14:textId="77777777" w:rsidR="00381327" w:rsidRDefault="00381327" w:rsidP="00381327">
      <w:pPr>
        <w:pStyle w:val="PSNumLv2"/>
        <w:numPr>
          <w:ilvl w:val="0"/>
          <w:numId w:val="0"/>
        </w:numPr>
        <w:ind w:left="560"/>
      </w:pPr>
    </w:p>
    <w:p w14:paraId="42133EC6" w14:textId="77777777" w:rsidR="00381327" w:rsidRDefault="00381327" w:rsidP="00381327">
      <w:pPr>
        <w:pStyle w:val="PSNumLv2"/>
        <w:numPr>
          <w:ilvl w:val="0"/>
          <w:numId w:val="0"/>
        </w:numPr>
        <w:ind w:left="560"/>
      </w:pPr>
    </w:p>
    <w:p w14:paraId="202E2266" w14:textId="77777777" w:rsidR="00381327" w:rsidRDefault="00381327" w:rsidP="00381327">
      <w:pPr>
        <w:pStyle w:val="PSNumLv2"/>
        <w:numPr>
          <w:ilvl w:val="0"/>
          <w:numId w:val="0"/>
        </w:numPr>
        <w:ind w:left="560"/>
      </w:pPr>
    </w:p>
    <w:p w14:paraId="4D84EB63" w14:textId="77777777" w:rsidR="00381327" w:rsidRDefault="00381327" w:rsidP="00381327">
      <w:pPr>
        <w:pStyle w:val="PSNumLv2"/>
        <w:numPr>
          <w:ilvl w:val="0"/>
          <w:numId w:val="0"/>
        </w:numPr>
        <w:ind w:left="560"/>
      </w:pPr>
    </w:p>
    <w:p w14:paraId="6590F52D" w14:textId="77777777" w:rsidR="00381327" w:rsidRPr="00381327" w:rsidRDefault="00381327" w:rsidP="00381327">
      <w:pPr>
        <w:pStyle w:val="PSNumLv2"/>
        <w:numPr>
          <w:ilvl w:val="0"/>
          <w:numId w:val="0"/>
        </w:numPr>
        <w:ind w:left="560"/>
      </w:pPr>
    </w:p>
    <w:p w14:paraId="15CE0B0A" w14:textId="77777777" w:rsidR="00381327" w:rsidRDefault="00381327" w:rsidP="00381327">
      <w:pPr>
        <w:pStyle w:val="PSNumLv1"/>
        <w:numPr>
          <w:ilvl w:val="0"/>
          <w:numId w:val="0"/>
        </w:numPr>
        <w:ind w:left="560"/>
        <w:jc w:val="left"/>
      </w:pPr>
    </w:p>
    <w:p w14:paraId="258D83E6" w14:textId="77777777" w:rsidR="00381327" w:rsidRDefault="00381327" w:rsidP="00381327">
      <w:pPr>
        <w:pStyle w:val="PSNumLv2"/>
        <w:numPr>
          <w:ilvl w:val="0"/>
          <w:numId w:val="0"/>
        </w:numPr>
        <w:ind w:left="560"/>
      </w:pPr>
    </w:p>
    <w:p w14:paraId="6BDD70CB" w14:textId="77777777" w:rsidR="00381327" w:rsidRPr="00381327" w:rsidRDefault="00381327" w:rsidP="00381327">
      <w:pPr>
        <w:pStyle w:val="PSNumLv2"/>
        <w:numPr>
          <w:ilvl w:val="0"/>
          <w:numId w:val="0"/>
        </w:numPr>
        <w:ind w:left="560"/>
      </w:pPr>
    </w:p>
    <w:p w14:paraId="69014CC3" w14:textId="1FD54769" w:rsidR="006D0D37" w:rsidRPr="008B243A" w:rsidRDefault="006D0D37" w:rsidP="006D0D37">
      <w:pPr>
        <w:pStyle w:val="PSNumLv2"/>
        <w:rPr>
          <w:rFonts w:asciiTheme="minorHAnsi" w:hAnsiTheme="minorHAnsi" w:cstheme="minorHAnsi"/>
          <w:sz w:val="22"/>
          <w:szCs w:val="22"/>
        </w:rPr>
      </w:pPr>
      <w:r w:rsidRPr="008B243A">
        <w:rPr>
          <w:rFonts w:asciiTheme="minorHAnsi" w:hAnsiTheme="minorHAnsi" w:cstheme="minorHAnsi"/>
          <w:sz w:val="22"/>
          <w:szCs w:val="22"/>
        </w:rPr>
        <w:t xml:space="preserve">Smluvní strany prohlašují, že vzhledem k výši hodnoty předmětu této Smlouvy se na tuto Smlouvu nevztahuje povinnost jejího uveřejnění prostřednictvím registru smluv podle ustanovení § 3 odst. 2 písm. h) zákona č. 340/2015 Sb., o zvláštních podmínkách účinnosti některých smluv, uveřejňování těchto smluv a o registru smluv (zákon o registru smluv), ve znění pozdějších předpisů. Smluvní strany se s odkazem na toto prohlášení zavazují, že tuto Smlouvu, včetně jejích následných dodatků, nebudou uveřejňovat prostřednictvím registru smluv a </w:t>
      </w:r>
      <w:r w:rsidR="00724C1D" w:rsidRPr="008B243A">
        <w:rPr>
          <w:rFonts w:asciiTheme="minorHAnsi" w:hAnsiTheme="minorHAnsi" w:cstheme="minorHAnsi"/>
          <w:sz w:val="22"/>
          <w:szCs w:val="22"/>
        </w:rPr>
        <w:t>ani</w:t>
      </w:r>
      <w:r w:rsidR="00641AF7" w:rsidRPr="008B243A">
        <w:rPr>
          <w:rFonts w:asciiTheme="minorHAnsi" w:hAnsiTheme="minorHAnsi" w:cstheme="minorHAnsi"/>
          <w:sz w:val="22"/>
          <w:szCs w:val="22"/>
        </w:rPr>
        <w:t xml:space="preserve"> se nebudou </w:t>
      </w:r>
      <w:r w:rsidRPr="008B243A">
        <w:rPr>
          <w:rFonts w:asciiTheme="minorHAnsi" w:hAnsiTheme="minorHAnsi" w:cstheme="minorHAnsi"/>
          <w:sz w:val="22"/>
          <w:szCs w:val="22"/>
        </w:rPr>
        <w:t>domáhat určení neplatnosti této Smlouvy z důvodu jejího neuveřejnění.</w:t>
      </w:r>
    </w:p>
    <w:p w14:paraId="5F002ED8" w14:textId="2DCAD242" w:rsidR="00412AE9" w:rsidRPr="008B243A" w:rsidRDefault="00412AE9">
      <w:pPr>
        <w:spacing w:line="240" w:lineRule="auto"/>
        <w:rPr>
          <w:rFonts w:asciiTheme="minorHAnsi" w:hAnsiTheme="minorHAnsi" w:cstheme="minorHAnsi"/>
          <w:sz w:val="22"/>
          <w:szCs w:val="22"/>
        </w:rPr>
      </w:pPr>
    </w:p>
    <w:p w14:paraId="53627F8E" w14:textId="77777777" w:rsidR="005E3AF7" w:rsidRPr="008B243A" w:rsidRDefault="005E3AF7" w:rsidP="005E3AF7">
      <w:pPr>
        <w:spacing w:line="300" w:lineRule="exact"/>
        <w:rPr>
          <w:rFonts w:asciiTheme="minorHAnsi" w:hAnsiTheme="minorHAnsi" w:cstheme="minorHAnsi"/>
          <w:sz w:val="22"/>
          <w:szCs w:val="22"/>
        </w:rPr>
      </w:pPr>
    </w:p>
    <w:p w14:paraId="04C4463A" w14:textId="77777777" w:rsidR="005E3AF7" w:rsidRPr="008B243A" w:rsidRDefault="005E3AF7" w:rsidP="005E3AF7">
      <w:pPr>
        <w:spacing w:line="300" w:lineRule="exact"/>
        <w:rPr>
          <w:rFonts w:asciiTheme="minorHAnsi" w:hAnsiTheme="minorHAnsi" w:cstheme="minorHAnsi"/>
          <w:sz w:val="22"/>
          <w:szCs w:val="22"/>
        </w:rPr>
      </w:pPr>
      <w:r w:rsidRPr="008B243A">
        <w:rPr>
          <w:rFonts w:asciiTheme="minorHAnsi" w:hAnsiTheme="minorHAnsi" w:cstheme="minorHAnsi"/>
          <w:sz w:val="22"/>
          <w:szCs w:val="22"/>
        </w:rPr>
        <w:t>V Ostravě dne:</w:t>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t>V Ostravě dne:</w:t>
      </w:r>
    </w:p>
    <w:p w14:paraId="78C6D82A" w14:textId="77777777" w:rsidR="005E3AF7" w:rsidRPr="008B243A" w:rsidRDefault="005E3AF7" w:rsidP="005E3AF7">
      <w:pPr>
        <w:spacing w:line="300" w:lineRule="exact"/>
        <w:rPr>
          <w:rFonts w:asciiTheme="minorHAnsi" w:hAnsiTheme="minorHAnsi" w:cstheme="minorHAnsi"/>
          <w:sz w:val="22"/>
          <w:szCs w:val="22"/>
        </w:rPr>
      </w:pPr>
    </w:p>
    <w:p w14:paraId="7F5FACD4" w14:textId="25DB841A" w:rsidR="005E3AF7" w:rsidRPr="008B243A" w:rsidRDefault="005E3AF7" w:rsidP="005E3AF7">
      <w:pPr>
        <w:spacing w:line="300" w:lineRule="exact"/>
        <w:rPr>
          <w:rFonts w:asciiTheme="minorHAnsi" w:hAnsiTheme="minorHAnsi" w:cstheme="minorHAnsi"/>
          <w:sz w:val="22"/>
          <w:szCs w:val="22"/>
        </w:rPr>
      </w:pPr>
      <w:r w:rsidRPr="008B243A">
        <w:rPr>
          <w:rFonts w:asciiTheme="minorHAnsi" w:hAnsiTheme="minorHAnsi" w:cstheme="minorHAnsi"/>
          <w:sz w:val="22"/>
          <w:szCs w:val="22"/>
        </w:rPr>
        <w:t xml:space="preserve">Za </w:t>
      </w:r>
      <w:r w:rsidR="00F53053">
        <w:rPr>
          <w:rFonts w:asciiTheme="minorHAnsi" w:hAnsiTheme="minorHAnsi" w:cstheme="minorHAnsi"/>
          <w:sz w:val="22"/>
          <w:szCs w:val="22"/>
        </w:rPr>
        <w:t>Poskytovatele</w:t>
      </w:r>
      <w:r w:rsidR="008B243A" w:rsidRPr="008B243A">
        <w:rPr>
          <w:rFonts w:asciiTheme="minorHAnsi" w:hAnsiTheme="minorHAnsi" w:cstheme="minorHAnsi"/>
          <w:sz w:val="22"/>
          <w:szCs w:val="22"/>
        </w:rPr>
        <w:t xml:space="preserve"> </w:t>
      </w:r>
      <w:r w:rsidRPr="008B243A">
        <w:rPr>
          <w:rFonts w:asciiTheme="minorHAnsi" w:hAnsiTheme="minorHAnsi" w:cstheme="minorHAnsi"/>
          <w:sz w:val="22"/>
          <w:szCs w:val="22"/>
        </w:rPr>
        <w:t>informací:</w:t>
      </w:r>
      <w:r w:rsidR="00637E16" w:rsidRPr="008B243A">
        <w:rPr>
          <w:rFonts w:asciiTheme="minorHAnsi" w:hAnsiTheme="minorHAnsi" w:cstheme="minorHAnsi"/>
          <w:sz w:val="22"/>
          <w:szCs w:val="22"/>
        </w:rPr>
        <w:tab/>
      </w:r>
      <w:r w:rsidR="00637E16" w:rsidRPr="008B243A">
        <w:rPr>
          <w:rFonts w:asciiTheme="minorHAnsi" w:hAnsiTheme="minorHAnsi" w:cstheme="minorHAnsi"/>
          <w:sz w:val="22"/>
          <w:szCs w:val="22"/>
        </w:rPr>
        <w:tab/>
      </w:r>
      <w:r w:rsidR="00637E16" w:rsidRPr="008B243A">
        <w:rPr>
          <w:rFonts w:asciiTheme="minorHAnsi" w:hAnsiTheme="minorHAnsi" w:cstheme="minorHAnsi"/>
          <w:sz w:val="22"/>
          <w:szCs w:val="22"/>
        </w:rPr>
        <w:tab/>
      </w:r>
      <w:r w:rsidR="00637E16" w:rsidRPr="008B243A">
        <w:rPr>
          <w:rFonts w:asciiTheme="minorHAnsi" w:hAnsiTheme="minorHAnsi" w:cstheme="minorHAnsi"/>
          <w:sz w:val="22"/>
          <w:szCs w:val="22"/>
        </w:rPr>
        <w:tab/>
      </w:r>
      <w:r w:rsidR="00637E16" w:rsidRPr="008B243A">
        <w:rPr>
          <w:rFonts w:asciiTheme="minorHAnsi" w:hAnsiTheme="minorHAnsi" w:cstheme="minorHAnsi"/>
          <w:sz w:val="22"/>
          <w:szCs w:val="22"/>
        </w:rPr>
        <w:tab/>
      </w:r>
      <w:r w:rsidRPr="008B243A">
        <w:rPr>
          <w:rFonts w:asciiTheme="minorHAnsi" w:hAnsiTheme="minorHAnsi" w:cstheme="minorHAnsi"/>
          <w:sz w:val="22"/>
          <w:szCs w:val="22"/>
        </w:rPr>
        <w:t xml:space="preserve">Za </w:t>
      </w:r>
      <w:r w:rsidR="008B243A" w:rsidRPr="008B243A">
        <w:rPr>
          <w:rFonts w:asciiTheme="minorHAnsi" w:hAnsiTheme="minorHAnsi" w:cstheme="minorHAnsi"/>
          <w:sz w:val="22"/>
          <w:szCs w:val="22"/>
        </w:rPr>
        <w:t xml:space="preserve">Příjemce </w:t>
      </w:r>
      <w:r w:rsidRPr="008B243A">
        <w:rPr>
          <w:rFonts w:asciiTheme="minorHAnsi" w:hAnsiTheme="minorHAnsi" w:cstheme="minorHAnsi"/>
          <w:sz w:val="22"/>
          <w:szCs w:val="22"/>
        </w:rPr>
        <w:t>informací:</w:t>
      </w:r>
    </w:p>
    <w:p w14:paraId="14763EAC" w14:textId="418DCCD0" w:rsidR="005E3AF7" w:rsidRPr="008B243A" w:rsidRDefault="005E3AF7" w:rsidP="005E3AF7">
      <w:pPr>
        <w:spacing w:line="300" w:lineRule="exact"/>
        <w:rPr>
          <w:rFonts w:asciiTheme="minorHAnsi" w:hAnsiTheme="minorHAnsi" w:cstheme="minorHAnsi"/>
          <w:sz w:val="22"/>
          <w:szCs w:val="22"/>
        </w:rPr>
      </w:pPr>
      <w:r w:rsidRPr="008B243A">
        <w:rPr>
          <w:rFonts w:asciiTheme="minorHAnsi" w:hAnsiTheme="minorHAnsi" w:cstheme="minorHAnsi"/>
          <w:sz w:val="22"/>
          <w:szCs w:val="22"/>
        </w:rPr>
        <w:t>Dopravní podnik Ostrava a.s.</w:t>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p>
    <w:p w14:paraId="174F177E" w14:textId="77777777" w:rsidR="005E3AF7" w:rsidRPr="008B243A" w:rsidRDefault="005E3AF7" w:rsidP="005E3AF7">
      <w:pPr>
        <w:spacing w:line="300" w:lineRule="exact"/>
        <w:rPr>
          <w:rFonts w:asciiTheme="minorHAnsi" w:hAnsiTheme="minorHAnsi" w:cstheme="minorHAnsi"/>
          <w:sz w:val="22"/>
          <w:szCs w:val="22"/>
        </w:rPr>
      </w:pPr>
    </w:p>
    <w:p w14:paraId="5044E96E" w14:textId="77777777" w:rsidR="005E3AF7" w:rsidRPr="008B243A" w:rsidRDefault="005E3AF7" w:rsidP="005E3AF7">
      <w:pPr>
        <w:spacing w:line="300" w:lineRule="exact"/>
        <w:rPr>
          <w:rFonts w:asciiTheme="minorHAnsi" w:hAnsiTheme="minorHAnsi" w:cstheme="minorHAnsi"/>
          <w:sz w:val="22"/>
          <w:szCs w:val="22"/>
        </w:rPr>
      </w:pPr>
    </w:p>
    <w:p w14:paraId="7EBC04B0" w14:textId="77777777" w:rsidR="005E3AF7" w:rsidRPr="008B243A" w:rsidRDefault="005E3AF7" w:rsidP="005E3AF7">
      <w:pPr>
        <w:spacing w:line="300" w:lineRule="exact"/>
        <w:rPr>
          <w:rFonts w:asciiTheme="minorHAnsi" w:hAnsiTheme="minorHAnsi" w:cstheme="minorHAnsi"/>
          <w:sz w:val="22"/>
          <w:szCs w:val="22"/>
        </w:rPr>
      </w:pPr>
    </w:p>
    <w:p w14:paraId="0E0CCB14" w14:textId="77777777" w:rsidR="005E3AF7" w:rsidRPr="008B243A" w:rsidRDefault="005E3AF7" w:rsidP="005E3AF7">
      <w:pPr>
        <w:spacing w:line="300" w:lineRule="exact"/>
        <w:rPr>
          <w:rFonts w:asciiTheme="minorHAnsi" w:hAnsiTheme="minorHAnsi" w:cstheme="minorHAnsi"/>
          <w:sz w:val="22"/>
          <w:szCs w:val="22"/>
        </w:rPr>
      </w:pPr>
    </w:p>
    <w:p w14:paraId="1BD76A8D" w14:textId="77777777" w:rsidR="005E3AF7" w:rsidRPr="008B243A" w:rsidRDefault="005E3AF7" w:rsidP="005E3AF7">
      <w:pPr>
        <w:spacing w:line="300" w:lineRule="exact"/>
        <w:rPr>
          <w:rFonts w:asciiTheme="minorHAnsi" w:hAnsiTheme="minorHAnsi" w:cstheme="minorHAnsi"/>
          <w:sz w:val="22"/>
          <w:szCs w:val="22"/>
        </w:rPr>
      </w:pPr>
    </w:p>
    <w:p w14:paraId="321F641D" w14:textId="6379BC11" w:rsidR="005E3AF7" w:rsidRPr="008B243A" w:rsidRDefault="005E3AF7" w:rsidP="005E3AF7">
      <w:pPr>
        <w:spacing w:line="300" w:lineRule="exact"/>
        <w:rPr>
          <w:rFonts w:asciiTheme="minorHAnsi" w:hAnsiTheme="minorHAnsi" w:cstheme="minorHAnsi"/>
          <w:sz w:val="22"/>
          <w:szCs w:val="22"/>
        </w:rPr>
      </w:pPr>
      <w:r w:rsidRPr="008B243A">
        <w:rPr>
          <w:rFonts w:asciiTheme="minorHAnsi" w:hAnsiTheme="minorHAnsi" w:cstheme="minorHAnsi"/>
          <w:sz w:val="22"/>
          <w:szCs w:val="22"/>
        </w:rPr>
        <w:t>…………………………………………</w:t>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t xml:space="preserve">     …………………………………………</w:t>
      </w:r>
    </w:p>
    <w:p w14:paraId="79506B8C" w14:textId="41AE7048" w:rsidR="005E3AF7" w:rsidRPr="00CE6BA4" w:rsidRDefault="00DC6EA2" w:rsidP="00CE6BA4">
      <w:pPr>
        <w:spacing w:line="276" w:lineRule="auto"/>
        <w:jc w:val="both"/>
        <w:outlineLvl w:val="0"/>
        <w:rPr>
          <w:sz w:val="22"/>
          <w:szCs w:val="22"/>
        </w:rPr>
      </w:pPr>
      <w:r w:rsidRPr="008B243A">
        <w:rPr>
          <w:rFonts w:asciiTheme="minorHAnsi" w:hAnsiTheme="minorHAnsi" w:cstheme="minorHAnsi"/>
          <w:sz w:val="22"/>
          <w:szCs w:val="22"/>
        </w:rPr>
        <w:t xml:space="preserve">        </w:t>
      </w:r>
      <w:r w:rsidR="005E3AF7" w:rsidRPr="008B243A">
        <w:rPr>
          <w:rFonts w:asciiTheme="minorHAnsi" w:hAnsiTheme="minorHAnsi" w:cstheme="minorHAnsi"/>
          <w:sz w:val="22"/>
          <w:szCs w:val="22"/>
        </w:rPr>
        <w:t xml:space="preserve">Ing. </w:t>
      </w:r>
      <w:r w:rsidR="00F53053">
        <w:rPr>
          <w:rFonts w:asciiTheme="minorHAnsi" w:hAnsiTheme="minorHAnsi" w:cstheme="minorHAnsi"/>
          <w:sz w:val="22"/>
          <w:szCs w:val="22"/>
        </w:rPr>
        <w:t>Roman Šula, MBA</w:t>
      </w:r>
      <w:r w:rsidR="005E3AF7" w:rsidRPr="008B243A">
        <w:rPr>
          <w:rFonts w:asciiTheme="minorHAnsi" w:hAnsiTheme="minorHAnsi" w:cstheme="minorHAnsi"/>
          <w:sz w:val="22"/>
          <w:szCs w:val="22"/>
        </w:rPr>
        <w:tab/>
      </w:r>
      <w:r w:rsidR="005E3AF7" w:rsidRPr="008B243A">
        <w:rPr>
          <w:rFonts w:asciiTheme="minorHAnsi" w:hAnsiTheme="minorHAnsi" w:cstheme="minorHAnsi"/>
          <w:sz w:val="22"/>
          <w:szCs w:val="22"/>
        </w:rPr>
        <w:tab/>
      </w:r>
      <w:r w:rsidR="005E3AF7" w:rsidRPr="008B243A">
        <w:rPr>
          <w:rFonts w:asciiTheme="minorHAnsi" w:hAnsiTheme="minorHAnsi" w:cstheme="minorHAnsi"/>
          <w:sz w:val="22"/>
          <w:szCs w:val="22"/>
        </w:rPr>
        <w:tab/>
      </w:r>
      <w:r w:rsidR="005E3AF7" w:rsidRPr="008B243A">
        <w:rPr>
          <w:rFonts w:asciiTheme="minorHAnsi" w:hAnsiTheme="minorHAnsi" w:cstheme="minorHAnsi"/>
          <w:sz w:val="22"/>
          <w:szCs w:val="22"/>
        </w:rPr>
        <w:tab/>
      </w:r>
      <w:r w:rsidR="00CE6BA4" w:rsidRPr="00B53355">
        <w:rPr>
          <w:sz w:val="22"/>
          <w:szCs w:val="22"/>
          <w:highlight w:val="yellow"/>
        </w:rPr>
        <w:t xml:space="preserve">[DOPLNÍ </w:t>
      </w:r>
      <w:r w:rsidR="00CE6BA4">
        <w:rPr>
          <w:sz w:val="22"/>
          <w:szCs w:val="22"/>
          <w:highlight w:val="yellow"/>
        </w:rPr>
        <w:t>PŘÍJEMCE INFORMACÍ</w:t>
      </w:r>
      <w:r w:rsidR="00CE6BA4" w:rsidRPr="00B53355">
        <w:rPr>
          <w:sz w:val="22"/>
          <w:szCs w:val="22"/>
          <w:highlight w:val="yellow"/>
        </w:rPr>
        <w:t>]</w:t>
      </w:r>
    </w:p>
    <w:p w14:paraId="1D3AD0D9" w14:textId="0A4F4C93" w:rsidR="005E3AF7" w:rsidRPr="008B243A" w:rsidRDefault="00F53053" w:rsidP="005E3AF7">
      <w:pPr>
        <w:spacing w:line="300" w:lineRule="exact"/>
        <w:rPr>
          <w:rFonts w:asciiTheme="minorHAnsi" w:hAnsiTheme="minorHAnsi" w:cstheme="minorHAnsi"/>
          <w:sz w:val="22"/>
          <w:szCs w:val="22"/>
        </w:rPr>
      </w:pPr>
      <w:r>
        <w:rPr>
          <w:rFonts w:asciiTheme="minorHAnsi" w:hAnsiTheme="minorHAnsi" w:cstheme="minorHAnsi"/>
          <w:sz w:val="22"/>
          <w:szCs w:val="22"/>
        </w:rPr>
        <w:t>ředitel úseku ekonomika a zákaznické služby</w:t>
      </w:r>
      <w:r w:rsidR="00DC6EA2" w:rsidRPr="008B243A">
        <w:rPr>
          <w:rFonts w:asciiTheme="minorHAnsi" w:hAnsiTheme="minorHAnsi" w:cstheme="minorHAnsi"/>
          <w:sz w:val="22"/>
          <w:szCs w:val="22"/>
        </w:rPr>
        <w:tab/>
      </w:r>
      <w:r w:rsidR="00DC6EA2" w:rsidRPr="008B243A">
        <w:rPr>
          <w:rFonts w:asciiTheme="minorHAnsi" w:hAnsiTheme="minorHAnsi" w:cstheme="minorHAnsi"/>
          <w:sz w:val="22"/>
          <w:szCs w:val="22"/>
        </w:rPr>
        <w:tab/>
      </w:r>
      <w:r w:rsidR="00DC6EA2" w:rsidRPr="008B243A">
        <w:rPr>
          <w:rFonts w:asciiTheme="minorHAnsi" w:hAnsiTheme="minorHAnsi" w:cstheme="minorHAnsi"/>
          <w:sz w:val="22"/>
          <w:szCs w:val="22"/>
        </w:rPr>
        <w:tab/>
      </w:r>
    </w:p>
    <w:p w14:paraId="746AD963" w14:textId="77777777" w:rsidR="005E3AF7" w:rsidRPr="008B243A" w:rsidRDefault="005E3AF7" w:rsidP="005E3AF7">
      <w:pPr>
        <w:spacing w:line="300" w:lineRule="exact"/>
        <w:ind w:firstLine="709"/>
        <w:rPr>
          <w:rFonts w:asciiTheme="minorHAnsi" w:hAnsiTheme="minorHAnsi" w:cstheme="minorHAnsi"/>
          <w:sz w:val="22"/>
          <w:szCs w:val="22"/>
        </w:rPr>
      </w:pPr>
    </w:p>
    <w:p w14:paraId="4222B2E3" w14:textId="77777777" w:rsidR="005E3AF7" w:rsidRPr="008B243A" w:rsidRDefault="005E3AF7" w:rsidP="005E3AF7">
      <w:pPr>
        <w:spacing w:line="300" w:lineRule="exact"/>
        <w:ind w:firstLine="709"/>
        <w:rPr>
          <w:rFonts w:asciiTheme="minorHAnsi" w:hAnsiTheme="minorHAnsi" w:cstheme="minorHAnsi"/>
          <w:sz w:val="22"/>
          <w:szCs w:val="22"/>
        </w:rPr>
      </w:pPr>
    </w:p>
    <w:p w14:paraId="4835751F" w14:textId="77777777" w:rsidR="005E3AF7" w:rsidRPr="008B243A" w:rsidRDefault="005E3AF7" w:rsidP="005E3AF7">
      <w:pPr>
        <w:spacing w:line="300" w:lineRule="exact"/>
        <w:ind w:firstLine="709"/>
        <w:rPr>
          <w:rFonts w:asciiTheme="minorHAnsi" w:hAnsiTheme="minorHAnsi" w:cstheme="minorHAnsi"/>
          <w:sz w:val="22"/>
          <w:szCs w:val="22"/>
        </w:rPr>
      </w:pPr>
    </w:p>
    <w:p w14:paraId="45DB0B1D" w14:textId="77777777" w:rsidR="005E3AF7" w:rsidRPr="008B243A" w:rsidRDefault="005E3AF7" w:rsidP="005E3AF7">
      <w:pPr>
        <w:spacing w:line="300" w:lineRule="exact"/>
        <w:ind w:firstLine="709"/>
        <w:rPr>
          <w:rFonts w:asciiTheme="minorHAnsi" w:hAnsiTheme="minorHAnsi" w:cstheme="minorHAnsi"/>
          <w:sz w:val="22"/>
          <w:szCs w:val="22"/>
        </w:rPr>
      </w:pPr>
    </w:p>
    <w:p w14:paraId="7F46441A" w14:textId="77777777" w:rsidR="005E3AF7" w:rsidRPr="008B243A" w:rsidRDefault="005E3AF7" w:rsidP="005E3AF7">
      <w:pPr>
        <w:spacing w:line="300" w:lineRule="exact"/>
        <w:ind w:firstLine="709"/>
        <w:rPr>
          <w:rFonts w:asciiTheme="minorHAnsi" w:hAnsiTheme="minorHAnsi" w:cstheme="minorHAnsi"/>
          <w:sz w:val="22"/>
          <w:szCs w:val="22"/>
        </w:rPr>
      </w:pPr>
    </w:p>
    <w:p w14:paraId="45AFA137" w14:textId="6F6DA79C" w:rsidR="005E3AF7" w:rsidRPr="008B243A" w:rsidRDefault="005E3AF7" w:rsidP="00DC6EA2">
      <w:pPr>
        <w:spacing w:line="300" w:lineRule="exact"/>
        <w:rPr>
          <w:rFonts w:asciiTheme="minorHAnsi" w:hAnsiTheme="minorHAnsi" w:cstheme="minorHAnsi"/>
          <w:sz w:val="22"/>
          <w:szCs w:val="22"/>
        </w:rPr>
      </w:pP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t xml:space="preserve">  </w:t>
      </w:r>
      <w:r w:rsidR="00DC6EA2" w:rsidRPr="008B243A">
        <w:rPr>
          <w:rFonts w:asciiTheme="minorHAnsi" w:hAnsiTheme="minorHAnsi" w:cstheme="minorHAnsi"/>
          <w:sz w:val="22"/>
          <w:szCs w:val="22"/>
        </w:rPr>
        <w:tab/>
      </w:r>
      <w:r w:rsidR="00DC6EA2" w:rsidRPr="008B243A">
        <w:rPr>
          <w:rFonts w:asciiTheme="minorHAnsi" w:hAnsiTheme="minorHAnsi" w:cstheme="minorHAnsi"/>
          <w:sz w:val="22"/>
          <w:szCs w:val="22"/>
        </w:rPr>
        <w:tab/>
      </w:r>
    </w:p>
    <w:p w14:paraId="50ED742F" w14:textId="5868979E" w:rsidR="007A3815" w:rsidRPr="008B243A" w:rsidRDefault="005E3AF7" w:rsidP="005E3AF7">
      <w:pPr>
        <w:spacing w:line="300" w:lineRule="exact"/>
        <w:rPr>
          <w:rFonts w:asciiTheme="minorHAnsi" w:hAnsiTheme="minorHAnsi" w:cstheme="minorHAnsi"/>
          <w:sz w:val="22"/>
          <w:szCs w:val="22"/>
        </w:rPr>
      </w:pP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Pr="008B243A">
        <w:rPr>
          <w:rFonts w:asciiTheme="minorHAnsi" w:hAnsiTheme="minorHAnsi" w:cstheme="minorHAnsi"/>
          <w:sz w:val="22"/>
          <w:szCs w:val="22"/>
        </w:rPr>
        <w:tab/>
      </w:r>
      <w:r w:rsidR="00DC6EA2" w:rsidRPr="008B243A">
        <w:rPr>
          <w:rFonts w:asciiTheme="minorHAnsi" w:hAnsiTheme="minorHAnsi" w:cstheme="minorHAnsi"/>
          <w:sz w:val="22"/>
          <w:szCs w:val="22"/>
        </w:rPr>
        <w:tab/>
      </w:r>
      <w:r w:rsidR="00DC6EA2" w:rsidRPr="008B243A">
        <w:rPr>
          <w:rFonts w:asciiTheme="minorHAnsi" w:hAnsiTheme="minorHAnsi" w:cstheme="minorHAnsi"/>
          <w:sz w:val="22"/>
          <w:szCs w:val="22"/>
        </w:rPr>
        <w:tab/>
      </w:r>
    </w:p>
    <w:tbl>
      <w:tblPr>
        <w:tblW w:w="9104" w:type="dxa"/>
        <w:tblLayout w:type="fixed"/>
        <w:tblCellMar>
          <w:left w:w="70" w:type="dxa"/>
          <w:right w:w="70" w:type="dxa"/>
        </w:tblCellMar>
        <w:tblLook w:val="0000" w:firstRow="0" w:lastRow="0" w:firstColumn="0" w:lastColumn="0" w:noHBand="0" w:noVBand="0"/>
      </w:tblPr>
      <w:tblGrid>
        <w:gridCol w:w="4552"/>
        <w:gridCol w:w="4552"/>
      </w:tblGrid>
      <w:tr w:rsidR="00DE5D71" w:rsidRPr="008B243A" w14:paraId="714BF7D5" w14:textId="77777777" w:rsidTr="000E2E7D">
        <w:trPr>
          <w:trHeight w:val="1366"/>
        </w:trPr>
        <w:tc>
          <w:tcPr>
            <w:tcW w:w="4552" w:type="dxa"/>
          </w:tcPr>
          <w:p w14:paraId="12727C6D" w14:textId="32E9C560" w:rsidR="005E3AF7" w:rsidRPr="008B243A" w:rsidRDefault="005E3AF7" w:rsidP="005E3AF7">
            <w:pPr>
              <w:spacing w:line="300" w:lineRule="exact"/>
              <w:rPr>
                <w:rFonts w:asciiTheme="minorHAnsi" w:hAnsiTheme="minorHAnsi" w:cstheme="minorHAnsi"/>
                <w:sz w:val="22"/>
                <w:szCs w:val="22"/>
              </w:rPr>
            </w:pPr>
          </w:p>
        </w:tc>
        <w:tc>
          <w:tcPr>
            <w:tcW w:w="4552" w:type="dxa"/>
          </w:tcPr>
          <w:p w14:paraId="21C72E67" w14:textId="29099581" w:rsidR="00803FAF" w:rsidRPr="008B243A" w:rsidRDefault="00803FAF" w:rsidP="005E3AF7">
            <w:pPr>
              <w:spacing w:line="300" w:lineRule="exact"/>
              <w:rPr>
                <w:rFonts w:asciiTheme="minorHAnsi" w:hAnsiTheme="minorHAnsi" w:cstheme="minorHAnsi"/>
                <w:sz w:val="22"/>
                <w:szCs w:val="22"/>
              </w:rPr>
            </w:pPr>
          </w:p>
        </w:tc>
      </w:tr>
      <w:tr w:rsidR="006B15CF" w:rsidRPr="008B243A" w14:paraId="124ADDEC" w14:textId="77777777" w:rsidTr="000E2E7D">
        <w:trPr>
          <w:trHeight w:val="309"/>
        </w:trPr>
        <w:tc>
          <w:tcPr>
            <w:tcW w:w="4552" w:type="dxa"/>
          </w:tcPr>
          <w:p w14:paraId="1B0B6FA9" w14:textId="2B440E02" w:rsidR="006B15CF" w:rsidRPr="008B243A" w:rsidRDefault="006B15CF" w:rsidP="005E3AF7">
            <w:pPr>
              <w:spacing w:line="300" w:lineRule="exact"/>
              <w:rPr>
                <w:rFonts w:asciiTheme="minorHAnsi" w:hAnsiTheme="minorHAnsi" w:cstheme="minorHAnsi"/>
                <w:sz w:val="22"/>
                <w:szCs w:val="22"/>
              </w:rPr>
            </w:pPr>
          </w:p>
        </w:tc>
        <w:tc>
          <w:tcPr>
            <w:tcW w:w="4552" w:type="dxa"/>
            <w:vAlign w:val="center"/>
          </w:tcPr>
          <w:p w14:paraId="11DACF2E" w14:textId="77777777" w:rsidR="006B15CF" w:rsidRPr="008B243A" w:rsidRDefault="006B15CF" w:rsidP="005E3AF7">
            <w:pPr>
              <w:spacing w:line="300" w:lineRule="exact"/>
              <w:rPr>
                <w:rFonts w:asciiTheme="minorHAnsi" w:hAnsiTheme="minorHAnsi" w:cstheme="minorHAnsi"/>
                <w:sz w:val="22"/>
                <w:szCs w:val="22"/>
              </w:rPr>
            </w:pPr>
          </w:p>
        </w:tc>
      </w:tr>
      <w:tr w:rsidR="006B15CF" w:rsidRPr="008B243A" w14:paraId="28C7BFE9" w14:textId="77777777" w:rsidTr="000E2E7D">
        <w:trPr>
          <w:trHeight w:val="301"/>
        </w:trPr>
        <w:tc>
          <w:tcPr>
            <w:tcW w:w="4552" w:type="dxa"/>
            <w:vAlign w:val="center"/>
          </w:tcPr>
          <w:p w14:paraId="7F865E7E" w14:textId="77777777" w:rsidR="006B15CF" w:rsidRPr="008B243A" w:rsidRDefault="006B15CF" w:rsidP="005E3AF7">
            <w:pPr>
              <w:spacing w:line="300" w:lineRule="exact"/>
              <w:rPr>
                <w:rFonts w:asciiTheme="minorHAnsi" w:hAnsiTheme="minorHAnsi" w:cstheme="minorHAnsi"/>
                <w:sz w:val="22"/>
                <w:szCs w:val="22"/>
              </w:rPr>
            </w:pPr>
          </w:p>
        </w:tc>
        <w:tc>
          <w:tcPr>
            <w:tcW w:w="4552" w:type="dxa"/>
            <w:vAlign w:val="center"/>
          </w:tcPr>
          <w:p w14:paraId="60E4135D" w14:textId="77777777" w:rsidR="006B15CF" w:rsidRPr="008B243A" w:rsidRDefault="006B15CF" w:rsidP="005E3AF7">
            <w:pPr>
              <w:spacing w:line="300" w:lineRule="exact"/>
              <w:rPr>
                <w:rFonts w:asciiTheme="minorHAnsi" w:hAnsiTheme="minorHAnsi" w:cstheme="minorHAnsi"/>
                <w:sz w:val="22"/>
                <w:szCs w:val="22"/>
              </w:rPr>
            </w:pPr>
          </w:p>
        </w:tc>
      </w:tr>
      <w:tr w:rsidR="006B15CF" w:rsidRPr="008B243A" w14:paraId="1D44916D" w14:textId="77777777" w:rsidTr="000E2E7D">
        <w:trPr>
          <w:trHeight w:val="309"/>
        </w:trPr>
        <w:tc>
          <w:tcPr>
            <w:tcW w:w="4552" w:type="dxa"/>
            <w:vAlign w:val="center"/>
          </w:tcPr>
          <w:p w14:paraId="184BE7C1" w14:textId="77777777" w:rsidR="006B15CF" w:rsidRPr="008B243A" w:rsidRDefault="006B15CF" w:rsidP="005E3AF7">
            <w:pPr>
              <w:spacing w:line="300" w:lineRule="exact"/>
              <w:rPr>
                <w:rFonts w:asciiTheme="minorHAnsi" w:hAnsiTheme="minorHAnsi" w:cstheme="minorHAnsi"/>
                <w:sz w:val="22"/>
                <w:szCs w:val="22"/>
              </w:rPr>
            </w:pPr>
          </w:p>
        </w:tc>
        <w:tc>
          <w:tcPr>
            <w:tcW w:w="4552" w:type="dxa"/>
            <w:vAlign w:val="center"/>
          </w:tcPr>
          <w:p w14:paraId="33068C63" w14:textId="77777777" w:rsidR="006B15CF" w:rsidRPr="008B243A" w:rsidRDefault="006B15CF" w:rsidP="005E3AF7">
            <w:pPr>
              <w:spacing w:line="300" w:lineRule="exact"/>
              <w:rPr>
                <w:rFonts w:asciiTheme="minorHAnsi" w:hAnsiTheme="minorHAnsi" w:cstheme="minorHAnsi"/>
                <w:sz w:val="22"/>
                <w:szCs w:val="22"/>
              </w:rPr>
            </w:pPr>
          </w:p>
        </w:tc>
      </w:tr>
    </w:tbl>
    <w:p w14:paraId="5D3061C7" w14:textId="77777777" w:rsidR="008E35B1" w:rsidRPr="008E35B1" w:rsidRDefault="008E35B1" w:rsidP="008E35B1">
      <w:pPr>
        <w:pStyle w:val="Zkladntext3"/>
        <w:spacing w:after="0"/>
        <w:ind w:left="5664" w:hanging="5664"/>
        <w:rPr>
          <w:rFonts w:ascii="Calibri" w:hAnsi="Calibri"/>
        </w:rPr>
      </w:pPr>
    </w:p>
    <w:sectPr w:rsidR="008E35B1" w:rsidRPr="008E35B1" w:rsidSect="0057091C">
      <w:headerReference w:type="default" r:id="rId11"/>
      <w:footerReference w:type="default" r:id="rId12"/>
      <w:pgSz w:w="11907" w:h="16839" w:code="9"/>
      <w:pgMar w:top="1417" w:right="1417" w:bottom="1417" w:left="1417" w:header="1321" w:footer="10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B04E" w14:textId="77777777" w:rsidR="00304106" w:rsidRDefault="00304106">
      <w:r>
        <w:separator/>
      </w:r>
    </w:p>
  </w:endnote>
  <w:endnote w:type="continuationSeparator" w:id="0">
    <w:p w14:paraId="38901D2A" w14:textId="77777777" w:rsidR="00304106" w:rsidRDefault="0030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D7E8" w14:textId="54D9672F" w:rsidR="003E4AA2" w:rsidRPr="00CC638D" w:rsidRDefault="00822348">
    <w:pPr>
      <w:pStyle w:val="Zpat"/>
      <w:jc w:val="center"/>
    </w:pPr>
    <w:r>
      <w:fldChar w:fldCharType="begin"/>
    </w:r>
    <w:r w:rsidR="00CA7A21">
      <w:instrText>PAGE   \* MERGEFORMAT</w:instrText>
    </w:r>
    <w:r>
      <w:fldChar w:fldCharType="separate"/>
    </w:r>
    <w:r w:rsidR="00766B89">
      <w:rPr>
        <w:noProof/>
      </w:rPr>
      <w:t>4</w:t>
    </w:r>
    <w:r>
      <w:rPr>
        <w:noProof/>
      </w:rPr>
      <w:fldChar w:fldCharType="end"/>
    </w:r>
    <w:r w:rsidR="00C46710">
      <w:t>/</w:t>
    </w:r>
    <w:r w:rsidR="00D6669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C533" w14:textId="77777777" w:rsidR="00304106" w:rsidRDefault="00304106">
      <w:r>
        <w:separator/>
      </w:r>
    </w:p>
  </w:footnote>
  <w:footnote w:type="continuationSeparator" w:id="0">
    <w:p w14:paraId="4DE64A36" w14:textId="77777777" w:rsidR="00304106" w:rsidRDefault="0030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897C" w14:textId="4AD66A87" w:rsidR="0078294F" w:rsidRPr="00A05990" w:rsidRDefault="00A05990">
    <w:pPr>
      <w:pStyle w:val="Zhlav"/>
      <w:rPr>
        <w:rFonts w:ascii="Times New Roman" w:hAnsi="Times New Roman"/>
        <w:i/>
        <w:iCs/>
      </w:rPr>
    </w:pPr>
    <w:r w:rsidRPr="00A05990">
      <w:rPr>
        <w:rFonts w:ascii="Times New Roman" w:hAnsi="Times New Roman"/>
        <w:i/>
        <w:iCs/>
        <w:noProof/>
      </w:rPr>
      <w:drawing>
        <wp:anchor distT="0" distB="0" distL="114300" distR="114300" simplePos="0" relativeHeight="251660288" behindDoc="0" locked="0" layoutInCell="1" allowOverlap="1" wp14:anchorId="07936DBB" wp14:editId="7B4363C4">
          <wp:simplePos x="0" y="0"/>
          <wp:positionH relativeFrom="margin">
            <wp:posOffset>3827780</wp:posOffset>
          </wp:positionH>
          <wp:positionV relativeFrom="page">
            <wp:posOffset>87630</wp:posOffset>
          </wp:positionV>
          <wp:extent cx="2181860" cy="619760"/>
          <wp:effectExtent l="0" t="0" r="8890" b="8890"/>
          <wp:wrapSquare wrapText="bothSides"/>
          <wp:docPr id="9"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860" cy="619760"/>
                  </a:xfrm>
                  <a:prstGeom prst="rect">
                    <a:avLst/>
                  </a:prstGeom>
                </pic:spPr>
              </pic:pic>
            </a:graphicData>
          </a:graphic>
        </wp:anchor>
      </w:drawing>
    </w:r>
    <w:r w:rsidRPr="00A05990">
      <w:rPr>
        <w:rFonts w:ascii="Times New Roman" w:hAnsi="Times New Roman"/>
        <w:i/>
        <w:iCs/>
        <w:noProof/>
      </w:rPr>
      <w:drawing>
        <wp:anchor distT="0" distB="0" distL="114300" distR="114300" simplePos="0" relativeHeight="251659264" behindDoc="0" locked="0" layoutInCell="1" allowOverlap="1" wp14:anchorId="60330764" wp14:editId="7CFFE4C2">
          <wp:simplePos x="0" y="0"/>
          <wp:positionH relativeFrom="page">
            <wp:posOffset>585470</wp:posOffset>
          </wp:positionH>
          <wp:positionV relativeFrom="page">
            <wp:posOffset>151130</wp:posOffset>
          </wp:positionV>
          <wp:extent cx="1873250" cy="500380"/>
          <wp:effectExtent l="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3250" cy="500380"/>
                  </a:xfrm>
                  <a:prstGeom prst="rect">
                    <a:avLst/>
                  </a:prstGeom>
                </pic:spPr>
              </pic:pic>
            </a:graphicData>
          </a:graphic>
        </wp:anchor>
      </w:drawing>
    </w:r>
    <w:r w:rsidRPr="00A05990">
      <w:rPr>
        <w:rFonts w:ascii="Times New Roman" w:hAnsi="Times New Roman"/>
        <w:i/>
        <w:iCs/>
      </w:rPr>
      <w:t>Příloha č. 13 ZD – Smlouva o mlčenlivosti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C106A"/>
    <w:multiLevelType w:val="multilevel"/>
    <w:tmpl w:val="DA3EF73E"/>
    <w:lvl w:ilvl="0">
      <w:start w:val="1"/>
      <w:numFmt w:val="decimal"/>
      <w:lvlRestart w:val="0"/>
      <w:suff w:val="space"/>
      <w:lvlText w:val="%1."/>
      <w:lvlJc w:val="left"/>
      <w:pPr>
        <w:ind w:left="560" w:hanging="560"/>
      </w:pPr>
      <w:rPr>
        <w:rFonts w:hint="default"/>
      </w:rPr>
    </w:lvl>
    <w:lvl w:ilvl="1">
      <w:start w:val="1"/>
      <w:numFmt w:val="bullet"/>
      <w:lvlText w:val=""/>
      <w:lvlJc w:val="left"/>
      <w:pPr>
        <w:tabs>
          <w:tab w:val="num" w:pos="560"/>
        </w:tabs>
        <w:ind w:left="560" w:hanging="560"/>
      </w:pPr>
      <w:rPr>
        <w:rFonts w:ascii="Symbol" w:hAnsi="Symbol" w:hint="default"/>
      </w:rPr>
    </w:lvl>
    <w:lvl w:ilvl="2">
      <w:start w:val="1"/>
      <w:numFmt w:val="lowerLetter"/>
      <w:lvlText w:val="%3."/>
      <w:lvlJc w:val="left"/>
      <w:pPr>
        <w:tabs>
          <w:tab w:val="num" w:pos="1120"/>
        </w:tabs>
        <w:ind w:left="1120" w:hanging="560"/>
      </w:pPr>
      <w:rPr>
        <w:rFonts w:hint="default"/>
      </w:rPr>
    </w:lvl>
    <w:lvl w:ilvl="3">
      <w:start w:val="1"/>
      <w:numFmt w:val="lowerRoman"/>
      <w:lvlText w:val="%4."/>
      <w:lvlJc w:val="left"/>
      <w:pPr>
        <w:tabs>
          <w:tab w:val="num" w:pos="1680"/>
        </w:tabs>
        <w:ind w:left="1680" w:hanging="560"/>
      </w:pPr>
      <w:rPr>
        <w:rFonts w:hint="default"/>
      </w:rPr>
    </w:lvl>
    <w:lvl w:ilvl="4">
      <w:start w:val="1"/>
      <w:numFmt w:val="decimal"/>
      <w:lvlText w:val="%5)"/>
      <w:lvlJc w:val="left"/>
      <w:pPr>
        <w:tabs>
          <w:tab w:val="num" w:pos="2240"/>
        </w:tabs>
        <w:ind w:left="2240" w:hanging="560"/>
      </w:pPr>
      <w:rPr>
        <w:rFonts w:hint="default"/>
      </w:rPr>
    </w:lvl>
    <w:lvl w:ilvl="5">
      <w:start w:val="1"/>
      <w:numFmt w:val="lowerLetter"/>
      <w:lvlText w:val="%6)"/>
      <w:lvlJc w:val="left"/>
      <w:pPr>
        <w:tabs>
          <w:tab w:val="num" w:pos="2800"/>
        </w:tabs>
        <w:ind w:left="2800" w:hanging="560"/>
      </w:pPr>
      <w:rPr>
        <w:rFonts w:hint="default"/>
      </w:rPr>
    </w:lvl>
    <w:lvl w:ilvl="6">
      <w:start w:val="1"/>
      <w:numFmt w:val="lowerRoman"/>
      <w:lvlText w:val="%7)"/>
      <w:lvlJc w:val="left"/>
      <w:pPr>
        <w:tabs>
          <w:tab w:val="num" w:pos="3360"/>
        </w:tabs>
        <w:ind w:left="3360" w:hanging="560"/>
      </w:pPr>
      <w:rPr>
        <w:rFonts w:hint="default"/>
      </w:rPr>
    </w:lvl>
    <w:lvl w:ilvl="7">
      <w:start w:val="1"/>
      <w:numFmt w:val="decimal"/>
      <w:lvlText w:val="(%8)"/>
      <w:lvlJc w:val="left"/>
      <w:pPr>
        <w:tabs>
          <w:tab w:val="num" w:pos="3920"/>
        </w:tabs>
        <w:ind w:left="3920" w:hanging="560"/>
      </w:pPr>
      <w:rPr>
        <w:rFonts w:hint="default"/>
      </w:rPr>
    </w:lvl>
    <w:lvl w:ilvl="8">
      <w:start w:val="1"/>
      <w:numFmt w:val="lowerLetter"/>
      <w:lvlText w:val="(%9)"/>
      <w:lvlJc w:val="left"/>
      <w:pPr>
        <w:tabs>
          <w:tab w:val="num" w:pos="4480"/>
        </w:tabs>
        <w:ind w:left="4480" w:hanging="560"/>
      </w:pPr>
      <w:rPr>
        <w:rFonts w:hint="default"/>
      </w:rPr>
    </w:lvl>
  </w:abstractNum>
  <w:abstractNum w:abstractNumId="2" w15:restartNumberingAfterBreak="0">
    <w:nsid w:val="15602F06"/>
    <w:multiLevelType w:val="hybridMultilevel"/>
    <w:tmpl w:val="4DF8B4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170922"/>
    <w:multiLevelType w:val="hybridMultilevel"/>
    <w:tmpl w:val="5D342670"/>
    <w:lvl w:ilvl="0" w:tplc="4CE8B58C">
      <w:start w:val="2"/>
      <w:numFmt w:val="bullet"/>
      <w:lvlText w:val=""/>
      <w:lvlJc w:val="left"/>
      <w:pPr>
        <w:tabs>
          <w:tab w:val="num" w:pos="1200"/>
        </w:tabs>
        <w:ind w:left="1200" w:hanging="84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14170"/>
    <w:multiLevelType w:val="multilevel"/>
    <w:tmpl w:val="3AAE87AE"/>
    <w:lvl w:ilvl="0">
      <w:start w:val="1"/>
      <w:numFmt w:val="decimal"/>
      <w:lvlRestart w:val="0"/>
      <w:pStyle w:val="PSNumLv1"/>
      <w:suff w:val="space"/>
      <w:lvlText w:val="%1."/>
      <w:lvlJc w:val="left"/>
      <w:pPr>
        <w:ind w:left="560" w:hanging="560"/>
      </w:pPr>
      <w:rPr>
        <w:rFonts w:hint="default"/>
      </w:rPr>
    </w:lvl>
    <w:lvl w:ilvl="1">
      <w:start w:val="1"/>
      <w:numFmt w:val="decimal"/>
      <w:pStyle w:val="PSNumLv2"/>
      <w:lvlText w:val="%1.%2."/>
      <w:lvlJc w:val="left"/>
      <w:pPr>
        <w:tabs>
          <w:tab w:val="num" w:pos="560"/>
        </w:tabs>
        <w:ind w:left="560" w:hanging="560"/>
      </w:pPr>
      <w:rPr>
        <w:rFonts w:asciiTheme="minorHAnsi" w:hAnsiTheme="minorHAnsi" w:cstheme="minorHAnsi" w:hint="default"/>
        <w:sz w:val="22"/>
        <w:szCs w:val="22"/>
      </w:rPr>
    </w:lvl>
    <w:lvl w:ilvl="2">
      <w:start w:val="1"/>
      <w:numFmt w:val="lowerLetter"/>
      <w:pStyle w:val="PSNumLv3"/>
      <w:lvlText w:val="%3."/>
      <w:lvlJc w:val="left"/>
      <w:pPr>
        <w:tabs>
          <w:tab w:val="num" w:pos="1120"/>
        </w:tabs>
        <w:ind w:left="1120" w:hanging="560"/>
      </w:pPr>
      <w:rPr>
        <w:rFonts w:hint="default"/>
      </w:rPr>
    </w:lvl>
    <w:lvl w:ilvl="3">
      <w:start w:val="1"/>
      <w:numFmt w:val="lowerRoman"/>
      <w:pStyle w:val="PSNumLv4"/>
      <w:lvlText w:val="%4."/>
      <w:lvlJc w:val="left"/>
      <w:pPr>
        <w:tabs>
          <w:tab w:val="num" w:pos="1680"/>
        </w:tabs>
        <w:ind w:left="1680" w:hanging="560"/>
      </w:pPr>
      <w:rPr>
        <w:rFonts w:hint="default"/>
      </w:rPr>
    </w:lvl>
    <w:lvl w:ilvl="4">
      <w:start w:val="1"/>
      <w:numFmt w:val="decimal"/>
      <w:pStyle w:val="PSNumLv5"/>
      <w:lvlText w:val="%5)"/>
      <w:lvlJc w:val="left"/>
      <w:pPr>
        <w:tabs>
          <w:tab w:val="num" w:pos="2240"/>
        </w:tabs>
        <w:ind w:left="2240" w:hanging="560"/>
      </w:pPr>
      <w:rPr>
        <w:rFonts w:hint="default"/>
      </w:rPr>
    </w:lvl>
    <w:lvl w:ilvl="5">
      <w:start w:val="1"/>
      <w:numFmt w:val="lowerLetter"/>
      <w:pStyle w:val="PSNumLv6"/>
      <w:lvlText w:val="%6)"/>
      <w:lvlJc w:val="left"/>
      <w:pPr>
        <w:tabs>
          <w:tab w:val="num" w:pos="2800"/>
        </w:tabs>
        <w:ind w:left="2800" w:hanging="560"/>
      </w:pPr>
      <w:rPr>
        <w:rFonts w:hint="default"/>
      </w:rPr>
    </w:lvl>
    <w:lvl w:ilvl="6">
      <w:start w:val="1"/>
      <w:numFmt w:val="lowerRoman"/>
      <w:pStyle w:val="PSNumLv7"/>
      <w:lvlText w:val="%7)"/>
      <w:lvlJc w:val="left"/>
      <w:pPr>
        <w:tabs>
          <w:tab w:val="num" w:pos="3360"/>
        </w:tabs>
        <w:ind w:left="3360" w:hanging="560"/>
      </w:pPr>
      <w:rPr>
        <w:rFonts w:hint="default"/>
      </w:rPr>
    </w:lvl>
    <w:lvl w:ilvl="7">
      <w:start w:val="1"/>
      <w:numFmt w:val="decimal"/>
      <w:pStyle w:val="PSNumLv8"/>
      <w:lvlText w:val="(%8)"/>
      <w:lvlJc w:val="left"/>
      <w:pPr>
        <w:tabs>
          <w:tab w:val="num" w:pos="3920"/>
        </w:tabs>
        <w:ind w:left="3920" w:hanging="560"/>
      </w:pPr>
      <w:rPr>
        <w:rFonts w:hint="default"/>
      </w:rPr>
    </w:lvl>
    <w:lvl w:ilvl="8">
      <w:start w:val="1"/>
      <w:numFmt w:val="lowerLetter"/>
      <w:pStyle w:val="PSNumLv9"/>
      <w:lvlText w:val="(%9)"/>
      <w:lvlJc w:val="left"/>
      <w:pPr>
        <w:tabs>
          <w:tab w:val="num" w:pos="4480"/>
        </w:tabs>
        <w:ind w:left="4480" w:hanging="560"/>
      </w:pPr>
      <w:rPr>
        <w:rFonts w:hint="default"/>
      </w:rPr>
    </w:lvl>
  </w:abstractNum>
  <w:abstractNum w:abstractNumId="5" w15:restartNumberingAfterBreak="0">
    <w:nsid w:val="1C274842"/>
    <w:multiLevelType w:val="hybridMultilevel"/>
    <w:tmpl w:val="613462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29D15E6"/>
    <w:multiLevelType w:val="hybridMultilevel"/>
    <w:tmpl w:val="7A8240D4"/>
    <w:lvl w:ilvl="0" w:tplc="DA94E62C">
      <w:start w:val="1"/>
      <w:numFmt w:val="decimal"/>
      <w:lvlText w:val="8.%1."/>
      <w:lvlJc w:val="left"/>
      <w:pPr>
        <w:ind w:left="3053" w:hanging="360"/>
      </w:pPr>
      <w:rPr>
        <w:rFonts w:cs="Times New Roman" w:hint="default"/>
      </w:rPr>
    </w:lvl>
    <w:lvl w:ilvl="1" w:tplc="04050019" w:tentative="1">
      <w:start w:val="1"/>
      <w:numFmt w:val="lowerLetter"/>
      <w:lvlText w:val="%2."/>
      <w:lvlJc w:val="left"/>
      <w:pPr>
        <w:ind w:left="3773" w:hanging="360"/>
      </w:pPr>
    </w:lvl>
    <w:lvl w:ilvl="2" w:tplc="0405001B" w:tentative="1">
      <w:start w:val="1"/>
      <w:numFmt w:val="lowerRoman"/>
      <w:lvlText w:val="%3."/>
      <w:lvlJc w:val="right"/>
      <w:pPr>
        <w:ind w:left="4493" w:hanging="180"/>
      </w:pPr>
    </w:lvl>
    <w:lvl w:ilvl="3" w:tplc="0405000F" w:tentative="1">
      <w:start w:val="1"/>
      <w:numFmt w:val="decimal"/>
      <w:lvlText w:val="%4."/>
      <w:lvlJc w:val="left"/>
      <w:pPr>
        <w:ind w:left="5213" w:hanging="360"/>
      </w:pPr>
    </w:lvl>
    <w:lvl w:ilvl="4" w:tplc="04050019" w:tentative="1">
      <w:start w:val="1"/>
      <w:numFmt w:val="lowerLetter"/>
      <w:lvlText w:val="%5."/>
      <w:lvlJc w:val="left"/>
      <w:pPr>
        <w:ind w:left="5933" w:hanging="360"/>
      </w:pPr>
    </w:lvl>
    <w:lvl w:ilvl="5" w:tplc="0405001B" w:tentative="1">
      <w:start w:val="1"/>
      <w:numFmt w:val="lowerRoman"/>
      <w:lvlText w:val="%6."/>
      <w:lvlJc w:val="right"/>
      <w:pPr>
        <w:ind w:left="6653" w:hanging="180"/>
      </w:pPr>
    </w:lvl>
    <w:lvl w:ilvl="6" w:tplc="0405000F" w:tentative="1">
      <w:start w:val="1"/>
      <w:numFmt w:val="decimal"/>
      <w:lvlText w:val="%7."/>
      <w:lvlJc w:val="left"/>
      <w:pPr>
        <w:ind w:left="7373" w:hanging="360"/>
      </w:pPr>
    </w:lvl>
    <w:lvl w:ilvl="7" w:tplc="04050019" w:tentative="1">
      <w:start w:val="1"/>
      <w:numFmt w:val="lowerLetter"/>
      <w:lvlText w:val="%8."/>
      <w:lvlJc w:val="left"/>
      <w:pPr>
        <w:ind w:left="8093" w:hanging="360"/>
      </w:pPr>
    </w:lvl>
    <w:lvl w:ilvl="8" w:tplc="0405001B" w:tentative="1">
      <w:start w:val="1"/>
      <w:numFmt w:val="lowerRoman"/>
      <w:lvlText w:val="%9."/>
      <w:lvlJc w:val="right"/>
      <w:pPr>
        <w:ind w:left="8813" w:hanging="180"/>
      </w:pPr>
    </w:lvl>
  </w:abstractNum>
  <w:abstractNum w:abstractNumId="7" w15:restartNumberingAfterBreak="0">
    <w:nsid w:val="280160C4"/>
    <w:multiLevelType w:val="multilevel"/>
    <w:tmpl w:val="21368782"/>
    <w:lvl w:ilvl="0">
      <w:start w:val="19"/>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D793EB0"/>
    <w:multiLevelType w:val="multilevel"/>
    <w:tmpl w:val="71320CFE"/>
    <w:lvl w:ilvl="0">
      <w:start w:val="1"/>
      <w:numFmt w:val="upperRoman"/>
      <w:lvlRestart w:val="0"/>
      <w:suff w:val="nothing"/>
      <w:lvlText w:val="%1."/>
      <w:lvlJc w:val="center"/>
      <w:pPr>
        <w:ind w:left="560" w:hanging="272"/>
      </w:pPr>
      <w:rPr>
        <w:rFonts w:hint="default"/>
      </w:rPr>
    </w:lvl>
    <w:lvl w:ilvl="1">
      <w:start w:val="1"/>
      <w:numFmt w:val="lowerLetter"/>
      <w:lvlText w:val="%2)"/>
      <w:lvlJc w:val="left"/>
      <w:pPr>
        <w:tabs>
          <w:tab w:val="num" w:pos="1120"/>
        </w:tabs>
        <w:ind w:left="1120" w:hanging="560"/>
      </w:pPr>
      <w:rPr>
        <w:rFonts w:hint="default"/>
      </w:rPr>
    </w:lvl>
    <w:lvl w:ilvl="2">
      <w:start w:val="1"/>
      <w:numFmt w:val="lowerRoman"/>
      <w:lvlText w:val="%3)"/>
      <w:lvlJc w:val="left"/>
      <w:pPr>
        <w:tabs>
          <w:tab w:val="num" w:pos="1680"/>
        </w:tabs>
        <w:ind w:left="1680" w:hanging="560"/>
      </w:pPr>
      <w:rPr>
        <w:rFonts w:hint="default"/>
      </w:rPr>
    </w:lvl>
    <w:lvl w:ilvl="3">
      <w:start w:val="1"/>
      <w:numFmt w:val="decimal"/>
      <w:lvlText w:val="(%4)"/>
      <w:lvlJc w:val="left"/>
      <w:pPr>
        <w:tabs>
          <w:tab w:val="num" w:pos="2240"/>
        </w:tabs>
        <w:ind w:left="2240" w:hanging="560"/>
      </w:pPr>
      <w:rPr>
        <w:rFonts w:hint="default"/>
      </w:rPr>
    </w:lvl>
    <w:lvl w:ilvl="4">
      <w:start w:val="1"/>
      <w:numFmt w:val="lowerLetter"/>
      <w:lvlText w:val="(%5)"/>
      <w:lvlJc w:val="left"/>
      <w:pPr>
        <w:tabs>
          <w:tab w:val="num" w:pos="2800"/>
        </w:tabs>
        <w:ind w:left="2800" w:hanging="560"/>
      </w:pPr>
      <w:rPr>
        <w:rFonts w:hint="default"/>
      </w:rPr>
    </w:lvl>
    <w:lvl w:ilvl="5">
      <w:start w:val="1"/>
      <w:numFmt w:val="lowerRoman"/>
      <w:lvlText w:val="(%6)"/>
      <w:lvlJc w:val="left"/>
      <w:pPr>
        <w:tabs>
          <w:tab w:val="num" w:pos="3360"/>
        </w:tabs>
        <w:ind w:left="3360" w:hanging="560"/>
      </w:pPr>
      <w:rPr>
        <w:rFonts w:hint="default"/>
      </w:rPr>
    </w:lvl>
    <w:lvl w:ilvl="6">
      <w:start w:val="1"/>
      <w:numFmt w:val="decimal"/>
      <w:lvlText w:val="%7."/>
      <w:lvlJc w:val="left"/>
      <w:pPr>
        <w:tabs>
          <w:tab w:val="num" w:pos="3920"/>
        </w:tabs>
        <w:ind w:left="3920" w:hanging="560"/>
      </w:pPr>
      <w:rPr>
        <w:rFonts w:hint="default"/>
      </w:rPr>
    </w:lvl>
    <w:lvl w:ilvl="7">
      <w:start w:val="1"/>
      <w:numFmt w:val="lowerLetter"/>
      <w:lvlText w:val="%8."/>
      <w:lvlJc w:val="left"/>
      <w:pPr>
        <w:tabs>
          <w:tab w:val="num" w:pos="4480"/>
        </w:tabs>
        <w:ind w:left="4480" w:hanging="560"/>
      </w:pPr>
      <w:rPr>
        <w:rFonts w:hint="default"/>
      </w:rPr>
    </w:lvl>
    <w:lvl w:ilvl="8">
      <w:start w:val="1"/>
      <w:numFmt w:val="lowerRoman"/>
      <w:lvlText w:val="%9."/>
      <w:lvlJc w:val="left"/>
      <w:pPr>
        <w:tabs>
          <w:tab w:val="num" w:pos="5040"/>
        </w:tabs>
        <w:ind w:left="5040" w:hanging="560"/>
      </w:pPr>
      <w:rPr>
        <w:rFonts w:hint="default"/>
      </w:rPr>
    </w:lvl>
  </w:abstractNum>
  <w:abstractNum w:abstractNumId="9" w15:restartNumberingAfterBreak="0">
    <w:nsid w:val="37F61B76"/>
    <w:multiLevelType w:val="hybridMultilevel"/>
    <w:tmpl w:val="633A009A"/>
    <w:lvl w:ilvl="0" w:tplc="758AB9C0">
      <w:start w:val="1"/>
      <w:numFmt w:val="bullet"/>
      <w:lvlText w:val="▫"/>
      <w:lvlJc w:val="left"/>
      <w:pPr>
        <w:tabs>
          <w:tab w:val="num" w:pos="280"/>
        </w:tabs>
        <w:ind w:left="280" w:hanging="280"/>
      </w:pPr>
      <w:rPr>
        <w:rFonts w:ascii="Verdana" w:hAnsi="Verdana"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D5B93"/>
    <w:multiLevelType w:val="multilevel"/>
    <w:tmpl w:val="992CA784"/>
    <w:lvl w:ilvl="0">
      <w:start w:val="1"/>
      <w:numFmt w:val="decimal"/>
      <w:lvlText w:val="%1."/>
      <w:lvlJc w:val="left"/>
      <w:pPr>
        <w:tabs>
          <w:tab w:val="num" w:pos="708"/>
        </w:tabs>
        <w:ind w:left="708" w:hanging="708"/>
      </w:pPr>
    </w:lvl>
    <w:lvl w:ilvl="1">
      <w:start w:val="1"/>
      <w:numFmt w:val="decimal"/>
      <w:lvlText w:val="%1.%2."/>
      <w:lvlJc w:val="left"/>
      <w:pPr>
        <w:tabs>
          <w:tab w:val="num" w:pos="1416"/>
        </w:tabs>
        <w:ind w:left="1416" w:hanging="708"/>
      </w:pPr>
      <w:rPr>
        <w:b w:val="0"/>
        <w:i w:val="0"/>
      </w:rPr>
    </w:lvl>
    <w:lvl w:ilvl="2">
      <w:start w:val="1"/>
      <w:numFmt w:val="decimal"/>
      <w:lvlText w:val="%1.%2.%3."/>
      <w:lvlJc w:val="left"/>
      <w:pPr>
        <w:tabs>
          <w:tab w:val="num" w:pos="2124"/>
        </w:tabs>
        <w:ind w:left="2124" w:hanging="708"/>
      </w:pPr>
    </w:lvl>
    <w:lvl w:ilvl="3">
      <w:start w:val="1"/>
      <w:numFmt w:val="decimal"/>
      <w:lvlText w:val="%1.%2.%3.%4."/>
      <w:lvlJc w:val="left"/>
      <w:pPr>
        <w:tabs>
          <w:tab w:val="num" w:pos="3204"/>
        </w:tabs>
        <w:ind w:left="2832" w:hanging="708"/>
      </w:pPr>
    </w:lvl>
    <w:lvl w:ilvl="4">
      <w:start w:val="1"/>
      <w:numFmt w:val="decimal"/>
      <w:lvlText w:val="%1.%2.%3.%4.%5."/>
      <w:lvlJc w:val="left"/>
      <w:pPr>
        <w:tabs>
          <w:tab w:val="num" w:pos="4272"/>
        </w:tabs>
        <w:ind w:left="3540" w:hanging="708"/>
      </w:pPr>
    </w:lvl>
    <w:lvl w:ilvl="5">
      <w:start w:val="1"/>
      <w:numFmt w:val="decimal"/>
      <w:lvlText w:val="%1.%2.%3.%4.%5.%6."/>
      <w:lvlJc w:val="left"/>
      <w:pPr>
        <w:tabs>
          <w:tab w:val="num" w:pos="4620"/>
        </w:tabs>
        <w:ind w:left="4248" w:hanging="708"/>
      </w:pPr>
    </w:lvl>
    <w:lvl w:ilvl="6">
      <w:start w:val="1"/>
      <w:numFmt w:val="decimal"/>
      <w:lvlText w:val="%1.%2.%3.%4.%5.%6.%7."/>
      <w:lvlJc w:val="left"/>
      <w:pPr>
        <w:tabs>
          <w:tab w:val="num" w:pos="5688"/>
        </w:tabs>
        <w:ind w:left="4956" w:hanging="708"/>
      </w:pPr>
    </w:lvl>
    <w:lvl w:ilvl="7">
      <w:start w:val="1"/>
      <w:numFmt w:val="decimal"/>
      <w:lvlText w:val="%1.%2.%3.%4.%5.%6.%7.%8."/>
      <w:lvlJc w:val="left"/>
      <w:pPr>
        <w:tabs>
          <w:tab w:val="num" w:pos="6396"/>
        </w:tabs>
        <w:ind w:left="5664" w:hanging="708"/>
      </w:pPr>
    </w:lvl>
    <w:lvl w:ilvl="8">
      <w:start w:val="1"/>
      <w:numFmt w:val="decimal"/>
      <w:lvlText w:val="%1.%2.%3.%4.%5.%6.%7.%8.%9."/>
      <w:lvlJc w:val="left"/>
      <w:pPr>
        <w:tabs>
          <w:tab w:val="num" w:pos="7464"/>
        </w:tabs>
        <w:ind w:left="6372" w:hanging="708"/>
      </w:pPr>
    </w:lvl>
  </w:abstractNum>
  <w:abstractNum w:abstractNumId="11" w15:restartNumberingAfterBreak="0">
    <w:nsid w:val="405124A4"/>
    <w:multiLevelType w:val="hybridMultilevel"/>
    <w:tmpl w:val="E3F4B174"/>
    <w:lvl w:ilvl="0" w:tplc="758AB9C0">
      <w:start w:val="1"/>
      <w:numFmt w:val="bullet"/>
      <w:lvlText w:val="▫"/>
      <w:lvlJc w:val="left"/>
      <w:pPr>
        <w:tabs>
          <w:tab w:val="num" w:pos="280"/>
        </w:tabs>
        <w:ind w:left="280" w:hanging="280"/>
      </w:pPr>
      <w:rPr>
        <w:rFonts w:ascii="Verdana" w:hAnsi="Verdana"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45BB5"/>
    <w:multiLevelType w:val="multilevel"/>
    <w:tmpl w:val="4FD626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3" w15:restartNumberingAfterBreak="0">
    <w:nsid w:val="4535458C"/>
    <w:multiLevelType w:val="multilevel"/>
    <w:tmpl w:val="DA3EF73E"/>
    <w:lvl w:ilvl="0">
      <w:start w:val="1"/>
      <w:numFmt w:val="decimal"/>
      <w:lvlRestart w:val="0"/>
      <w:suff w:val="space"/>
      <w:lvlText w:val="%1."/>
      <w:lvlJc w:val="left"/>
      <w:pPr>
        <w:ind w:left="560" w:hanging="560"/>
      </w:pPr>
      <w:rPr>
        <w:rFonts w:hint="default"/>
      </w:rPr>
    </w:lvl>
    <w:lvl w:ilvl="1">
      <w:start w:val="1"/>
      <w:numFmt w:val="bullet"/>
      <w:lvlText w:val=""/>
      <w:lvlJc w:val="left"/>
      <w:pPr>
        <w:tabs>
          <w:tab w:val="num" w:pos="560"/>
        </w:tabs>
        <w:ind w:left="560" w:hanging="560"/>
      </w:pPr>
      <w:rPr>
        <w:rFonts w:ascii="Symbol" w:hAnsi="Symbol" w:hint="default"/>
      </w:rPr>
    </w:lvl>
    <w:lvl w:ilvl="2">
      <w:start w:val="1"/>
      <w:numFmt w:val="lowerLetter"/>
      <w:lvlText w:val="%3."/>
      <w:lvlJc w:val="left"/>
      <w:pPr>
        <w:tabs>
          <w:tab w:val="num" w:pos="1120"/>
        </w:tabs>
        <w:ind w:left="1120" w:hanging="560"/>
      </w:pPr>
      <w:rPr>
        <w:rFonts w:hint="default"/>
      </w:rPr>
    </w:lvl>
    <w:lvl w:ilvl="3">
      <w:start w:val="1"/>
      <w:numFmt w:val="lowerRoman"/>
      <w:lvlText w:val="%4."/>
      <w:lvlJc w:val="left"/>
      <w:pPr>
        <w:tabs>
          <w:tab w:val="num" w:pos="1680"/>
        </w:tabs>
        <w:ind w:left="1680" w:hanging="560"/>
      </w:pPr>
      <w:rPr>
        <w:rFonts w:hint="default"/>
      </w:rPr>
    </w:lvl>
    <w:lvl w:ilvl="4">
      <w:start w:val="1"/>
      <w:numFmt w:val="decimal"/>
      <w:lvlText w:val="%5)"/>
      <w:lvlJc w:val="left"/>
      <w:pPr>
        <w:tabs>
          <w:tab w:val="num" w:pos="2240"/>
        </w:tabs>
        <w:ind w:left="2240" w:hanging="560"/>
      </w:pPr>
      <w:rPr>
        <w:rFonts w:hint="default"/>
      </w:rPr>
    </w:lvl>
    <w:lvl w:ilvl="5">
      <w:start w:val="1"/>
      <w:numFmt w:val="lowerLetter"/>
      <w:lvlText w:val="%6)"/>
      <w:lvlJc w:val="left"/>
      <w:pPr>
        <w:tabs>
          <w:tab w:val="num" w:pos="2800"/>
        </w:tabs>
        <w:ind w:left="2800" w:hanging="560"/>
      </w:pPr>
      <w:rPr>
        <w:rFonts w:hint="default"/>
      </w:rPr>
    </w:lvl>
    <w:lvl w:ilvl="6">
      <w:start w:val="1"/>
      <w:numFmt w:val="lowerRoman"/>
      <w:lvlText w:val="%7)"/>
      <w:lvlJc w:val="left"/>
      <w:pPr>
        <w:tabs>
          <w:tab w:val="num" w:pos="3360"/>
        </w:tabs>
        <w:ind w:left="3360" w:hanging="560"/>
      </w:pPr>
      <w:rPr>
        <w:rFonts w:hint="default"/>
      </w:rPr>
    </w:lvl>
    <w:lvl w:ilvl="7">
      <w:start w:val="1"/>
      <w:numFmt w:val="decimal"/>
      <w:lvlText w:val="(%8)"/>
      <w:lvlJc w:val="left"/>
      <w:pPr>
        <w:tabs>
          <w:tab w:val="num" w:pos="3920"/>
        </w:tabs>
        <w:ind w:left="3920" w:hanging="560"/>
      </w:pPr>
      <w:rPr>
        <w:rFonts w:hint="default"/>
      </w:rPr>
    </w:lvl>
    <w:lvl w:ilvl="8">
      <w:start w:val="1"/>
      <w:numFmt w:val="lowerLetter"/>
      <w:lvlText w:val="(%9)"/>
      <w:lvlJc w:val="left"/>
      <w:pPr>
        <w:tabs>
          <w:tab w:val="num" w:pos="4480"/>
        </w:tabs>
        <w:ind w:left="4480" w:hanging="560"/>
      </w:pPr>
      <w:rPr>
        <w:rFonts w:hint="default"/>
      </w:rPr>
    </w:lvl>
  </w:abstractNum>
  <w:abstractNum w:abstractNumId="14" w15:restartNumberingAfterBreak="0">
    <w:nsid w:val="6E7E1CDA"/>
    <w:multiLevelType w:val="multilevel"/>
    <w:tmpl w:val="6320311E"/>
    <w:lvl w:ilvl="0">
      <w:start w:val="1"/>
      <w:numFmt w:val="decimal"/>
      <w:lvlRestart w:val="0"/>
      <w:lvlText w:val="%1."/>
      <w:lvlJc w:val="left"/>
      <w:pPr>
        <w:tabs>
          <w:tab w:val="num" w:pos="560"/>
        </w:tabs>
        <w:ind w:left="560" w:hanging="560"/>
      </w:pPr>
    </w:lvl>
    <w:lvl w:ilvl="1">
      <w:start w:val="1"/>
      <w:numFmt w:val="decimal"/>
      <w:lvlText w:val="%1.%2."/>
      <w:lvlJc w:val="left"/>
      <w:pPr>
        <w:tabs>
          <w:tab w:val="num" w:pos="560"/>
        </w:tabs>
        <w:ind w:left="560" w:hanging="560"/>
      </w:pPr>
    </w:lvl>
    <w:lvl w:ilvl="2">
      <w:start w:val="1"/>
      <w:numFmt w:val="lowerLetter"/>
      <w:lvlText w:val="%3."/>
      <w:lvlJc w:val="left"/>
      <w:pPr>
        <w:tabs>
          <w:tab w:val="num" w:pos="1120"/>
        </w:tabs>
        <w:ind w:left="1120" w:hanging="560"/>
      </w:pPr>
    </w:lvl>
    <w:lvl w:ilvl="3">
      <w:start w:val="1"/>
      <w:numFmt w:val="lowerRoman"/>
      <w:lvlText w:val="%4."/>
      <w:lvlJc w:val="left"/>
      <w:pPr>
        <w:tabs>
          <w:tab w:val="num" w:pos="1680"/>
        </w:tabs>
        <w:ind w:left="1680" w:hanging="560"/>
      </w:pPr>
    </w:lvl>
    <w:lvl w:ilvl="4">
      <w:start w:val="1"/>
      <w:numFmt w:val="decimal"/>
      <w:lvlText w:val="%5)"/>
      <w:lvlJc w:val="left"/>
      <w:pPr>
        <w:tabs>
          <w:tab w:val="num" w:pos="2240"/>
        </w:tabs>
        <w:ind w:left="2240" w:hanging="560"/>
      </w:pPr>
    </w:lvl>
    <w:lvl w:ilvl="5">
      <w:start w:val="1"/>
      <w:numFmt w:val="lowerLetter"/>
      <w:lvlText w:val="%6)"/>
      <w:lvlJc w:val="left"/>
      <w:pPr>
        <w:tabs>
          <w:tab w:val="num" w:pos="2800"/>
        </w:tabs>
        <w:ind w:left="2800" w:hanging="560"/>
      </w:pPr>
    </w:lvl>
    <w:lvl w:ilvl="6">
      <w:start w:val="1"/>
      <w:numFmt w:val="lowerRoman"/>
      <w:lvlText w:val="%7)"/>
      <w:lvlJc w:val="left"/>
      <w:pPr>
        <w:tabs>
          <w:tab w:val="num" w:pos="3360"/>
        </w:tabs>
        <w:ind w:left="3360" w:hanging="560"/>
      </w:pPr>
    </w:lvl>
    <w:lvl w:ilvl="7">
      <w:start w:val="1"/>
      <w:numFmt w:val="decimal"/>
      <w:lvlText w:val="(%8)"/>
      <w:lvlJc w:val="left"/>
      <w:pPr>
        <w:tabs>
          <w:tab w:val="num" w:pos="3920"/>
        </w:tabs>
        <w:ind w:left="3920" w:hanging="560"/>
      </w:pPr>
    </w:lvl>
    <w:lvl w:ilvl="8">
      <w:start w:val="1"/>
      <w:numFmt w:val="lowerLetter"/>
      <w:lvlText w:val="(%9)"/>
      <w:lvlJc w:val="left"/>
      <w:pPr>
        <w:tabs>
          <w:tab w:val="num" w:pos="4480"/>
        </w:tabs>
        <w:ind w:left="4480" w:hanging="560"/>
      </w:pPr>
    </w:lvl>
  </w:abstractNum>
  <w:abstractNum w:abstractNumId="15" w15:restartNumberingAfterBreak="0">
    <w:nsid w:val="744F55D2"/>
    <w:multiLevelType w:val="hybridMultilevel"/>
    <w:tmpl w:val="43AA43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6863194"/>
    <w:multiLevelType w:val="multilevel"/>
    <w:tmpl w:val="A31C05F8"/>
    <w:lvl w:ilvl="0">
      <w:start w:val="10"/>
      <w:numFmt w:val="decimal"/>
      <w:lvlText w:val="%1."/>
      <w:lvlJc w:val="left"/>
      <w:pPr>
        <w:tabs>
          <w:tab w:val="num" w:pos="1200"/>
        </w:tabs>
        <w:ind w:left="1200" w:hanging="840"/>
      </w:pPr>
      <w:rPr>
        <w:rFonts w:hint="default"/>
      </w:rPr>
    </w:lvl>
    <w:lvl w:ilvl="1">
      <w:start w:val="1"/>
      <w:numFmt w:val="decimal"/>
      <w:isLgl/>
      <w:lvlText w:val="%1.%2."/>
      <w:lvlJc w:val="left"/>
      <w:pPr>
        <w:tabs>
          <w:tab w:val="num" w:pos="1200"/>
        </w:tabs>
        <w:ind w:left="1200" w:hanging="840"/>
      </w:pPr>
      <w:rPr>
        <w:rFonts w:hint="default"/>
      </w:rPr>
    </w:lvl>
    <w:lvl w:ilvl="2">
      <w:start w:val="1"/>
      <w:numFmt w:val="lowerLetter"/>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num w:numId="1" w16cid:durableId="1288125561">
    <w:abstractNumId w:val="10"/>
  </w:num>
  <w:num w:numId="2" w16cid:durableId="2012830241">
    <w:abstractNumId w:val="10"/>
  </w:num>
  <w:num w:numId="3" w16cid:durableId="442847091">
    <w:abstractNumId w:val="10"/>
  </w:num>
  <w:num w:numId="4" w16cid:durableId="873925393">
    <w:abstractNumId w:val="10"/>
  </w:num>
  <w:num w:numId="5" w16cid:durableId="803086862">
    <w:abstractNumId w:val="10"/>
  </w:num>
  <w:num w:numId="6" w16cid:durableId="2131976058">
    <w:abstractNumId w:val="2"/>
  </w:num>
  <w:num w:numId="7" w16cid:durableId="1266619034">
    <w:abstractNumId w:val="8"/>
  </w:num>
  <w:num w:numId="8" w16cid:durableId="945119307">
    <w:abstractNumId w:val="3"/>
  </w:num>
  <w:num w:numId="9" w16cid:durableId="1193883245">
    <w:abstractNumId w:val="16"/>
  </w:num>
  <w:num w:numId="10" w16cid:durableId="23793433">
    <w:abstractNumId w:val="7"/>
  </w:num>
  <w:num w:numId="11" w16cid:durableId="1904020118">
    <w:abstractNumId w:val="4"/>
  </w:num>
  <w:num w:numId="12" w16cid:durableId="2010911438">
    <w:abstractNumId w:val="11"/>
  </w:num>
  <w:num w:numId="13" w16cid:durableId="1029138848">
    <w:abstractNumId w:val="9"/>
  </w:num>
  <w:num w:numId="14" w16cid:durableId="1245188523">
    <w:abstractNumId w:val="14"/>
  </w:num>
  <w:num w:numId="15" w16cid:durableId="571817004">
    <w:abstractNumId w:val="6"/>
  </w:num>
  <w:num w:numId="16" w16cid:durableId="1880312890">
    <w:abstractNumId w:val="12"/>
  </w:num>
  <w:num w:numId="17" w16cid:durableId="224025703">
    <w:abstractNumId w:val="4"/>
  </w:num>
  <w:num w:numId="18" w16cid:durableId="1381594999">
    <w:abstractNumId w:val="1"/>
  </w:num>
  <w:num w:numId="19" w16cid:durableId="692270067">
    <w:abstractNumId w:val="13"/>
  </w:num>
  <w:num w:numId="20" w16cid:durableId="14842560">
    <w:abstractNumId w:val="4"/>
  </w:num>
  <w:num w:numId="21" w16cid:durableId="1423187593">
    <w:abstractNumId w:val="4"/>
  </w:num>
  <w:num w:numId="22" w16cid:durableId="1467548358">
    <w:abstractNumId w:val="4"/>
  </w:num>
  <w:num w:numId="23" w16cid:durableId="1188642672">
    <w:abstractNumId w:val="4"/>
  </w:num>
  <w:num w:numId="24" w16cid:durableId="1617249607">
    <w:abstractNumId w:val="4"/>
  </w:num>
  <w:num w:numId="25" w16cid:durableId="1006521386">
    <w:abstractNumId w:val="4"/>
  </w:num>
  <w:num w:numId="26" w16cid:durableId="1527866886">
    <w:abstractNumId w:val="4"/>
  </w:num>
  <w:num w:numId="27" w16cid:durableId="1107967586">
    <w:abstractNumId w:val="4"/>
  </w:num>
  <w:num w:numId="28" w16cid:durableId="1965306220">
    <w:abstractNumId w:val="4"/>
  </w:num>
  <w:num w:numId="29" w16cid:durableId="1826315295">
    <w:abstractNumId w:val="4"/>
  </w:num>
  <w:num w:numId="30" w16cid:durableId="1421638300">
    <w:abstractNumId w:val="4"/>
  </w:num>
  <w:num w:numId="31" w16cid:durableId="1331761810">
    <w:abstractNumId w:val="4"/>
  </w:num>
  <w:num w:numId="32" w16cid:durableId="489908254">
    <w:abstractNumId w:val="4"/>
  </w:num>
  <w:num w:numId="33" w16cid:durableId="822238619">
    <w:abstractNumId w:val="0"/>
  </w:num>
  <w:num w:numId="34" w16cid:durableId="443039555">
    <w:abstractNumId w:val="15"/>
  </w:num>
  <w:num w:numId="35" w16cid:durableId="1869171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consecutiveHyphenLimit w:val="2"/>
  <w:hyphenationZone w:val="284"/>
  <w:doNotHyphenateCaps/>
  <w:drawingGridHorizontalSpacing w:val="100"/>
  <w:drawingGridVerticalSpacing w:val="57"/>
  <w:displayHorizontalDrawingGridEvery w:val="2"/>
  <w:displayVerticalDrawingGridEvery w:val="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55"/>
    <w:rsid w:val="00003D94"/>
    <w:rsid w:val="00004555"/>
    <w:rsid w:val="000048A3"/>
    <w:rsid w:val="00006C08"/>
    <w:rsid w:val="00007DC5"/>
    <w:rsid w:val="000118E4"/>
    <w:rsid w:val="00022D06"/>
    <w:rsid w:val="0002329B"/>
    <w:rsid w:val="00024429"/>
    <w:rsid w:val="000254BB"/>
    <w:rsid w:val="000279F8"/>
    <w:rsid w:val="00050BC7"/>
    <w:rsid w:val="000522A9"/>
    <w:rsid w:val="00052B1B"/>
    <w:rsid w:val="00060D08"/>
    <w:rsid w:val="000621A4"/>
    <w:rsid w:val="00062C5D"/>
    <w:rsid w:val="00064B08"/>
    <w:rsid w:val="00070BA6"/>
    <w:rsid w:val="00082854"/>
    <w:rsid w:val="000B023E"/>
    <w:rsid w:val="000B7C46"/>
    <w:rsid w:val="000C14AD"/>
    <w:rsid w:val="000C22ED"/>
    <w:rsid w:val="000C469F"/>
    <w:rsid w:val="000C6BB0"/>
    <w:rsid w:val="000D50A9"/>
    <w:rsid w:val="000D7639"/>
    <w:rsid w:val="000E2E7D"/>
    <w:rsid w:val="000F1363"/>
    <w:rsid w:val="000F364E"/>
    <w:rsid w:val="0010251E"/>
    <w:rsid w:val="00102C28"/>
    <w:rsid w:val="00114B61"/>
    <w:rsid w:val="00117F04"/>
    <w:rsid w:val="0012173D"/>
    <w:rsid w:val="001226CB"/>
    <w:rsid w:val="00123949"/>
    <w:rsid w:val="00123A22"/>
    <w:rsid w:val="00126AD1"/>
    <w:rsid w:val="00133C29"/>
    <w:rsid w:val="00143911"/>
    <w:rsid w:val="0016638F"/>
    <w:rsid w:val="00172ED3"/>
    <w:rsid w:val="00180687"/>
    <w:rsid w:val="00182AB4"/>
    <w:rsid w:val="00184023"/>
    <w:rsid w:val="00193AF5"/>
    <w:rsid w:val="00196A58"/>
    <w:rsid w:val="001A622E"/>
    <w:rsid w:val="001A673C"/>
    <w:rsid w:val="001B1814"/>
    <w:rsid w:val="001B48FA"/>
    <w:rsid w:val="001C1F95"/>
    <w:rsid w:val="001C7F16"/>
    <w:rsid w:val="001D0D41"/>
    <w:rsid w:val="001E0452"/>
    <w:rsid w:val="001F38A2"/>
    <w:rsid w:val="002004C9"/>
    <w:rsid w:val="002022CB"/>
    <w:rsid w:val="00210033"/>
    <w:rsid w:val="00210288"/>
    <w:rsid w:val="002106CE"/>
    <w:rsid w:val="00221EB5"/>
    <w:rsid w:val="00232CA4"/>
    <w:rsid w:val="00242226"/>
    <w:rsid w:val="00246CD7"/>
    <w:rsid w:val="002644C8"/>
    <w:rsid w:val="002716C9"/>
    <w:rsid w:val="002804AC"/>
    <w:rsid w:val="0028373F"/>
    <w:rsid w:val="0029175E"/>
    <w:rsid w:val="00293897"/>
    <w:rsid w:val="00297CA6"/>
    <w:rsid w:val="002B40F9"/>
    <w:rsid w:val="002B6931"/>
    <w:rsid w:val="002C01E5"/>
    <w:rsid w:val="002C7C60"/>
    <w:rsid w:val="002E10F9"/>
    <w:rsid w:val="002E3F30"/>
    <w:rsid w:val="002E4B3C"/>
    <w:rsid w:val="002F74C5"/>
    <w:rsid w:val="003007E4"/>
    <w:rsid w:val="00302250"/>
    <w:rsid w:val="00304106"/>
    <w:rsid w:val="003062C8"/>
    <w:rsid w:val="00306C52"/>
    <w:rsid w:val="00306F3E"/>
    <w:rsid w:val="00330016"/>
    <w:rsid w:val="00336F11"/>
    <w:rsid w:val="003372F7"/>
    <w:rsid w:val="00343792"/>
    <w:rsid w:val="00343D87"/>
    <w:rsid w:val="00347AE3"/>
    <w:rsid w:val="003568DA"/>
    <w:rsid w:val="00360885"/>
    <w:rsid w:val="003633B0"/>
    <w:rsid w:val="00374F87"/>
    <w:rsid w:val="00381327"/>
    <w:rsid w:val="00382B7A"/>
    <w:rsid w:val="00386B24"/>
    <w:rsid w:val="0038797E"/>
    <w:rsid w:val="003A784A"/>
    <w:rsid w:val="003A7ABE"/>
    <w:rsid w:val="003B18E9"/>
    <w:rsid w:val="003B2106"/>
    <w:rsid w:val="003B34BF"/>
    <w:rsid w:val="003B796D"/>
    <w:rsid w:val="003D17B4"/>
    <w:rsid w:val="003D2325"/>
    <w:rsid w:val="003E4654"/>
    <w:rsid w:val="003E4AA2"/>
    <w:rsid w:val="003F5495"/>
    <w:rsid w:val="003F6D60"/>
    <w:rsid w:val="003F7411"/>
    <w:rsid w:val="004010AB"/>
    <w:rsid w:val="00402B04"/>
    <w:rsid w:val="004045BA"/>
    <w:rsid w:val="00412AE9"/>
    <w:rsid w:val="004160A2"/>
    <w:rsid w:val="0041794E"/>
    <w:rsid w:val="004217DE"/>
    <w:rsid w:val="00424723"/>
    <w:rsid w:val="00425CD0"/>
    <w:rsid w:val="0043127D"/>
    <w:rsid w:val="004348AF"/>
    <w:rsid w:val="004407C7"/>
    <w:rsid w:val="004440EB"/>
    <w:rsid w:val="00445410"/>
    <w:rsid w:val="00455DCC"/>
    <w:rsid w:val="00460497"/>
    <w:rsid w:val="00462C2A"/>
    <w:rsid w:val="00475F66"/>
    <w:rsid w:val="00491860"/>
    <w:rsid w:val="004B13AF"/>
    <w:rsid w:val="004B2AB0"/>
    <w:rsid w:val="004B6659"/>
    <w:rsid w:val="004C377F"/>
    <w:rsid w:val="004D77FD"/>
    <w:rsid w:val="004E78CE"/>
    <w:rsid w:val="00500657"/>
    <w:rsid w:val="00510DF0"/>
    <w:rsid w:val="005118F4"/>
    <w:rsid w:val="00511E44"/>
    <w:rsid w:val="00523DFE"/>
    <w:rsid w:val="00531A13"/>
    <w:rsid w:val="005455DE"/>
    <w:rsid w:val="00562868"/>
    <w:rsid w:val="0056740A"/>
    <w:rsid w:val="00570448"/>
    <w:rsid w:val="0057091C"/>
    <w:rsid w:val="005712D0"/>
    <w:rsid w:val="0058651F"/>
    <w:rsid w:val="00587765"/>
    <w:rsid w:val="005A5E72"/>
    <w:rsid w:val="005B1E11"/>
    <w:rsid w:val="005D08DE"/>
    <w:rsid w:val="005D0D92"/>
    <w:rsid w:val="005D59C4"/>
    <w:rsid w:val="005E34DE"/>
    <w:rsid w:val="005E3AF7"/>
    <w:rsid w:val="005E5C36"/>
    <w:rsid w:val="005F016B"/>
    <w:rsid w:val="005F4548"/>
    <w:rsid w:val="005F698B"/>
    <w:rsid w:val="006014B3"/>
    <w:rsid w:val="006024A2"/>
    <w:rsid w:val="0060633A"/>
    <w:rsid w:val="00615CDB"/>
    <w:rsid w:val="00617F54"/>
    <w:rsid w:val="00620135"/>
    <w:rsid w:val="0063391D"/>
    <w:rsid w:val="00633B97"/>
    <w:rsid w:val="00634A16"/>
    <w:rsid w:val="00637E16"/>
    <w:rsid w:val="00641AF7"/>
    <w:rsid w:val="0064278F"/>
    <w:rsid w:val="00642943"/>
    <w:rsid w:val="006429F4"/>
    <w:rsid w:val="006473D1"/>
    <w:rsid w:val="00670D0C"/>
    <w:rsid w:val="0067177A"/>
    <w:rsid w:val="00677D33"/>
    <w:rsid w:val="00685597"/>
    <w:rsid w:val="006865A9"/>
    <w:rsid w:val="006913D9"/>
    <w:rsid w:val="00691D69"/>
    <w:rsid w:val="0069473B"/>
    <w:rsid w:val="006B15CF"/>
    <w:rsid w:val="006B6BFF"/>
    <w:rsid w:val="006C5F3B"/>
    <w:rsid w:val="006C747A"/>
    <w:rsid w:val="006D0D37"/>
    <w:rsid w:val="006D30C9"/>
    <w:rsid w:val="006D3E38"/>
    <w:rsid w:val="006D70BA"/>
    <w:rsid w:val="006F159B"/>
    <w:rsid w:val="007077A0"/>
    <w:rsid w:val="00711018"/>
    <w:rsid w:val="00717387"/>
    <w:rsid w:val="00724C1D"/>
    <w:rsid w:val="00727E30"/>
    <w:rsid w:val="00731019"/>
    <w:rsid w:val="007310F5"/>
    <w:rsid w:val="007324A6"/>
    <w:rsid w:val="007339CE"/>
    <w:rsid w:val="00746F59"/>
    <w:rsid w:val="007612D5"/>
    <w:rsid w:val="00764FE3"/>
    <w:rsid w:val="00765033"/>
    <w:rsid w:val="00766B89"/>
    <w:rsid w:val="007702EE"/>
    <w:rsid w:val="00770404"/>
    <w:rsid w:val="00775C44"/>
    <w:rsid w:val="0077655C"/>
    <w:rsid w:val="0078254C"/>
    <w:rsid w:val="0078294F"/>
    <w:rsid w:val="00782E75"/>
    <w:rsid w:val="007834DB"/>
    <w:rsid w:val="007960CB"/>
    <w:rsid w:val="007A3815"/>
    <w:rsid w:val="007A477B"/>
    <w:rsid w:val="007A4ECE"/>
    <w:rsid w:val="007B53C0"/>
    <w:rsid w:val="007B5953"/>
    <w:rsid w:val="007B6E27"/>
    <w:rsid w:val="007B7928"/>
    <w:rsid w:val="007C563B"/>
    <w:rsid w:val="007D01BA"/>
    <w:rsid w:val="007D15F8"/>
    <w:rsid w:val="007D5F9D"/>
    <w:rsid w:val="007E5F6D"/>
    <w:rsid w:val="007F071F"/>
    <w:rsid w:val="007F65A6"/>
    <w:rsid w:val="00800532"/>
    <w:rsid w:val="00803FAF"/>
    <w:rsid w:val="00807457"/>
    <w:rsid w:val="00811DD3"/>
    <w:rsid w:val="00813C83"/>
    <w:rsid w:val="0081570B"/>
    <w:rsid w:val="00822348"/>
    <w:rsid w:val="00830B77"/>
    <w:rsid w:val="00842C57"/>
    <w:rsid w:val="00863F43"/>
    <w:rsid w:val="008708DC"/>
    <w:rsid w:val="00873129"/>
    <w:rsid w:val="008929B0"/>
    <w:rsid w:val="008933AF"/>
    <w:rsid w:val="008969CF"/>
    <w:rsid w:val="008A6439"/>
    <w:rsid w:val="008A7A6D"/>
    <w:rsid w:val="008B0A25"/>
    <w:rsid w:val="008B203E"/>
    <w:rsid w:val="008B2293"/>
    <w:rsid w:val="008B243A"/>
    <w:rsid w:val="008B4B49"/>
    <w:rsid w:val="008B66ED"/>
    <w:rsid w:val="008C0A4D"/>
    <w:rsid w:val="008C1BB2"/>
    <w:rsid w:val="008C2ACA"/>
    <w:rsid w:val="008C7674"/>
    <w:rsid w:val="008C7925"/>
    <w:rsid w:val="008D6B2C"/>
    <w:rsid w:val="008E35B1"/>
    <w:rsid w:val="008F4BCA"/>
    <w:rsid w:val="009016E8"/>
    <w:rsid w:val="00906F00"/>
    <w:rsid w:val="00917956"/>
    <w:rsid w:val="00921C75"/>
    <w:rsid w:val="0094269C"/>
    <w:rsid w:val="00972BB6"/>
    <w:rsid w:val="009733EC"/>
    <w:rsid w:val="00980077"/>
    <w:rsid w:val="00984F99"/>
    <w:rsid w:val="009A22EB"/>
    <w:rsid w:val="009A50FD"/>
    <w:rsid w:val="009B5E01"/>
    <w:rsid w:val="009B713E"/>
    <w:rsid w:val="009B7249"/>
    <w:rsid w:val="009C440B"/>
    <w:rsid w:val="009C5A08"/>
    <w:rsid w:val="009D081B"/>
    <w:rsid w:val="009D0C42"/>
    <w:rsid w:val="009F0926"/>
    <w:rsid w:val="009F10C9"/>
    <w:rsid w:val="009F1802"/>
    <w:rsid w:val="009F412B"/>
    <w:rsid w:val="009F5665"/>
    <w:rsid w:val="00A007F1"/>
    <w:rsid w:val="00A029AF"/>
    <w:rsid w:val="00A05990"/>
    <w:rsid w:val="00A05C71"/>
    <w:rsid w:val="00A07241"/>
    <w:rsid w:val="00A14844"/>
    <w:rsid w:val="00A203FA"/>
    <w:rsid w:val="00A2600B"/>
    <w:rsid w:val="00A3529C"/>
    <w:rsid w:val="00A3639B"/>
    <w:rsid w:val="00A40272"/>
    <w:rsid w:val="00A40809"/>
    <w:rsid w:val="00A60076"/>
    <w:rsid w:val="00A606E8"/>
    <w:rsid w:val="00A67E54"/>
    <w:rsid w:val="00A7040A"/>
    <w:rsid w:val="00A72E1A"/>
    <w:rsid w:val="00A80A5A"/>
    <w:rsid w:val="00A82562"/>
    <w:rsid w:val="00A840D6"/>
    <w:rsid w:val="00A84688"/>
    <w:rsid w:val="00A90957"/>
    <w:rsid w:val="00AB21A6"/>
    <w:rsid w:val="00AD641B"/>
    <w:rsid w:val="00AF3F5A"/>
    <w:rsid w:val="00AF4BEB"/>
    <w:rsid w:val="00AF4D60"/>
    <w:rsid w:val="00AF5438"/>
    <w:rsid w:val="00AF72F5"/>
    <w:rsid w:val="00B021E2"/>
    <w:rsid w:val="00B116A2"/>
    <w:rsid w:val="00B11D0D"/>
    <w:rsid w:val="00B319EE"/>
    <w:rsid w:val="00B31E65"/>
    <w:rsid w:val="00B364A6"/>
    <w:rsid w:val="00B436B3"/>
    <w:rsid w:val="00B5523A"/>
    <w:rsid w:val="00B64207"/>
    <w:rsid w:val="00B7408B"/>
    <w:rsid w:val="00B8062B"/>
    <w:rsid w:val="00BA7C07"/>
    <w:rsid w:val="00BD6211"/>
    <w:rsid w:val="00C02618"/>
    <w:rsid w:val="00C1664F"/>
    <w:rsid w:val="00C176C9"/>
    <w:rsid w:val="00C21479"/>
    <w:rsid w:val="00C255FA"/>
    <w:rsid w:val="00C31A78"/>
    <w:rsid w:val="00C36365"/>
    <w:rsid w:val="00C36871"/>
    <w:rsid w:val="00C42595"/>
    <w:rsid w:val="00C46336"/>
    <w:rsid w:val="00C46710"/>
    <w:rsid w:val="00C54259"/>
    <w:rsid w:val="00C5782C"/>
    <w:rsid w:val="00C659FF"/>
    <w:rsid w:val="00C70606"/>
    <w:rsid w:val="00C72933"/>
    <w:rsid w:val="00C858DB"/>
    <w:rsid w:val="00C95661"/>
    <w:rsid w:val="00CA37B2"/>
    <w:rsid w:val="00CA7A21"/>
    <w:rsid w:val="00CB5241"/>
    <w:rsid w:val="00CC638D"/>
    <w:rsid w:val="00CC6959"/>
    <w:rsid w:val="00CC7E7D"/>
    <w:rsid w:val="00CD05F5"/>
    <w:rsid w:val="00CD63FF"/>
    <w:rsid w:val="00CD7B9B"/>
    <w:rsid w:val="00CE3FA8"/>
    <w:rsid w:val="00CE5E4E"/>
    <w:rsid w:val="00CE6BA4"/>
    <w:rsid w:val="00D01530"/>
    <w:rsid w:val="00D162B5"/>
    <w:rsid w:val="00D16C77"/>
    <w:rsid w:val="00D24BD7"/>
    <w:rsid w:val="00D266A7"/>
    <w:rsid w:val="00D522E5"/>
    <w:rsid w:val="00D54B72"/>
    <w:rsid w:val="00D65F4B"/>
    <w:rsid w:val="00D66690"/>
    <w:rsid w:val="00D66C02"/>
    <w:rsid w:val="00D704EC"/>
    <w:rsid w:val="00D771BB"/>
    <w:rsid w:val="00DA1C35"/>
    <w:rsid w:val="00DB47BA"/>
    <w:rsid w:val="00DC3EF1"/>
    <w:rsid w:val="00DC6EA2"/>
    <w:rsid w:val="00DC75E6"/>
    <w:rsid w:val="00DD017A"/>
    <w:rsid w:val="00DD7155"/>
    <w:rsid w:val="00DE5A1D"/>
    <w:rsid w:val="00DE5D71"/>
    <w:rsid w:val="00DF1D19"/>
    <w:rsid w:val="00DF7F70"/>
    <w:rsid w:val="00E00AFD"/>
    <w:rsid w:val="00E24804"/>
    <w:rsid w:val="00E32303"/>
    <w:rsid w:val="00E33E08"/>
    <w:rsid w:val="00E37FBE"/>
    <w:rsid w:val="00E40901"/>
    <w:rsid w:val="00E5017C"/>
    <w:rsid w:val="00E50E55"/>
    <w:rsid w:val="00E55B05"/>
    <w:rsid w:val="00E63B51"/>
    <w:rsid w:val="00E6639D"/>
    <w:rsid w:val="00E6669C"/>
    <w:rsid w:val="00E72E80"/>
    <w:rsid w:val="00E7774F"/>
    <w:rsid w:val="00E83349"/>
    <w:rsid w:val="00E83A54"/>
    <w:rsid w:val="00E86D77"/>
    <w:rsid w:val="00E86DB3"/>
    <w:rsid w:val="00E876A5"/>
    <w:rsid w:val="00E916D9"/>
    <w:rsid w:val="00E92D2B"/>
    <w:rsid w:val="00EA17BB"/>
    <w:rsid w:val="00EB015B"/>
    <w:rsid w:val="00EC0A2B"/>
    <w:rsid w:val="00EC1BDD"/>
    <w:rsid w:val="00EE3FA6"/>
    <w:rsid w:val="00EE4EA5"/>
    <w:rsid w:val="00EF259E"/>
    <w:rsid w:val="00EF319A"/>
    <w:rsid w:val="00EF4B40"/>
    <w:rsid w:val="00F024C5"/>
    <w:rsid w:val="00F04421"/>
    <w:rsid w:val="00F2364C"/>
    <w:rsid w:val="00F34E17"/>
    <w:rsid w:val="00F377EA"/>
    <w:rsid w:val="00F425A1"/>
    <w:rsid w:val="00F43BDA"/>
    <w:rsid w:val="00F4543F"/>
    <w:rsid w:val="00F45919"/>
    <w:rsid w:val="00F45B47"/>
    <w:rsid w:val="00F47ED4"/>
    <w:rsid w:val="00F53053"/>
    <w:rsid w:val="00F70DD2"/>
    <w:rsid w:val="00F772BF"/>
    <w:rsid w:val="00F94B8D"/>
    <w:rsid w:val="00F9644A"/>
    <w:rsid w:val="00F97DAF"/>
    <w:rsid w:val="00FA076F"/>
    <w:rsid w:val="00FA251A"/>
    <w:rsid w:val="00FB0820"/>
    <w:rsid w:val="00FB0E09"/>
    <w:rsid w:val="00FB5D62"/>
    <w:rsid w:val="00FB6EB4"/>
    <w:rsid w:val="00FD1E0C"/>
    <w:rsid w:val="00FD6614"/>
    <w:rsid w:val="00FF1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DC5E7"/>
  <w15:docId w15:val="{B557EC5C-2F21-42A7-9D7D-C0DA32A0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C77"/>
    <w:pPr>
      <w:spacing w:line="280" w:lineRule="exact"/>
    </w:pPr>
    <w:rPr>
      <w:rFonts w:ascii="Verdana" w:hAnsi="Verdana"/>
      <w:szCs w:val="24"/>
    </w:rPr>
  </w:style>
  <w:style w:type="paragraph" w:styleId="Nadpis1">
    <w:name w:val="heading 1"/>
    <w:basedOn w:val="Normln"/>
    <w:next w:val="Normln"/>
    <w:qFormat/>
    <w:rsid w:val="00D16C7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D16C7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16C77"/>
    <w:pPr>
      <w:keepNext/>
      <w:spacing w:before="240" w:after="60"/>
      <w:outlineLvl w:val="2"/>
    </w:pPr>
    <w:rPr>
      <w:rFonts w:ascii="Arial" w:hAnsi="Arial" w:cs="Arial"/>
      <w:b/>
      <w:bCs/>
      <w:sz w:val="26"/>
      <w:szCs w:val="26"/>
    </w:rPr>
  </w:style>
  <w:style w:type="paragraph" w:styleId="Nadpis4">
    <w:name w:val="heading 4"/>
    <w:basedOn w:val="Normln"/>
    <w:next w:val="Normln"/>
    <w:qFormat/>
    <w:rsid w:val="00D16C77"/>
    <w:pPr>
      <w:keepNext/>
      <w:spacing w:before="240" w:after="60"/>
      <w:outlineLvl w:val="3"/>
    </w:pPr>
    <w:rPr>
      <w:b/>
      <w:bCs/>
      <w:sz w:val="28"/>
      <w:szCs w:val="28"/>
    </w:rPr>
  </w:style>
  <w:style w:type="paragraph" w:styleId="Nadpis5">
    <w:name w:val="heading 5"/>
    <w:basedOn w:val="Normln"/>
    <w:next w:val="Normln"/>
    <w:qFormat/>
    <w:rsid w:val="00D16C7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rsid w:val="00D16C77"/>
    <w:pPr>
      <w:spacing w:after="140" w:line="280" w:lineRule="exact"/>
      <w:jc w:val="both"/>
    </w:pPr>
    <w:rPr>
      <w:rFonts w:ascii="Verdana" w:hAnsi="Verdana"/>
      <w:sz w:val="19"/>
      <w:szCs w:val="24"/>
    </w:rPr>
  </w:style>
  <w:style w:type="paragraph" w:customStyle="1" w:styleId="PVTrove1slovanodstavce">
    <w:name w:val="PVT úroveň 1 číslované odstavce"/>
    <w:basedOn w:val="Normln"/>
    <w:rsid w:val="00D16C77"/>
    <w:pPr>
      <w:keepNext/>
      <w:spacing w:before="240" w:after="120"/>
      <w:ind w:left="283" w:hanging="283"/>
      <w:jc w:val="both"/>
      <w:outlineLvl w:val="0"/>
    </w:pPr>
    <w:rPr>
      <w:b/>
      <w:smallCaps/>
      <w:sz w:val="28"/>
      <w:szCs w:val="20"/>
    </w:rPr>
  </w:style>
  <w:style w:type="paragraph" w:customStyle="1" w:styleId="PVTrove2slovanodstavce">
    <w:name w:val="PVT úroveň 2 číslované odstavce"/>
    <w:basedOn w:val="Normln"/>
    <w:rsid w:val="00D16C77"/>
    <w:pPr>
      <w:spacing w:after="120"/>
      <w:ind w:left="283" w:hanging="283"/>
      <w:jc w:val="both"/>
      <w:outlineLvl w:val="1"/>
    </w:pPr>
    <w:rPr>
      <w:szCs w:val="20"/>
    </w:rPr>
  </w:style>
  <w:style w:type="paragraph" w:customStyle="1" w:styleId="PVTrove3slovanodstavce">
    <w:name w:val="PVT úroveň 3 číslované odstavce"/>
    <w:basedOn w:val="Normln"/>
    <w:rsid w:val="00D16C77"/>
    <w:pPr>
      <w:spacing w:after="120"/>
      <w:ind w:left="283" w:hanging="283"/>
      <w:jc w:val="both"/>
      <w:outlineLvl w:val="2"/>
    </w:pPr>
    <w:rPr>
      <w:szCs w:val="20"/>
    </w:rPr>
  </w:style>
  <w:style w:type="paragraph" w:customStyle="1" w:styleId="PVTrove4slovanodstavce">
    <w:name w:val="PVT úroveň 4 číslované odstavce"/>
    <w:basedOn w:val="Normln"/>
    <w:rsid w:val="00D16C77"/>
    <w:pPr>
      <w:spacing w:after="120"/>
      <w:ind w:left="283" w:hanging="283"/>
      <w:jc w:val="both"/>
      <w:outlineLvl w:val="3"/>
    </w:pPr>
    <w:rPr>
      <w:szCs w:val="20"/>
    </w:rPr>
  </w:style>
  <w:style w:type="paragraph" w:customStyle="1" w:styleId="PVTrove5slovanodstavce">
    <w:name w:val="PVT úroveň 5 číslované odstavce"/>
    <w:basedOn w:val="Normln"/>
    <w:rsid w:val="00D16C77"/>
    <w:pPr>
      <w:spacing w:after="120"/>
      <w:ind w:left="283" w:hanging="283"/>
      <w:jc w:val="both"/>
      <w:outlineLvl w:val="4"/>
    </w:pPr>
    <w:rPr>
      <w:szCs w:val="20"/>
    </w:rPr>
  </w:style>
  <w:style w:type="paragraph" w:customStyle="1" w:styleId="PSNumLv1">
    <w:name w:val="PS Num Lv1"/>
    <w:basedOn w:val="PSzkladntext"/>
    <w:next w:val="PSNumLv2"/>
    <w:rsid w:val="00D16C77"/>
    <w:pPr>
      <w:keepNext/>
      <w:numPr>
        <w:numId w:val="11"/>
      </w:numPr>
      <w:spacing w:before="420"/>
      <w:jc w:val="center"/>
      <w:outlineLvl w:val="0"/>
    </w:pPr>
    <w:rPr>
      <w:b/>
      <w:caps/>
      <w:spacing w:val="4"/>
    </w:rPr>
  </w:style>
  <w:style w:type="paragraph" w:customStyle="1" w:styleId="PSNumLv2">
    <w:name w:val="PS Num Lv2"/>
    <w:basedOn w:val="PSzkladntext"/>
    <w:rsid w:val="00D16C77"/>
    <w:pPr>
      <w:numPr>
        <w:ilvl w:val="1"/>
        <w:numId w:val="11"/>
      </w:numPr>
      <w:outlineLvl w:val="1"/>
    </w:pPr>
  </w:style>
  <w:style w:type="paragraph" w:customStyle="1" w:styleId="PSNumLv3">
    <w:name w:val="PS Num Lv3"/>
    <w:basedOn w:val="PSzkladntext"/>
    <w:rsid w:val="00D16C77"/>
    <w:pPr>
      <w:numPr>
        <w:ilvl w:val="2"/>
        <w:numId w:val="11"/>
      </w:numPr>
      <w:outlineLvl w:val="2"/>
    </w:pPr>
  </w:style>
  <w:style w:type="paragraph" w:customStyle="1" w:styleId="PSNumLv4">
    <w:name w:val="PS Num Lv4"/>
    <w:basedOn w:val="PSzkladntext"/>
    <w:rsid w:val="00D16C77"/>
    <w:pPr>
      <w:numPr>
        <w:ilvl w:val="3"/>
        <w:numId w:val="11"/>
      </w:numPr>
      <w:outlineLvl w:val="3"/>
    </w:pPr>
  </w:style>
  <w:style w:type="paragraph" w:customStyle="1" w:styleId="PSNumLv5">
    <w:name w:val="PS Num Lv5"/>
    <w:basedOn w:val="PSzkladntext"/>
    <w:rsid w:val="00D16C77"/>
    <w:pPr>
      <w:numPr>
        <w:ilvl w:val="4"/>
        <w:numId w:val="11"/>
      </w:numPr>
      <w:outlineLvl w:val="4"/>
    </w:pPr>
  </w:style>
  <w:style w:type="paragraph" w:customStyle="1" w:styleId="PSNumLv6">
    <w:name w:val="PS Num Lv6"/>
    <w:basedOn w:val="PSzkladntext"/>
    <w:rsid w:val="00D16C77"/>
    <w:pPr>
      <w:numPr>
        <w:ilvl w:val="5"/>
        <w:numId w:val="11"/>
      </w:numPr>
      <w:outlineLvl w:val="5"/>
    </w:pPr>
  </w:style>
  <w:style w:type="paragraph" w:customStyle="1" w:styleId="PSNumLv7">
    <w:name w:val="PS Num Lv7"/>
    <w:basedOn w:val="PSzkladntext"/>
    <w:rsid w:val="00D16C77"/>
    <w:pPr>
      <w:numPr>
        <w:ilvl w:val="6"/>
        <w:numId w:val="11"/>
      </w:numPr>
      <w:outlineLvl w:val="6"/>
    </w:pPr>
  </w:style>
  <w:style w:type="paragraph" w:customStyle="1" w:styleId="PSNumLv8">
    <w:name w:val="PS Num Lv8"/>
    <w:basedOn w:val="PSzkladntext"/>
    <w:rsid w:val="00D16C77"/>
    <w:pPr>
      <w:numPr>
        <w:ilvl w:val="7"/>
        <w:numId w:val="11"/>
      </w:numPr>
      <w:outlineLvl w:val="7"/>
    </w:pPr>
  </w:style>
  <w:style w:type="paragraph" w:customStyle="1" w:styleId="PSNumLv9">
    <w:name w:val="PS Num Lv9"/>
    <w:basedOn w:val="PSzkladntext"/>
    <w:rsid w:val="00D16C77"/>
    <w:pPr>
      <w:numPr>
        <w:ilvl w:val="8"/>
        <w:numId w:val="11"/>
      </w:numPr>
      <w:outlineLvl w:val="8"/>
    </w:pPr>
  </w:style>
  <w:style w:type="paragraph" w:customStyle="1" w:styleId="PSzkladnnasted">
    <w:name w:val="PS základní na střed"/>
    <w:basedOn w:val="PSzkladntext"/>
    <w:rsid w:val="00D16C77"/>
    <w:pPr>
      <w:jc w:val="center"/>
    </w:pPr>
  </w:style>
  <w:style w:type="paragraph" w:customStyle="1" w:styleId="PSzkladnodsazen">
    <w:name w:val="PS základní odsazený"/>
    <w:basedOn w:val="PSzkladntext"/>
    <w:rsid w:val="00D16C77"/>
    <w:pPr>
      <w:ind w:firstLine="840"/>
      <w:contextualSpacing/>
    </w:pPr>
  </w:style>
  <w:style w:type="paragraph" w:customStyle="1" w:styleId="PSosoby">
    <w:name w:val="PS osoby"/>
    <w:basedOn w:val="PSzkladntext"/>
    <w:rsid w:val="00D16C77"/>
    <w:pPr>
      <w:tabs>
        <w:tab w:val="right" w:pos="2240"/>
        <w:tab w:val="left" w:pos="2520"/>
      </w:tabs>
      <w:ind w:left="2520" w:hanging="2520"/>
      <w:contextualSpacing/>
      <w:jc w:val="left"/>
    </w:pPr>
  </w:style>
  <w:style w:type="paragraph" w:customStyle="1" w:styleId="PSTitul">
    <w:name w:val="PS Titul"/>
    <w:basedOn w:val="PSzkladntext"/>
    <w:rsid w:val="00D16C77"/>
    <w:pPr>
      <w:spacing w:line="560" w:lineRule="exact"/>
      <w:jc w:val="center"/>
    </w:pPr>
    <w:rPr>
      <w:caps/>
      <w:kern w:val="24"/>
      <w:sz w:val="38"/>
    </w:rPr>
  </w:style>
  <w:style w:type="paragraph" w:styleId="Zhlav">
    <w:name w:val="header"/>
    <w:basedOn w:val="PSzkladntext"/>
    <w:semiHidden/>
    <w:rsid w:val="00D16C77"/>
    <w:pPr>
      <w:tabs>
        <w:tab w:val="center" w:pos="4553"/>
        <w:tab w:val="right" w:pos="9107"/>
      </w:tabs>
      <w:contextualSpacing/>
    </w:pPr>
  </w:style>
  <w:style w:type="paragraph" w:styleId="Zpat">
    <w:name w:val="footer"/>
    <w:basedOn w:val="PSzkladntext"/>
    <w:link w:val="ZpatChar"/>
    <w:uiPriority w:val="99"/>
    <w:rsid w:val="00D16C77"/>
    <w:pPr>
      <w:tabs>
        <w:tab w:val="center" w:pos="4553"/>
        <w:tab w:val="right" w:pos="9107"/>
      </w:tabs>
      <w:contextualSpacing/>
    </w:pPr>
  </w:style>
  <w:style w:type="character" w:styleId="slostrnky">
    <w:name w:val="page number"/>
    <w:basedOn w:val="Standardnpsmoodstavce"/>
    <w:semiHidden/>
    <w:rsid w:val="00D16C77"/>
  </w:style>
  <w:style w:type="paragraph" w:customStyle="1" w:styleId="PVTzkladntext">
    <w:name w:val="PVT základní text"/>
    <w:rsid w:val="00D16C77"/>
    <w:pPr>
      <w:spacing w:after="120"/>
      <w:ind w:firstLine="397"/>
      <w:jc w:val="both"/>
    </w:pPr>
    <w:rPr>
      <w:sz w:val="24"/>
    </w:rPr>
  </w:style>
  <w:style w:type="paragraph" w:styleId="Rozloendokumentu">
    <w:name w:val="Document Map"/>
    <w:basedOn w:val="Normln"/>
    <w:semiHidden/>
    <w:rsid w:val="00D16C77"/>
    <w:pPr>
      <w:shd w:val="clear" w:color="auto" w:fill="000080"/>
    </w:pPr>
    <w:rPr>
      <w:rFonts w:ascii="Tahoma" w:hAnsi="Tahoma" w:cs="Tahoma"/>
      <w:szCs w:val="20"/>
    </w:rPr>
  </w:style>
  <w:style w:type="character" w:customStyle="1" w:styleId="ZpatChar">
    <w:name w:val="Zápatí Char"/>
    <w:link w:val="Zpat"/>
    <w:uiPriority w:val="99"/>
    <w:rsid w:val="00C46710"/>
    <w:rPr>
      <w:rFonts w:ascii="Verdana" w:hAnsi="Verdana"/>
      <w:sz w:val="19"/>
      <w:szCs w:val="24"/>
    </w:rPr>
  </w:style>
  <w:style w:type="paragraph" w:styleId="Obsah3">
    <w:name w:val="toc 3"/>
    <w:basedOn w:val="Normln"/>
    <w:next w:val="Normln"/>
    <w:autoRedefine/>
    <w:semiHidden/>
    <w:rsid w:val="00D16C77"/>
    <w:pPr>
      <w:tabs>
        <w:tab w:val="right" w:leader="dot" w:pos="9234"/>
      </w:tabs>
      <w:ind w:left="570"/>
    </w:pPr>
  </w:style>
  <w:style w:type="character" w:styleId="Hypertextovodkaz">
    <w:name w:val="Hyperlink"/>
    <w:semiHidden/>
    <w:rsid w:val="00D16C77"/>
    <w:rPr>
      <w:color w:val="0000FF"/>
      <w:u w:val="single"/>
    </w:rPr>
  </w:style>
  <w:style w:type="paragraph" w:styleId="Obsah1">
    <w:name w:val="toc 1"/>
    <w:basedOn w:val="PSzkladntext"/>
    <w:next w:val="Normln"/>
    <w:autoRedefine/>
    <w:semiHidden/>
    <w:rsid w:val="00D16C77"/>
    <w:pPr>
      <w:tabs>
        <w:tab w:val="right" w:leader="dot" w:pos="9255"/>
      </w:tabs>
      <w:ind w:left="1140" w:hanging="560"/>
      <w:contextualSpacing/>
    </w:pPr>
  </w:style>
  <w:style w:type="paragraph" w:styleId="Obsah2">
    <w:name w:val="toc 2"/>
    <w:basedOn w:val="Normln"/>
    <w:next w:val="Normln"/>
    <w:autoRedefine/>
    <w:semiHidden/>
    <w:rsid w:val="00D16C77"/>
    <w:pPr>
      <w:ind w:left="240"/>
    </w:pPr>
  </w:style>
  <w:style w:type="paragraph" w:styleId="FormtovanvHTML">
    <w:name w:val="HTML Preformatted"/>
    <w:basedOn w:val="Normln"/>
    <w:semiHidden/>
    <w:rsid w:val="00D1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FormtovanvHTMLChar">
    <w:name w:val="Formátovaný v HTML Char"/>
    <w:rsid w:val="00D16C77"/>
    <w:rPr>
      <w:rFonts w:ascii="Courier New" w:hAnsi="Courier New" w:cs="Courier New"/>
      <w:lang w:val="cs-CZ" w:eastAsia="cs-CZ" w:bidi="ar-SA"/>
    </w:rPr>
  </w:style>
  <w:style w:type="character" w:styleId="Odkaznakoment">
    <w:name w:val="annotation reference"/>
    <w:semiHidden/>
    <w:rsid w:val="00D16C77"/>
    <w:rPr>
      <w:sz w:val="16"/>
      <w:szCs w:val="16"/>
    </w:rPr>
  </w:style>
  <w:style w:type="paragraph" w:styleId="Textkomente">
    <w:name w:val="annotation text"/>
    <w:basedOn w:val="Normln"/>
    <w:link w:val="TextkomenteChar"/>
    <w:uiPriority w:val="99"/>
    <w:semiHidden/>
    <w:rsid w:val="00D16C77"/>
    <w:rPr>
      <w:szCs w:val="20"/>
    </w:rPr>
  </w:style>
  <w:style w:type="paragraph" w:styleId="Pedmtkomente">
    <w:name w:val="annotation subject"/>
    <w:basedOn w:val="Textkomente"/>
    <w:next w:val="Textkomente"/>
    <w:semiHidden/>
    <w:rsid w:val="00D16C77"/>
    <w:rPr>
      <w:b/>
      <w:bCs/>
    </w:rPr>
  </w:style>
  <w:style w:type="paragraph" w:styleId="Textbubliny">
    <w:name w:val="Balloon Text"/>
    <w:basedOn w:val="Normln"/>
    <w:semiHidden/>
    <w:rsid w:val="00D16C77"/>
    <w:rPr>
      <w:rFonts w:ascii="Tahoma" w:hAnsi="Tahoma" w:cs="Tahoma"/>
      <w:sz w:val="16"/>
      <w:szCs w:val="16"/>
    </w:rPr>
  </w:style>
  <w:style w:type="paragraph" w:styleId="Zkladntext3">
    <w:name w:val="Body Text 3"/>
    <w:basedOn w:val="Normln"/>
    <w:link w:val="Zkladntext3Char"/>
    <w:unhideWhenUsed/>
    <w:rsid w:val="00E72E80"/>
    <w:pPr>
      <w:spacing w:after="120" w:line="240" w:lineRule="auto"/>
    </w:pPr>
    <w:rPr>
      <w:rFonts w:ascii="Times New Roman" w:hAnsi="Times New Roman"/>
      <w:sz w:val="16"/>
      <w:szCs w:val="16"/>
    </w:rPr>
  </w:style>
  <w:style w:type="character" w:customStyle="1" w:styleId="Zkladntext3Char">
    <w:name w:val="Základní text 3 Char"/>
    <w:link w:val="Zkladntext3"/>
    <w:rsid w:val="00E72E80"/>
    <w:rPr>
      <w:sz w:val="16"/>
      <w:szCs w:val="16"/>
    </w:rPr>
  </w:style>
  <w:style w:type="character" w:customStyle="1" w:styleId="platne1">
    <w:name w:val="platne1"/>
    <w:basedOn w:val="Standardnpsmoodstavce"/>
    <w:rsid w:val="00E72E80"/>
  </w:style>
  <w:style w:type="paragraph" w:styleId="Zkladntext">
    <w:name w:val="Body Text"/>
    <w:basedOn w:val="Normln"/>
    <w:link w:val="ZkladntextChar"/>
    <w:uiPriority w:val="99"/>
    <w:semiHidden/>
    <w:unhideWhenUsed/>
    <w:rsid w:val="00DE5D71"/>
    <w:pPr>
      <w:spacing w:after="120"/>
    </w:pPr>
  </w:style>
  <w:style w:type="character" w:customStyle="1" w:styleId="ZkladntextChar">
    <w:name w:val="Základní text Char"/>
    <w:link w:val="Zkladntext"/>
    <w:uiPriority w:val="99"/>
    <w:semiHidden/>
    <w:rsid w:val="00DE5D71"/>
    <w:rPr>
      <w:rFonts w:ascii="Verdana" w:hAnsi="Verdana"/>
      <w:szCs w:val="24"/>
    </w:rPr>
  </w:style>
  <w:style w:type="paragraph" w:styleId="Normlnweb">
    <w:name w:val="Normal (Web)"/>
    <w:basedOn w:val="Normln"/>
    <w:uiPriority w:val="99"/>
    <w:semiHidden/>
    <w:unhideWhenUsed/>
    <w:rsid w:val="00022D06"/>
    <w:rPr>
      <w:rFonts w:ascii="Times New Roman" w:hAnsi="Times New Roman"/>
      <w:sz w:val="24"/>
    </w:rPr>
  </w:style>
  <w:style w:type="character" w:styleId="Siln">
    <w:name w:val="Strong"/>
    <w:basedOn w:val="Standardnpsmoodstavce"/>
    <w:uiPriority w:val="22"/>
    <w:qFormat/>
    <w:rsid w:val="00C176C9"/>
    <w:rPr>
      <w:b/>
      <w:bCs/>
    </w:rPr>
  </w:style>
  <w:style w:type="paragraph" w:styleId="Revize">
    <w:name w:val="Revision"/>
    <w:hidden/>
    <w:uiPriority w:val="99"/>
    <w:semiHidden/>
    <w:rsid w:val="00873129"/>
    <w:rPr>
      <w:rFonts w:ascii="Verdana" w:hAnsi="Verdana"/>
      <w:szCs w:val="24"/>
    </w:rPr>
  </w:style>
  <w:style w:type="character" w:customStyle="1" w:styleId="TextkomenteChar">
    <w:name w:val="Text komentáře Char"/>
    <w:basedOn w:val="Standardnpsmoodstavce"/>
    <w:link w:val="Textkomente"/>
    <w:uiPriority w:val="99"/>
    <w:semiHidden/>
    <w:rsid w:val="004C377F"/>
    <w:rPr>
      <w:rFonts w:ascii="Verdana" w:hAnsi="Verdana"/>
    </w:rPr>
  </w:style>
  <w:style w:type="paragraph" w:styleId="Odstavecseseznamem">
    <w:name w:val="List Paragraph"/>
    <w:basedOn w:val="Normln"/>
    <w:link w:val="OdstavecseseznamemChar"/>
    <w:uiPriority w:val="99"/>
    <w:qFormat/>
    <w:rsid w:val="006B15CF"/>
    <w:pPr>
      <w:spacing w:line="240" w:lineRule="auto"/>
      <w:ind w:left="708"/>
    </w:pPr>
    <w:rPr>
      <w:rFonts w:ascii="Times New Roman" w:hAnsi="Times New Roman"/>
      <w:sz w:val="24"/>
    </w:rPr>
  </w:style>
  <w:style w:type="character" w:customStyle="1" w:styleId="OdstavecseseznamemChar">
    <w:name w:val="Odstavec se seznamem Char"/>
    <w:basedOn w:val="Standardnpsmoodstavce"/>
    <w:link w:val="Odstavecseseznamem"/>
    <w:uiPriority w:val="99"/>
    <w:rsid w:val="006B15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0522">
      <w:bodyDiv w:val="1"/>
      <w:marLeft w:val="0"/>
      <w:marRight w:val="0"/>
      <w:marTop w:val="0"/>
      <w:marBottom w:val="0"/>
      <w:divBdr>
        <w:top w:val="none" w:sz="0" w:space="0" w:color="auto"/>
        <w:left w:val="none" w:sz="0" w:space="0" w:color="auto"/>
        <w:bottom w:val="none" w:sz="0" w:space="0" w:color="auto"/>
        <w:right w:val="none" w:sz="0" w:space="0" w:color="auto"/>
      </w:divBdr>
    </w:div>
    <w:div w:id="377046034">
      <w:bodyDiv w:val="1"/>
      <w:marLeft w:val="0"/>
      <w:marRight w:val="0"/>
      <w:marTop w:val="0"/>
      <w:marBottom w:val="0"/>
      <w:divBdr>
        <w:top w:val="none" w:sz="0" w:space="0" w:color="auto"/>
        <w:left w:val="none" w:sz="0" w:space="0" w:color="auto"/>
        <w:bottom w:val="none" w:sz="0" w:space="0" w:color="auto"/>
        <w:right w:val="none" w:sz="0" w:space="0" w:color="auto"/>
      </w:divBdr>
    </w:div>
    <w:div w:id="747773204">
      <w:bodyDiv w:val="1"/>
      <w:marLeft w:val="0"/>
      <w:marRight w:val="0"/>
      <w:marTop w:val="0"/>
      <w:marBottom w:val="0"/>
      <w:divBdr>
        <w:top w:val="none" w:sz="0" w:space="0" w:color="auto"/>
        <w:left w:val="none" w:sz="0" w:space="0" w:color="auto"/>
        <w:bottom w:val="none" w:sz="0" w:space="0" w:color="auto"/>
        <w:right w:val="none" w:sz="0" w:space="0" w:color="auto"/>
      </w:divBdr>
    </w:div>
    <w:div w:id="990986194">
      <w:bodyDiv w:val="1"/>
      <w:marLeft w:val="0"/>
      <w:marRight w:val="0"/>
      <w:marTop w:val="0"/>
      <w:marBottom w:val="0"/>
      <w:divBdr>
        <w:top w:val="none" w:sz="0" w:space="0" w:color="auto"/>
        <w:left w:val="none" w:sz="0" w:space="0" w:color="auto"/>
        <w:bottom w:val="none" w:sz="0" w:space="0" w:color="auto"/>
        <w:right w:val="none" w:sz="0" w:space="0" w:color="auto"/>
      </w:divBdr>
    </w:div>
    <w:div w:id="1456748683">
      <w:bodyDiv w:val="1"/>
      <w:marLeft w:val="0"/>
      <w:marRight w:val="0"/>
      <w:marTop w:val="0"/>
      <w:marBottom w:val="0"/>
      <w:divBdr>
        <w:top w:val="none" w:sz="0" w:space="0" w:color="auto"/>
        <w:left w:val="none" w:sz="0" w:space="0" w:color="auto"/>
        <w:bottom w:val="none" w:sz="0" w:space="0" w:color="auto"/>
        <w:right w:val="none" w:sz="0" w:space="0" w:color="auto"/>
      </w:divBdr>
    </w:div>
    <w:div w:id="1910263376">
      <w:bodyDiv w:val="1"/>
      <w:marLeft w:val="0"/>
      <w:marRight w:val="0"/>
      <w:marTop w:val="0"/>
      <w:marBottom w:val="0"/>
      <w:divBdr>
        <w:top w:val="none" w:sz="0" w:space="0" w:color="auto"/>
        <w:left w:val="none" w:sz="0" w:space="0" w:color="auto"/>
        <w:bottom w:val="none" w:sz="0" w:space="0" w:color="auto"/>
        <w:right w:val="none" w:sz="0" w:space="0" w:color="auto"/>
      </w:divBdr>
    </w:div>
    <w:div w:id="20621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sseco\vzory\&#353;ablony\word\u&#382;ivatelsk&#233;\PS%20WORK%20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D63B2-9C8C-494E-A4BF-516DF1CFFEEF}">
  <ds:schemaRefs>
    <ds:schemaRef ds:uri="http://schemas.openxmlformats.org/officeDocument/2006/bibliography"/>
  </ds:schemaRefs>
</ds:datastoreItem>
</file>

<file path=customXml/itemProps2.xml><?xml version="1.0" encoding="utf-8"?>
<ds:datastoreItem xmlns:ds="http://schemas.openxmlformats.org/officeDocument/2006/customXml" ds:itemID="{9AF1AC39-1CE3-4944-A09B-86C98F88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6B292-C7CD-4A80-BAFA-F753CED60E75}">
  <ds:schemaRefs>
    <ds:schemaRef ds:uri="http://schemas.microsoft.com/sharepoint/v3/contenttype/forms"/>
  </ds:schemaRefs>
</ds:datastoreItem>
</file>

<file path=customXml/itemProps4.xml><?xml version="1.0" encoding="utf-8"?>
<ds:datastoreItem xmlns:ds="http://schemas.openxmlformats.org/officeDocument/2006/customXml" ds:itemID="{5045B797-1D8F-4717-892F-733CFC639B4B}">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PS WORK 01</Template>
  <TotalTime>2</TotalTime>
  <Pages>5</Pages>
  <Words>1580</Words>
  <Characters>9684</Characters>
  <Application>Microsoft Office Word</Application>
  <DocSecurity>0</DocSecurity>
  <Lines>195</Lines>
  <Paragraphs>64</Paragraphs>
  <ScaleCrop>false</ScaleCrop>
  <HeadingPairs>
    <vt:vector size="2" baseType="variant">
      <vt:variant>
        <vt:lpstr>Název</vt:lpstr>
      </vt:variant>
      <vt:variant>
        <vt:i4>1</vt:i4>
      </vt:variant>
    </vt:vector>
  </HeadingPairs>
  <TitlesOfParts>
    <vt:vector size="1" baseType="lpstr">
      <vt:lpstr>SMLOUVA O [•]</vt:lpstr>
    </vt:vector>
  </TitlesOfParts>
  <Company>Asseco Czech Republic, a.s.</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michal.kudrna</dc:creator>
  <cp:lastModifiedBy>Kubátková Hana, Ing.</cp:lastModifiedBy>
  <cp:revision>6</cp:revision>
  <cp:lastPrinted>2016-12-13T14:14:00Z</cp:lastPrinted>
  <dcterms:created xsi:type="dcterms:W3CDTF">2026-03-19T07:40:00Z</dcterms:created>
  <dcterms:modified xsi:type="dcterms:W3CDTF">2026-03-25T07:08:00Z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