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32F15EEE" w:rsidR="008D3FC3" w:rsidRPr="00E3591F" w:rsidRDefault="00B92011" w:rsidP="00D91090">
      <w:pPr>
        <w:spacing w:after="0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Jako účastník 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výběrového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řízení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veřejné zakázky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na </w:t>
      </w:r>
      <w:r w:rsidR="00B20DE3">
        <w:rPr>
          <w:rFonts w:ascii="Palatino Linotype" w:hAnsi="Palatino Linotype" w:cs="Segoe UI"/>
          <w:snapToGrid w:val="0"/>
          <w:lang w:val="fr-FR" w:eastAsia="en-US"/>
        </w:rPr>
        <w:t>stavební práce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s názvem</w:t>
      </w:r>
      <w:r w:rsidR="003D248E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6124A0" w:rsidRPr="006124A0">
        <w:rPr>
          <w:rFonts w:ascii="Palatino Linotype" w:hAnsi="Palatino Linotype" w:cs="Segoe UI"/>
          <w:b/>
          <w:bCs/>
          <w:snapToGrid w:val="0"/>
          <w:lang w:val="fr-FR" w:eastAsia="en-US"/>
        </w:rPr>
        <w:t>Chodník podél ul. Šenovská, úsek Zárubecká – Hranečník</w:t>
      </w:r>
      <w:r w:rsidR="006124A0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čestně prohlašuj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i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24BB2DD6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3BDA244A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si nejsem vědom skutečnosti, že by se výše uvedené mezinárodní sankce vztahovaly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>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36F45C1B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B20DE3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10B21"/>
    <w:rsid w:val="0008129E"/>
    <w:rsid w:val="0017262E"/>
    <w:rsid w:val="00192F8C"/>
    <w:rsid w:val="001976EC"/>
    <w:rsid w:val="001D74EB"/>
    <w:rsid w:val="002B0E8C"/>
    <w:rsid w:val="00361239"/>
    <w:rsid w:val="00371CB3"/>
    <w:rsid w:val="00377777"/>
    <w:rsid w:val="003D248E"/>
    <w:rsid w:val="00426776"/>
    <w:rsid w:val="004623EA"/>
    <w:rsid w:val="004627E4"/>
    <w:rsid w:val="004A68C0"/>
    <w:rsid w:val="004D562E"/>
    <w:rsid w:val="00535AFD"/>
    <w:rsid w:val="00563B37"/>
    <w:rsid w:val="005A4143"/>
    <w:rsid w:val="005D7321"/>
    <w:rsid w:val="006124A0"/>
    <w:rsid w:val="006E537C"/>
    <w:rsid w:val="007177D6"/>
    <w:rsid w:val="00753A00"/>
    <w:rsid w:val="0075404A"/>
    <w:rsid w:val="0078223C"/>
    <w:rsid w:val="007C6BE9"/>
    <w:rsid w:val="007E2828"/>
    <w:rsid w:val="008061C7"/>
    <w:rsid w:val="00857A39"/>
    <w:rsid w:val="008D3FC3"/>
    <w:rsid w:val="008E4652"/>
    <w:rsid w:val="00983BD4"/>
    <w:rsid w:val="009C13B0"/>
    <w:rsid w:val="009E62B5"/>
    <w:rsid w:val="00A028D8"/>
    <w:rsid w:val="00A07CD1"/>
    <w:rsid w:val="00A473C1"/>
    <w:rsid w:val="00A519B8"/>
    <w:rsid w:val="00A636C1"/>
    <w:rsid w:val="00AB22A3"/>
    <w:rsid w:val="00AC5128"/>
    <w:rsid w:val="00B20DE3"/>
    <w:rsid w:val="00B718BF"/>
    <w:rsid w:val="00B82B66"/>
    <w:rsid w:val="00B92011"/>
    <w:rsid w:val="00C52A49"/>
    <w:rsid w:val="00C67202"/>
    <w:rsid w:val="00C67901"/>
    <w:rsid w:val="00CB5554"/>
    <w:rsid w:val="00CC5339"/>
    <w:rsid w:val="00CD2CDD"/>
    <w:rsid w:val="00D0502E"/>
    <w:rsid w:val="00D12AF1"/>
    <w:rsid w:val="00D741CE"/>
    <w:rsid w:val="00D91090"/>
    <w:rsid w:val="00DD3C34"/>
    <w:rsid w:val="00E3591F"/>
    <w:rsid w:val="00E94657"/>
    <w:rsid w:val="00EA57D0"/>
    <w:rsid w:val="00EC7B75"/>
    <w:rsid w:val="00F05611"/>
    <w:rsid w:val="00F8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3</cp:revision>
  <dcterms:created xsi:type="dcterms:W3CDTF">2025-11-12T10:13:00Z</dcterms:created>
  <dcterms:modified xsi:type="dcterms:W3CDTF">2026-04-15T09:17:00Z</dcterms:modified>
</cp:coreProperties>
</file>