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9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Chodník Záguří - Těrlicko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cs="Tahoma" w:ascii="Verdana" w:hAnsi="Verdana"/>
          <w:i/>
          <w:iCs/>
          <w:sz w:val="20"/>
          <w:szCs w:val="20"/>
        </w:rPr>
        <w:t>(doplní dodavatel např. https://rzp.gov.cz)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proklik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je odborně způsobilý nebo disponuje osobou, jejímž prostřednictvím odbornou způsobilost zabezpečuje, je-li pro plnění veřejné zakázky odborná způsobilost jinými právními předpisy vyžadována</w:t>
      </w:r>
    </w:p>
    <w:tbl>
      <w:tblPr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5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Jméno a příjmení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Autorizace vč. čísla ČKAIT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26" w:left="426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III. ekonomickou kvalifikaci, tj. že dodavatel dosáhl minimálního ročního obratu požadovaného v zadávacích podmínkách, a to za 3 bezprostředně předcházející účetní období, tj.</w:t>
      </w:r>
    </w:p>
    <w:tbl>
      <w:tblPr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5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Rok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Obrat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IV. technickou kvalifikaci, tj. že dodavatel: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v souladu se zadávací dokumentací splňuje podmínku:</w:t>
      </w:r>
    </w:p>
    <w:tbl>
      <w:tblPr>
        <w:tblStyle w:val="Mkatabulky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3537"/>
        <w:gridCol w:w="2858"/>
      </w:tblGrid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dle § 79 odst. 2 písm. a) ZZVZ zadavatel požaduje seznam stavebních prací poskytnutých za posledních 5 let před zahájením zadávacího řízení včetně osvědčení objednatele o řádném poskytnutí a dokončení nejvýznamnějších z těchto prací.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 tohoto seznamu musí být zřejmé, že dodavatel provedl min. 3 stavební práce na realizaci 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pozemních 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komunikací. Každá z těchto realizací musí být v objemu min. </w:t>
            </w:r>
            <w:r>
              <w:rPr>
                <w:rFonts w:eastAsia="Calibri"/>
                <w:kern w:val="2"/>
                <w:lang w:val="cs-CZ" w:eastAsia="en-US" w:bidi="ar-SA"/>
              </w:rPr>
              <w:t>10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mil. Kč bez DPH/1 stavba. 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Dodavatel prokazuje splnění této podmínky předložením seznamu plnění s uvedením názvu objednatele, specifikace poskytnutých plnění, finanční objem v Kč bez DPH, doby a místa poskytnutí plnění a příslušného osvědčení vydaného objednatelem. </w:t>
            </w:r>
          </w:p>
          <w:p>
            <w:pPr>
              <w:pStyle w:val="Odstavceslovn"/>
              <w:numPr>
                <w:ilvl w:val="0"/>
                <w:numId w:val="0"/>
              </w:numPr>
              <w:spacing w:before="0" w:after="120"/>
              <w:ind w:hanging="0" w:left="0"/>
              <w:rPr/>
            </w:pPr>
            <w:r>
              <w:rPr/>
              <w:t>Rovnocenným dokladem k prokázání kritéria je zejména smlouva s objednatelem a doklad o uskutečnění plnění dodavatele.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Struktura informace: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Místo plnění: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dle § 79 odst. 2 písm. d) ZZVZ osvědčení o vzdělání a odborné kvalifikaci vztahující se k požadovaným dodávkám, službám nebo stavebním pracem, a to jak ve vztahu k fyzickým osobám, které mohou dodávky, služby nebo stavební práce poskytovat, tak ve vztahu k jejich vedoucím pracovníkům.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Zadavatel požaduje doložení dokladu o vzdělání a odborné kvalifikace níže uvedených osob, které budou členy realizačního týmu: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Zadavatel požaduje doložení odborné kvalifikace pro osobu stavbyvedoucího (ve smyslu zákona č. 283/2021 Sb. Stavební zákon), a to</w:t>
              <w:tab/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311" w:left="311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o</w:t>
              <w:tab/>
              <w:t>osvědčení o autorizaci dle zákona č. 360/1992 Sb. o výkonu povolání autorizovaných architektů a o výkonu povolání autorizovaných inženýrů a techniků činných ve výstavbě, ve znění pozdějších předpisů, v oboru Dopravní stavby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311" w:left="311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o</w:t>
              <w:tab/>
              <w:t>praxe v pozici stavbyvedoucího min. 5 let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311" w:leader="none"/>
              </w:tabs>
              <w:spacing w:lineRule="auto" w:line="240" w:before="0" w:after="120"/>
              <w:ind w:hanging="311" w:left="311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o zkušenosti v pozici stavbyvedoucího s vedením min. 3 staveb provedení stavebních prací v pozici stavbyvedoucího, a to pozemní komunikace. Každá z těchto staveb musela být ve finančním objemu min.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10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 mil. Kč bez DPH.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0" w:left="0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Pro odstranění jakýchkoli pochybností zadavatel uvádí, že tato pozice je stavbyvedoucí ve smyslu zákona č. 283/2021 Sb. Stavební zákon, ve znění pozdějších předpisů.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Dodavatel prokazuje splnění této části kvalifikace předložením:</w:t>
            </w:r>
          </w:p>
          <w:p>
            <w:pPr>
              <w:pStyle w:val="Odstavceslovn"/>
              <w:widowControl/>
              <w:numPr>
                <w:ilvl w:val="0"/>
                <w:numId w:val="4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osvědčením o autorizaci</w:t>
            </w:r>
          </w:p>
          <w:p>
            <w:pPr>
              <w:pStyle w:val="Odstavceslovn"/>
              <w:widowControl/>
              <w:numPr>
                <w:ilvl w:val="0"/>
                <w:numId w:val="4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profesním životopisem či obdobným dokladem, z něhož bude zřejmé dosažené vzdělání a praxe v dané pozici</w:t>
            </w:r>
          </w:p>
          <w:p>
            <w:pPr>
              <w:pStyle w:val="Odstavceslovn"/>
              <w:widowControl/>
              <w:numPr>
                <w:ilvl w:val="0"/>
                <w:numId w:val="4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rPr>
                <w:rFonts w:eastAsia="Calibri"/>
                <w:kern w:val="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dokument, z něhož bude zřejmé splnění požadavku na zkušenosti na dané pozici, přičemž tento doklad musí obsahovat rozhodné údaje (název, objednatel, objem apod.). 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Struktura informace: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autorizace vč. čísla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 xml:space="preserve">realizované stavby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  <w:tr>
        <w:trPr/>
        <w:tc>
          <w:tcPr>
            <w:tcW w:w="2672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i) ZZVZ zadavatel požaduje přehled průměrného ročního počtu zaměstnanců dodavatele nebo počtu vedoucích zaměstnanců dodavatele nebo osob v obdobném postavení za poslední 3 roky.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cs="Tahom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 tohoto přehledu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musí být zřejmé splnění podmínky min. 1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0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 o</w:t>
            </w:r>
            <w:r>
              <w:rPr>
                <w:rFonts w:eastAsia="Calibri"/>
                <w:kern w:val="2"/>
                <w:lang w:val="cs-CZ" w:eastAsia="en-US" w:bidi="ar-SA"/>
              </w:rPr>
              <w:t>sob v pozici zaměstnanců/rok.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/>
              <w:t>Zaměstnancem se rozumí osoba v pracovněprávním poměru - z</w:t>
            </w:r>
            <w:r>
              <w:rPr/>
              <w:t xml:space="preserve">adavatel požaduje doložit průměrný roční </w:t>
            </w:r>
            <w:r>
              <w:rPr>
                <w:b/>
                <w:bCs/>
              </w:rPr>
              <w:t>přepočtený</w:t>
            </w:r>
            <w:r>
              <w:rPr/>
              <w:t xml:space="preserve"> počet zaměstnanců dle vyhlášky č. 518/2004 Sb.</w:t>
            </w:r>
          </w:p>
        </w:tc>
        <w:tc>
          <w:tcPr>
            <w:tcW w:w="3537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čestného prohlášení.</w:t>
            </w: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</w:rPr>
              <w:t>Struktura informace: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bidi w:val="0"/>
              <w:spacing w:lineRule="auto" w:line="240" w:before="0" w:after="120"/>
              <w:ind w:hanging="0" w:left="113" w:right="34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Průměrný počet zaměstnanců dle požadavků v jednotlivých letech. </w:t>
            </w:r>
          </w:p>
        </w:tc>
      </w:tr>
    </w:tbl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 w:val="false"/>
        <w:i w:val="false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">
    <w:name w:val="Znaky pro poznámku pod čarou"/>
    <w:uiPriority w:val="99"/>
    <w:semiHidden/>
    <w:unhideWhenUsed/>
    <w:qFormat/>
    <w:rsid w:val="00d20344"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Verdana" w:hAnsi="Verdana"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LibreOffice/26.2.1.2$Windows_X86_64 LibreOffice_project/620$Build-2</Application>
  <AppVersion>15.0000</AppVersion>
  <Pages>7</Pages>
  <Words>1772</Words>
  <Characters>10499</Characters>
  <CharactersWithSpaces>12178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2026-04-26T17:08:27Z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