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92F6" w14:textId="29788027" w:rsidR="00547489" w:rsidRPr="00C3629A" w:rsidRDefault="00547489" w:rsidP="00C3629A">
      <w:pPr>
        <w:pStyle w:val="Nzev"/>
        <w:tabs>
          <w:tab w:val="clear" w:pos="720"/>
        </w:tabs>
        <w:ind w:left="0" w:right="0"/>
        <w:rPr>
          <w:sz w:val="40"/>
          <w:szCs w:val="40"/>
        </w:rPr>
      </w:pPr>
      <w:r w:rsidRPr="00C3629A">
        <w:rPr>
          <w:sz w:val="40"/>
          <w:szCs w:val="40"/>
        </w:rPr>
        <w:t>SMLOUV</w:t>
      </w:r>
      <w:r w:rsidR="00C660CF" w:rsidRPr="00C3629A">
        <w:rPr>
          <w:sz w:val="40"/>
          <w:szCs w:val="40"/>
        </w:rPr>
        <w:t>A</w:t>
      </w:r>
      <w:r w:rsidRPr="00C3629A">
        <w:rPr>
          <w:sz w:val="40"/>
          <w:szCs w:val="40"/>
        </w:rPr>
        <w:t xml:space="preserve"> O DÍLO</w:t>
      </w:r>
    </w:p>
    <w:p w14:paraId="450FAE79" w14:textId="4A877992" w:rsidR="00D54220" w:rsidRPr="00520E19" w:rsidRDefault="00D54220" w:rsidP="00C3629A">
      <w:pPr>
        <w:pStyle w:val="Zkladntext"/>
        <w:tabs>
          <w:tab w:val="left" w:pos="2694"/>
        </w:tabs>
        <w:spacing w:before="120" w:after="0"/>
      </w:pPr>
      <w:r w:rsidRPr="00520E19">
        <w:t>Číslo smlouvy objednatele:</w:t>
      </w:r>
      <w:r w:rsidR="00753518">
        <w:tab/>
      </w:r>
      <w:r w:rsidR="00892BE6">
        <w:t>DOD20260704</w:t>
      </w:r>
    </w:p>
    <w:p w14:paraId="05A54043" w14:textId="43A5511A" w:rsidR="00D54220" w:rsidRPr="00520E19" w:rsidRDefault="00D54220" w:rsidP="00C3629A">
      <w:pPr>
        <w:pStyle w:val="Zkladntext"/>
        <w:tabs>
          <w:tab w:val="left" w:pos="2694"/>
        </w:tabs>
      </w:pPr>
      <w:r w:rsidRPr="00520E19">
        <w:t>Číslo smlouvy zhotovitele:</w:t>
      </w:r>
      <w:r w:rsidR="00753518">
        <w:tab/>
      </w:r>
      <w:r w:rsidR="00C3629A" w:rsidRPr="00E4633F">
        <w:rPr>
          <w:b/>
          <w:szCs w:val="22"/>
          <w:highlight w:val="cyan"/>
        </w:rPr>
        <w:t>(</w:t>
      </w:r>
      <w:r w:rsidR="00C3629A">
        <w:rPr>
          <w:b/>
          <w:szCs w:val="22"/>
          <w:highlight w:val="cyan"/>
        </w:rPr>
        <w:t xml:space="preserve">pozn.: </w:t>
      </w:r>
      <w:r w:rsidR="00C3629A" w:rsidRPr="00E4633F">
        <w:rPr>
          <w:b/>
          <w:szCs w:val="22"/>
          <w:highlight w:val="cyan"/>
        </w:rPr>
        <w:t>doplní zhotovitel</w:t>
      </w:r>
      <w:r w:rsidR="00C3629A">
        <w:rPr>
          <w:b/>
          <w:szCs w:val="22"/>
          <w:highlight w:val="cyan"/>
        </w:rPr>
        <w:t>, poté poznámku vymaže</w:t>
      </w:r>
      <w:r w:rsidR="00C3629A" w:rsidRPr="00E4633F">
        <w:rPr>
          <w:b/>
          <w:szCs w:val="22"/>
          <w:highlight w:val="cyan"/>
        </w:rPr>
        <w:t>)</w:t>
      </w:r>
    </w:p>
    <w:p w14:paraId="2F9EF7D3" w14:textId="77777777" w:rsidR="00547489" w:rsidRPr="007D3A8A" w:rsidRDefault="00547489" w:rsidP="00E43692">
      <w:pPr>
        <w:pStyle w:val="Nadpis1"/>
        <w:ind w:left="0" w:firstLine="0"/>
        <w:jc w:val="center"/>
      </w:pPr>
      <w:r w:rsidRPr="007D3A8A">
        <w:t>Smluvní strany</w:t>
      </w:r>
    </w:p>
    <w:p w14:paraId="5F8C6649" w14:textId="02DDCEB8" w:rsidR="00C3629A" w:rsidRPr="00E4633F" w:rsidRDefault="00C3629A" w:rsidP="00041105">
      <w:pPr>
        <w:numPr>
          <w:ilvl w:val="0"/>
          <w:numId w:val="29"/>
        </w:numPr>
        <w:tabs>
          <w:tab w:val="left" w:pos="3969"/>
        </w:tabs>
        <w:spacing w:before="240"/>
        <w:ind w:left="426" w:hanging="426"/>
        <w:rPr>
          <w:b/>
          <w:szCs w:val="22"/>
          <w:lang w:val="pl-PL"/>
        </w:rPr>
      </w:pPr>
      <w:r w:rsidRPr="00250C4B">
        <w:rPr>
          <w:b/>
          <w:szCs w:val="22"/>
        </w:rPr>
        <w:t>Objednatel:</w:t>
      </w:r>
      <w:r w:rsidR="00041105">
        <w:rPr>
          <w:b/>
          <w:szCs w:val="22"/>
        </w:rPr>
        <w:tab/>
      </w:r>
      <w:r w:rsidRPr="00E4633F">
        <w:rPr>
          <w:b/>
          <w:szCs w:val="22"/>
          <w:lang w:val="pl-PL"/>
        </w:rPr>
        <w:t>Dopravní podnik Ostrava a.s.</w:t>
      </w:r>
    </w:p>
    <w:p w14:paraId="283CD6C9" w14:textId="77777777" w:rsidR="00C3629A" w:rsidRPr="00E4633F" w:rsidRDefault="00C3629A" w:rsidP="00C3629A">
      <w:pPr>
        <w:tabs>
          <w:tab w:val="left" w:pos="3969"/>
        </w:tabs>
        <w:ind w:right="21"/>
        <w:jc w:val="both"/>
        <w:rPr>
          <w:szCs w:val="22"/>
        </w:rPr>
      </w:pPr>
      <w:r w:rsidRPr="00E4633F">
        <w:rPr>
          <w:szCs w:val="22"/>
        </w:rPr>
        <w:t xml:space="preserve">se sídlem: </w:t>
      </w:r>
      <w:r w:rsidRPr="00E4633F">
        <w:rPr>
          <w:szCs w:val="22"/>
        </w:rPr>
        <w:tab/>
        <w:t>Poděbradova 494/2, Moravská Ostrava, PSČ 702 00 Ostrava</w:t>
      </w:r>
    </w:p>
    <w:p w14:paraId="4108B5CF" w14:textId="77777777" w:rsidR="00C3629A" w:rsidRPr="00E4633F" w:rsidRDefault="00C3629A" w:rsidP="00C3629A">
      <w:pPr>
        <w:tabs>
          <w:tab w:val="left" w:pos="3969"/>
        </w:tabs>
        <w:ind w:right="21"/>
        <w:jc w:val="both"/>
        <w:rPr>
          <w:szCs w:val="22"/>
        </w:rPr>
      </w:pPr>
      <w:r w:rsidRPr="00E4633F">
        <w:rPr>
          <w:szCs w:val="22"/>
        </w:rPr>
        <w:t>právní forma:</w:t>
      </w:r>
      <w:r w:rsidRPr="00E4633F">
        <w:rPr>
          <w:szCs w:val="22"/>
        </w:rPr>
        <w:tab/>
        <w:t>akciová společnost</w:t>
      </w:r>
    </w:p>
    <w:p w14:paraId="0633A968" w14:textId="6C496894" w:rsidR="00C3629A" w:rsidRPr="00E4633F" w:rsidRDefault="00C3629A" w:rsidP="00C3629A">
      <w:pPr>
        <w:tabs>
          <w:tab w:val="left" w:pos="3969"/>
        </w:tabs>
        <w:ind w:right="21"/>
        <w:jc w:val="both"/>
        <w:rPr>
          <w:szCs w:val="22"/>
        </w:rPr>
      </w:pPr>
      <w:r w:rsidRPr="00E4633F">
        <w:rPr>
          <w:szCs w:val="22"/>
        </w:rPr>
        <w:t xml:space="preserve">zapsaná v obch. </w:t>
      </w:r>
      <w:r w:rsidR="00892BE6" w:rsidRPr="00E4633F">
        <w:rPr>
          <w:szCs w:val="22"/>
        </w:rPr>
        <w:t>rejstříku:</w:t>
      </w:r>
      <w:r w:rsidRPr="00E4633F">
        <w:rPr>
          <w:szCs w:val="22"/>
        </w:rPr>
        <w:tab/>
        <w:t>vedeném u Krajského soudu Ostrava, oddíl B., vložka číslo 1104</w:t>
      </w:r>
    </w:p>
    <w:p w14:paraId="06F6C125" w14:textId="77777777" w:rsidR="00C3629A" w:rsidRPr="00E4633F" w:rsidRDefault="00C3629A" w:rsidP="00C3629A">
      <w:pPr>
        <w:tabs>
          <w:tab w:val="left" w:pos="3969"/>
        </w:tabs>
        <w:ind w:right="21"/>
        <w:jc w:val="both"/>
        <w:rPr>
          <w:szCs w:val="22"/>
        </w:rPr>
      </w:pPr>
      <w:r w:rsidRPr="00E4633F">
        <w:rPr>
          <w:szCs w:val="22"/>
        </w:rPr>
        <w:t xml:space="preserve">IČ: </w:t>
      </w:r>
      <w:r w:rsidRPr="00E4633F">
        <w:rPr>
          <w:szCs w:val="22"/>
        </w:rPr>
        <w:tab/>
        <w:t>61974757</w:t>
      </w:r>
    </w:p>
    <w:p w14:paraId="435C4B0F" w14:textId="77777777" w:rsidR="00C3629A" w:rsidRPr="00E4633F" w:rsidRDefault="00C3629A" w:rsidP="00C3629A">
      <w:pPr>
        <w:tabs>
          <w:tab w:val="left" w:pos="3969"/>
        </w:tabs>
        <w:ind w:right="21"/>
        <w:jc w:val="both"/>
        <w:rPr>
          <w:szCs w:val="22"/>
        </w:rPr>
      </w:pPr>
      <w:r w:rsidRPr="00E4633F">
        <w:rPr>
          <w:szCs w:val="22"/>
        </w:rPr>
        <w:t>DIČ:</w:t>
      </w:r>
      <w:r w:rsidRPr="00E4633F">
        <w:rPr>
          <w:szCs w:val="22"/>
        </w:rPr>
        <w:tab/>
        <w:t>CZ61974757, plátce DPH</w:t>
      </w:r>
    </w:p>
    <w:p w14:paraId="46B85524" w14:textId="77777777" w:rsidR="00C3629A" w:rsidRPr="00E4633F" w:rsidRDefault="00C3629A" w:rsidP="00C3629A">
      <w:pPr>
        <w:tabs>
          <w:tab w:val="left" w:pos="3969"/>
        </w:tabs>
        <w:ind w:left="3969" w:right="21" w:hanging="3969"/>
        <w:jc w:val="both"/>
        <w:rPr>
          <w:szCs w:val="22"/>
        </w:rPr>
      </w:pPr>
      <w:r w:rsidRPr="00E4633F">
        <w:rPr>
          <w:szCs w:val="22"/>
        </w:rPr>
        <w:t>bankovní spojení:</w:t>
      </w:r>
      <w:r w:rsidRPr="00E4633F">
        <w:rPr>
          <w:szCs w:val="22"/>
        </w:rPr>
        <w:tab/>
      </w:r>
      <w:proofErr w:type="spellStart"/>
      <w:r w:rsidRPr="00E4633F">
        <w:rPr>
          <w:szCs w:val="22"/>
        </w:rPr>
        <w:t>UniCredit</w:t>
      </w:r>
      <w:proofErr w:type="spellEnd"/>
      <w:r w:rsidRPr="00E4633F">
        <w:rPr>
          <w:szCs w:val="22"/>
        </w:rPr>
        <w:t xml:space="preserve"> Bank, a.s.</w:t>
      </w:r>
    </w:p>
    <w:p w14:paraId="28A725FD" w14:textId="77777777" w:rsidR="00C3629A" w:rsidRPr="00E4633F" w:rsidRDefault="00C3629A" w:rsidP="00C3629A">
      <w:pPr>
        <w:tabs>
          <w:tab w:val="left" w:pos="3969"/>
        </w:tabs>
        <w:ind w:right="21"/>
        <w:jc w:val="both"/>
        <w:rPr>
          <w:szCs w:val="22"/>
        </w:rPr>
      </w:pPr>
      <w:r w:rsidRPr="00E4633F">
        <w:rPr>
          <w:szCs w:val="22"/>
        </w:rPr>
        <w:t>číslo účtu:</w:t>
      </w:r>
      <w:r w:rsidRPr="00E4633F">
        <w:rPr>
          <w:szCs w:val="22"/>
        </w:rPr>
        <w:tab/>
        <w:t xml:space="preserve">2105677586/2700 </w:t>
      </w:r>
    </w:p>
    <w:p w14:paraId="2F692192" w14:textId="77777777" w:rsidR="00C3629A" w:rsidRPr="00E4633F" w:rsidRDefault="00C3629A" w:rsidP="00C3629A">
      <w:pPr>
        <w:tabs>
          <w:tab w:val="left" w:pos="3969"/>
        </w:tabs>
        <w:ind w:right="21"/>
        <w:jc w:val="both"/>
        <w:rPr>
          <w:szCs w:val="22"/>
        </w:rPr>
      </w:pPr>
      <w:r w:rsidRPr="00E4633F">
        <w:rPr>
          <w:szCs w:val="22"/>
        </w:rPr>
        <w:t>datová schránka:</w:t>
      </w:r>
      <w:r w:rsidRPr="00E4633F">
        <w:rPr>
          <w:szCs w:val="22"/>
        </w:rPr>
        <w:tab/>
        <w:t>f7mdrpg</w:t>
      </w:r>
    </w:p>
    <w:p w14:paraId="6F399C87" w14:textId="65CE8A99" w:rsidR="00C3629A" w:rsidRDefault="00C3629A" w:rsidP="00C3629A">
      <w:pPr>
        <w:tabs>
          <w:tab w:val="left" w:pos="3969"/>
        </w:tabs>
        <w:spacing w:line="240" w:lineRule="auto"/>
        <w:ind w:right="21"/>
        <w:rPr>
          <w:szCs w:val="22"/>
        </w:rPr>
      </w:pPr>
      <w:r w:rsidRPr="008D2286">
        <w:rPr>
          <w:szCs w:val="22"/>
        </w:rPr>
        <w:t>zastoupen:</w:t>
      </w:r>
      <w:r w:rsidRPr="008D2286">
        <w:rPr>
          <w:szCs w:val="22"/>
        </w:rPr>
        <w:tab/>
      </w:r>
      <w:r w:rsidR="0095177E" w:rsidRPr="00F055CD">
        <w:rPr>
          <w:szCs w:val="22"/>
        </w:rPr>
        <w:t>Ing. Martin Chovanec</w:t>
      </w:r>
      <w:r w:rsidR="0095177E" w:rsidRPr="006B384D">
        <w:rPr>
          <w:szCs w:val="22"/>
        </w:rPr>
        <w:t xml:space="preserve">, </w:t>
      </w:r>
      <w:r w:rsidR="0095177E" w:rsidRPr="00F055CD">
        <w:rPr>
          <w:szCs w:val="22"/>
        </w:rPr>
        <w:t>ředitel úseku rozvoj a údržba majetku</w:t>
      </w:r>
    </w:p>
    <w:p w14:paraId="1282875D" w14:textId="76A93C88" w:rsidR="0095177E" w:rsidRPr="007C5627" w:rsidRDefault="00C3629A" w:rsidP="00041105">
      <w:pPr>
        <w:tabs>
          <w:tab w:val="left" w:pos="3969"/>
        </w:tabs>
        <w:ind w:right="48"/>
        <w:rPr>
          <w:szCs w:val="22"/>
        </w:rPr>
      </w:pPr>
      <w:r>
        <w:rPr>
          <w:szCs w:val="22"/>
        </w:rPr>
        <w:t xml:space="preserve">kontaktní </w:t>
      </w:r>
      <w:r w:rsidRPr="00F94401">
        <w:rPr>
          <w:szCs w:val="22"/>
        </w:rPr>
        <w:t xml:space="preserve">osoba ve věcech </w:t>
      </w:r>
      <w:r w:rsidR="00892BE6" w:rsidRPr="00F94401">
        <w:rPr>
          <w:szCs w:val="22"/>
        </w:rPr>
        <w:t>smluvních:</w:t>
      </w:r>
      <w:r w:rsidR="00041105">
        <w:rPr>
          <w:szCs w:val="22"/>
        </w:rPr>
        <w:tab/>
      </w:r>
      <w:r w:rsidR="0095177E">
        <w:rPr>
          <w:szCs w:val="22"/>
        </w:rPr>
        <w:t>Ing. Monika Klásková, investiční manažer</w:t>
      </w:r>
    </w:p>
    <w:p w14:paraId="348FB41B" w14:textId="77777777" w:rsidR="0095177E" w:rsidRPr="007C5627" w:rsidRDefault="0095177E" w:rsidP="0095177E">
      <w:pPr>
        <w:ind w:left="3969" w:right="21"/>
        <w:jc w:val="both"/>
        <w:rPr>
          <w:szCs w:val="22"/>
        </w:rPr>
      </w:pPr>
      <w:r w:rsidRPr="00AF04B4">
        <w:rPr>
          <w:szCs w:val="22"/>
        </w:rPr>
        <w:t>t</w:t>
      </w:r>
      <w:r>
        <w:rPr>
          <w:szCs w:val="22"/>
        </w:rPr>
        <w:t>el.: +420 732 586 392</w:t>
      </w:r>
      <w:r w:rsidRPr="00AF04B4">
        <w:rPr>
          <w:szCs w:val="22"/>
        </w:rPr>
        <w:t xml:space="preserve">, email.: </w:t>
      </w:r>
      <w:hyperlink r:id="rId11" w:history="1">
        <w:r w:rsidRPr="00E76C79">
          <w:rPr>
            <w:rStyle w:val="Hypertextovodkaz"/>
            <w:szCs w:val="22"/>
          </w:rPr>
          <w:t>Monika.Klaskova@dpo.cz</w:t>
        </w:r>
      </w:hyperlink>
    </w:p>
    <w:p w14:paraId="1036D39E" w14:textId="07FD47EE" w:rsidR="00C3629A" w:rsidRPr="00F94401" w:rsidRDefault="00C3629A" w:rsidP="00C3629A">
      <w:pPr>
        <w:tabs>
          <w:tab w:val="left" w:pos="3969"/>
        </w:tabs>
        <w:spacing w:line="240" w:lineRule="auto"/>
        <w:ind w:right="21"/>
        <w:rPr>
          <w:szCs w:val="22"/>
        </w:rPr>
      </w:pPr>
    </w:p>
    <w:p w14:paraId="71FA20D6" w14:textId="77777777" w:rsidR="0095177E" w:rsidRDefault="00C3629A" w:rsidP="0095177E">
      <w:pPr>
        <w:tabs>
          <w:tab w:val="left" w:pos="3969"/>
        </w:tabs>
        <w:ind w:right="21"/>
        <w:rPr>
          <w:szCs w:val="22"/>
        </w:rPr>
      </w:pPr>
      <w:r w:rsidRPr="00F94401">
        <w:rPr>
          <w:szCs w:val="22"/>
        </w:rPr>
        <w:t xml:space="preserve">kontaktní osoby ve věcech technických: </w:t>
      </w:r>
      <w:r w:rsidRPr="00F94401">
        <w:rPr>
          <w:szCs w:val="22"/>
        </w:rPr>
        <w:tab/>
      </w:r>
      <w:r w:rsidR="0095177E" w:rsidRPr="004F49E2">
        <w:rPr>
          <w:szCs w:val="22"/>
        </w:rPr>
        <w:t xml:space="preserve">Ing. </w:t>
      </w:r>
      <w:r w:rsidR="0095177E">
        <w:rPr>
          <w:szCs w:val="22"/>
        </w:rPr>
        <w:t>Petr Tomala</w:t>
      </w:r>
      <w:r w:rsidR="0095177E" w:rsidRPr="004F49E2">
        <w:rPr>
          <w:szCs w:val="22"/>
        </w:rPr>
        <w:t xml:space="preserve">, vedoucí odboru </w:t>
      </w:r>
      <w:r w:rsidR="0095177E">
        <w:rPr>
          <w:szCs w:val="22"/>
        </w:rPr>
        <w:t>kolejová vozidla</w:t>
      </w:r>
      <w:r w:rsidR="0095177E" w:rsidRPr="004F49E2">
        <w:rPr>
          <w:szCs w:val="22"/>
        </w:rPr>
        <w:t xml:space="preserve"> </w:t>
      </w:r>
    </w:p>
    <w:p w14:paraId="23CA97B9" w14:textId="77777777" w:rsidR="0095177E" w:rsidRPr="00041105" w:rsidRDefault="0095177E" w:rsidP="0095177E">
      <w:pPr>
        <w:pStyle w:val="Text"/>
        <w:widowControl w:val="0"/>
        <w:tabs>
          <w:tab w:val="clear" w:pos="227"/>
          <w:tab w:val="left" w:pos="3969"/>
        </w:tabs>
        <w:spacing w:line="240" w:lineRule="auto"/>
        <w:ind w:left="3969" w:right="21" w:hanging="3969"/>
        <w:rPr>
          <w:rStyle w:val="Hypertextovodkaz"/>
          <w:color w:val="auto"/>
          <w:sz w:val="22"/>
          <w:szCs w:val="22"/>
          <w:u w:val="none"/>
        </w:rPr>
      </w:pPr>
      <w:r>
        <w:rPr>
          <w:color w:val="auto"/>
          <w:sz w:val="22"/>
          <w:szCs w:val="22"/>
        </w:rPr>
        <w:tab/>
        <w:t xml:space="preserve">tel. +420 597 402 440, e-mail: </w:t>
      </w:r>
      <w:hyperlink r:id="rId12" w:history="1">
        <w:r w:rsidRPr="005F1D63">
          <w:rPr>
            <w:rStyle w:val="Hypertextovodkaz"/>
            <w:sz w:val="22"/>
            <w:szCs w:val="22"/>
          </w:rPr>
          <w:t>Petr.Tomala@dpo.cz</w:t>
        </w:r>
      </w:hyperlink>
    </w:p>
    <w:p w14:paraId="238887A5" w14:textId="77777777" w:rsidR="0095177E" w:rsidRPr="008C6D54" w:rsidRDefault="0095177E" w:rsidP="0095177E">
      <w:pPr>
        <w:pStyle w:val="Text"/>
        <w:widowControl w:val="0"/>
        <w:tabs>
          <w:tab w:val="clear" w:pos="227"/>
          <w:tab w:val="left" w:pos="3969"/>
        </w:tabs>
        <w:spacing w:line="240" w:lineRule="auto"/>
        <w:ind w:left="3969" w:right="21" w:hanging="3969"/>
        <w:rPr>
          <w:color w:val="auto"/>
          <w:sz w:val="22"/>
          <w:szCs w:val="22"/>
        </w:rPr>
      </w:pPr>
      <w:r w:rsidRPr="00041105">
        <w:rPr>
          <w:rStyle w:val="Hypertextovodkaz"/>
          <w:color w:val="auto"/>
          <w:szCs w:val="22"/>
          <w:u w:val="none"/>
        </w:rPr>
        <w:tab/>
      </w:r>
      <w:r w:rsidRPr="008C6D54">
        <w:rPr>
          <w:color w:val="auto"/>
          <w:sz w:val="22"/>
          <w:szCs w:val="22"/>
        </w:rPr>
        <w:t>Libor Dvo</w:t>
      </w:r>
      <w:r>
        <w:rPr>
          <w:color w:val="auto"/>
          <w:sz w:val="22"/>
          <w:szCs w:val="22"/>
        </w:rPr>
        <w:t xml:space="preserve">řáček, vedoucí střediska údržba tramvaje </w:t>
      </w:r>
      <w:r w:rsidRPr="008C6D54">
        <w:rPr>
          <w:color w:val="auto"/>
          <w:sz w:val="22"/>
          <w:szCs w:val="22"/>
        </w:rPr>
        <w:t>Poruba,</w:t>
      </w:r>
    </w:p>
    <w:p w14:paraId="47C89112" w14:textId="10B7F3EB" w:rsidR="0095177E" w:rsidRPr="008C6D54" w:rsidRDefault="00041105" w:rsidP="00041105">
      <w:pPr>
        <w:pStyle w:val="Text"/>
        <w:widowControl w:val="0"/>
        <w:tabs>
          <w:tab w:val="clear" w:pos="227"/>
          <w:tab w:val="left" w:pos="3969"/>
        </w:tabs>
        <w:spacing w:line="240" w:lineRule="auto"/>
        <w:ind w:right="21" w:firstLine="4"/>
        <w:jc w:val="left"/>
        <w:rPr>
          <w:color w:val="auto"/>
          <w:sz w:val="22"/>
          <w:szCs w:val="22"/>
        </w:rPr>
      </w:pPr>
      <w:r>
        <w:rPr>
          <w:color w:val="auto"/>
        </w:rPr>
        <w:tab/>
      </w:r>
      <w:r w:rsidR="0095177E" w:rsidRPr="008C6D54">
        <w:rPr>
          <w:color w:val="auto"/>
          <w:sz w:val="22"/>
          <w:szCs w:val="22"/>
        </w:rPr>
        <w:t xml:space="preserve">e-mail: </w:t>
      </w:r>
      <w:hyperlink r:id="rId13" w:history="1">
        <w:r w:rsidR="0095177E" w:rsidRPr="00F20FD2">
          <w:rPr>
            <w:rStyle w:val="Hypertextovodkaz"/>
            <w:sz w:val="22"/>
            <w:szCs w:val="22"/>
          </w:rPr>
          <w:t>Libor.Dvoracek@dpo.cz</w:t>
        </w:r>
      </w:hyperlink>
      <w:r w:rsidR="0095177E" w:rsidRPr="008C6D54">
        <w:rPr>
          <w:color w:val="auto"/>
          <w:sz w:val="22"/>
          <w:szCs w:val="22"/>
        </w:rPr>
        <w:t>, tel: +420 602 768</w:t>
      </w:r>
      <w:r w:rsidR="0095177E">
        <w:rPr>
          <w:color w:val="auto"/>
          <w:sz w:val="22"/>
          <w:szCs w:val="22"/>
        </w:rPr>
        <w:t> </w:t>
      </w:r>
      <w:r w:rsidR="0095177E" w:rsidRPr="008C6D54">
        <w:rPr>
          <w:color w:val="auto"/>
          <w:sz w:val="22"/>
          <w:szCs w:val="22"/>
        </w:rPr>
        <w:t>159</w:t>
      </w:r>
    </w:p>
    <w:p w14:paraId="5C6F408C" w14:textId="7C153956" w:rsidR="0095177E" w:rsidRPr="008C6D54" w:rsidRDefault="0095177E" w:rsidP="00BB568A">
      <w:pPr>
        <w:pStyle w:val="Text"/>
        <w:widowControl w:val="0"/>
        <w:tabs>
          <w:tab w:val="clear" w:pos="227"/>
          <w:tab w:val="left" w:pos="3969"/>
        </w:tabs>
        <w:spacing w:line="240" w:lineRule="auto"/>
        <w:ind w:right="21"/>
        <w:rPr>
          <w:color w:val="auto"/>
        </w:rPr>
      </w:pPr>
    </w:p>
    <w:p w14:paraId="27024C99" w14:textId="77777777" w:rsidR="00C3629A" w:rsidRPr="00041105" w:rsidRDefault="00C3629A" w:rsidP="00C3629A">
      <w:pPr>
        <w:tabs>
          <w:tab w:val="left" w:pos="3969"/>
        </w:tabs>
        <w:spacing w:line="240" w:lineRule="auto"/>
        <w:ind w:right="21"/>
        <w:rPr>
          <w:rStyle w:val="Hypertextovodkaz"/>
          <w:color w:val="auto"/>
          <w:szCs w:val="22"/>
        </w:rPr>
      </w:pPr>
    </w:p>
    <w:p w14:paraId="416D9FF4" w14:textId="77777777" w:rsidR="0095177E" w:rsidRDefault="00C3629A" w:rsidP="0095177E">
      <w:pPr>
        <w:tabs>
          <w:tab w:val="left" w:pos="3969"/>
        </w:tabs>
        <w:spacing w:line="240" w:lineRule="auto"/>
        <w:ind w:right="21"/>
        <w:rPr>
          <w:szCs w:val="22"/>
        </w:rPr>
      </w:pPr>
      <w:r w:rsidRPr="00C3629A">
        <w:rPr>
          <w:rStyle w:val="Hypertextovodkaz"/>
          <w:color w:val="auto"/>
          <w:szCs w:val="22"/>
          <w:u w:val="none"/>
        </w:rPr>
        <w:t>osoba oprávněná pro změny díla:</w:t>
      </w:r>
      <w:r w:rsidRPr="00C3629A">
        <w:rPr>
          <w:rStyle w:val="Hypertextovodkaz"/>
          <w:color w:val="auto"/>
          <w:szCs w:val="22"/>
          <w:u w:val="none"/>
        </w:rPr>
        <w:tab/>
      </w:r>
      <w:r w:rsidR="0095177E" w:rsidRPr="00F055CD">
        <w:rPr>
          <w:szCs w:val="22"/>
        </w:rPr>
        <w:t>Ing. Martin Chovanec</w:t>
      </w:r>
      <w:r w:rsidR="0095177E" w:rsidRPr="006B384D">
        <w:rPr>
          <w:szCs w:val="22"/>
        </w:rPr>
        <w:t xml:space="preserve">, </w:t>
      </w:r>
      <w:r w:rsidR="0095177E" w:rsidRPr="00F055CD">
        <w:rPr>
          <w:szCs w:val="22"/>
        </w:rPr>
        <w:t>ředitel úseku rozvoj a údržba majetku</w:t>
      </w:r>
    </w:p>
    <w:p w14:paraId="1E4157A9" w14:textId="259E38F2" w:rsidR="00C3629A" w:rsidRPr="00C3629A" w:rsidRDefault="00C3629A" w:rsidP="00C3629A">
      <w:pPr>
        <w:tabs>
          <w:tab w:val="left" w:pos="3969"/>
        </w:tabs>
        <w:spacing w:line="240" w:lineRule="auto"/>
        <w:ind w:left="3969" w:right="21" w:hanging="3969"/>
        <w:rPr>
          <w:szCs w:val="22"/>
        </w:rPr>
      </w:pPr>
    </w:p>
    <w:p w14:paraId="4BCCB7B6" w14:textId="55459692" w:rsidR="00C3629A" w:rsidRDefault="00C3629A" w:rsidP="00C3629A">
      <w:pPr>
        <w:tabs>
          <w:tab w:val="left" w:pos="3969"/>
        </w:tabs>
        <w:spacing w:before="120"/>
        <w:ind w:right="23"/>
        <w:jc w:val="both"/>
        <w:rPr>
          <w:szCs w:val="22"/>
        </w:rPr>
      </w:pPr>
      <w:r>
        <w:rPr>
          <w:szCs w:val="22"/>
        </w:rPr>
        <w:t xml:space="preserve">(dále jen </w:t>
      </w:r>
      <w:r>
        <w:rPr>
          <w:b/>
          <w:szCs w:val="22"/>
        </w:rPr>
        <w:t>„</w:t>
      </w:r>
      <w:r w:rsidRPr="00962D18">
        <w:rPr>
          <w:b/>
          <w:i/>
          <w:iCs/>
          <w:szCs w:val="22"/>
        </w:rPr>
        <w:t>objednatel</w:t>
      </w:r>
      <w:r>
        <w:rPr>
          <w:b/>
          <w:szCs w:val="22"/>
        </w:rPr>
        <w:t>“</w:t>
      </w:r>
      <w:r>
        <w:rPr>
          <w:szCs w:val="22"/>
        </w:rPr>
        <w:t xml:space="preserve">) </w:t>
      </w:r>
    </w:p>
    <w:p w14:paraId="07B0A3FD" w14:textId="77777777" w:rsidR="00C3629A" w:rsidRDefault="00C3629A" w:rsidP="00C3629A">
      <w:pPr>
        <w:widowControl w:val="0"/>
        <w:ind w:right="21"/>
        <w:jc w:val="both"/>
        <w:rPr>
          <w:szCs w:val="22"/>
        </w:rPr>
      </w:pPr>
    </w:p>
    <w:p w14:paraId="1E8FDB0F" w14:textId="77777777" w:rsidR="00C3629A" w:rsidRDefault="00C3629A" w:rsidP="00C3629A">
      <w:pPr>
        <w:widowControl w:val="0"/>
        <w:ind w:right="21"/>
        <w:jc w:val="both"/>
        <w:rPr>
          <w:szCs w:val="22"/>
        </w:rPr>
      </w:pPr>
      <w:r>
        <w:rPr>
          <w:szCs w:val="22"/>
        </w:rPr>
        <w:t>na straně jedné</w:t>
      </w:r>
    </w:p>
    <w:p w14:paraId="0FD38021" w14:textId="77777777" w:rsidR="00C3629A" w:rsidRPr="00250C4B" w:rsidRDefault="00C3629A" w:rsidP="00C3629A">
      <w:pPr>
        <w:widowControl w:val="0"/>
        <w:spacing w:before="240" w:after="240"/>
        <w:ind w:right="21"/>
        <w:jc w:val="both"/>
        <w:rPr>
          <w:szCs w:val="22"/>
        </w:rPr>
      </w:pPr>
      <w:r w:rsidRPr="00250C4B">
        <w:rPr>
          <w:szCs w:val="22"/>
        </w:rPr>
        <w:t>a</w:t>
      </w:r>
    </w:p>
    <w:p w14:paraId="3FE735E0" w14:textId="2C4A342A" w:rsidR="00C3629A" w:rsidRPr="00425088" w:rsidRDefault="00C3629A" w:rsidP="00C3629A">
      <w:pPr>
        <w:pStyle w:val="Odstavecseseznamem"/>
        <w:numPr>
          <w:ilvl w:val="0"/>
          <w:numId w:val="29"/>
        </w:numPr>
        <w:tabs>
          <w:tab w:val="clear" w:pos="709"/>
          <w:tab w:val="left" w:pos="3969"/>
        </w:tabs>
        <w:spacing w:before="0"/>
        <w:ind w:left="426" w:hanging="426"/>
        <w:jc w:val="both"/>
        <w:rPr>
          <w:b/>
        </w:rPr>
      </w:pPr>
      <w:r w:rsidRPr="00425088">
        <w:rPr>
          <w:b/>
        </w:rPr>
        <w:t>Zhotovitel:</w:t>
      </w:r>
      <w:r w:rsidRPr="00425088">
        <w:rPr>
          <w:rFonts w:ascii="Arial" w:hAnsi="Arial" w:cs="Arial"/>
          <w:b/>
        </w:rPr>
        <w:tab/>
      </w:r>
      <w:r w:rsidRPr="00E4633F">
        <w:rPr>
          <w:b/>
          <w:highlight w:val="cyan"/>
        </w:rPr>
        <w:t>(</w:t>
      </w:r>
      <w:r>
        <w:rPr>
          <w:b/>
          <w:highlight w:val="cyan"/>
        </w:rPr>
        <w:t xml:space="preserve">pozn.: </w:t>
      </w:r>
      <w:r w:rsidRPr="00E4633F">
        <w:rPr>
          <w:b/>
          <w:highlight w:val="cyan"/>
        </w:rPr>
        <w:t xml:space="preserve">doplní </w:t>
      </w:r>
      <w:r>
        <w:rPr>
          <w:b/>
          <w:highlight w:val="cyan"/>
        </w:rPr>
        <w:t>zhotovitel, poté poznámku vymaže</w:t>
      </w:r>
      <w:r w:rsidRPr="00E4633F">
        <w:rPr>
          <w:b/>
          <w:highlight w:val="cyan"/>
        </w:rPr>
        <w:t>)</w:t>
      </w:r>
    </w:p>
    <w:p w14:paraId="240A9B95" w14:textId="35BFFCE2" w:rsidR="00C3629A" w:rsidRDefault="00C3629A" w:rsidP="00C3629A">
      <w:pPr>
        <w:tabs>
          <w:tab w:val="left" w:pos="3969"/>
        </w:tabs>
        <w:ind w:right="21"/>
        <w:rPr>
          <w:szCs w:val="22"/>
        </w:rPr>
      </w:pPr>
      <w:r w:rsidRPr="00454AA0">
        <w:rPr>
          <w:szCs w:val="22"/>
        </w:rPr>
        <w:t>se sídlem:</w:t>
      </w:r>
      <w:r w:rsidRPr="00454AA0">
        <w:rPr>
          <w:szCs w:val="22"/>
        </w:rPr>
        <w:tab/>
      </w:r>
      <w:r w:rsidRPr="00E4633F">
        <w:rPr>
          <w:szCs w:val="22"/>
          <w:highlight w:val="cyan"/>
        </w:rPr>
        <w:t>……….</w:t>
      </w:r>
    </w:p>
    <w:p w14:paraId="45FF685D" w14:textId="21554AD6" w:rsidR="00C3629A" w:rsidRPr="00454AA0" w:rsidRDefault="00C3629A" w:rsidP="00C3629A">
      <w:pPr>
        <w:tabs>
          <w:tab w:val="left" w:pos="3969"/>
        </w:tabs>
        <w:ind w:right="21"/>
        <w:rPr>
          <w:szCs w:val="22"/>
        </w:rPr>
      </w:pPr>
      <w:r w:rsidRPr="00454AA0">
        <w:rPr>
          <w:szCs w:val="22"/>
        </w:rPr>
        <w:t>právní forma:</w:t>
      </w:r>
      <w:r w:rsidRPr="00454AA0">
        <w:rPr>
          <w:szCs w:val="22"/>
        </w:rPr>
        <w:tab/>
      </w:r>
      <w:r w:rsidRPr="00E4633F">
        <w:rPr>
          <w:szCs w:val="22"/>
          <w:highlight w:val="cyan"/>
        </w:rPr>
        <w:t>……….</w:t>
      </w:r>
    </w:p>
    <w:p w14:paraId="72538B54" w14:textId="6024BA53" w:rsidR="00C3629A" w:rsidRPr="00454AA0" w:rsidRDefault="00C3629A" w:rsidP="00C3629A">
      <w:pPr>
        <w:tabs>
          <w:tab w:val="left" w:pos="3969"/>
        </w:tabs>
        <w:ind w:right="21"/>
        <w:rPr>
          <w:szCs w:val="22"/>
        </w:rPr>
      </w:pPr>
      <w:r w:rsidRPr="00454AA0">
        <w:rPr>
          <w:szCs w:val="22"/>
        </w:rPr>
        <w:t>zapsaná v obch. rejstříku:</w:t>
      </w:r>
      <w:r w:rsidRPr="00454AA0">
        <w:rPr>
          <w:szCs w:val="22"/>
        </w:rPr>
        <w:tab/>
      </w:r>
      <w:r w:rsidRPr="00E4633F">
        <w:rPr>
          <w:szCs w:val="22"/>
          <w:highlight w:val="cyan"/>
        </w:rPr>
        <w:t>……….</w:t>
      </w:r>
    </w:p>
    <w:p w14:paraId="0A1503AA" w14:textId="77777777" w:rsidR="00C3629A" w:rsidRPr="00454AA0" w:rsidRDefault="00C3629A" w:rsidP="00C3629A">
      <w:pPr>
        <w:tabs>
          <w:tab w:val="left" w:pos="3969"/>
        </w:tabs>
        <w:ind w:right="21"/>
        <w:rPr>
          <w:szCs w:val="22"/>
        </w:rPr>
      </w:pPr>
      <w:r w:rsidRPr="00454AA0">
        <w:rPr>
          <w:szCs w:val="22"/>
        </w:rPr>
        <w:t>IČ:</w:t>
      </w:r>
      <w:r w:rsidRPr="00454AA0">
        <w:rPr>
          <w:szCs w:val="22"/>
        </w:rPr>
        <w:tab/>
      </w:r>
      <w:r w:rsidRPr="00E4633F">
        <w:rPr>
          <w:szCs w:val="22"/>
          <w:highlight w:val="cyan"/>
        </w:rPr>
        <w:t>……….</w:t>
      </w:r>
    </w:p>
    <w:p w14:paraId="633A44D5" w14:textId="7C0CE009" w:rsidR="00C3629A" w:rsidRPr="00454AA0" w:rsidRDefault="00C3629A" w:rsidP="00C3629A">
      <w:pPr>
        <w:tabs>
          <w:tab w:val="left" w:pos="3969"/>
        </w:tabs>
        <w:ind w:right="21"/>
        <w:rPr>
          <w:szCs w:val="22"/>
        </w:rPr>
      </w:pPr>
      <w:r w:rsidRPr="00454AA0">
        <w:rPr>
          <w:szCs w:val="22"/>
        </w:rPr>
        <w:t>DIČ:</w:t>
      </w:r>
      <w:r w:rsidRPr="00454AA0">
        <w:rPr>
          <w:szCs w:val="22"/>
        </w:rPr>
        <w:tab/>
      </w:r>
      <w:r w:rsidRPr="00E4633F">
        <w:rPr>
          <w:szCs w:val="22"/>
          <w:highlight w:val="cyan"/>
        </w:rPr>
        <w:t>……….</w:t>
      </w:r>
    </w:p>
    <w:p w14:paraId="4D6F826F" w14:textId="14FBA9F7" w:rsidR="00C3629A" w:rsidRPr="00454AA0" w:rsidRDefault="00C3629A" w:rsidP="00C3629A">
      <w:pPr>
        <w:tabs>
          <w:tab w:val="left" w:pos="3969"/>
        </w:tabs>
        <w:ind w:right="21"/>
        <w:rPr>
          <w:szCs w:val="22"/>
        </w:rPr>
      </w:pPr>
      <w:r w:rsidRPr="00454AA0">
        <w:rPr>
          <w:szCs w:val="22"/>
        </w:rPr>
        <w:t>bankovní spojení:</w:t>
      </w:r>
      <w:r w:rsidRPr="00454AA0">
        <w:rPr>
          <w:szCs w:val="22"/>
        </w:rPr>
        <w:tab/>
      </w:r>
      <w:r w:rsidRPr="00E4633F">
        <w:rPr>
          <w:szCs w:val="22"/>
          <w:highlight w:val="cyan"/>
        </w:rPr>
        <w:t>……….</w:t>
      </w:r>
    </w:p>
    <w:p w14:paraId="49EBBB1C" w14:textId="15B42367" w:rsidR="00C3629A" w:rsidRPr="00454AA0" w:rsidRDefault="00C3629A" w:rsidP="00C3629A">
      <w:pPr>
        <w:tabs>
          <w:tab w:val="left" w:pos="3969"/>
        </w:tabs>
        <w:ind w:right="21"/>
        <w:rPr>
          <w:szCs w:val="22"/>
        </w:rPr>
      </w:pPr>
      <w:r w:rsidRPr="00454AA0">
        <w:rPr>
          <w:szCs w:val="22"/>
        </w:rPr>
        <w:t>číslo účtu:</w:t>
      </w:r>
      <w:r w:rsidRPr="00454AA0">
        <w:rPr>
          <w:szCs w:val="22"/>
        </w:rPr>
        <w:tab/>
      </w:r>
      <w:r w:rsidRPr="00E4633F">
        <w:rPr>
          <w:szCs w:val="22"/>
          <w:highlight w:val="cyan"/>
        </w:rPr>
        <w:t>……….</w:t>
      </w:r>
    </w:p>
    <w:p w14:paraId="7375F264" w14:textId="3ABEE283" w:rsidR="00C3629A" w:rsidRPr="00454AA0" w:rsidRDefault="00C3629A" w:rsidP="00C3629A">
      <w:pPr>
        <w:tabs>
          <w:tab w:val="left" w:pos="3969"/>
        </w:tabs>
        <w:ind w:right="21"/>
        <w:rPr>
          <w:szCs w:val="22"/>
        </w:rPr>
      </w:pPr>
      <w:r w:rsidRPr="00454AA0">
        <w:rPr>
          <w:szCs w:val="22"/>
        </w:rPr>
        <w:t>jednající:</w:t>
      </w:r>
      <w:r w:rsidRPr="00454AA0">
        <w:rPr>
          <w:szCs w:val="22"/>
        </w:rPr>
        <w:tab/>
      </w:r>
      <w:r w:rsidRPr="00E4633F">
        <w:rPr>
          <w:szCs w:val="22"/>
          <w:highlight w:val="cyan"/>
        </w:rPr>
        <w:t>……….</w:t>
      </w:r>
    </w:p>
    <w:p w14:paraId="0EE0E2A3" w14:textId="143BDE49" w:rsidR="00C3629A" w:rsidRPr="00454AA0" w:rsidRDefault="00C3629A" w:rsidP="00C3629A">
      <w:pPr>
        <w:tabs>
          <w:tab w:val="left" w:pos="3969"/>
        </w:tabs>
        <w:ind w:left="3969" w:right="21" w:hanging="3969"/>
        <w:rPr>
          <w:szCs w:val="22"/>
        </w:rPr>
      </w:pPr>
      <w:r w:rsidRPr="00454AA0">
        <w:rPr>
          <w:szCs w:val="22"/>
        </w:rPr>
        <w:t>kontaktní osoba ve věcech smluvních:</w:t>
      </w:r>
      <w:r w:rsidRPr="00454AA0">
        <w:rPr>
          <w:szCs w:val="22"/>
        </w:rPr>
        <w:tab/>
      </w:r>
      <w:r w:rsidRPr="00E4633F">
        <w:rPr>
          <w:szCs w:val="22"/>
          <w:highlight w:val="cyan"/>
        </w:rPr>
        <w:t>……….</w:t>
      </w:r>
    </w:p>
    <w:p w14:paraId="646347E0" w14:textId="57CB4606" w:rsidR="00C3629A" w:rsidRPr="00454AA0" w:rsidRDefault="00C3629A" w:rsidP="00C3629A">
      <w:pPr>
        <w:tabs>
          <w:tab w:val="left" w:pos="3969"/>
        </w:tabs>
        <w:ind w:left="3969" w:right="21" w:hanging="3969"/>
        <w:rPr>
          <w:szCs w:val="22"/>
        </w:rPr>
      </w:pPr>
      <w:r w:rsidRPr="00454AA0">
        <w:rPr>
          <w:szCs w:val="22"/>
        </w:rPr>
        <w:t>kontaktní osoba ve věcech technických:</w:t>
      </w:r>
      <w:r w:rsidRPr="00454AA0">
        <w:rPr>
          <w:szCs w:val="22"/>
        </w:rPr>
        <w:tab/>
      </w:r>
      <w:r w:rsidRPr="00E4633F">
        <w:rPr>
          <w:szCs w:val="22"/>
          <w:highlight w:val="cyan"/>
        </w:rPr>
        <w:t>……….</w:t>
      </w:r>
    </w:p>
    <w:p w14:paraId="4FC95336" w14:textId="4C52816C" w:rsidR="00C3629A" w:rsidRPr="00454AA0" w:rsidRDefault="00C3629A" w:rsidP="00C3629A">
      <w:pPr>
        <w:tabs>
          <w:tab w:val="left" w:pos="3969"/>
        </w:tabs>
        <w:ind w:left="3969" w:right="21" w:hanging="3969"/>
        <w:rPr>
          <w:szCs w:val="22"/>
        </w:rPr>
      </w:pPr>
      <w:r w:rsidRPr="00454AA0">
        <w:rPr>
          <w:szCs w:val="22"/>
        </w:rPr>
        <w:t>kontaktní doručovací adresa:</w:t>
      </w:r>
      <w:r w:rsidRPr="00454AA0">
        <w:rPr>
          <w:szCs w:val="22"/>
        </w:rPr>
        <w:tab/>
      </w:r>
      <w:r w:rsidRPr="00E4633F">
        <w:rPr>
          <w:szCs w:val="22"/>
          <w:highlight w:val="cyan"/>
        </w:rPr>
        <w:t>……….</w:t>
      </w:r>
    </w:p>
    <w:p w14:paraId="798A1B9A" w14:textId="77777777" w:rsidR="00C3629A" w:rsidRPr="00425088" w:rsidRDefault="00C3629A" w:rsidP="00C3629A">
      <w:pPr>
        <w:widowControl w:val="0"/>
        <w:spacing w:before="120"/>
        <w:ind w:right="23"/>
        <w:jc w:val="both"/>
        <w:rPr>
          <w:szCs w:val="22"/>
        </w:rPr>
      </w:pPr>
      <w:r w:rsidRPr="00425088">
        <w:rPr>
          <w:szCs w:val="22"/>
        </w:rPr>
        <w:t xml:space="preserve">(dále jen </w:t>
      </w:r>
      <w:r w:rsidRPr="00425088">
        <w:rPr>
          <w:b/>
          <w:szCs w:val="22"/>
        </w:rPr>
        <w:t>„</w:t>
      </w:r>
      <w:r w:rsidRPr="00425088">
        <w:rPr>
          <w:b/>
          <w:i/>
          <w:szCs w:val="22"/>
        </w:rPr>
        <w:t>zhotovitel</w:t>
      </w:r>
      <w:r w:rsidRPr="00425088">
        <w:rPr>
          <w:b/>
          <w:szCs w:val="22"/>
        </w:rPr>
        <w:t>“</w:t>
      </w:r>
      <w:r w:rsidRPr="00425088">
        <w:rPr>
          <w:szCs w:val="22"/>
        </w:rPr>
        <w:t xml:space="preserve">) </w:t>
      </w:r>
    </w:p>
    <w:p w14:paraId="4251CCBF" w14:textId="77777777" w:rsidR="00C3629A" w:rsidRPr="00250C4B" w:rsidRDefault="00C3629A" w:rsidP="00C3629A">
      <w:pPr>
        <w:widowControl w:val="0"/>
        <w:ind w:right="21"/>
        <w:jc w:val="both"/>
        <w:rPr>
          <w:szCs w:val="22"/>
        </w:rPr>
      </w:pPr>
      <w:r w:rsidRPr="00250C4B">
        <w:rPr>
          <w:szCs w:val="22"/>
        </w:rPr>
        <w:t>na straně druhé</w:t>
      </w:r>
    </w:p>
    <w:p w14:paraId="69CA011C" w14:textId="4F5356A5" w:rsidR="002B3CC8" w:rsidRDefault="00547489" w:rsidP="00F26BF1">
      <w:pPr>
        <w:pStyle w:val="Zkladntext"/>
        <w:spacing w:before="120"/>
        <w:jc w:val="both"/>
        <w:rPr>
          <w:szCs w:val="22"/>
        </w:rPr>
      </w:pPr>
      <w:r w:rsidRPr="002E6B55">
        <w:rPr>
          <w:szCs w:val="22"/>
        </w:rPr>
        <w:lastRenderedPageBreak/>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E54BBB" w:rsidRPr="00E54BBB">
        <w:rPr>
          <w:szCs w:val="22"/>
        </w:rPr>
        <w:t>SVZ-57-26-PŘ-T</w:t>
      </w:r>
      <w:r w:rsidR="006604B3">
        <w:rPr>
          <w:szCs w:val="22"/>
        </w:rPr>
        <w:t>a</w:t>
      </w:r>
      <w:r w:rsidR="00C3629A" w:rsidRPr="005F6CDE">
        <w:rPr>
          <w:szCs w:val="22"/>
        </w:rPr>
        <w:t xml:space="preserve"> </w:t>
      </w:r>
      <w:r w:rsidR="00C3629A" w:rsidRPr="0095177E">
        <w:rPr>
          <w:szCs w:val="22"/>
        </w:rPr>
        <w:t xml:space="preserve">a v investičním plánu je vedena pod číslem </w:t>
      </w:r>
      <w:r w:rsidR="0095177E" w:rsidRPr="0095177E">
        <w:rPr>
          <w:szCs w:val="22"/>
        </w:rPr>
        <w:t>106_2026.</w:t>
      </w:r>
    </w:p>
    <w:p w14:paraId="304C4FAD" w14:textId="77777777" w:rsidR="00E702D4" w:rsidRPr="002E6B55" w:rsidRDefault="00E702D4" w:rsidP="00E43692">
      <w:pPr>
        <w:pStyle w:val="Nadpis1"/>
        <w:ind w:left="0" w:firstLine="0"/>
        <w:jc w:val="center"/>
      </w:pPr>
      <w:r w:rsidRPr="002E6B55">
        <w:t>Předmět smlouvy</w:t>
      </w:r>
    </w:p>
    <w:p w14:paraId="6035961E" w14:textId="42008B4E" w:rsidR="00391ED1" w:rsidRPr="00391ED1" w:rsidRDefault="007144F2" w:rsidP="00ED3D7A">
      <w:pPr>
        <w:pStyle w:val="Odstavecseseznamem"/>
        <w:tabs>
          <w:tab w:val="clear" w:pos="709"/>
        </w:tabs>
        <w:ind w:left="567" w:hanging="567"/>
        <w:jc w:val="both"/>
      </w:pPr>
      <w:r w:rsidRPr="002E6B55">
        <w:t xml:space="preserve">Předmětem této smlouvy </w:t>
      </w:r>
      <w:r w:rsidRPr="0095177E">
        <w:t xml:space="preserve">je závazek zhotovitele </w:t>
      </w:r>
      <w:r w:rsidR="00F501A5" w:rsidRPr="0095177E">
        <w:t xml:space="preserve">realizovat </w:t>
      </w:r>
      <w:r w:rsidR="005F4F4E" w:rsidRPr="0095177E">
        <w:t>dílo</w:t>
      </w:r>
      <w:r w:rsidR="00A46880" w:rsidRPr="0095177E">
        <w:t xml:space="preserve"> </w:t>
      </w:r>
      <w:r w:rsidR="00E702D4" w:rsidRPr="0095177E">
        <w:t xml:space="preserve">pod názvem </w:t>
      </w:r>
      <w:r w:rsidR="00E702D4" w:rsidRPr="0095177E">
        <w:rPr>
          <w:b/>
        </w:rPr>
        <w:t>„</w:t>
      </w:r>
      <w:r w:rsidR="0052677A" w:rsidRPr="0095177E">
        <w:rPr>
          <w:b/>
        </w:rPr>
        <w:t>Dodávka osmisloupové sady elektromechanických sloupových zvedáků pro zvedání tramvajových vozidel</w:t>
      </w:r>
      <w:r w:rsidR="0052677A">
        <w:rPr>
          <w:b/>
        </w:rPr>
        <w:t xml:space="preserve"> včetně montáže kolejnic pro pojezd v montážním kanálu</w:t>
      </w:r>
      <w:r w:rsidR="00E702D4" w:rsidRPr="0095177E">
        <w:rPr>
          <w:b/>
        </w:rPr>
        <w:t>“</w:t>
      </w:r>
      <w:r w:rsidR="00B41DB4">
        <w:rPr>
          <w:b/>
        </w:rPr>
        <w:t xml:space="preserve"> </w:t>
      </w:r>
      <w:r w:rsidR="002B3CC8" w:rsidRPr="00FD658E">
        <w:t>(</w:t>
      </w:r>
      <w:r w:rsidR="002B3CC8">
        <w:t>dále</w:t>
      </w:r>
      <w:r w:rsidR="002B3CC8" w:rsidRPr="00FD658E">
        <w:t xml:space="preserve"> jen </w:t>
      </w:r>
      <w:r w:rsidR="002B3CC8" w:rsidRPr="00ED3D7A">
        <w:rPr>
          <w:i/>
        </w:rPr>
        <w:t>„</w:t>
      </w:r>
      <w:r w:rsidR="00BB384F">
        <w:rPr>
          <w:i/>
        </w:rPr>
        <w:t>dílo</w:t>
      </w:r>
      <w:r w:rsidR="002B3CC8">
        <w:rPr>
          <w:i/>
        </w:rPr>
        <w:t>“</w:t>
      </w:r>
      <w:r w:rsidR="002B3CC8" w:rsidRPr="002B3CC8">
        <w:t>)</w:t>
      </w:r>
      <w:r w:rsidR="002B3CC8">
        <w:rPr>
          <w:i/>
        </w:rPr>
        <w:t xml:space="preserve"> </w:t>
      </w:r>
      <w:r w:rsidR="00B41DB4" w:rsidRPr="00FD658E">
        <w:t>v rozsahu a</w:t>
      </w:r>
      <w:r w:rsidR="00BB384F">
        <w:t xml:space="preserve"> specifikaci dle </w:t>
      </w:r>
      <w:r w:rsidR="00892BE6">
        <w:t>P</w:t>
      </w:r>
      <w:r w:rsidR="00BB384F">
        <w:t>řílohy č. 1 této smlouvy</w:t>
      </w:r>
      <w:r w:rsidR="00B41DB4">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194DB332" w:rsidR="0020585D" w:rsidRPr="00892BE6" w:rsidRDefault="001D35C7" w:rsidP="003C5A52">
      <w:pPr>
        <w:pStyle w:val="Odstavecseseznamem"/>
        <w:numPr>
          <w:ilvl w:val="0"/>
          <w:numId w:val="0"/>
        </w:numPr>
        <w:tabs>
          <w:tab w:val="clear" w:pos="709"/>
        </w:tabs>
        <w:ind w:left="567"/>
        <w:jc w:val="both"/>
      </w:pPr>
      <w:r w:rsidRPr="00892BE6">
        <w:t xml:space="preserve">Součástí předmětu plnění je rovněž: </w:t>
      </w:r>
    </w:p>
    <w:p w14:paraId="348A5502" w14:textId="39EBFF53" w:rsidR="0069622A" w:rsidRPr="00892BE6" w:rsidRDefault="0069622A" w:rsidP="0069622A">
      <w:pPr>
        <w:pStyle w:val="odrka"/>
        <w:numPr>
          <w:ilvl w:val="0"/>
          <w:numId w:val="15"/>
        </w:numPr>
        <w:tabs>
          <w:tab w:val="clear" w:pos="1560"/>
        </w:tabs>
        <w:spacing w:before="90" w:after="60"/>
        <w:ind w:left="924" w:right="23" w:hanging="357"/>
        <w:jc w:val="both"/>
        <w:rPr>
          <w:color w:val="auto"/>
        </w:rPr>
      </w:pPr>
      <w:r w:rsidRPr="00892BE6">
        <w:rPr>
          <w:b/>
          <w:color w:val="auto"/>
        </w:rPr>
        <w:t>V rámci realizace díla zhotovitel doloží mimo jiné následující dokumenty:</w:t>
      </w:r>
    </w:p>
    <w:p w14:paraId="2F98B16F" w14:textId="1AD40B6D" w:rsidR="00BB384F" w:rsidRPr="00892BE6" w:rsidRDefault="00BB384F" w:rsidP="0069622A">
      <w:pPr>
        <w:pStyle w:val="odrka"/>
        <w:numPr>
          <w:ilvl w:val="1"/>
          <w:numId w:val="21"/>
        </w:numPr>
        <w:tabs>
          <w:tab w:val="clear" w:pos="1560"/>
        </w:tabs>
        <w:spacing w:before="90" w:after="60"/>
        <w:ind w:left="1701" w:right="23"/>
        <w:jc w:val="both"/>
        <w:rPr>
          <w:color w:val="auto"/>
        </w:rPr>
      </w:pPr>
      <w:r w:rsidRPr="00892BE6">
        <w:rPr>
          <w:color w:val="auto"/>
        </w:rPr>
        <w:t>Atesty použitých materiálů a výrobků (vše v českém jazyce).</w:t>
      </w:r>
      <w:r w:rsidR="0069622A" w:rsidRPr="00892BE6">
        <w:rPr>
          <w:color w:val="auto"/>
        </w:rPr>
        <w:t xml:space="preserve"> ES prohlášení o shodě.</w:t>
      </w:r>
      <w:r w:rsidRPr="00892BE6">
        <w:rPr>
          <w:color w:val="auto"/>
        </w:rPr>
        <w:t xml:space="preserve"> </w:t>
      </w:r>
      <w:r w:rsidR="0069622A" w:rsidRPr="00892BE6">
        <w:rPr>
          <w:color w:val="auto"/>
        </w:rPr>
        <w:t>Originály záručních listů.</w:t>
      </w:r>
      <w:r w:rsidRPr="00892BE6">
        <w:rPr>
          <w:color w:val="auto"/>
        </w:rPr>
        <w:t xml:space="preserve"> </w:t>
      </w:r>
    </w:p>
    <w:p w14:paraId="2A60F38B" w14:textId="0A578638" w:rsidR="00D87EDA" w:rsidRDefault="0069622A" w:rsidP="00D87EDA">
      <w:pPr>
        <w:pStyle w:val="odrka"/>
        <w:numPr>
          <w:ilvl w:val="1"/>
          <w:numId w:val="21"/>
        </w:numPr>
        <w:tabs>
          <w:tab w:val="clear" w:pos="1560"/>
        </w:tabs>
        <w:spacing w:before="90" w:after="60"/>
        <w:ind w:left="1701" w:right="23"/>
        <w:jc w:val="both"/>
      </w:pPr>
      <w:r w:rsidRPr="00892BE6">
        <w:t>Návod k obsluze a údržbě v českém jazyce.</w:t>
      </w:r>
    </w:p>
    <w:p w14:paraId="4AEE4F10" w14:textId="0B584840" w:rsidR="00D87EDA" w:rsidRPr="00892BE6" w:rsidRDefault="00281B83" w:rsidP="00D87EDA">
      <w:pPr>
        <w:pStyle w:val="odrka"/>
        <w:numPr>
          <w:ilvl w:val="1"/>
          <w:numId w:val="21"/>
        </w:numPr>
        <w:tabs>
          <w:tab w:val="clear" w:pos="1560"/>
        </w:tabs>
        <w:spacing w:before="90" w:after="60"/>
        <w:ind w:left="1701" w:right="23"/>
        <w:jc w:val="both"/>
      </w:pPr>
      <w:r>
        <w:t>V</w:t>
      </w:r>
      <w:r w:rsidRPr="00281B83">
        <w:t>ýchozí revize zdvihacího zařízení provedená v souladu s NV č. 378/2001 Sb., návodem výrobce a příslušnými technickými normami ČSN/ČSN EN vztahujícími se k danému typu zařízení.</w:t>
      </w:r>
    </w:p>
    <w:p w14:paraId="5083F2A5" w14:textId="32766C1E" w:rsidR="003C5A52" w:rsidRPr="008A588E" w:rsidRDefault="003C5A52" w:rsidP="0069622A">
      <w:pPr>
        <w:pStyle w:val="odrka"/>
        <w:numPr>
          <w:ilvl w:val="0"/>
          <w:numId w:val="15"/>
        </w:numPr>
        <w:tabs>
          <w:tab w:val="clear" w:pos="1560"/>
        </w:tabs>
        <w:spacing w:before="90" w:after="60"/>
        <w:ind w:left="924" w:right="23" w:hanging="357"/>
        <w:jc w:val="both"/>
        <w:rPr>
          <w:b/>
          <w:color w:val="auto"/>
        </w:rPr>
      </w:pPr>
      <w:r w:rsidRPr="008A588E">
        <w:rPr>
          <w:b/>
        </w:rPr>
        <w:t>Provedení funkční zkoušky</w:t>
      </w:r>
    </w:p>
    <w:p w14:paraId="6C1A7F1A" w14:textId="6CC4A7C5" w:rsidR="003C5A52" w:rsidRPr="008A588E" w:rsidRDefault="003C5A52" w:rsidP="003C5A52">
      <w:pPr>
        <w:pStyle w:val="odrka"/>
        <w:tabs>
          <w:tab w:val="clear" w:pos="1560"/>
        </w:tabs>
        <w:spacing w:before="90" w:after="60"/>
        <w:ind w:left="924" w:right="23"/>
        <w:jc w:val="both"/>
      </w:pPr>
      <w:r w:rsidRPr="008A588E">
        <w:t>Před předáním díla a jeho uvedením do provozu provede zhotovitel za účasti objednatele funkční zkoušku dodaného díla. O provedení funkční zkoušky bude vyhotoven protokol, ve kterém bude popsán průběh funkční zkoušky a vyhodnocení, zda funkční zkouška proběhla úspěšně nebo neúspěšně.</w:t>
      </w:r>
    </w:p>
    <w:p w14:paraId="167565CD" w14:textId="4B0B2BCE" w:rsidR="003C5A52" w:rsidRPr="008A588E" w:rsidRDefault="003C5A52" w:rsidP="003C5A52">
      <w:pPr>
        <w:pStyle w:val="odrka"/>
        <w:tabs>
          <w:tab w:val="clear" w:pos="1560"/>
        </w:tabs>
        <w:spacing w:before="90" w:after="60"/>
        <w:ind w:left="924" w:right="23"/>
        <w:jc w:val="both"/>
        <w:rPr>
          <w:b/>
          <w:color w:val="auto"/>
        </w:rPr>
      </w:pPr>
      <w:r w:rsidRPr="008A588E">
        <w:t>Úspěšné provedení funkční zkoušky je jednou z podmínek převzetí díla objednatelem.</w:t>
      </w:r>
    </w:p>
    <w:p w14:paraId="28926830" w14:textId="1BD8355D" w:rsidR="0069622A" w:rsidRPr="008A588E" w:rsidRDefault="0069622A" w:rsidP="0069622A">
      <w:pPr>
        <w:pStyle w:val="odrka"/>
        <w:numPr>
          <w:ilvl w:val="0"/>
          <w:numId w:val="15"/>
        </w:numPr>
        <w:tabs>
          <w:tab w:val="clear" w:pos="1560"/>
        </w:tabs>
        <w:spacing w:before="90" w:after="60"/>
        <w:ind w:left="924" w:right="23" w:hanging="357"/>
        <w:jc w:val="both"/>
        <w:rPr>
          <w:b/>
          <w:color w:val="auto"/>
        </w:rPr>
      </w:pPr>
      <w:r w:rsidRPr="008A588E">
        <w:rPr>
          <w:b/>
          <w:color w:val="auto"/>
        </w:rPr>
        <w:t>Zaškolení pracovníků objednatele</w:t>
      </w:r>
    </w:p>
    <w:p w14:paraId="1C89F1CC" w14:textId="40DFFDE3" w:rsidR="0069622A" w:rsidRPr="008A588E" w:rsidRDefault="0069622A" w:rsidP="0069622A">
      <w:pPr>
        <w:pStyle w:val="odrka"/>
        <w:tabs>
          <w:tab w:val="clear" w:pos="1560"/>
        </w:tabs>
        <w:spacing w:before="90" w:after="60"/>
        <w:ind w:left="924" w:right="23"/>
        <w:jc w:val="both"/>
      </w:pPr>
      <w:r w:rsidRPr="008A588E">
        <w:t>Zaškolení pracovníků objednatele bude provedeno prokazatelně a řádně ještě před předáním díla objednateli, a bude provedeno pro max. 10 pracovníků.</w:t>
      </w:r>
    </w:p>
    <w:p w14:paraId="3414DA1E" w14:textId="2E55CF07" w:rsidR="0069622A" w:rsidRPr="008A588E" w:rsidRDefault="0069622A" w:rsidP="0069622A">
      <w:pPr>
        <w:pStyle w:val="odrka"/>
        <w:tabs>
          <w:tab w:val="clear" w:pos="1560"/>
        </w:tabs>
        <w:spacing w:before="90" w:after="60"/>
        <w:ind w:left="924" w:right="23"/>
        <w:jc w:val="both"/>
      </w:pPr>
      <w:r w:rsidRPr="008A588E">
        <w:t xml:space="preserve">Termín zaškolení bude dohodnut na základě provozních možností objednatele. Nebude-li dohodnuto jinak, zaškolení pracovníků objednatele proběhne v pracovních dnech, v předpokládané době </w:t>
      </w:r>
      <w:r w:rsidR="00892BE6" w:rsidRPr="008A588E">
        <w:t>13–14</w:t>
      </w:r>
      <w:r w:rsidRPr="008A588E">
        <w:t xml:space="preserve"> hod.</w:t>
      </w:r>
    </w:p>
    <w:p w14:paraId="39412B52" w14:textId="2BDE557F" w:rsidR="003C5A52" w:rsidRPr="008A588E" w:rsidRDefault="003C5A52" w:rsidP="0069622A">
      <w:pPr>
        <w:pStyle w:val="odrka"/>
        <w:tabs>
          <w:tab w:val="clear" w:pos="1560"/>
        </w:tabs>
        <w:spacing w:before="90" w:after="60"/>
        <w:ind w:left="924" w:right="23"/>
        <w:jc w:val="both"/>
      </w:pPr>
      <w:r w:rsidRPr="008A588E">
        <w:t>Zaškolení bude obsahovat podrobné a praktické seznámení s dodaným a zprovozněným zařízením, vč. uživatelského ovládání, seznámení s návodem k obsluze.</w:t>
      </w:r>
    </w:p>
    <w:p w14:paraId="3153CFF1" w14:textId="5BB6DB26" w:rsidR="003C5A52" w:rsidRPr="008A588E" w:rsidRDefault="003C5A52" w:rsidP="0069622A">
      <w:pPr>
        <w:pStyle w:val="odrka"/>
        <w:tabs>
          <w:tab w:val="clear" w:pos="1560"/>
        </w:tabs>
        <w:spacing w:before="90" w:after="60"/>
        <w:ind w:left="924" w:right="23"/>
        <w:jc w:val="both"/>
      </w:pPr>
      <w:r w:rsidRPr="008A588E">
        <w:t>Zaškolení bude probíhat v místě plnění. O zaškolení pracovníků obsluhy bude vyhotoven zhotovitelem písemný záznam, který bude obsahovat minimálně osnovu zaškolení a prezenční listinu se jmenným seznamem pracovníků. Písemný záznam stvrzený oběma smluvními stranami, vč. jmenného seznamu pracovníků, bude nedílnou součástí faktury.</w:t>
      </w:r>
    </w:p>
    <w:p w14:paraId="5FB653A5" w14:textId="2096A3CF"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0803BBB3" w14:textId="77777777" w:rsidR="00C223D6" w:rsidRPr="00CD428C" w:rsidRDefault="00C223D6" w:rsidP="00C223D6">
      <w:pPr>
        <w:pStyle w:val="Text"/>
        <w:numPr>
          <w:ilvl w:val="1"/>
          <w:numId w:val="1"/>
        </w:numPr>
        <w:tabs>
          <w:tab w:val="clear" w:pos="227"/>
        </w:tabs>
        <w:spacing w:before="90" w:line="240" w:lineRule="auto"/>
        <w:ind w:left="567" w:right="21" w:hanging="567"/>
        <w:rPr>
          <w:sz w:val="22"/>
        </w:rPr>
      </w:pPr>
      <w:r>
        <w:rPr>
          <w:sz w:val="22"/>
        </w:rPr>
        <w:t>Vícepráce</w:t>
      </w:r>
    </w:p>
    <w:p w14:paraId="12446E8A" w14:textId="036A3773" w:rsidR="00C223D6" w:rsidRDefault="00F21DF9" w:rsidP="0026219B">
      <w:pPr>
        <w:pStyle w:val="Zkladntext"/>
        <w:spacing w:after="0"/>
        <w:ind w:left="567"/>
        <w:jc w:val="both"/>
        <w:rPr>
          <w:bCs/>
          <w:szCs w:val="22"/>
          <w:lang w:eastAsia="en-US"/>
        </w:rPr>
      </w:pPr>
      <w:r>
        <w:rPr>
          <w:bCs/>
          <w:szCs w:val="22"/>
          <w:lang w:eastAsia="en-US"/>
        </w:rPr>
        <w:t>Vícepracemi se rozumí</w:t>
      </w:r>
      <w:r w:rsidR="00C223D6">
        <w:rPr>
          <w:bCs/>
          <w:szCs w:val="22"/>
          <w:lang w:eastAsia="en-US"/>
        </w:rPr>
        <w:t xml:space="preserve"> provedení dodatečných </w:t>
      </w:r>
      <w:r>
        <w:rPr>
          <w:bCs/>
          <w:szCs w:val="22"/>
          <w:lang w:eastAsia="en-US"/>
        </w:rPr>
        <w:t xml:space="preserve">stavebních prací, služeb nebo dodávek </w:t>
      </w:r>
      <w:r w:rsidR="00C223D6">
        <w:rPr>
          <w:bCs/>
          <w:szCs w:val="22"/>
          <w:lang w:eastAsia="en-US"/>
        </w:rPr>
        <w:t xml:space="preserve">(souhrnně vícepráce), které nebyly obsaženy v původním předmětu plnění, tyto dodatečné </w:t>
      </w:r>
      <w:r>
        <w:rPr>
          <w:bCs/>
          <w:szCs w:val="22"/>
          <w:lang w:eastAsia="en-US"/>
        </w:rPr>
        <w:t xml:space="preserve">stavební práce, služby nebo dodávky </w:t>
      </w:r>
      <w:r w:rsidR="00C223D6">
        <w:rPr>
          <w:bCs/>
          <w:szCs w:val="22"/>
          <w:lang w:eastAsia="en-US"/>
        </w:rPr>
        <w:t xml:space="preserve">jsou nezbytné pro realizaci díla a nemění celkovou povahu předmětu plnění, jejich potřeba vznikla z důvodu </w:t>
      </w:r>
      <w:r w:rsidR="00C223D6">
        <w:rPr>
          <w:bCs/>
          <w:szCs w:val="22"/>
          <w:lang w:eastAsia="en-US"/>
        </w:rPr>
        <w:lastRenderedPageBreak/>
        <w:t xml:space="preserve">objektivních a nepředvídatelných okolností, a/nebo </w:t>
      </w:r>
      <w:r w:rsidR="00C223D6">
        <w:rPr>
          <w:rFonts w:asciiTheme="majorBidi" w:hAnsiTheme="majorBidi" w:cstheme="majorBidi"/>
          <w:szCs w:val="22"/>
        </w:rPr>
        <w:t>jejich potřeba vznikla z důvodu změn</w:t>
      </w:r>
      <w:r w:rsidR="00C223D6">
        <w:rPr>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00C223D6">
        <w:rPr>
          <w:bCs/>
          <w:szCs w:val="22"/>
          <w:lang w:eastAsia="en-US"/>
        </w:rPr>
        <w:t xml:space="preserve">. </w:t>
      </w:r>
    </w:p>
    <w:p w14:paraId="6651538F" w14:textId="77777777" w:rsidR="00C223D6" w:rsidRDefault="00C223D6" w:rsidP="00C223D6">
      <w:pPr>
        <w:pStyle w:val="Text"/>
        <w:numPr>
          <w:ilvl w:val="1"/>
          <w:numId w:val="1"/>
        </w:numPr>
        <w:tabs>
          <w:tab w:val="clear" w:pos="227"/>
        </w:tabs>
        <w:spacing w:before="90" w:line="240" w:lineRule="auto"/>
        <w:ind w:left="567" w:right="21" w:hanging="567"/>
        <w:rPr>
          <w:bCs/>
          <w:sz w:val="22"/>
          <w:szCs w:val="22"/>
          <w:lang w:eastAsia="en-US"/>
        </w:rPr>
      </w:pPr>
      <w:r w:rsidRPr="00C223D6">
        <w:rPr>
          <w:sz w:val="22"/>
        </w:rPr>
        <w:t>Méněpráce</w:t>
      </w:r>
    </w:p>
    <w:p w14:paraId="58FF9453" w14:textId="2AD95E44" w:rsidR="00C223D6" w:rsidRDefault="00C223D6" w:rsidP="00C223D6">
      <w:pPr>
        <w:pStyle w:val="Zkladntext"/>
        <w:spacing w:after="0"/>
        <w:ind w:left="567"/>
        <w:jc w:val="both"/>
        <w:rPr>
          <w:szCs w:val="22"/>
        </w:rPr>
      </w:pPr>
      <w:r>
        <w:rPr>
          <w:szCs w:val="22"/>
        </w:rPr>
        <w:t>Jakákoliv část předmětu plnění, která na základě dohody smluvních stran nebude provedena, se považuje za méněpráci. Méněpráce nebudou za žádných okolností zhotovitelem účtovány.</w:t>
      </w:r>
    </w:p>
    <w:p w14:paraId="5FEA2C43" w14:textId="77777777" w:rsidR="00C223D6" w:rsidRDefault="00C223D6" w:rsidP="00C223D6">
      <w:pPr>
        <w:pStyle w:val="Text"/>
        <w:numPr>
          <w:ilvl w:val="1"/>
          <w:numId w:val="1"/>
        </w:numPr>
        <w:tabs>
          <w:tab w:val="clear" w:pos="227"/>
        </w:tabs>
        <w:spacing w:before="90" w:line="240" w:lineRule="auto"/>
        <w:ind w:left="567" w:right="21" w:hanging="567"/>
        <w:rPr>
          <w:sz w:val="22"/>
        </w:rPr>
      </w:pPr>
      <w:r w:rsidRPr="00110E0B">
        <w:rPr>
          <w:bCs/>
          <w:sz w:val="22"/>
          <w:szCs w:val="22"/>
          <w:lang w:eastAsia="en-US"/>
        </w:rPr>
        <w:t>Celkový</w:t>
      </w:r>
      <w:r w:rsidRPr="0034430C">
        <w:rPr>
          <w:sz w:val="22"/>
          <w:szCs w:val="22"/>
        </w:rPr>
        <w:t xml:space="preserve"> cenový nárůst související s těmito změnami (vícepráce) při odečtení služeb, které nebyly realizovány (méněpráce) nepřesáhne 30 % z původní ceny díla dle této smlouvy.</w:t>
      </w:r>
    </w:p>
    <w:p w14:paraId="4741474A" w14:textId="7AE9CE36" w:rsidR="0046268B" w:rsidRDefault="00C223D6" w:rsidP="00C223D6">
      <w:pPr>
        <w:pStyle w:val="Text"/>
        <w:tabs>
          <w:tab w:val="clear" w:pos="227"/>
        </w:tabs>
        <w:spacing w:before="90" w:line="240" w:lineRule="auto"/>
        <w:ind w:left="567" w:right="21"/>
        <w:rPr>
          <w:color w:val="auto"/>
          <w:sz w:val="22"/>
          <w:szCs w:val="22"/>
        </w:rPr>
      </w:pPr>
      <w:r w:rsidRPr="00FB2927">
        <w:rPr>
          <w:sz w:val="22"/>
        </w:rPr>
        <w:t xml:space="preserve">Tyto práce </w:t>
      </w:r>
      <w:r>
        <w:rPr>
          <w:sz w:val="22"/>
        </w:rPr>
        <w:t xml:space="preserve">(více i méněpráce) </w:t>
      </w:r>
      <w:r w:rsidRPr="00FB2927">
        <w:rPr>
          <w:sz w:val="22"/>
        </w:rPr>
        <w:t>jsou oprávněni odsouhlasit zástupci objednatele uvedení v záhlaví této smlouvy jako kontaktní osoby ve věcech technických, a to i každý samostatně.</w:t>
      </w:r>
      <w:r w:rsidRPr="00FB2927" w:rsidDel="00107CDB">
        <w:rPr>
          <w:sz w:val="22"/>
        </w:rPr>
        <w:t xml:space="preserve"> </w:t>
      </w:r>
      <w:r w:rsidRPr="00FB2927">
        <w:rPr>
          <w:sz w:val="22"/>
        </w:rPr>
        <w:t xml:space="preserve">Cena těchto prací bude schválena ve </w:t>
      </w:r>
      <w:r w:rsidR="000739C3">
        <w:rPr>
          <w:sz w:val="22"/>
        </w:rPr>
        <w:t>z</w:t>
      </w:r>
      <w:r w:rsidRPr="00FB2927">
        <w:rPr>
          <w:sz w:val="22"/>
        </w:rPr>
        <w:t>měnovém listu (</w:t>
      </w:r>
      <w:r w:rsidRPr="000739C3">
        <w:rPr>
          <w:sz w:val="22"/>
        </w:rPr>
        <w:t xml:space="preserve">viz bod </w:t>
      </w:r>
      <w:r w:rsidR="00B058C6" w:rsidRPr="000739C3">
        <w:rPr>
          <w:sz w:val="22"/>
        </w:rPr>
        <w:t>6.</w:t>
      </w:r>
      <w:r w:rsidR="000739C3" w:rsidRPr="000739C3">
        <w:rPr>
          <w:sz w:val="22"/>
        </w:rPr>
        <w:t>7</w:t>
      </w:r>
      <w:r w:rsidRPr="000739C3">
        <w:rPr>
          <w:sz w:val="22"/>
        </w:rPr>
        <w:t xml:space="preserve"> této smlouvy)</w:t>
      </w:r>
      <w:r w:rsidRPr="00FB2927">
        <w:rPr>
          <w:sz w:val="22"/>
        </w:rPr>
        <w:t xml:space="preserve"> zástupcem objednatele, osobu oprávněnou pro změny díla.</w:t>
      </w:r>
    </w:p>
    <w:p w14:paraId="3D638209" w14:textId="77777777" w:rsidR="00E702D4" w:rsidRPr="00B058C6" w:rsidRDefault="00E702D4" w:rsidP="00DD1184">
      <w:pPr>
        <w:pStyle w:val="Nadpis1"/>
        <w:ind w:left="0" w:firstLine="0"/>
        <w:jc w:val="center"/>
      </w:pPr>
      <w:r w:rsidRPr="00B058C6">
        <w:t>Místo plnění</w:t>
      </w:r>
    </w:p>
    <w:p w14:paraId="18CFD6CF" w14:textId="77777777" w:rsidR="00363C50" w:rsidRDefault="00586598" w:rsidP="00363C50">
      <w:pPr>
        <w:pStyle w:val="Odstavecseseznamem"/>
        <w:tabs>
          <w:tab w:val="clear" w:pos="709"/>
        </w:tabs>
        <w:ind w:left="567" w:hanging="567"/>
        <w:jc w:val="both"/>
      </w:pPr>
      <w:r w:rsidRPr="00325EEE">
        <w:t xml:space="preserve">Místem plnění </w:t>
      </w:r>
      <w:r w:rsidR="00801755">
        <w:t>d</w:t>
      </w:r>
      <w:r w:rsidRPr="00325EEE">
        <w:t>íla je</w:t>
      </w:r>
      <w:r w:rsidR="0095177E">
        <w:t>:</w:t>
      </w:r>
    </w:p>
    <w:p w14:paraId="183576F2" w14:textId="2FCF57B8" w:rsidR="00363C50" w:rsidRPr="00363C50" w:rsidRDefault="0095177E" w:rsidP="00363C50">
      <w:pPr>
        <w:pStyle w:val="Odstavecseseznamem"/>
        <w:numPr>
          <w:ilvl w:val="0"/>
          <w:numId w:val="34"/>
        </w:numPr>
        <w:tabs>
          <w:tab w:val="clear" w:pos="709"/>
        </w:tabs>
        <w:spacing w:line="276" w:lineRule="auto"/>
        <w:jc w:val="both"/>
        <w:rPr>
          <w:color w:val="000000"/>
          <w:szCs w:val="20"/>
        </w:rPr>
      </w:pPr>
      <w:r w:rsidRPr="00363C50">
        <w:rPr>
          <w:b/>
          <w:bCs/>
        </w:rPr>
        <w:t>Areál tramvaje Poruba</w:t>
      </w:r>
      <w:r w:rsidR="00363C50">
        <w:rPr>
          <w:b/>
          <w:bCs/>
        </w:rPr>
        <w:t xml:space="preserve">, </w:t>
      </w:r>
      <w:r w:rsidRPr="00363C50">
        <w:t>U</w:t>
      </w:r>
      <w:r w:rsidRPr="00363C50">
        <w:rPr>
          <w:color w:val="000000"/>
          <w:szCs w:val="20"/>
        </w:rPr>
        <w:t xml:space="preserve"> Vozovny 1115/3, 708 00 Ostrava – Poruba</w:t>
      </w:r>
    </w:p>
    <w:p w14:paraId="4A565B26" w14:textId="40650D61" w:rsidR="00363C50" w:rsidRPr="00363C50" w:rsidRDefault="0095177E" w:rsidP="00363C50">
      <w:pPr>
        <w:pStyle w:val="rove2"/>
        <w:widowControl w:val="0"/>
        <w:spacing w:line="276" w:lineRule="auto"/>
        <w:ind w:left="927" w:firstLine="360"/>
        <w:rPr>
          <w:rFonts w:eastAsia="Times New Roman"/>
          <w:color w:val="000000"/>
          <w:sz w:val="22"/>
          <w:szCs w:val="20"/>
        </w:rPr>
      </w:pPr>
      <w:r w:rsidRPr="00363C50">
        <w:rPr>
          <w:rFonts w:eastAsia="Times New Roman"/>
          <w:color w:val="000000"/>
          <w:sz w:val="22"/>
          <w:szCs w:val="20"/>
        </w:rPr>
        <w:t>Kontaktní osob</w:t>
      </w:r>
      <w:r w:rsidR="00363C50" w:rsidRPr="00363C50">
        <w:rPr>
          <w:rFonts w:eastAsia="Times New Roman"/>
          <w:color w:val="000000"/>
          <w:sz w:val="22"/>
          <w:szCs w:val="20"/>
        </w:rPr>
        <w:t>a</w:t>
      </w:r>
      <w:r w:rsidRPr="00363C50">
        <w:rPr>
          <w:rFonts w:eastAsia="Times New Roman"/>
          <w:color w:val="000000"/>
          <w:sz w:val="22"/>
          <w:szCs w:val="20"/>
        </w:rPr>
        <w:t>:</w:t>
      </w:r>
      <w:r w:rsidRPr="00363C50">
        <w:rPr>
          <w:rFonts w:eastAsia="Times New Roman"/>
          <w:color w:val="000000"/>
          <w:sz w:val="22"/>
          <w:szCs w:val="20"/>
        </w:rPr>
        <w:tab/>
      </w:r>
      <w:r w:rsidR="00363C50" w:rsidRPr="00363C50">
        <w:rPr>
          <w:rFonts w:eastAsia="Times New Roman"/>
          <w:color w:val="000000"/>
          <w:sz w:val="22"/>
          <w:szCs w:val="20"/>
        </w:rPr>
        <w:t>Libor Dvořáček, vedoucí střediska údržba tramvaje Poruba,</w:t>
      </w:r>
    </w:p>
    <w:p w14:paraId="7AAE8D03" w14:textId="5EA85490" w:rsidR="0095177E" w:rsidRPr="00363C50" w:rsidRDefault="00363C50" w:rsidP="00363C50">
      <w:pPr>
        <w:pStyle w:val="rove2"/>
        <w:widowControl w:val="0"/>
        <w:ind w:left="927" w:firstLine="360"/>
        <w:rPr>
          <w:sz w:val="22"/>
          <w:szCs w:val="22"/>
        </w:rPr>
      </w:pPr>
      <w:r w:rsidRPr="008C6D54">
        <w:rPr>
          <w:sz w:val="22"/>
          <w:szCs w:val="22"/>
        </w:rPr>
        <w:t xml:space="preserve">e-mail: </w:t>
      </w:r>
      <w:hyperlink r:id="rId14" w:history="1">
        <w:r w:rsidRPr="00F20FD2">
          <w:rPr>
            <w:rStyle w:val="Hypertextovodkaz"/>
            <w:sz w:val="22"/>
            <w:szCs w:val="22"/>
          </w:rPr>
          <w:t>Libor.Dvoracek@dpo.cz</w:t>
        </w:r>
      </w:hyperlink>
      <w:r w:rsidRPr="008C6D54">
        <w:rPr>
          <w:sz w:val="22"/>
          <w:szCs w:val="22"/>
        </w:rPr>
        <w:t>, tel: +420 602 768</w:t>
      </w:r>
      <w:r>
        <w:rPr>
          <w:sz w:val="22"/>
          <w:szCs w:val="22"/>
        </w:rPr>
        <w:t> </w:t>
      </w:r>
      <w:r w:rsidRPr="008C6D54">
        <w:rPr>
          <w:sz w:val="22"/>
          <w:szCs w:val="22"/>
        </w:rPr>
        <w:t>159</w:t>
      </w:r>
      <w:r>
        <w:rPr>
          <w:sz w:val="22"/>
          <w:szCs w:val="22"/>
        </w:rPr>
        <w:t>.</w:t>
      </w:r>
    </w:p>
    <w:p w14:paraId="35A8FC9C" w14:textId="77777777" w:rsidR="0095177E" w:rsidRDefault="0095177E" w:rsidP="0095177E">
      <w:pPr>
        <w:pStyle w:val="Odstavecseseznamem"/>
        <w:numPr>
          <w:ilvl w:val="0"/>
          <w:numId w:val="0"/>
        </w:numPr>
        <w:tabs>
          <w:tab w:val="clear" w:pos="709"/>
        </w:tabs>
        <w:ind w:left="567"/>
        <w:jc w:val="both"/>
      </w:pPr>
    </w:p>
    <w:p w14:paraId="3DF6CA9A" w14:textId="2B9B0DD1" w:rsidR="00F666F6" w:rsidRPr="002E6B55" w:rsidRDefault="00262F29" w:rsidP="00DD1184">
      <w:pPr>
        <w:pStyle w:val="Nadpis1"/>
        <w:ind w:left="0" w:firstLine="0"/>
        <w:jc w:val="center"/>
      </w:pPr>
      <w:r>
        <w:t>Termín plnění</w:t>
      </w:r>
      <w:r w:rsidR="009B7E2A">
        <w:t xml:space="preserve"> a dokončení díla, vyšší moc</w:t>
      </w:r>
    </w:p>
    <w:p w14:paraId="5712405C" w14:textId="169F39F4" w:rsidR="002D6DF5" w:rsidRPr="008F4FFE" w:rsidRDefault="00586598" w:rsidP="008F4FFE">
      <w:pPr>
        <w:pStyle w:val="Odstavecseseznamem"/>
        <w:tabs>
          <w:tab w:val="clear" w:pos="709"/>
        </w:tabs>
        <w:ind w:left="567" w:hanging="567"/>
        <w:jc w:val="both"/>
        <w:rPr>
          <w:b/>
        </w:rPr>
      </w:pPr>
      <w:r>
        <w:t>D</w:t>
      </w:r>
      <w:r w:rsidRPr="008C6CB9">
        <w:t xml:space="preserve">ílo v rozsahu předmětu plnění dle článku II. této smlouvy bude </w:t>
      </w:r>
      <w:r>
        <w:t>provedeno</w:t>
      </w:r>
      <w:r w:rsidRPr="008C6CB9">
        <w:t xml:space="preserve"> a předáno</w:t>
      </w:r>
      <w:r w:rsidRPr="00262F29">
        <w:rPr>
          <w:b/>
        </w:rPr>
        <w:t xml:space="preserve"> </w:t>
      </w:r>
      <w:r w:rsidRPr="008F4FFE">
        <w:rPr>
          <w:bCs/>
        </w:rPr>
        <w:t>do</w:t>
      </w:r>
      <w:r w:rsidR="008F4FFE">
        <w:rPr>
          <w:bCs/>
        </w:rPr>
        <w:t xml:space="preserve"> </w:t>
      </w:r>
      <w:r w:rsidR="00A3783B" w:rsidRPr="008F4FFE">
        <w:rPr>
          <w:b/>
        </w:rPr>
        <w:t xml:space="preserve">180 </w:t>
      </w:r>
      <w:r w:rsidR="008F4FFE" w:rsidRPr="00AB4CB9">
        <w:rPr>
          <w:b/>
        </w:rPr>
        <w:t>kalendářních dní ode dne nabytí účinnosti smlouvy</w:t>
      </w:r>
      <w:r w:rsidR="008F4FFE">
        <w:rPr>
          <w:b/>
        </w:rPr>
        <w:t>.</w:t>
      </w:r>
    </w:p>
    <w:p w14:paraId="68BD0BBB" w14:textId="26A49BB4" w:rsidR="00F666F6" w:rsidRPr="002E6B55" w:rsidRDefault="00196535" w:rsidP="00CE6DBD">
      <w:pPr>
        <w:pStyle w:val="Odstavecseseznamem"/>
        <w:tabs>
          <w:tab w:val="clear" w:pos="709"/>
        </w:tabs>
        <w:ind w:left="567" w:hanging="567"/>
        <w:jc w:val="both"/>
      </w:pPr>
      <w:r>
        <w:t xml:space="preserve">Doba </w:t>
      </w:r>
      <w:r w:rsidR="00586598">
        <w:t>pro provedení</w:t>
      </w:r>
      <w:r>
        <w:t xml:space="preserve"> díla </w:t>
      </w:r>
      <w:r w:rsidR="00FE336A">
        <w:t>dle bodu</w:t>
      </w:r>
      <w:r w:rsidR="00FD6F79">
        <w:t xml:space="preserve"> 5.</w:t>
      </w:r>
      <w:r w:rsidR="000E0395">
        <w:t xml:space="preserve">1 </w:t>
      </w:r>
      <w:r w:rsidR="00FD6F79">
        <w:t xml:space="preserve">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1F140442" w:rsidR="00246930"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 jednoznačně prokáže vliv víceprací na sjednan</w:t>
      </w:r>
      <w:r w:rsidR="009B7E2A">
        <w:t>ý termín dokončení díla</w:t>
      </w:r>
      <w:r>
        <w:t>. P</w:t>
      </w:r>
      <w:r w:rsidRPr="00CE28FF">
        <w:t xml:space="preserve">ro tento případ je zhotovitel oprávněn požadovat prodloužení Doby </w:t>
      </w:r>
      <w:r w:rsidR="009B7E2A">
        <w:t>dokončení díla</w:t>
      </w:r>
      <w:r w:rsidRPr="00CE28FF">
        <w:t xml:space="preserve"> pouze o takový počet dnů, o které se prokazatelně prodlouží doba </w:t>
      </w:r>
      <w:r w:rsidR="009B7E2A">
        <w:t>dokončení díla</w:t>
      </w:r>
      <w:r>
        <w:t>.</w:t>
      </w:r>
    </w:p>
    <w:p w14:paraId="0145B9E5" w14:textId="365BEEA4" w:rsidR="00C84FE4" w:rsidRPr="002E6B55" w:rsidRDefault="00C84FE4"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t>, přičemž zhotovitel je povinen tuto skutečnost bez zbytečného prodlení oznámit objednateli vč. zdůvodnění neprovádění prací</w:t>
      </w:r>
      <w:r w:rsidRPr="002E6B55">
        <w:t>.</w:t>
      </w:r>
      <w:r w:rsidRPr="00D94409">
        <w:t xml:space="preserve"> </w:t>
      </w:r>
      <w:r>
        <w:t xml:space="preserve">Za nepříznivé klimatické podmínky bude považován výlučně stav, kdy povětrnostní podmínky, to znamená srážky a venkovní teploty, neumožňují prokazatelně dle </w:t>
      </w:r>
      <w:proofErr w:type="spellStart"/>
      <w:r w:rsidR="00363C50">
        <w:t>technicko</w:t>
      </w:r>
      <w:proofErr w:type="spellEnd"/>
      <w:r w:rsidR="00363C50">
        <w:t xml:space="preserve"> – kvalitativních</w:t>
      </w:r>
      <w:r>
        <w:t xml:space="preserve"> podmínek provádět dané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0D9290DA" w14:textId="6F26DC24" w:rsidR="00C84FE4" w:rsidRPr="0052729B" w:rsidRDefault="00C84FE4" w:rsidP="00246930">
      <w:pPr>
        <w:numPr>
          <w:ilvl w:val="1"/>
          <w:numId w:val="1"/>
        </w:numPr>
        <w:spacing w:before="90" w:line="240" w:lineRule="auto"/>
        <w:ind w:left="567" w:right="21" w:hanging="567"/>
        <w:jc w:val="both"/>
        <w:rPr>
          <w:color w:val="auto"/>
          <w:szCs w:val="22"/>
        </w:rPr>
      </w:pPr>
      <w:r w:rsidRPr="0052729B">
        <w:t>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w:t>
      </w:r>
      <w:r w:rsidR="0052729B" w:rsidRPr="0052729B">
        <w:t>.</w:t>
      </w:r>
    </w:p>
    <w:p w14:paraId="1A8C8F9B" w14:textId="52E763BA" w:rsidR="00C84FE4" w:rsidRPr="0052729B" w:rsidRDefault="00C84FE4" w:rsidP="00C84FE4">
      <w:pPr>
        <w:spacing w:before="90" w:line="240" w:lineRule="auto"/>
        <w:ind w:left="567" w:right="21"/>
        <w:jc w:val="both"/>
      </w:pPr>
      <w:r w:rsidRPr="0052729B">
        <w:lastRenderedPageBreak/>
        <w:t>Zhotovitel doloží alespoň 2 doklady, z nichž musí být patrné: jaký dodavatel byl zhotovitelem osloven, kontakt na odpovědnou osobu za takového dodavatele, datum doručení informace, že daný materiál/výrobek/komponent není na trhu dostupný.</w:t>
      </w:r>
    </w:p>
    <w:p w14:paraId="4BFF38BD" w14:textId="483F1C49" w:rsidR="00C84FE4" w:rsidRPr="0052729B" w:rsidRDefault="00C84FE4" w:rsidP="00C84FE4">
      <w:pPr>
        <w:spacing w:before="90" w:line="240" w:lineRule="auto"/>
        <w:ind w:left="567" w:right="21"/>
        <w:jc w:val="both"/>
      </w:pPr>
      <w:r w:rsidRPr="0052729B">
        <w:t>Zhotovitel je povinen výše popsaným způsobem trvání výpadku prokazovat minimálně jednou za 15 kalendářních dnů až do opětovného naskladnění materiálu/výrobku/komponent</w:t>
      </w:r>
      <w:r w:rsidR="004A1474" w:rsidRPr="0052729B">
        <w:t>.</w:t>
      </w:r>
    </w:p>
    <w:p w14:paraId="2D8CD4C5" w14:textId="0B9270D9" w:rsidR="004A1474" w:rsidRPr="00C84FE4" w:rsidRDefault="004A1474" w:rsidP="00C84FE4">
      <w:pPr>
        <w:spacing w:before="90" w:line="240" w:lineRule="auto"/>
        <w:ind w:left="567" w:right="21"/>
        <w:jc w:val="both"/>
        <w:rPr>
          <w:color w:val="auto"/>
          <w:szCs w:val="22"/>
        </w:rPr>
      </w:pPr>
      <w:r w:rsidRPr="0052729B">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52729B" w:rsidRPr="0052729B">
        <w:t>; v takovém případě je oprávněn odmítnout prodloužení termínu plnění díla</w:t>
      </w:r>
      <w:r w:rsidRPr="0052729B">
        <w:t>.</w:t>
      </w:r>
      <w:r w:rsidR="0052729B" w:rsidRPr="0052729B">
        <w:t xml:space="preserve"> Pro odstranění případných</w:t>
      </w:r>
      <w:r w:rsidR="0052729B" w:rsidRPr="00891992">
        <w:t xml:space="preserve"> pochybností smluvní strany konstatují, že prodloužení doby realizace dle </w:t>
      </w:r>
      <w:r w:rsidR="0052729B">
        <w:t>tohoto bodu smlouvy</w:t>
      </w:r>
      <w:r w:rsidR="0052729B" w:rsidRPr="00891992">
        <w:t xml:space="preserve"> je právem objednatele, nikoliv nárokem zhotovitele, a objednatel je oprávněn dobu neprodloužit a případně také oprávněn od smlouvy odstoupit, případně tuto jinak předčasně ukončit, a to dle obecně závazných právních předpisů</w:t>
      </w:r>
      <w:r w:rsidR="0052729B">
        <w:t>.</w:t>
      </w:r>
    </w:p>
    <w:p w14:paraId="12513B4A" w14:textId="1DF2FAF7"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598A6E55" w:rsidR="00246930" w:rsidRPr="00246930" w:rsidRDefault="00246930" w:rsidP="00246930">
      <w:pPr>
        <w:spacing w:before="90"/>
        <w:ind w:left="567" w:right="21"/>
        <w:jc w:val="both"/>
      </w:pPr>
      <w:r w:rsidRPr="00246930">
        <w:t xml:space="preserve">Vyšší mocí se pro účely této Smlouvy rozumí mimořádná událost, okolnost nebo překážka, kterou, ani při vynaložení náležité péče, nemohl zhotovitel před podáním nabídky a </w:t>
      </w:r>
      <w:r w:rsidR="00C84FE4">
        <w:t>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5109BBD0" w:rsidR="000C1718" w:rsidRPr="002E6B55" w:rsidRDefault="00586598" w:rsidP="00586598">
      <w:pPr>
        <w:pStyle w:val="Odstavecseseznamem"/>
        <w:numPr>
          <w:ilvl w:val="0"/>
          <w:numId w:val="0"/>
        </w:numPr>
        <w:tabs>
          <w:tab w:val="clear" w:pos="709"/>
        </w:tabs>
        <w:ind w:left="567"/>
        <w:jc w:val="both"/>
      </w:pPr>
      <w:r w:rsidRPr="007852FA">
        <w:rPr>
          <w:bCs/>
        </w:rPr>
        <w:t>Smluvní strana dotčená vyšší mocí je povinna informovat druhou smluvní stranu o existenci překážky v podobě vy</w:t>
      </w:r>
      <w:r w:rsidRPr="00952058">
        <w:rPr>
          <w:bCs/>
        </w:rPr>
        <w:t>šší moci bez zbytečného odkladu a dále podniknout ve</w:t>
      </w:r>
      <w:r w:rsidRPr="007852FA">
        <w:rPr>
          <w:bCs/>
        </w:rPr>
        <w:t>škeré kroky, které lze po takové smluvní straně rozumně požadovat, aby se zmírnil vliv vyšší moci na plnění povinnosti dle smlouvy.</w:t>
      </w:r>
    </w:p>
    <w:p w14:paraId="23FA2B64" w14:textId="093FD642" w:rsidR="0060174F" w:rsidRPr="002E6B55" w:rsidRDefault="00F666F6" w:rsidP="00CE6DBD">
      <w:pPr>
        <w:pStyle w:val="Odstavecseseznamem"/>
        <w:tabs>
          <w:tab w:val="clear" w:pos="709"/>
        </w:tabs>
        <w:ind w:left="567" w:hanging="567"/>
        <w:jc w:val="both"/>
      </w:pPr>
      <w:r w:rsidRPr="00922424">
        <w:t>Zhotovitel</w:t>
      </w:r>
      <w:r w:rsidRPr="002E6B55">
        <w:t xml:space="preserve">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rsidRPr="008F4FFE">
        <w:t>5</w:t>
      </w:r>
      <w:r w:rsidRPr="008F4FFE">
        <w:t xml:space="preserve"> kalendářních dnů</w:t>
      </w:r>
      <w:r w:rsidRPr="002E6B55">
        <w:t xml:space="preserve"> předem</w:t>
      </w:r>
      <w:r w:rsidR="00F44712" w:rsidRPr="002E6B55">
        <w:t>.</w:t>
      </w:r>
      <w:r w:rsidRPr="002E6B55">
        <w:t xml:space="preserve"> Poté oprávněná osoba objednatele vyzve zhotovitele k přejímacímu řízení nejpozději </w:t>
      </w:r>
      <w:r w:rsidRPr="008F4FFE">
        <w:t>do</w:t>
      </w:r>
      <w:r w:rsidR="00FD6F79" w:rsidRPr="008F4FFE">
        <w:t xml:space="preserve"> </w:t>
      </w:r>
      <w:r w:rsidR="000838EC" w:rsidRPr="008F4FFE">
        <w:t xml:space="preserve">5 </w:t>
      </w:r>
      <w:r w:rsidRPr="008F4FFE">
        <w:t>kalendářních dnů od</w:t>
      </w:r>
      <w:r w:rsidRPr="002E6B55">
        <w:t xml:space="preserve"> doručení tohoto oznámení.</w:t>
      </w:r>
      <w:r w:rsidR="0060174F" w:rsidRPr="002E6B55">
        <w:t xml:space="preserve"> </w:t>
      </w:r>
    </w:p>
    <w:p w14:paraId="79090DEF" w14:textId="1465255A" w:rsidR="00C84FE4" w:rsidRDefault="00C84FE4" w:rsidP="00CE6DBD">
      <w:pPr>
        <w:pStyle w:val="Odstavecseseznamem"/>
        <w:tabs>
          <w:tab w:val="clear" w:pos="709"/>
        </w:tabs>
        <w:ind w:left="567" w:hanging="567"/>
        <w:jc w:val="both"/>
      </w:pPr>
      <w:r w:rsidRPr="002E6B55">
        <w:t xml:space="preserve">Zhotovitel se zavazuje vyklidit </w:t>
      </w:r>
      <w:r>
        <w:t>pracoviště</w:t>
      </w:r>
      <w:r w:rsidRPr="002E6B55">
        <w:t xml:space="preserve"> a uvést ho do náležitého stavu nejpozději</w:t>
      </w:r>
      <w:r>
        <w:t xml:space="preserve"> před předáním dokončeného díla.</w:t>
      </w:r>
    </w:p>
    <w:p w14:paraId="073D875D" w14:textId="12AB18A4" w:rsidR="00C84FE4" w:rsidRDefault="00586598" w:rsidP="004A1474">
      <w:pPr>
        <w:pStyle w:val="Odstavecseseznamem"/>
        <w:tabs>
          <w:tab w:val="clear" w:pos="709"/>
        </w:tabs>
        <w:ind w:left="567" w:hanging="567"/>
        <w:jc w:val="both"/>
      </w:pPr>
      <w:r w:rsidRPr="007A59CF">
        <w:t xml:space="preserve">O předání a převzetí dokončeného </w:t>
      </w:r>
      <w:r w:rsidR="00F74E05">
        <w:t>d</w:t>
      </w:r>
      <w:r w:rsidRPr="007A59CF">
        <w:t xml:space="preserve">íla bude sepsán </w:t>
      </w:r>
      <w:r>
        <w:t>předávací p</w:t>
      </w:r>
      <w:r w:rsidRPr="007A59CF">
        <w:t>rotokol</w:t>
      </w:r>
      <w:r>
        <w:t>, který</w:t>
      </w:r>
      <w:r w:rsidRPr="007A59CF">
        <w:t xml:space="preserve"> bude podepsán oběma stranami, </w:t>
      </w:r>
      <w:r>
        <w:t>kontaktními osobami</w:t>
      </w:r>
      <w:r w:rsidRPr="007A59CF">
        <w:t xml:space="preserve"> ve věcech technických uvedený</w:t>
      </w:r>
      <w:r>
        <w:t>mi</w:t>
      </w:r>
      <w:r w:rsidRPr="007A59CF">
        <w:t xml:space="preserve"> v čl. I.</w:t>
      </w:r>
      <w:r>
        <w:t xml:space="preserve"> této smlouvy, které jsou oprávněné k předání a převzetí provedeného </w:t>
      </w:r>
      <w:r w:rsidR="00F74E05">
        <w:t>d</w:t>
      </w:r>
      <w:r>
        <w:t>íla, a to i každý jednotlivě.</w:t>
      </w:r>
      <w:r w:rsidRPr="007A59CF">
        <w:t xml:space="preserve"> </w:t>
      </w:r>
      <w:r>
        <w:t>V předávacím protokolu</w:t>
      </w:r>
      <w:r w:rsidRPr="007A59CF">
        <w:t xml:space="preserve"> budou mimo jiné také uvedeny i </w:t>
      </w:r>
      <w:r>
        <w:t xml:space="preserve">případné </w:t>
      </w:r>
      <w:r w:rsidRPr="007A59CF">
        <w:t>vady a nedodělky</w:t>
      </w:r>
      <w:r>
        <w:t xml:space="preserve"> a dohodnutý termín jejich odstranění. Nedohodnou-li se strany na termínu odstranění vad a nedodělků, je zhotovitel povinen vady a nedodělky odstranit do 7 dnů od předání </w:t>
      </w:r>
      <w:r w:rsidR="00F74E05">
        <w:t>d</w:t>
      </w:r>
      <w:r>
        <w:t>íla. O odstranění vad a nedodělků bude rovněž sepsán a oběma stranami potvrzen písemný protokol</w:t>
      </w:r>
      <w:r w:rsidR="002A3069" w:rsidRPr="002E6B55">
        <w:t>.</w:t>
      </w:r>
    </w:p>
    <w:p w14:paraId="34EB3E03" w14:textId="1E86261A" w:rsidR="00586598" w:rsidRPr="002E6B55" w:rsidRDefault="00586598" w:rsidP="004A1474">
      <w:pPr>
        <w:pStyle w:val="Odstavecseseznamem"/>
        <w:tabs>
          <w:tab w:val="clear" w:pos="709"/>
        </w:tabs>
        <w:ind w:left="567" w:hanging="567"/>
        <w:jc w:val="both"/>
      </w:pPr>
      <w:r w:rsidRPr="007A59CF">
        <w:t>Objednatel je oprávněn odmítnout převzetí díla s vadami či nedodělky</w:t>
      </w:r>
      <w:r>
        <w:t xml:space="preserve"> bránícími řádnému užívání díla</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4C22FA6B" w:rsidR="00355E0A" w:rsidRPr="002E6B55" w:rsidRDefault="00951AB9" w:rsidP="001D7B9A">
      <w:pPr>
        <w:pStyle w:val="Odstavecseseznamem"/>
        <w:tabs>
          <w:tab w:val="clear" w:pos="709"/>
        </w:tabs>
        <w:ind w:left="567" w:hanging="567"/>
        <w:jc w:val="both"/>
      </w:pPr>
      <w:r w:rsidRPr="002E6B55">
        <w:t>C</w:t>
      </w:r>
      <w:r w:rsidR="00D36EEF" w:rsidRPr="002E6B55">
        <w:t xml:space="preserve">ena za dílo je stanovena jako cena dohodou </w:t>
      </w:r>
      <w:r w:rsidR="00087617" w:rsidRPr="002E6B55">
        <w:t>a činí:</w:t>
      </w:r>
    </w:p>
    <w:p w14:paraId="0F6649E6" w14:textId="1E7A5D95" w:rsidR="00F666F6" w:rsidRPr="00D22827" w:rsidRDefault="00FA6303" w:rsidP="00F74E05">
      <w:pPr>
        <w:pStyle w:val="Text"/>
        <w:tabs>
          <w:tab w:val="clear" w:pos="227"/>
          <w:tab w:val="left" w:pos="3261"/>
        </w:tabs>
        <w:spacing w:before="90" w:line="240" w:lineRule="auto"/>
        <w:ind w:left="567" w:right="21"/>
        <w:rPr>
          <w:b/>
          <w:color w:val="auto"/>
          <w:sz w:val="22"/>
          <w:szCs w:val="22"/>
        </w:rPr>
      </w:pPr>
      <w:r>
        <w:rPr>
          <w:b/>
          <w:sz w:val="22"/>
          <w:szCs w:val="22"/>
        </w:rPr>
        <w:lastRenderedPageBreak/>
        <w:t>Cena celkem za dílo</w:t>
      </w:r>
      <w:r w:rsidR="00F74E05">
        <w:rPr>
          <w:b/>
          <w:sz w:val="22"/>
          <w:szCs w:val="22"/>
        </w:rPr>
        <w:t xml:space="preserve"> činí</w:t>
      </w:r>
      <w:r>
        <w:rPr>
          <w:b/>
          <w:sz w:val="22"/>
          <w:szCs w:val="22"/>
        </w:rPr>
        <w:tab/>
      </w:r>
      <w:r w:rsidR="00F74E05" w:rsidRPr="0071157C">
        <w:rPr>
          <w:b/>
          <w:sz w:val="22"/>
          <w:szCs w:val="22"/>
          <w:highlight w:val="cyan"/>
        </w:rPr>
        <w:t>……………….</w:t>
      </w:r>
      <w:r w:rsidR="0013344C" w:rsidRPr="0071157C">
        <w:rPr>
          <w:b/>
          <w:sz w:val="22"/>
          <w:szCs w:val="22"/>
          <w:highlight w:val="cyan"/>
        </w:rPr>
        <w:t xml:space="preserve"> </w:t>
      </w:r>
      <w:r w:rsidR="00D22827" w:rsidRPr="0071157C">
        <w:rPr>
          <w:b/>
          <w:color w:val="auto"/>
          <w:sz w:val="22"/>
          <w:szCs w:val="22"/>
          <w:highlight w:val="cyan"/>
        </w:rPr>
        <w:t>Kč bez DPH</w:t>
      </w:r>
      <w:r w:rsidR="0071157C">
        <w:rPr>
          <w:b/>
          <w:color w:val="auto"/>
          <w:sz w:val="22"/>
          <w:szCs w:val="22"/>
        </w:rPr>
        <w:t xml:space="preserve"> </w:t>
      </w:r>
      <w:r w:rsidR="0071157C" w:rsidRPr="0071157C">
        <w:rPr>
          <w:b/>
          <w:sz w:val="20"/>
          <w:highlight w:val="cyan"/>
        </w:rPr>
        <w:t>(pozn.: doplní zhotovitel, poté poznámku vymaže</w:t>
      </w:r>
      <w:r w:rsidR="00147437">
        <w:rPr>
          <w:b/>
          <w:sz w:val="20"/>
          <w:highlight w:val="cyan"/>
        </w:rPr>
        <w:t xml:space="preserve">. </w:t>
      </w:r>
      <w:r w:rsidR="00147437" w:rsidRPr="00147437">
        <w:rPr>
          <w:b/>
          <w:sz w:val="20"/>
          <w:highlight w:val="cyan"/>
        </w:rPr>
        <w:t xml:space="preserve">Uvedená Cena </w:t>
      </w:r>
      <w:r w:rsidR="00147437">
        <w:rPr>
          <w:b/>
          <w:sz w:val="20"/>
          <w:highlight w:val="cyan"/>
        </w:rPr>
        <w:t>celkem za dílo</w:t>
      </w:r>
      <w:r w:rsidR="00147437" w:rsidRPr="00147437">
        <w:rPr>
          <w:b/>
          <w:sz w:val="20"/>
          <w:highlight w:val="cyan"/>
        </w:rPr>
        <w:t xml:space="preserve"> bude předmětem hodnocení.</w:t>
      </w:r>
      <w:r w:rsidR="0071157C" w:rsidRPr="0071157C">
        <w:rPr>
          <w:b/>
          <w:sz w:val="20"/>
          <w:highlight w:val="cyan"/>
        </w:rPr>
        <w:t>)</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1723994D"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4A1474">
        <w:t>7</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406D0DCB" w:rsidR="00F666F6" w:rsidRPr="002E6B55" w:rsidRDefault="00783C00" w:rsidP="00F823A5">
      <w:pPr>
        <w:pStyle w:val="Odstavecseseznamem"/>
        <w:tabs>
          <w:tab w:val="clear" w:pos="709"/>
        </w:tabs>
        <w:ind w:left="567" w:hanging="567"/>
        <w:jc w:val="both"/>
      </w:pPr>
      <w:r w:rsidRPr="002E6B55">
        <w:t xml:space="preserve">Zhotovitel prohlašuje, že v uvedené ceně jsou zahrnuty veškeré dodávky, výkony, náklady a nákladové faktory všeho druhu vztahující se k předmětu díla,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4B171922" w14:textId="77777777" w:rsidR="00C264BA" w:rsidRDefault="00F666F6" w:rsidP="00C264BA">
      <w:pPr>
        <w:pStyle w:val="Odstavecseseznamem"/>
        <w:tabs>
          <w:tab w:val="clear" w:pos="709"/>
        </w:tabs>
        <w:ind w:left="567" w:hanging="567"/>
        <w:jc w:val="both"/>
      </w:pPr>
      <w:r w:rsidRPr="002E6B55">
        <w:t>V případě, že bude objednatel požadovat realizaci dodatečných požadavků, kvalitativních či množstevních změn, budou tyto oceněny pomocí jednotkových cen z</w:t>
      </w:r>
      <w:r w:rsidR="001D7B9A">
        <w:t> </w:t>
      </w:r>
      <w:r w:rsidRPr="002E6B55">
        <w:t>příslušn</w:t>
      </w:r>
      <w:r w:rsidR="001D7B9A">
        <w:t>é cenové nabídky</w:t>
      </w:r>
      <w:r w:rsidR="004A1474">
        <w:t>. Nebude-li možné takto cenu určit,</w:t>
      </w:r>
      <w:r w:rsidR="001D7B9A">
        <w:t xml:space="preserve"> </w:t>
      </w:r>
      <w:r w:rsidR="0067395F" w:rsidRPr="001D7B9A">
        <w:t xml:space="preserve">budou oceněny </w:t>
      </w:r>
      <w:r w:rsidRPr="001D7B9A">
        <w:t>dle dohody obou stran</w:t>
      </w:r>
      <w:r w:rsidR="004A1474">
        <w:t>,</w:t>
      </w:r>
      <w:r w:rsidR="000C79BB" w:rsidRPr="001D7B9A">
        <w:t xml:space="preserve"> a to na základě transparentní kalkulace ceny s využitím obvyklých cen a obvyklé marže</w:t>
      </w:r>
      <w:r w:rsidRPr="001D7B9A">
        <w:t>.</w:t>
      </w:r>
      <w:r w:rsidR="0067395F" w:rsidRPr="001D7B9A">
        <w:t xml:space="preserve"> Ke</w:t>
      </w:r>
      <w:r w:rsidR="00910514" w:rsidRPr="001D7B9A">
        <w:t> </w:t>
      </w:r>
      <w:r w:rsidR="0067395F" w:rsidRPr="001D7B9A">
        <w:t xml:space="preserve">každému dodatečnému požadavku bude vypracován </w:t>
      </w:r>
      <w:r w:rsidR="000739C3">
        <w:t>z</w:t>
      </w:r>
      <w:r w:rsidR="0067395F" w:rsidRPr="001D7B9A">
        <w:t>měnový list dle příslušného vzoru objednatele.</w:t>
      </w:r>
      <w:r w:rsidR="001E5EEC" w:rsidRPr="001D7B9A">
        <w:t xml:space="preserve"> Změnový list bude ze strany objednatele podepsán osobou oprávněnou pro změny díla uvedenou v čl. I. této smlouvy.</w:t>
      </w:r>
      <w:r w:rsidR="008A588E">
        <w:t xml:space="preserve"> </w:t>
      </w:r>
    </w:p>
    <w:p w14:paraId="7706D3C5" w14:textId="28CBA761" w:rsidR="00C264BA" w:rsidRPr="0044303D" w:rsidRDefault="00C264BA" w:rsidP="00C264BA">
      <w:pPr>
        <w:pStyle w:val="Odstavecseseznamem"/>
        <w:tabs>
          <w:tab w:val="clear" w:pos="709"/>
        </w:tabs>
        <w:ind w:left="567" w:hanging="567"/>
        <w:jc w:val="both"/>
      </w:pPr>
      <w:r w:rsidRPr="0044303D">
        <w:t>Smluvní strany sjednávají, že</w:t>
      </w:r>
      <w:r>
        <w:t xml:space="preserve"> zhotovitel</w:t>
      </w:r>
      <w:r w:rsidRPr="0044303D">
        <w:t xml:space="preserve"> se zavazuje v rámci plnění této smlouvy bezúplatně provést zaškolení zaměstnanců objednatele v rozsahu definovaném v čl. </w:t>
      </w:r>
      <w:r>
        <w:t>2</w:t>
      </w:r>
      <w:r w:rsidRPr="0044303D">
        <w:t>.</w:t>
      </w:r>
      <w:r>
        <w:t>1</w:t>
      </w:r>
      <w:r w:rsidRPr="0044303D">
        <w:t xml:space="preserve">. této smlouvy. Zaškolení zaměstnanců </w:t>
      </w:r>
      <w:r w:rsidRPr="00C264BA">
        <w:rPr>
          <w:b/>
          <w:bCs/>
        </w:rPr>
        <w:t xml:space="preserve">není tedy samostatně oceněno a nebude tak ani předmětem fakturace ve smyslu čl. </w:t>
      </w:r>
      <w:r>
        <w:rPr>
          <w:b/>
          <w:bCs/>
        </w:rPr>
        <w:t>7</w:t>
      </w:r>
      <w:r w:rsidRPr="00C264BA">
        <w:rPr>
          <w:b/>
          <w:bCs/>
        </w:rPr>
        <w:t xml:space="preserve"> této smlouvy.</w:t>
      </w:r>
    </w:p>
    <w:p w14:paraId="13A21F15" w14:textId="77777777" w:rsidR="008A588E" w:rsidRPr="001D7B9A" w:rsidRDefault="008A588E" w:rsidP="00C264BA">
      <w:pPr>
        <w:ind w:left="360" w:hanging="360"/>
        <w:jc w:val="both"/>
      </w:pPr>
    </w:p>
    <w:p w14:paraId="00A587DB" w14:textId="77777777" w:rsidR="00F666F6" w:rsidRPr="002E6B55" w:rsidRDefault="00F666F6" w:rsidP="004574C8">
      <w:pPr>
        <w:pStyle w:val="Nadpis1"/>
        <w:ind w:left="0" w:firstLine="0"/>
        <w:jc w:val="center"/>
      </w:pPr>
      <w:r w:rsidRPr="002E6B55">
        <w:t>Platební podmínky</w:t>
      </w:r>
    </w:p>
    <w:p w14:paraId="69597C07" w14:textId="3F7B3B28" w:rsidR="009053A8" w:rsidRDefault="00383A4B" w:rsidP="00F823A5">
      <w:pPr>
        <w:pStyle w:val="Odstavecseseznamem"/>
        <w:tabs>
          <w:tab w:val="clear" w:pos="709"/>
        </w:tabs>
        <w:ind w:left="567" w:hanging="567"/>
        <w:jc w:val="both"/>
      </w:pPr>
      <w:r w:rsidRPr="00674518">
        <w:t>Úhradu ceny za provedení díla provede objednatel na základě faktur (daňových dokladů) vystavených zhotovitelem vždy do 15 dnů ode dne uskutečnění zdanitelného plnění</w:t>
      </w:r>
      <w:r>
        <w:t xml:space="preserve"> (dále jen „DUZP“)</w:t>
      </w:r>
      <w:r w:rsidRPr="00674518">
        <w:t>.</w:t>
      </w:r>
      <w:r w:rsidR="00B82E30" w:rsidRPr="002E6B55">
        <w:t xml:space="preserve"> </w:t>
      </w:r>
    </w:p>
    <w:p w14:paraId="4CC3E399" w14:textId="0A3C60F0" w:rsidR="004574C8" w:rsidRPr="002E6B55" w:rsidRDefault="00383A4B" w:rsidP="009053A8">
      <w:pPr>
        <w:spacing w:before="90" w:line="240" w:lineRule="auto"/>
        <w:ind w:left="567"/>
        <w:jc w:val="both"/>
        <w:rPr>
          <w:szCs w:val="22"/>
        </w:rPr>
      </w:pPr>
      <w:r w:rsidRPr="0094717C">
        <w:rPr>
          <w:szCs w:val="22"/>
        </w:rPr>
        <w:t xml:space="preserve">Pokud realizace </w:t>
      </w:r>
      <w:r>
        <w:rPr>
          <w:szCs w:val="22"/>
        </w:rPr>
        <w:t>d</w:t>
      </w:r>
      <w:r w:rsidRPr="0094717C">
        <w:rPr>
          <w:szCs w:val="22"/>
        </w:rPr>
        <w:t>íla přesáhne jeden kalendářní měsíc, budou faktury vystavovány na základě prací provedených a vzájemně odsouhlasených v daném měsíci. Tyto faktury se budou členit na dílčí měsíční plnění. Za DUZP u měsíčních dílčích plnění se považuje poslední kalendářní den příslušného měsíce. Nedílnou součástí každé faktury bude kopie položkového soupisu provedených prací, potvrzeného oběma smluvními stranami</w:t>
      </w:r>
      <w:r>
        <w:rPr>
          <w:szCs w:val="22"/>
        </w:rPr>
        <w:t>.</w:t>
      </w:r>
      <w:r w:rsidR="00F666F6" w:rsidRPr="002E6B55">
        <w:rPr>
          <w:szCs w:val="22"/>
        </w:rPr>
        <w:t xml:space="preserve"> </w:t>
      </w:r>
    </w:p>
    <w:p w14:paraId="76C1873F" w14:textId="47B93559" w:rsidR="00383A4B" w:rsidRDefault="00383A4B" w:rsidP="009053A8">
      <w:pPr>
        <w:spacing w:before="90" w:line="240" w:lineRule="auto"/>
        <w:ind w:left="567"/>
        <w:jc w:val="both"/>
        <w:rPr>
          <w:szCs w:val="22"/>
        </w:rPr>
      </w:pPr>
      <w:r w:rsidRPr="0094717C">
        <w:rPr>
          <w:szCs w:val="22"/>
        </w:rPr>
        <w:t>Po dokončení celého díla bude vystavena závěrečná faktura do 15 dnů od DUZP, kterým je den převzetí dokončeného díla. Přílohou této faktury bude protokol o předání a převzetí díla, potvrzený oběma smluvními stranami</w:t>
      </w:r>
      <w:r>
        <w:rPr>
          <w:szCs w:val="22"/>
        </w:rPr>
        <w:t>.</w:t>
      </w:r>
    </w:p>
    <w:p w14:paraId="11FF39DB" w14:textId="6DBB99AF" w:rsidR="004574C8" w:rsidRDefault="00383A4B" w:rsidP="009053A8">
      <w:pPr>
        <w:spacing w:before="90" w:line="240" w:lineRule="auto"/>
        <w:ind w:left="567"/>
        <w:jc w:val="both"/>
        <w:rPr>
          <w:szCs w:val="22"/>
        </w:rPr>
      </w:pPr>
      <w:r w:rsidRPr="0094717C">
        <w:rPr>
          <w:szCs w:val="22"/>
        </w:rPr>
        <w:t>Pokud bude dílo realizováno v rámci jednoho</w:t>
      </w:r>
      <w:r>
        <w:rPr>
          <w:szCs w:val="22"/>
        </w:rPr>
        <w:t xml:space="preserve"> kalendářního</w:t>
      </w:r>
      <w:r w:rsidRPr="0094717C">
        <w:rPr>
          <w:szCs w:val="22"/>
        </w:rPr>
        <w:t xml:space="preserve"> měsíce, vystaví zhotovitel pouze jednu fakturu při převzetí díla. DUZP bude datum převzetí díla a přílohou faktury bude protokol o předání a převzetí díla, potvrzený oběma smluvními stranami</w:t>
      </w:r>
      <w:r>
        <w:rPr>
          <w:szCs w:val="22"/>
        </w:rPr>
        <w:t>.</w:t>
      </w:r>
      <w:r w:rsidR="00D403CB" w:rsidRPr="002E6B55">
        <w:rPr>
          <w:szCs w:val="22"/>
        </w:rPr>
        <w:t xml:space="preserve"> </w:t>
      </w:r>
    </w:p>
    <w:p w14:paraId="62967BFE" w14:textId="77777777" w:rsidR="00FA10B9" w:rsidRDefault="00E44419" w:rsidP="00FA10B9">
      <w:pPr>
        <w:pStyle w:val="Odstavecseseznamem"/>
        <w:tabs>
          <w:tab w:val="clear" w:pos="709"/>
        </w:tabs>
        <w:ind w:left="567" w:hanging="567"/>
        <w:jc w:val="both"/>
      </w:pPr>
      <w:bookmarkStart w:id="0" w:name="_Hlk215042811"/>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bookmarkEnd w:id="0"/>
      <w:r w:rsidR="00CB4435" w:rsidRPr="002E6B55">
        <w:t>.</w:t>
      </w:r>
      <w:r w:rsidR="00FA10B9" w:rsidRPr="00FA10B9">
        <w:t xml:space="preserve"> </w:t>
      </w:r>
    </w:p>
    <w:p w14:paraId="0AEE07B7" w14:textId="2FD4A5D3" w:rsidR="00FA10B9" w:rsidRDefault="00FA10B9" w:rsidP="00FA10B9">
      <w:pPr>
        <w:ind w:left="567"/>
        <w:jc w:val="both"/>
      </w:pPr>
      <w:bookmarkStart w:id="1" w:name="_Hlk215042849"/>
      <w:r>
        <w:t>Úhradu ceny za vícepráce provede objednatel na základě faktury (daňového dokladu) vystaveného zhotovitelem do 15 dnů ode dne uskutečnění zdanitelného plnění. Dnem uskutečnění zdanitelného plnění bude den převzetí prací (víceprací), stvrzený oběma smluvními stranami Protokolem o předání a převzetí prací (víceprací)</w:t>
      </w:r>
      <w:bookmarkEnd w:id="1"/>
      <w:r>
        <w:t>.</w:t>
      </w:r>
    </w:p>
    <w:p w14:paraId="15D8CFFB" w14:textId="39AF94E5" w:rsidR="000739C3" w:rsidRDefault="000739C3" w:rsidP="004A1474">
      <w:pPr>
        <w:pStyle w:val="Odstavecseseznamem"/>
        <w:tabs>
          <w:tab w:val="clear" w:pos="709"/>
        </w:tabs>
        <w:ind w:left="567" w:hanging="567"/>
        <w:jc w:val="both"/>
      </w:pPr>
      <w:r w:rsidRPr="002E6B55">
        <w:lastRenderedPageBreak/>
        <w:t>Smluvní strany se dohodly na splatnosti faktur 30 kalendářních dnů ode dne jejich doručení objednateli, přičemž protokol o odsouhlasených pracích bude přílohou faktur.</w:t>
      </w:r>
    </w:p>
    <w:p w14:paraId="02D5C759" w14:textId="70194B44" w:rsidR="000739C3" w:rsidRPr="008F4FFE" w:rsidRDefault="000739C3" w:rsidP="000739C3">
      <w:pPr>
        <w:pStyle w:val="Odstavecseseznamem"/>
        <w:tabs>
          <w:tab w:val="clear" w:pos="709"/>
        </w:tabs>
        <w:ind w:left="567" w:hanging="567"/>
        <w:jc w:val="both"/>
      </w:pPr>
      <w:bookmarkStart w:id="2" w:name="_Hlk215041234"/>
      <w:bookmarkStart w:id="3" w:name="_Hlk215041224"/>
      <w:r w:rsidRPr="008F4FFE">
        <w:t>U každého daňového dokladu vztahujícího se k bodu 7.1 a 7.2, včetně daňových dokladů vztahujících se k vícepracím, bude provedena 10 % pozastávka. Zhotovitel nebude uvádět na fakturách (daňových dokladech) informace o pozastávce (zejména její vyčíslení)</w:t>
      </w:r>
      <w:bookmarkEnd w:id="2"/>
      <w:r w:rsidRPr="008F4FFE">
        <w:t>.</w:t>
      </w:r>
    </w:p>
    <w:p w14:paraId="1064B739" w14:textId="22785AAF" w:rsidR="000739C3" w:rsidRPr="008F4FFE" w:rsidRDefault="000739C3" w:rsidP="000739C3">
      <w:pPr>
        <w:pStyle w:val="Odstavecseseznamem"/>
        <w:numPr>
          <w:ilvl w:val="0"/>
          <w:numId w:val="0"/>
        </w:numPr>
        <w:tabs>
          <w:tab w:val="clear" w:pos="709"/>
        </w:tabs>
        <w:ind w:left="567"/>
        <w:jc w:val="both"/>
      </w:pPr>
      <w:bookmarkStart w:id="4" w:name="_Hlk215041247"/>
      <w:r w:rsidRPr="008F4FFE">
        <w:t>Pozastávka z daňových dokladů bude uvolněna na žádost zhotovitele do 30 kalendářních dnů od odstranění všech vad a nedodělků uvedených v Protokolu o předání a převzetí díla. O odstranění vad a nedodělků bude sepsán samostatný protokol</w:t>
      </w:r>
      <w:bookmarkEnd w:id="4"/>
      <w:r w:rsidRPr="008F4FFE">
        <w:t>.</w:t>
      </w:r>
    </w:p>
    <w:p w14:paraId="12DE3A26" w14:textId="7EEF039B" w:rsidR="000739C3" w:rsidRPr="008F4FFE" w:rsidRDefault="000739C3" w:rsidP="000739C3">
      <w:pPr>
        <w:pStyle w:val="Odstavecseseznamem"/>
        <w:numPr>
          <w:ilvl w:val="0"/>
          <w:numId w:val="0"/>
        </w:numPr>
        <w:tabs>
          <w:tab w:val="clear" w:pos="709"/>
        </w:tabs>
        <w:ind w:left="567"/>
        <w:jc w:val="both"/>
      </w:pPr>
      <w:bookmarkStart w:id="5" w:name="_Hlk215041258"/>
      <w:r w:rsidRPr="008F4FFE">
        <w:t>V případě, že v Protokolu o předání a převzetí díla nebudou evidovány žádné vady a nedodělky, bude pozastávka na žádost zhotovitele uvolněna do 30 kalendářních dnů od předání a převzetí díla</w:t>
      </w:r>
      <w:bookmarkEnd w:id="5"/>
      <w:r w:rsidRPr="008F4FFE">
        <w:t>.</w:t>
      </w:r>
    </w:p>
    <w:p w14:paraId="52F1D908" w14:textId="276AB952" w:rsidR="000739C3" w:rsidRDefault="000739C3" w:rsidP="000739C3">
      <w:pPr>
        <w:pStyle w:val="Odstavecseseznamem"/>
        <w:numPr>
          <w:ilvl w:val="0"/>
          <w:numId w:val="0"/>
        </w:numPr>
        <w:tabs>
          <w:tab w:val="clear" w:pos="709"/>
        </w:tabs>
        <w:ind w:left="567"/>
        <w:jc w:val="both"/>
      </w:pPr>
      <w:bookmarkStart w:id="6" w:name="_Hlk215042455"/>
      <w:r w:rsidRPr="008F4FFE">
        <w:t>Objednatel je oprávněn na pozastávku započíst jakékoli své pohledávky za zhotovitelem vzniklé v souvislosti s touto smlouvou</w:t>
      </w:r>
      <w:bookmarkEnd w:id="6"/>
      <w:r w:rsidRPr="008F4FFE">
        <w:t>.</w:t>
      </w:r>
      <w:bookmarkEnd w:id="3"/>
    </w:p>
    <w:p w14:paraId="501F1057" w14:textId="1B471105" w:rsidR="00F666F6" w:rsidRPr="002E6B55" w:rsidRDefault="004A1474" w:rsidP="004A1474">
      <w:pPr>
        <w:pStyle w:val="Odstavecseseznamem"/>
        <w:tabs>
          <w:tab w:val="clear" w:pos="709"/>
        </w:tabs>
        <w:ind w:left="567" w:hanging="567"/>
        <w:jc w:val="both"/>
      </w:pPr>
      <w:r w:rsidRPr="002E6B55">
        <w:t xml:space="preserve">Poskytovaný předmět této smlouvy o dílo je zařazen do číselného kódu klasifikace produkce CZ CPA </w:t>
      </w:r>
      <w:proofErr w:type="gramStart"/>
      <w:r>
        <w:t>41 - 43</w:t>
      </w:r>
      <w:proofErr w:type="gramEnd"/>
      <w:r w:rsidRPr="002E6B55">
        <w:t>,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118A1DB3" w14:textId="762E0CC4"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0739C3">
        <w:t>3</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A903D9">
      <w:pPr>
        <w:pStyle w:val="Odstavecseseznamem"/>
        <w:tabs>
          <w:tab w:val="clear" w:pos="709"/>
        </w:tabs>
        <w:ind w:left="567" w:right="23" w:hanging="567"/>
        <w:jc w:val="both"/>
      </w:pPr>
      <w:r w:rsidRPr="00994420">
        <w:rPr>
          <w:color w:val="000000" w:themeColor="text1"/>
          <w:lang w:eastAsia="en-US"/>
        </w:rPr>
        <w:t xml:space="preserve">Faktury budou zasílány elektronicky na adresu </w:t>
      </w:r>
      <w:hyperlink r:id="rId15"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1729F6BD" w14:textId="10BDED14" w:rsidR="003946E4" w:rsidRDefault="002761C9" w:rsidP="00A13317">
      <w:pPr>
        <w:pStyle w:val="Odstavecseseznamem"/>
        <w:tabs>
          <w:tab w:val="clear" w:pos="709"/>
        </w:tabs>
        <w:ind w:left="567" w:hanging="567"/>
        <w:jc w:val="both"/>
      </w:pPr>
      <w:r w:rsidRPr="00CD26EF">
        <w:t>Zhotovitel se zavazuje, že dílo bude mít vlastnosti stanovené touto smlouvou a příslušnými právními předpisy. Nejsou-li takto některé vlastnosti díla stanoveny, zavazuje se zhotovitel, že dílo bude mít vlastnosti obvyklé.</w:t>
      </w:r>
      <w:r>
        <w:t xml:space="preserve"> </w:t>
      </w:r>
      <w:r w:rsidR="003946E4" w:rsidRPr="009509BA">
        <w:t xml:space="preserve">Zhotovitel poskytuje na provedené </w:t>
      </w:r>
      <w:r w:rsidR="00801755">
        <w:t>d</w:t>
      </w:r>
      <w:r w:rsidR="003946E4" w:rsidRPr="009509BA">
        <w:t>ílo jako celek i jeho jednotlivé části záruku za jakost v</w:t>
      </w:r>
      <w:r w:rsidR="003946E4">
        <w:t> </w:t>
      </w:r>
      <w:r w:rsidR="003946E4" w:rsidRPr="009509BA">
        <w:t>trvání</w:t>
      </w:r>
      <w:r w:rsidR="003946E4">
        <w:t>:</w:t>
      </w:r>
    </w:p>
    <w:p w14:paraId="1E39242D" w14:textId="77777777" w:rsidR="003946E4" w:rsidRDefault="003946E4" w:rsidP="002761C9">
      <w:pPr>
        <w:pStyle w:val="Odstavecseseznamem"/>
        <w:numPr>
          <w:ilvl w:val="0"/>
          <w:numId w:val="30"/>
        </w:numPr>
        <w:tabs>
          <w:tab w:val="clear" w:pos="709"/>
        </w:tabs>
        <w:ind w:left="1134" w:right="0" w:hanging="357"/>
        <w:jc w:val="both"/>
      </w:pPr>
      <w:r w:rsidRPr="008F4FFE">
        <w:rPr>
          <w:rFonts w:asciiTheme="majorBidi" w:hAnsiTheme="majorBidi" w:cstheme="majorBidi"/>
          <w:b/>
          <w:bCs/>
        </w:rPr>
        <w:t>60</w:t>
      </w:r>
      <w:r w:rsidRPr="0024489C">
        <w:rPr>
          <w:rFonts w:asciiTheme="majorBidi" w:hAnsiTheme="majorBidi" w:cstheme="majorBidi"/>
          <w:b/>
          <w:bCs/>
        </w:rPr>
        <w:t xml:space="preserve"> měsíců</w:t>
      </w:r>
      <w:r w:rsidRPr="00AA0F34">
        <w:rPr>
          <w:rFonts w:asciiTheme="majorBidi" w:hAnsiTheme="majorBidi" w:cstheme="majorBidi"/>
          <w:bCs/>
        </w:rPr>
        <w:t xml:space="preserve"> na montážní</w:t>
      </w:r>
      <w:r>
        <w:rPr>
          <w:rFonts w:asciiTheme="majorBidi" w:hAnsiTheme="majorBidi" w:cstheme="majorBidi"/>
          <w:bCs/>
        </w:rPr>
        <w:t xml:space="preserve"> a stavební</w:t>
      </w:r>
      <w:r w:rsidRPr="00AA0F34">
        <w:rPr>
          <w:rFonts w:asciiTheme="majorBidi" w:hAnsiTheme="majorBidi" w:cstheme="majorBidi"/>
          <w:bCs/>
        </w:rPr>
        <w:t xml:space="preserve"> práce</w:t>
      </w:r>
      <w:r>
        <w:t>,</w:t>
      </w:r>
    </w:p>
    <w:p w14:paraId="4F282410" w14:textId="77777777" w:rsidR="00383A4B" w:rsidRDefault="00383A4B">
      <w:pPr>
        <w:pStyle w:val="Odstavecseseznamem"/>
        <w:numPr>
          <w:ilvl w:val="0"/>
          <w:numId w:val="30"/>
        </w:numPr>
        <w:tabs>
          <w:tab w:val="clear" w:pos="709"/>
        </w:tabs>
        <w:ind w:left="1134" w:right="0" w:hanging="357"/>
        <w:jc w:val="both"/>
      </w:pPr>
      <w:r w:rsidRPr="008F4FFE">
        <w:rPr>
          <w:rFonts w:asciiTheme="majorBidi" w:hAnsiTheme="majorBidi" w:cstheme="majorBidi"/>
          <w:b/>
          <w:bCs/>
        </w:rPr>
        <w:t>24</w:t>
      </w:r>
      <w:r w:rsidRPr="0024489C">
        <w:rPr>
          <w:rFonts w:asciiTheme="majorBidi" w:hAnsiTheme="majorBidi" w:cstheme="majorBidi"/>
          <w:b/>
          <w:bCs/>
        </w:rPr>
        <w:t xml:space="preserve"> měsíců</w:t>
      </w:r>
      <w:r>
        <w:rPr>
          <w:rFonts w:asciiTheme="majorBidi" w:hAnsiTheme="majorBidi" w:cstheme="majorBidi"/>
          <w:b/>
          <w:bCs/>
        </w:rPr>
        <w:t xml:space="preserve"> </w:t>
      </w:r>
      <w:r w:rsidRPr="00AA0F34">
        <w:rPr>
          <w:rFonts w:asciiTheme="majorBidi" w:hAnsiTheme="majorBidi" w:cstheme="majorBidi"/>
          <w:bCs/>
        </w:rPr>
        <w:t>na dodávky technologických zařízení</w:t>
      </w:r>
      <w:r>
        <w:rPr>
          <w:rFonts w:asciiTheme="majorBidi" w:hAnsiTheme="majorBidi" w:cstheme="majorBidi"/>
          <w:bCs/>
        </w:rPr>
        <w:t>.</w:t>
      </w:r>
      <w:r w:rsidRPr="00CD26EF">
        <w:t xml:space="preserve"> </w:t>
      </w:r>
    </w:p>
    <w:p w14:paraId="48809A27" w14:textId="77777777" w:rsidR="002761C9" w:rsidRDefault="00383A4B" w:rsidP="00383A4B">
      <w:pPr>
        <w:pStyle w:val="Odstavecseseznamem"/>
        <w:numPr>
          <w:ilvl w:val="0"/>
          <w:numId w:val="0"/>
        </w:numPr>
        <w:tabs>
          <w:tab w:val="clear" w:pos="709"/>
        </w:tabs>
        <w:ind w:left="567" w:right="0"/>
        <w:jc w:val="both"/>
        <w:rPr>
          <w:rFonts w:asciiTheme="majorBidi" w:hAnsiTheme="majorBidi" w:cstheme="majorBidi"/>
        </w:rPr>
      </w:pPr>
      <w:r w:rsidRPr="00D54B1F">
        <w:rPr>
          <w:rFonts w:asciiTheme="majorBidi" w:hAnsiTheme="majorBidi" w:cstheme="majorBidi"/>
        </w:rPr>
        <w:t xml:space="preserve">V případě však, že výrobce/subdodavatel příslušného </w:t>
      </w:r>
      <w:r>
        <w:rPr>
          <w:rFonts w:asciiTheme="majorBidi" w:hAnsiTheme="majorBidi" w:cstheme="majorBidi"/>
        </w:rPr>
        <w:t>technologického zařízení</w:t>
      </w:r>
      <w:r w:rsidRPr="00D54B1F">
        <w:rPr>
          <w:rFonts w:asciiTheme="majorBidi" w:hAnsiTheme="majorBidi" w:cstheme="majorBidi"/>
        </w:rPr>
        <w:t xml:space="preserve"> poskytuje záruku za jakost delší</w:t>
      </w:r>
      <w:r>
        <w:rPr>
          <w:rFonts w:asciiTheme="majorBidi" w:hAnsiTheme="majorBidi" w:cstheme="majorBidi"/>
        </w:rPr>
        <w:t>,</w:t>
      </w:r>
      <w:r w:rsidRPr="00D54B1F">
        <w:rPr>
          <w:rFonts w:asciiTheme="majorBidi" w:hAnsiTheme="majorBidi" w:cstheme="majorBidi"/>
        </w:rPr>
        <w:t xml:space="preserve"> než </w:t>
      </w:r>
      <w:r>
        <w:rPr>
          <w:rFonts w:asciiTheme="majorBidi" w:hAnsiTheme="majorBidi" w:cstheme="majorBidi"/>
        </w:rPr>
        <w:t>je výše uvedená</w:t>
      </w:r>
      <w:r w:rsidRPr="00D54B1F">
        <w:rPr>
          <w:rFonts w:asciiTheme="majorBidi" w:hAnsiTheme="majorBidi" w:cstheme="majorBidi"/>
        </w:rPr>
        <w:t>, poskytuje i zhotovitel objednateli takovouto delší záruku za jakost</w:t>
      </w:r>
      <w:r w:rsidR="002761C9">
        <w:rPr>
          <w:rFonts w:asciiTheme="majorBidi" w:hAnsiTheme="majorBidi" w:cstheme="majorBidi"/>
        </w:rPr>
        <w:t>.</w:t>
      </w:r>
    </w:p>
    <w:p w14:paraId="72593924" w14:textId="392C2447" w:rsidR="00A13317" w:rsidRDefault="002761C9" w:rsidP="00A903D9">
      <w:pPr>
        <w:pStyle w:val="Odstavecseseznamem"/>
        <w:numPr>
          <w:ilvl w:val="0"/>
          <w:numId w:val="0"/>
        </w:numPr>
        <w:tabs>
          <w:tab w:val="clear" w:pos="709"/>
        </w:tabs>
        <w:ind w:left="567" w:right="0"/>
        <w:jc w:val="both"/>
      </w:pPr>
      <w:r w:rsidRPr="00020C68">
        <w:rPr>
          <w:rFonts w:asciiTheme="majorBidi" w:hAnsiTheme="majorBidi" w:cstheme="majorBidi"/>
        </w:rPr>
        <w:t xml:space="preserve">Zhotovitel předá objednateli při předání </w:t>
      </w:r>
      <w:r>
        <w:rPr>
          <w:rFonts w:asciiTheme="majorBidi" w:hAnsiTheme="majorBidi" w:cstheme="majorBidi"/>
        </w:rPr>
        <w:t>d</w:t>
      </w:r>
      <w:r w:rsidRPr="00020C68">
        <w:rPr>
          <w:rFonts w:asciiTheme="majorBidi" w:hAnsiTheme="majorBidi" w:cstheme="majorBidi"/>
        </w:rPr>
        <w:t xml:space="preserve">íla soupis </w:t>
      </w:r>
      <w:r>
        <w:rPr>
          <w:rFonts w:asciiTheme="majorBidi" w:hAnsiTheme="majorBidi" w:cstheme="majorBidi"/>
        </w:rPr>
        <w:t xml:space="preserve">technologických zařízení, ve kterém uvede délku </w:t>
      </w:r>
      <w:r w:rsidRPr="00020C68">
        <w:rPr>
          <w:rFonts w:asciiTheme="majorBidi" w:hAnsiTheme="majorBidi" w:cstheme="majorBidi"/>
        </w:rPr>
        <w:t>záru</w:t>
      </w:r>
      <w:r>
        <w:rPr>
          <w:rFonts w:asciiTheme="majorBidi" w:hAnsiTheme="majorBidi" w:cstheme="majorBidi"/>
        </w:rPr>
        <w:t>ční doby jednotlivých zařízení dle výše uvedených podmínek</w:t>
      </w:r>
      <w:r w:rsidRPr="00D54B1F">
        <w:rPr>
          <w:rFonts w:asciiTheme="majorBidi" w:hAnsiTheme="majorBidi" w:cstheme="majorBidi"/>
        </w:rPr>
        <w:t>.</w:t>
      </w:r>
      <w:r>
        <w:rPr>
          <w:rFonts w:asciiTheme="majorBidi" w:hAnsiTheme="majorBidi" w:cstheme="majorBidi"/>
        </w:rPr>
        <w:t xml:space="preserve"> Na zařízení v tomto soupise neuvedená se vztahuje záruční doba v délce stanovené na montážní a stavební práce. </w:t>
      </w:r>
      <w:r w:rsidRPr="00E84908">
        <w:rPr>
          <w:rFonts w:asciiTheme="majorBidi" w:hAnsiTheme="majorBidi" w:cstheme="majorBidi"/>
        </w:rPr>
        <w:t xml:space="preserve">Pro vyloučení pochybností smluvní strany sjednávají, že v případě, že zhotovitel uvede do soupisu </w:t>
      </w:r>
      <w:r>
        <w:rPr>
          <w:rFonts w:asciiTheme="majorBidi" w:hAnsiTheme="majorBidi" w:cstheme="majorBidi"/>
        </w:rPr>
        <w:t>zařízení</w:t>
      </w:r>
      <w:r w:rsidRPr="00E84908">
        <w:rPr>
          <w:rFonts w:asciiTheme="majorBidi" w:hAnsiTheme="majorBidi" w:cstheme="majorBidi"/>
        </w:rPr>
        <w:t xml:space="preserve"> některé položky v rozporu s výše uvedenými </w:t>
      </w:r>
      <w:r w:rsidRPr="00E84908">
        <w:rPr>
          <w:rFonts w:asciiTheme="majorBidi" w:hAnsiTheme="majorBidi" w:cstheme="majorBidi"/>
        </w:rPr>
        <w:lastRenderedPageBreak/>
        <w:t xml:space="preserve">podmínkami (tj. že se nebude v daném případě jednat o </w:t>
      </w:r>
      <w:r>
        <w:rPr>
          <w:rFonts w:asciiTheme="majorBidi" w:hAnsiTheme="majorBidi" w:cstheme="majorBidi"/>
        </w:rPr>
        <w:t>technologické</w:t>
      </w:r>
      <w:r w:rsidRPr="00E84908">
        <w:rPr>
          <w:rFonts w:asciiTheme="majorBidi" w:hAnsiTheme="majorBidi" w:cstheme="majorBidi"/>
        </w:rPr>
        <w:t xml:space="preserve"> zařízení), platí pro takovéto části </w:t>
      </w:r>
      <w:r>
        <w:rPr>
          <w:rFonts w:asciiTheme="majorBidi" w:hAnsiTheme="majorBidi" w:cstheme="majorBidi"/>
        </w:rPr>
        <w:t>d</w:t>
      </w:r>
      <w:r w:rsidRPr="00E84908">
        <w:rPr>
          <w:rFonts w:asciiTheme="majorBidi" w:hAnsiTheme="majorBidi" w:cstheme="majorBidi"/>
        </w:rPr>
        <w:t xml:space="preserve">íla záruční doba v délce </w:t>
      </w:r>
      <w:r>
        <w:rPr>
          <w:rFonts w:asciiTheme="majorBidi" w:hAnsiTheme="majorBidi" w:cstheme="majorBidi"/>
        </w:rPr>
        <w:t>stanovené na montážní a stavební práce.</w:t>
      </w:r>
    </w:p>
    <w:p w14:paraId="25F73AF1" w14:textId="2DE3059F" w:rsidR="00B569D0" w:rsidRDefault="00B569D0" w:rsidP="00F823A5">
      <w:pPr>
        <w:pStyle w:val="Odstavecseseznamem"/>
        <w:tabs>
          <w:tab w:val="clear" w:pos="709"/>
        </w:tabs>
        <w:ind w:left="567" w:hanging="567"/>
        <w:jc w:val="both"/>
      </w:pPr>
      <w:r w:rsidRPr="00CD26EF">
        <w:t xml:space="preserve">Pokud výrobce na jakoukoliv část dodaného díla poskytuje záruku za jakost v trvání delší než uvedenou v bodě </w:t>
      </w:r>
      <w:r w:rsidR="000D21CE">
        <w:t>8.</w:t>
      </w:r>
      <w:r w:rsidRPr="00CD26EF">
        <w:t>1, je zhotovitel povinen přenést tuto delší záruku na objednatele.</w:t>
      </w:r>
    </w:p>
    <w:p w14:paraId="15D78131" w14:textId="709BD996"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216EEB1B" w14:textId="2EC51325" w:rsidR="00B846D0" w:rsidRDefault="00D403CB" w:rsidP="00B846D0">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xml:space="preserve"> objednatelem</w:t>
      </w:r>
      <w:r w:rsidR="00ED59A4" w:rsidRPr="002E6B55">
        <w:t xml:space="preserve">. V případě, že bylo dílo převzato s vadami či nedodělky, </w:t>
      </w:r>
      <w:r w:rsidR="00A01961">
        <w:t xml:space="preserve">prodlužuje se </w:t>
      </w:r>
      <w:r w:rsidR="002761C9">
        <w:t xml:space="preserve">(na konci) </w:t>
      </w:r>
      <w:r w:rsidR="00A01961">
        <w:t>záruční doba o dobu od převzetí díl</w:t>
      </w:r>
      <w:r w:rsidR="00F2284D">
        <w:t>a</w:t>
      </w:r>
      <w:r w:rsidR="00A01961">
        <w:t xml:space="preserve"> nebo jeho části do odstranění poslední vady či nedodělku.</w:t>
      </w:r>
    </w:p>
    <w:p w14:paraId="5EC44871" w14:textId="3DC58ABC" w:rsidR="002761C9" w:rsidRDefault="00B846D0" w:rsidP="00B846D0">
      <w:pPr>
        <w:pStyle w:val="Odstavecseseznamem"/>
        <w:tabs>
          <w:tab w:val="clear" w:pos="709"/>
        </w:tabs>
        <w:ind w:left="567" w:hanging="567"/>
        <w:jc w:val="both"/>
      </w:pPr>
      <w:r w:rsidRPr="00B846D0">
        <w:t xml:space="preserve">Vyskytne-li se na provedeném </w:t>
      </w:r>
      <w:r w:rsidR="00801755">
        <w:t>d</w:t>
      </w:r>
      <w:r w:rsidRPr="00B846D0">
        <w:t>íle vada, oznámí objednatel její výskyt a to, jak se tato vada projevuje, písemně zhotoviteli (datovou zprávou</w:t>
      </w:r>
      <w:r w:rsidRPr="00962D18">
        <w:t>, e-mailem, faxem</w:t>
      </w:r>
      <w:r w:rsidRPr="00250C4B">
        <w:t xml:space="preserve"> nebo doporučeným dopisem na adresu </w:t>
      </w:r>
      <w:r>
        <w:t>zhotovitele</w:t>
      </w:r>
      <w:r w:rsidRPr="00250C4B">
        <w:t>).</w:t>
      </w:r>
      <w:r>
        <w:t xml:space="preserve"> </w:t>
      </w:r>
      <w:r w:rsidRPr="007C4E41">
        <w:t xml:space="preserve">E-mailová </w:t>
      </w:r>
      <w:r>
        <w:t>oznámení</w:t>
      </w:r>
      <w:r w:rsidRPr="007C4E41">
        <w:t xml:space="preserve"> se považují za doručená v den jejich odeslání, nebude-li prokázáno, že do emailové schránky zhotovitele byla doručena v jiný den. Za doručení do emailové schránky zhotovitele se považuje rovněž zachycení zprávy ve spamovém či jiném filtru.</w:t>
      </w:r>
      <w:r w:rsidRPr="00250C4B">
        <w:t xml:space="preserve"> </w:t>
      </w:r>
      <w:r>
        <w:t>Nestanoví-li objednatel v písemném oznámení jinak</w:t>
      </w:r>
      <w:r w:rsidRPr="00250C4B">
        <w:t>, má se za to, že požaduje bezplatné odstranění vady</w:t>
      </w:r>
      <w:r>
        <w:t xml:space="preserve"> provedením opravy</w:t>
      </w:r>
      <w:r w:rsidRPr="00250C4B">
        <w:t>.</w:t>
      </w:r>
    </w:p>
    <w:p w14:paraId="30515AA8" w14:textId="47AAEDD9" w:rsidR="002761C9" w:rsidRDefault="002761C9" w:rsidP="002761C9">
      <w:pPr>
        <w:pStyle w:val="Odstavecseseznamem"/>
        <w:numPr>
          <w:ilvl w:val="0"/>
          <w:numId w:val="31"/>
        </w:numPr>
        <w:tabs>
          <w:tab w:val="clear" w:pos="709"/>
        </w:tabs>
        <w:ind w:left="1134" w:right="0" w:hanging="357"/>
        <w:jc w:val="both"/>
      </w:pPr>
      <w:r>
        <w:t>V případě, že se jedná o vadu, na kterou se vztahuje záruka za jakost, a tato vada byla zhotoviteli oznámena v průběhu záruční doby, je z</w:t>
      </w:r>
      <w:r w:rsidRPr="00250C4B">
        <w:t xml:space="preserve">hotovitel povinen tuto vadu odstranit </w:t>
      </w:r>
      <w:r w:rsidRPr="007273E9">
        <w:t xml:space="preserve">do </w:t>
      </w:r>
      <w:r w:rsidRPr="007273E9">
        <w:rPr>
          <w:b/>
          <w:bCs/>
        </w:rPr>
        <w:t>15 kalendářních dnů</w:t>
      </w:r>
      <w:r w:rsidRPr="00250C4B">
        <w:t xml:space="preserve"> od doručení </w:t>
      </w:r>
      <w:r>
        <w:t>oznámení,</w:t>
      </w:r>
      <w:r w:rsidRPr="00250C4B">
        <w:t xml:space="preserve"> pokud nebude písemně dohodnuto j</w:t>
      </w:r>
      <w:r>
        <w:t>inak.</w:t>
      </w:r>
    </w:p>
    <w:p w14:paraId="0F094DCF" w14:textId="6202588D" w:rsidR="006F6760" w:rsidRPr="002E6B55" w:rsidRDefault="002761C9" w:rsidP="00A903D9">
      <w:pPr>
        <w:pStyle w:val="Odstavecseseznamem"/>
        <w:numPr>
          <w:ilvl w:val="0"/>
          <w:numId w:val="31"/>
        </w:numPr>
        <w:tabs>
          <w:tab w:val="clear" w:pos="709"/>
        </w:tabs>
        <w:ind w:left="1134" w:right="0" w:hanging="357"/>
        <w:jc w:val="both"/>
      </w:pPr>
      <w:r>
        <w:t>V případě, že se jedná o skrytou vadu, a tato vada byla zhotoviteli oznámena v zákonem stanovené lhůtě pro uplatnění skrytých vad, je z</w:t>
      </w:r>
      <w:r w:rsidRPr="00250C4B">
        <w:t xml:space="preserve">hotovitel povinen tuto vadu odstranit do </w:t>
      </w:r>
      <w:r w:rsidRPr="007273E9">
        <w:rPr>
          <w:b/>
          <w:bCs/>
        </w:rPr>
        <w:t>15 kalendářních dnů</w:t>
      </w:r>
      <w:r w:rsidRPr="00250C4B">
        <w:t xml:space="preserve"> od doručení </w:t>
      </w:r>
      <w:r>
        <w:t>oznámení,</w:t>
      </w:r>
      <w:r w:rsidRPr="00250C4B">
        <w:t xml:space="preserve"> pokud nebude písemně dohodnuto j</w:t>
      </w:r>
      <w:r>
        <w:t xml:space="preserve">inak. Nebude-li ve stanovené lhůtě vada odstraněna nebo se bude jednat o vadu, kterou nelze odstranit, je objednatel oprávněn požadovat slevu z ceny </w:t>
      </w:r>
      <w:r w:rsidR="00801755">
        <w:t>d</w:t>
      </w:r>
      <w:r>
        <w:t>íla, nebo odstoupit od smlouvy.</w:t>
      </w:r>
      <w:r w:rsidR="00B846D0" w:rsidRPr="00250C4B">
        <w:t xml:space="preserve"> </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5E68D61E"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w:t>
      </w:r>
      <w:r w:rsidR="00B846D0">
        <w:t>doby</w:t>
      </w:r>
      <w:r w:rsidRPr="002E6B55">
        <w:t xml:space="preserve"> však neskončí před uplynutím záruční </w:t>
      </w:r>
      <w:r w:rsidR="00B846D0">
        <w:t>doby</w:t>
      </w:r>
      <w:r w:rsidRPr="002E6B55">
        <w:t xml:space="preserve"> na předmětnou část díla dle odstavce </w:t>
      </w:r>
      <w:r w:rsidR="00F37634" w:rsidRPr="002E6B55">
        <w:t>8</w:t>
      </w:r>
      <w:r w:rsidRPr="002E6B55">
        <w:t>.1</w:t>
      </w:r>
      <w:r w:rsidR="002B1D4A">
        <w:t>, 8.2</w:t>
      </w:r>
      <w:r w:rsidRPr="002E6B55">
        <w:t xml:space="preserve"> </w:t>
      </w:r>
      <w:r w:rsidR="009C6E6F" w:rsidRPr="002E6B55">
        <w:t>a 8.</w:t>
      </w:r>
      <w:r w:rsidR="002B1D4A">
        <w:t>4</w:t>
      </w:r>
      <w:r w:rsidR="002B1D4A"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34842165"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w:t>
      </w:r>
      <w:r w:rsidR="00CA4539">
        <w:t>1</w:t>
      </w:r>
      <w:r w:rsidRPr="002E6B55">
        <w:t xml:space="preserve">, je objednatel oprávněn požadovat, a zhotovitel v tomto případě zaplatí objednateli, smluvní pokutu ve výši </w:t>
      </w:r>
      <w:r w:rsidR="00B846D0">
        <w:t>0,05 % z celkové ceny díla bez DPH, minimálně však 100 Kč,</w:t>
      </w:r>
      <w:r w:rsidR="000D21CE" w:rsidRPr="00CD26EF">
        <w:t xml:space="preserve"> za každý i započatý den prodlení.</w:t>
      </w:r>
      <w:r w:rsidR="00B846D0">
        <w:t xml:space="preserve"> </w:t>
      </w:r>
      <w:r w:rsidR="00B846D0" w:rsidRPr="00E90CC5">
        <w:t>Avšak maximální celková výše této smluvní pokuty nepřesáhne 20 % celkové ceny předmětu plnění bez DPH</w:t>
      </w:r>
    </w:p>
    <w:p w14:paraId="39801AD7" w14:textId="0F0C0054" w:rsidR="00E44419" w:rsidRDefault="00B846D0" w:rsidP="002974B3">
      <w:pPr>
        <w:pStyle w:val="Odstavecseseznamem"/>
        <w:tabs>
          <w:tab w:val="clear" w:pos="709"/>
        </w:tabs>
        <w:ind w:left="567" w:hanging="567"/>
        <w:jc w:val="both"/>
      </w:pPr>
      <w:r w:rsidRPr="00171DC0">
        <w:t xml:space="preserve">V případě prodlení zhotovitele s odstraněním vad </w:t>
      </w:r>
      <w:r w:rsidR="002761C9">
        <w:t xml:space="preserve">v termínu dle bodu 8.5 této smlouvy </w:t>
      </w:r>
      <w:r w:rsidRPr="00171DC0">
        <w:t xml:space="preserve">je objednatel oprávněn požadovat po zhotoviteli smluvní pokutu ve výši </w:t>
      </w:r>
      <w:r w:rsidRPr="00454AA0">
        <w:t>0,</w:t>
      </w:r>
      <w:r>
        <w:t>1</w:t>
      </w:r>
      <w:r w:rsidRPr="00454AA0">
        <w:t xml:space="preserve"> % z</w:t>
      </w:r>
      <w:r w:rsidRPr="00250C4B">
        <w:t xml:space="preserve"> celkové </w:t>
      </w:r>
      <w:r>
        <w:t>ceny</w:t>
      </w:r>
      <w:r w:rsidRPr="00250C4B">
        <w:t xml:space="preserve"> </w:t>
      </w:r>
      <w:r w:rsidR="00801755">
        <w:t>d</w:t>
      </w:r>
      <w:r w:rsidRPr="00250C4B">
        <w:t xml:space="preserve">íla </w:t>
      </w:r>
      <w:r>
        <w:t>bez</w:t>
      </w:r>
      <w:r w:rsidRPr="00250C4B">
        <w:t xml:space="preserve"> DPH</w:t>
      </w:r>
      <w:r>
        <w:t xml:space="preserve">, minimálně však 200 Kč, </w:t>
      </w:r>
      <w:r w:rsidRPr="00171DC0">
        <w:t>za každý i započatý den prodlení</w:t>
      </w:r>
      <w:r w:rsidR="00E44419" w:rsidRPr="002E6B55">
        <w:t>.</w:t>
      </w:r>
      <w:r w:rsidR="002761C9">
        <w:t xml:space="preserve"> Dojde-li v případě skrytých vad ze strany objednatele k uplatnění slevy z ceny </w:t>
      </w:r>
      <w:r w:rsidR="00801755">
        <w:t>d</w:t>
      </w:r>
      <w:r w:rsidR="002761C9">
        <w:t>íla, nebo k odstoupení od smlouvy, bude tato smluvní pokuta počítána maximálně do momentu uplatnění slevy, resp. odstoupení od smlouvy</w:t>
      </w:r>
    </w:p>
    <w:p w14:paraId="40FF9683" w14:textId="50FCB72C" w:rsidR="00DE040E" w:rsidRPr="002E6B55" w:rsidRDefault="00B846D0" w:rsidP="002974B3">
      <w:pPr>
        <w:pStyle w:val="Odstavecseseznamem"/>
        <w:tabs>
          <w:tab w:val="clear" w:pos="709"/>
        </w:tabs>
        <w:ind w:left="567" w:hanging="567"/>
        <w:jc w:val="both"/>
      </w:pPr>
      <w:r w:rsidRPr="00877926">
        <w:t>Při prodlení zhotovitele s odstraněním vad a nedodělků</w:t>
      </w:r>
      <w:r>
        <w:t xml:space="preserve"> (</w:t>
      </w:r>
      <w:r w:rsidRPr="00877926">
        <w:t>uvedených v </w:t>
      </w:r>
      <w:r>
        <w:t>p</w:t>
      </w:r>
      <w:r w:rsidRPr="00877926">
        <w:t>ředávacím protokolu</w:t>
      </w:r>
      <w:r>
        <w:t>)</w:t>
      </w:r>
      <w:r w:rsidRPr="00877926">
        <w:t xml:space="preserve"> je</w:t>
      </w:r>
      <w:r w:rsidRPr="00250C4B">
        <w:t xml:space="preserve"> </w:t>
      </w:r>
      <w:r>
        <w:t xml:space="preserve">objednatel oprávněn požadovat po zhotoviteli </w:t>
      </w:r>
      <w:r w:rsidRPr="00250C4B">
        <w:t xml:space="preserve">smluvní pokutu ve výši </w:t>
      </w:r>
      <w:r w:rsidRPr="00454AA0">
        <w:t>0,</w:t>
      </w:r>
      <w:r>
        <w:t>1</w:t>
      </w:r>
      <w:r w:rsidRPr="00454AA0">
        <w:t xml:space="preserve"> % z</w:t>
      </w:r>
      <w:r w:rsidRPr="00250C4B">
        <w:t xml:space="preserve"> celkové </w:t>
      </w:r>
      <w:r>
        <w:t>ceny</w:t>
      </w:r>
      <w:r w:rsidRPr="00250C4B">
        <w:t xml:space="preserve"> </w:t>
      </w:r>
      <w:r w:rsidR="00801755">
        <w:t>d</w:t>
      </w:r>
      <w:r w:rsidRPr="00250C4B">
        <w:t xml:space="preserve">íla </w:t>
      </w:r>
      <w:r>
        <w:t>bez</w:t>
      </w:r>
      <w:r w:rsidRPr="00250C4B">
        <w:t xml:space="preserve"> DPH</w:t>
      </w:r>
      <w:r>
        <w:t>, minimálně však 200 Kč,</w:t>
      </w:r>
      <w:r w:rsidRPr="00171DC0">
        <w:t xml:space="preserve"> </w:t>
      </w:r>
      <w:r w:rsidRPr="00250C4B">
        <w:t>za každý i započatý den prodlení</w:t>
      </w:r>
      <w:r>
        <w:t>, a to za každou vadu či nedodělek</w:t>
      </w:r>
      <w:r w:rsidR="00DE040E" w:rsidRPr="00DE040E">
        <w:t>.</w:t>
      </w:r>
    </w:p>
    <w:p w14:paraId="43C9510D" w14:textId="0F08EA2B" w:rsidR="003946E4" w:rsidRDefault="003946E4" w:rsidP="002974B3">
      <w:pPr>
        <w:pStyle w:val="Odstavecseseznamem"/>
        <w:tabs>
          <w:tab w:val="clear" w:pos="709"/>
        </w:tabs>
        <w:ind w:left="567" w:hanging="567"/>
        <w:jc w:val="both"/>
      </w:pPr>
      <w:bookmarkStart w:id="7" w:name="_Hlk215583573"/>
      <w:r w:rsidRPr="003946E4">
        <w:lastRenderedPageBreak/>
        <w:t>Objednatel je oprávněn požadovat po zhotoviteli smluvní pokutu ve výši 5.000 Kč za každý jednotlivě zjištěný případ porušení sjednaných podmínek nebo předpisů k zajištění BOZP</w:t>
      </w:r>
      <w:bookmarkEnd w:id="7"/>
      <w:r>
        <w:t>.</w:t>
      </w:r>
    </w:p>
    <w:p w14:paraId="0989AB59" w14:textId="2E3F0C58"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4E17ACB4" w14:textId="77777777" w:rsidR="00F666F6" w:rsidRPr="002E6B55" w:rsidRDefault="00F666F6" w:rsidP="00757252">
      <w:pPr>
        <w:pStyle w:val="Nadpis1"/>
        <w:ind w:hanging="5404"/>
        <w:jc w:val="center"/>
      </w:pPr>
      <w:r w:rsidRPr="002E6B55">
        <w:t>Provádění díla</w:t>
      </w:r>
    </w:p>
    <w:p w14:paraId="18DE4F41" w14:textId="3D02E4C0" w:rsidR="00F666F6" w:rsidRPr="002E6B55" w:rsidRDefault="00F666F6" w:rsidP="002974B3">
      <w:pPr>
        <w:pStyle w:val="Odstavecseseznamem"/>
        <w:tabs>
          <w:tab w:val="clear" w:pos="709"/>
        </w:tabs>
        <w:ind w:left="567" w:hanging="567"/>
        <w:jc w:val="both"/>
      </w:pPr>
      <w:r w:rsidRPr="002E6B55">
        <w:t xml:space="preserve">Zhotovitel je povinen udržovat na </w:t>
      </w:r>
      <w:r w:rsidR="000D21CE">
        <w:t>pracovišti pořádek</w:t>
      </w:r>
      <w:r w:rsidRPr="002E6B55">
        <w:t xml:space="preserve">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506A70FB" w:rsidR="000C4B57" w:rsidRDefault="00F666F6" w:rsidP="002974B3">
      <w:pPr>
        <w:pStyle w:val="Odstavecseseznamem"/>
        <w:tabs>
          <w:tab w:val="clear" w:pos="709"/>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w:t>
      </w:r>
      <w:r w:rsidR="00363C50" w:rsidRPr="002E6B55">
        <w:t>10.000, -</w:t>
      </w:r>
      <w:r w:rsidRPr="002E6B55">
        <w:t xml:space="preserve">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57E3D1F8" w14:textId="0A84EA8E" w:rsidR="00E67FE6" w:rsidRDefault="00F666F6" w:rsidP="00E67FE6">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6" w:history="1">
        <w:r w:rsidR="00B846D0" w:rsidRPr="00CB7ED0">
          <w:rPr>
            <w:rStyle w:val="Hypertextovodkaz"/>
          </w:rPr>
          <w:t>ekologie@dpo.cz</w:t>
        </w:r>
      </w:hyperlink>
      <w:r w:rsidRPr="002E6B55">
        <w:t xml:space="preserve">. </w:t>
      </w:r>
    </w:p>
    <w:p w14:paraId="3A70A266" w14:textId="12C62E1D" w:rsidR="00E67FE6" w:rsidRDefault="00F666F6" w:rsidP="00E67FE6">
      <w:pPr>
        <w:pStyle w:val="Odstavecseseznamem"/>
        <w:tabs>
          <w:tab w:val="clear" w:pos="709"/>
        </w:tabs>
        <w:ind w:left="567" w:hanging="567"/>
        <w:jc w:val="both"/>
      </w:pPr>
      <w:r w:rsidRPr="002E6B55">
        <w:t xml:space="preserve">Zhotovitel je povinen </w:t>
      </w:r>
      <w:r w:rsidR="000D21CE">
        <w:t>pracoviště</w:t>
      </w:r>
      <w:r w:rsidRPr="002E6B55">
        <w:t xml:space="preserve">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771D1428" w:rsidR="00F666F6" w:rsidRPr="002E6B55" w:rsidRDefault="000C4B57" w:rsidP="00E67FE6">
      <w:pPr>
        <w:pStyle w:val="Odstavecseseznamem"/>
        <w:tabs>
          <w:tab w:val="clear" w:pos="709"/>
        </w:tabs>
        <w:ind w:left="567" w:hanging="567"/>
        <w:jc w:val="both"/>
      </w:pPr>
      <w:r>
        <w:t>Pokud je činností zhotovitele způsobená škoda objednateli nebo třetí stranám konáním nebo opomenutím, nedbalostí nebo neplněním vyplývajících ze zákona</w:t>
      </w:r>
      <w:r w:rsidR="001B25D9">
        <w:t>, technických nebo jiných norem nebo vyplývající z této smlouvy</w:t>
      </w:r>
      <w:r w:rsidR="00E67FE6">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p>
    <w:p w14:paraId="1BA65D0A" w14:textId="332444AA" w:rsidR="00E67FE6" w:rsidRDefault="00E67FE6" w:rsidP="002974B3">
      <w:pPr>
        <w:pStyle w:val="Odstavecseseznamem"/>
        <w:tabs>
          <w:tab w:val="clear" w:pos="709"/>
        </w:tabs>
        <w:ind w:left="567" w:hanging="567"/>
        <w:jc w:val="both"/>
      </w:pPr>
      <w:r w:rsidRPr="007A59CF">
        <w:t xml:space="preserve">O předání a převzetí dokončeného </w:t>
      </w:r>
      <w:r w:rsidR="00801755">
        <w:t>d</w:t>
      </w:r>
      <w:r w:rsidRPr="007A59CF">
        <w:t xml:space="preserve">íla bude sepsán </w:t>
      </w:r>
      <w:r>
        <w:t>předávací p</w:t>
      </w:r>
      <w:r w:rsidRPr="007A59CF">
        <w:t>rotokol</w:t>
      </w:r>
      <w:r>
        <w:t>, který</w:t>
      </w:r>
      <w:r w:rsidRPr="007A59CF">
        <w:t xml:space="preserve"> bude podepsán oběma stranami, </w:t>
      </w:r>
      <w:r>
        <w:t>kontaktními osobami</w:t>
      </w:r>
      <w:r w:rsidRPr="007A59CF">
        <w:t xml:space="preserve"> ve věcech technických uvedený</w:t>
      </w:r>
      <w:r>
        <w:t>mi</w:t>
      </w:r>
      <w:r w:rsidRPr="007A59CF">
        <w:t xml:space="preserve"> v čl. I.</w:t>
      </w:r>
      <w:r>
        <w:t xml:space="preserve"> této smlouvy, které jsou oprávněné k předání a převzetí provedeného </w:t>
      </w:r>
      <w:r w:rsidR="00801755">
        <w:t>d</w:t>
      </w:r>
      <w:r>
        <w:t>íla, a to i každý jednotlivě.</w:t>
      </w:r>
      <w:r w:rsidRPr="007A59CF">
        <w:t xml:space="preserve"> </w:t>
      </w:r>
      <w:r>
        <w:t>V předávacím protokolu</w:t>
      </w:r>
      <w:r w:rsidRPr="007A59CF">
        <w:t xml:space="preserve"> budou mimo jiné také uvedeny i </w:t>
      </w:r>
      <w:r>
        <w:t xml:space="preserve">případné </w:t>
      </w:r>
      <w:r w:rsidRPr="007A59CF">
        <w:t>vady a nedodělky</w:t>
      </w:r>
      <w:r>
        <w:t xml:space="preserve"> a dohodnutý termín jejich odstranění. Nedohodnou-li se strany na termínu odstranění vad a nedodělků, je zhotovitel povinen vady a nedodělky odstranit do 7 dnů od předání díla. O odstranění vad a nedodělků bude rovněž sepsán a oběma stranami potvrzen písemný protokol.</w:t>
      </w:r>
    </w:p>
    <w:p w14:paraId="21AE53B9" w14:textId="40E26A03" w:rsidR="00E67FE6" w:rsidRDefault="00E67FE6" w:rsidP="002974B3">
      <w:pPr>
        <w:pStyle w:val="Odstavecseseznamem"/>
        <w:tabs>
          <w:tab w:val="clear" w:pos="709"/>
        </w:tabs>
        <w:ind w:left="567" w:hanging="567"/>
        <w:jc w:val="both"/>
      </w:pPr>
      <w:r w:rsidRPr="007A59CF">
        <w:t>Objednatel je oprávněn odmítnout převzetí díla s vadami či nedodělky</w:t>
      </w:r>
      <w:r>
        <w:t xml:space="preserve"> bránícími řádnému užívání díla</w:t>
      </w:r>
      <w:r w:rsidRPr="007A59CF">
        <w:t>.</w:t>
      </w:r>
    </w:p>
    <w:p w14:paraId="312EF52D" w14:textId="71033002" w:rsidR="00F666F6" w:rsidRPr="002E6B55" w:rsidRDefault="00F666F6" w:rsidP="002974B3">
      <w:pPr>
        <w:pStyle w:val="Odstavecseseznamem"/>
        <w:tabs>
          <w:tab w:val="clear" w:pos="709"/>
        </w:tabs>
        <w:ind w:left="567" w:hanging="567"/>
        <w:jc w:val="both"/>
      </w:pPr>
      <w:r w:rsidRPr="002E6B55">
        <w:lastRenderedPageBreak/>
        <w:t xml:space="preserve">Objednatel není </w:t>
      </w:r>
      <w:r w:rsidR="00363C50" w:rsidRPr="002E6B55">
        <w:t>oprávněn,</w:t>
      </w:r>
      <w:r w:rsidRPr="002E6B55">
        <w:t xml:space="preserve"> jakkoliv užívat nepředané dílo bez předchozí dohody se zhotovitelem. Dohoda o předání části díla k užívání musí být písemná a musí být podepsána </w:t>
      </w:r>
      <w:r w:rsidR="00E67FE6" w:rsidRPr="007A59CF">
        <w:t xml:space="preserve">oběma stranami, </w:t>
      </w:r>
      <w:r w:rsidR="00E67FE6">
        <w:t>kontaktními osobami</w:t>
      </w:r>
      <w:r w:rsidR="00E67FE6" w:rsidRPr="007A59CF">
        <w:t xml:space="preserve"> ve věcech technických uvedený</w:t>
      </w:r>
      <w:r w:rsidR="00E67FE6">
        <w:t>mi</w:t>
      </w:r>
      <w:r w:rsidR="00E67FE6" w:rsidRPr="007A59CF">
        <w:t xml:space="preserve"> v čl. I.</w:t>
      </w:r>
      <w:r w:rsidR="00E67FE6">
        <w:t xml:space="preserve"> této smlouvy</w:t>
      </w:r>
      <w:r w:rsidR="00C936C0" w:rsidRPr="00C936C0">
        <w:t xml:space="preserve">. </w:t>
      </w:r>
    </w:p>
    <w:p w14:paraId="718097AF" w14:textId="11E86BAC" w:rsidR="00F666F6" w:rsidRPr="002E6B55" w:rsidRDefault="00F666F6" w:rsidP="002974B3">
      <w:pPr>
        <w:pStyle w:val="Odstavecseseznamem"/>
        <w:tabs>
          <w:tab w:val="clear" w:pos="709"/>
        </w:tabs>
        <w:ind w:left="567" w:hanging="567"/>
        <w:jc w:val="both"/>
      </w:pPr>
      <w:r w:rsidRPr="002E6B55">
        <w:t xml:space="preserve">Bude-li </w:t>
      </w:r>
      <w:r w:rsidR="00363C50" w:rsidRPr="002E6B55">
        <w:t>objednatel,</w:t>
      </w:r>
      <w:r w:rsidRPr="002E6B55">
        <w:t xml:space="preserve"> jakkoliv užívat nepředané dílo bez předchozí dohody se zhotovitelem, nenese zhotovitel odpovědnost za vady a zhoršení vlastností díla, vzniklé v důsledku tohoto užívání.</w:t>
      </w:r>
    </w:p>
    <w:p w14:paraId="6D481AB2" w14:textId="1B7A997C" w:rsidR="00F666F6" w:rsidRPr="002E6B55" w:rsidRDefault="00F666F6" w:rsidP="002974B3">
      <w:pPr>
        <w:pStyle w:val="Odstavecseseznamem"/>
        <w:tabs>
          <w:tab w:val="clear" w:pos="709"/>
        </w:tabs>
        <w:ind w:left="567" w:hanging="567"/>
        <w:jc w:val="both"/>
      </w:pPr>
      <w:r w:rsidRPr="002E6B55">
        <w:t xml:space="preserve">Zhotovitel nese až do předání a převzetí díla jako celku nebezpečí škod na zhotovovaném díle s výjimkou případů, kdy bude objednatel užívat nepředané dílo nebo jeho část na základě dohody ve smyslu bodu </w:t>
      </w:r>
      <w:r w:rsidR="00EB5CF7">
        <w:t>10.7</w:t>
      </w:r>
      <w:r w:rsidR="004C5DCC" w:rsidRPr="002E6B55">
        <w:t xml:space="preserve"> </w:t>
      </w:r>
      <w:r w:rsidRPr="002E6B55">
        <w:t xml:space="preserve">této smlouvy. </w:t>
      </w:r>
    </w:p>
    <w:p w14:paraId="0234FDE7" w14:textId="62091E48" w:rsidR="00F666F6" w:rsidRPr="000739C3" w:rsidRDefault="00F666F6" w:rsidP="002974B3">
      <w:pPr>
        <w:pStyle w:val="Odstavecseseznamem"/>
        <w:tabs>
          <w:tab w:val="clear" w:pos="709"/>
        </w:tabs>
        <w:ind w:left="567" w:hanging="567"/>
        <w:jc w:val="both"/>
      </w:pPr>
      <w:r w:rsidRPr="002E6B55">
        <w:t xml:space="preserve">Základní požadavky k zajištění BOZP jsou </w:t>
      </w:r>
      <w:r w:rsidRPr="000739C3">
        <w:t xml:space="preserve">stanoveny v Příloze č. </w:t>
      </w:r>
      <w:r w:rsidR="00EB5CF7" w:rsidRPr="000739C3">
        <w:t>2</w:t>
      </w:r>
      <w:r w:rsidR="00B95DB1" w:rsidRPr="000739C3">
        <w:t xml:space="preserve"> této smlouvy</w:t>
      </w:r>
      <w:r w:rsidRPr="000739C3">
        <w:t>.</w:t>
      </w:r>
    </w:p>
    <w:p w14:paraId="1DF28F2A" w14:textId="1C2B30BD" w:rsidR="008403ED" w:rsidRPr="000739C3" w:rsidRDefault="00244383" w:rsidP="008403ED">
      <w:pPr>
        <w:pStyle w:val="Odstavecseseznamem"/>
        <w:tabs>
          <w:tab w:val="clear" w:pos="709"/>
        </w:tabs>
        <w:ind w:left="567" w:hanging="567"/>
        <w:jc w:val="both"/>
      </w:pPr>
      <w:r w:rsidRPr="000739C3">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739C3">
        <w:t xml:space="preserve">včetně resortních </w:t>
      </w:r>
      <w:r w:rsidRPr="000739C3">
        <w:t>platných na území České republiky.</w:t>
      </w:r>
      <w:r w:rsidR="008403ED" w:rsidRPr="000739C3">
        <w:t xml:space="preserve"> </w:t>
      </w:r>
    </w:p>
    <w:p w14:paraId="0A2A7216" w14:textId="77777777" w:rsidR="00244383" w:rsidRPr="000739C3" w:rsidRDefault="00244383" w:rsidP="00757252">
      <w:pPr>
        <w:pStyle w:val="Nadpis1"/>
        <w:ind w:hanging="5404"/>
        <w:jc w:val="center"/>
      </w:pPr>
      <w:r w:rsidRPr="000739C3">
        <w:t>Další práva a povinnosti smluvních stran</w:t>
      </w:r>
    </w:p>
    <w:p w14:paraId="19676593" w14:textId="0B7A060D" w:rsidR="00244383" w:rsidRPr="000739C3" w:rsidRDefault="00244383" w:rsidP="002974B3">
      <w:pPr>
        <w:pStyle w:val="Odstavecseseznamem"/>
        <w:tabs>
          <w:tab w:val="clear" w:pos="709"/>
        </w:tabs>
        <w:ind w:left="567" w:hanging="567"/>
        <w:jc w:val="both"/>
      </w:pPr>
      <w:r w:rsidRPr="000739C3">
        <w:t xml:space="preserve">Objednatel může od smlouvy odstoupit za podmínek upravených </w:t>
      </w:r>
      <w:r w:rsidR="00AD7856" w:rsidRPr="000739C3">
        <w:t xml:space="preserve">v </w:t>
      </w:r>
      <w:r w:rsidR="004C60B9" w:rsidRPr="000739C3">
        <w:t>OZ</w:t>
      </w:r>
      <w:r w:rsidRPr="000739C3">
        <w:t>. Objednatel je dále oprávněn od smlouvy odstoupit v případě stanovených v </w:t>
      </w:r>
      <w:r w:rsidR="004C60B9" w:rsidRPr="000739C3">
        <w:t>§ 223 zákona č. 134/2016 Sb., o zadávání veřejných zakázek</w:t>
      </w:r>
      <w:r w:rsidR="001107B1" w:rsidRPr="000739C3">
        <w:t>.</w:t>
      </w:r>
    </w:p>
    <w:p w14:paraId="2EB078FE" w14:textId="77777777" w:rsidR="00244383" w:rsidRPr="000739C3" w:rsidRDefault="00244383" w:rsidP="002974B3">
      <w:pPr>
        <w:pStyle w:val="Odstavecseseznamem"/>
        <w:tabs>
          <w:tab w:val="clear" w:pos="709"/>
        </w:tabs>
        <w:ind w:left="567" w:hanging="567"/>
        <w:jc w:val="both"/>
      </w:pPr>
      <w:r w:rsidRPr="000739C3">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0739C3" w:rsidRDefault="00244383" w:rsidP="002974B3">
      <w:pPr>
        <w:pStyle w:val="Odstavecseseznamem"/>
        <w:tabs>
          <w:tab w:val="clear" w:pos="709"/>
        </w:tabs>
        <w:ind w:left="567" w:hanging="567"/>
        <w:jc w:val="both"/>
      </w:pPr>
      <w:r w:rsidRPr="000739C3">
        <w:t xml:space="preserve">Odstoupení od smlouvy musí být provedeno písemně, jinak je neplatné. </w:t>
      </w:r>
    </w:p>
    <w:p w14:paraId="01FFC067" w14:textId="77777777" w:rsidR="00244383" w:rsidRPr="000739C3" w:rsidRDefault="00244383" w:rsidP="002974B3">
      <w:pPr>
        <w:pStyle w:val="Odstavecseseznamem"/>
        <w:tabs>
          <w:tab w:val="clear" w:pos="709"/>
        </w:tabs>
        <w:ind w:left="567" w:hanging="567"/>
        <w:jc w:val="both"/>
      </w:pPr>
      <w:r w:rsidRPr="000739C3">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Pr="000739C3" w:rsidRDefault="00244383" w:rsidP="002974B3">
      <w:pPr>
        <w:pStyle w:val="Odstavecseseznamem"/>
        <w:tabs>
          <w:tab w:val="clear" w:pos="709"/>
        </w:tabs>
        <w:ind w:left="567" w:hanging="567"/>
        <w:jc w:val="both"/>
      </w:pPr>
      <w:r w:rsidRPr="000739C3">
        <w:t xml:space="preserve">Pokud nebylo v této smlouvě ujednáno jinak, řídí se práva a povinnosti a právní poměry z této smlouvy vyplývající, vznikající a související, ustanoveními </w:t>
      </w:r>
      <w:r w:rsidR="004C60B9" w:rsidRPr="000739C3">
        <w:t>OZ</w:t>
      </w:r>
      <w:r w:rsidRPr="000739C3">
        <w:t>. Dojde-li mezi smluvními stranami ke sporu, a tento bude řešen soudní cestou, pak místně příslušným soudem bude soud objednatele a rozhodným právem je české právo.</w:t>
      </w:r>
    </w:p>
    <w:p w14:paraId="0CF477C5" w14:textId="45AA17D3" w:rsidR="00021D78" w:rsidRPr="000739C3" w:rsidRDefault="00021D78" w:rsidP="00021D78">
      <w:pPr>
        <w:pStyle w:val="Text"/>
        <w:numPr>
          <w:ilvl w:val="1"/>
          <w:numId w:val="1"/>
        </w:numPr>
        <w:tabs>
          <w:tab w:val="clear" w:pos="227"/>
        </w:tabs>
        <w:spacing w:before="90" w:line="240" w:lineRule="auto"/>
        <w:ind w:left="567" w:hanging="567"/>
      </w:pPr>
      <w:r w:rsidRPr="000739C3">
        <w:rPr>
          <w:sz w:val="22"/>
          <w:szCs w:val="22"/>
        </w:rPr>
        <w:t>Zhotovitel se zavazuje, že bude při realizaci díla dodržovat pravidla sociální odpovědnosti v souladu s Přílohou č.</w:t>
      </w:r>
      <w:r w:rsidR="008B244F" w:rsidRPr="000739C3">
        <w:rPr>
          <w:sz w:val="22"/>
          <w:szCs w:val="22"/>
        </w:rPr>
        <w:t> </w:t>
      </w:r>
      <w:r w:rsidR="002B1D4A" w:rsidRPr="000739C3">
        <w:rPr>
          <w:sz w:val="22"/>
          <w:szCs w:val="22"/>
        </w:rPr>
        <w:t xml:space="preserve">3 </w:t>
      </w:r>
      <w:r w:rsidRPr="000739C3">
        <w:rPr>
          <w:sz w:val="22"/>
          <w:szCs w:val="22"/>
        </w:rPr>
        <w:t>této smlouvy. Porušení kteréhokoliv pravidla sociální odpovědnosti, nebude-li bezodkladně napraveno v souladu s Příloh</w:t>
      </w:r>
      <w:r w:rsidR="00701930" w:rsidRPr="000739C3">
        <w:rPr>
          <w:sz w:val="22"/>
          <w:szCs w:val="22"/>
        </w:rPr>
        <w:t>o</w:t>
      </w:r>
      <w:r w:rsidRPr="000739C3">
        <w:rPr>
          <w:sz w:val="22"/>
          <w:szCs w:val="22"/>
        </w:rPr>
        <w:t xml:space="preserve">u č. </w:t>
      </w:r>
      <w:r w:rsidR="002B1D4A" w:rsidRPr="000739C3">
        <w:rPr>
          <w:sz w:val="22"/>
          <w:szCs w:val="22"/>
        </w:rPr>
        <w:t xml:space="preserve">3 </w:t>
      </w:r>
      <w:r w:rsidRPr="000739C3">
        <w:rPr>
          <w:sz w:val="22"/>
          <w:szCs w:val="22"/>
        </w:rPr>
        <w:t xml:space="preserve">Smlouvy, se považuje za podstatné porušení této smlouvy. V případě využití poddodavatelů zhotovitel v tomto rozsahu zaváže i své poddodavatele a zajistí, aby i oni takto zavázali své poddodavatele tak, aby byly požadavky uvedené v Příloze č. </w:t>
      </w:r>
      <w:r w:rsidR="002B1D4A" w:rsidRPr="000739C3">
        <w:rPr>
          <w:sz w:val="22"/>
          <w:szCs w:val="22"/>
        </w:rPr>
        <w:t xml:space="preserve">3 </w:t>
      </w:r>
      <w:r w:rsidRPr="000739C3">
        <w:rPr>
          <w:sz w:val="22"/>
          <w:szCs w:val="22"/>
        </w:rPr>
        <w:t>smlouvy splněny ve vztahu ke všem osobám podílejícím se na plnění předmětu díla.</w:t>
      </w:r>
    </w:p>
    <w:p w14:paraId="19A36C1A" w14:textId="77777777" w:rsidR="00021D78" w:rsidRPr="000739C3" w:rsidRDefault="00021D78" w:rsidP="00021D78">
      <w:pPr>
        <w:pStyle w:val="Text"/>
        <w:numPr>
          <w:ilvl w:val="1"/>
          <w:numId w:val="1"/>
        </w:numPr>
        <w:tabs>
          <w:tab w:val="clear" w:pos="227"/>
        </w:tabs>
        <w:spacing w:before="90" w:line="240" w:lineRule="auto"/>
        <w:ind w:left="567" w:hanging="567"/>
      </w:pPr>
      <w:r w:rsidRPr="000739C3">
        <w:rPr>
          <w:sz w:val="22"/>
          <w:szCs w:val="22"/>
        </w:rPr>
        <w:t>Zhotovitel se dále zavazuje, že:</w:t>
      </w:r>
    </w:p>
    <w:p w14:paraId="2D76E961" w14:textId="1CC8DEF0" w:rsidR="00021D78" w:rsidRPr="00C56DD7" w:rsidRDefault="00021D78" w:rsidP="00EB5CF7">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 xml:space="preserve">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w:t>
      </w:r>
      <w:r w:rsidR="00801755">
        <w:t>d</w:t>
      </w:r>
      <w:r w:rsidRPr="00C56DD7">
        <w:t>íla,</w:t>
      </w:r>
    </w:p>
    <w:p w14:paraId="45E3F01A" w14:textId="266AD612" w:rsidR="00021D78" w:rsidRDefault="00021D78" w:rsidP="00EB5CF7">
      <w:pPr>
        <w:pStyle w:val="Text"/>
        <w:numPr>
          <w:ilvl w:val="0"/>
          <w:numId w:val="12"/>
        </w:numPr>
        <w:tabs>
          <w:tab w:val="clear" w:pos="227"/>
          <w:tab w:val="left" w:pos="709"/>
        </w:tabs>
        <w:spacing w:line="240" w:lineRule="auto"/>
        <w:ind w:left="851" w:hanging="284"/>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3DF16B60" w:rsidR="008B244F" w:rsidRPr="00C56DD7" w:rsidRDefault="008B244F" w:rsidP="00EB5CF7">
      <w:pPr>
        <w:pStyle w:val="Text"/>
        <w:numPr>
          <w:ilvl w:val="0"/>
          <w:numId w:val="12"/>
        </w:numPr>
        <w:tabs>
          <w:tab w:val="clear" w:pos="227"/>
          <w:tab w:val="left" w:pos="709"/>
        </w:tabs>
        <w:spacing w:line="240" w:lineRule="auto"/>
        <w:ind w:left="851" w:hanging="284"/>
        <w:rPr>
          <w:sz w:val="22"/>
          <w:szCs w:val="22"/>
        </w:rPr>
      </w:pPr>
      <w:r>
        <w:rPr>
          <w:sz w:val="22"/>
          <w:szCs w:val="22"/>
        </w:rPr>
        <w:t>zajistí dodržování ochrany životního prostředí v souladu s platnými právními předpisy</w:t>
      </w:r>
      <w:r w:rsidR="006072B4">
        <w:rPr>
          <w:sz w:val="22"/>
          <w:szCs w:val="22"/>
        </w:rPr>
        <w:t xml:space="preserve">, zejména v souladu se </w:t>
      </w:r>
      <w:r w:rsidR="004C60B9">
        <w:rPr>
          <w:sz w:val="22"/>
          <w:szCs w:val="22"/>
        </w:rPr>
        <w:t>z</w:t>
      </w:r>
      <w:r w:rsidR="006072B4">
        <w:rPr>
          <w:sz w:val="22"/>
          <w:szCs w:val="22"/>
        </w:rPr>
        <w:t>ákonem č. 17/1992 Sb.</w:t>
      </w:r>
      <w:r w:rsidR="004C60B9">
        <w:rPr>
          <w:sz w:val="22"/>
          <w:szCs w:val="22"/>
        </w:rPr>
        <w:t>,</w:t>
      </w:r>
      <w:r w:rsidR="006072B4">
        <w:rPr>
          <w:sz w:val="22"/>
          <w:szCs w:val="22"/>
        </w:rPr>
        <w:t xml:space="preserve"> o životním prostředí, v platném </w:t>
      </w:r>
      <w:r w:rsidR="000E6617">
        <w:rPr>
          <w:sz w:val="22"/>
          <w:szCs w:val="22"/>
        </w:rPr>
        <w:t>znění.</w:t>
      </w:r>
    </w:p>
    <w:p w14:paraId="547EE252" w14:textId="0AF9978B" w:rsidR="00021D78" w:rsidRDefault="00021D78" w:rsidP="00FA10B9">
      <w:pPr>
        <w:pStyle w:val="Text"/>
        <w:tabs>
          <w:tab w:val="clear" w:pos="227"/>
        </w:tabs>
        <w:snapToGrid w:val="0"/>
        <w:spacing w:before="120" w:line="240" w:lineRule="auto"/>
        <w:ind w:left="567"/>
        <w:rPr>
          <w:sz w:val="22"/>
          <w:szCs w:val="22"/>
        </w:rPr>
      </w:pPr>
      <w:r w:rsidRPr="00C56DD7">
        <w:rPr>
          <w:sz w:val="22"/>
          <w:szCs w:val="22"/>
        </w:rPr>
        <w:lastRenderedPageBreak/>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w:t>
      </w:r>
      <w:r w:rsidR="00FA10B9">
        <w:rPr>
          <w:sz w:val="22"/>
          <w:szCs w:val="22"/>
        </w:rPr>
        <w:t>. Výzva bude zaslána emailem kontaktní osobě zhotovitele ve věcech technických.</w:t>
      </w:r>
    </w:p>
    <w:p w14:paraId="0A37267D" w14:textId="27971B16" w:rsidR="00FA10B9" w:rsidRDefault="00FA10B9" w:rsidP="00FA10B9">
      <w:pPr>
        <w:pStyle w:val="Text"/>
        <w:numPr>
          <w:ilvl w:val="1"/>
          <w:numId w:val="1"/>
        </w:numPr>
        <w:tabs>
          <w:tab w:val="clear" w:pos="227"/>
        </w:tabs>
        <w:spacing w:before="90" w:line="240" w:lineRule="auto"/>
        <w:ind w:left="567" w:hanging="567"/>
        <w:rPr>
          <w:sz w:val="22"/>
          <w:szCs w:val="22"/>
        </w:rPr>
      </w:pPr>
      <w:r w:rsidRPr="00FA10B9">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w:t>
      </w:r>
      <w:r w:rsidR="00AD7856" w:rsidRPr="00637F7A">
        <w:rPr>
          <w:iCs/>
          <w:sz w:val="22"/>
          <w:szCs w:val="22"/>
        </w:rPr>
        <w:t>od druhých smluvních stran. Zhotovitel se také zavazuje poskytnout objednateli přiměřenou součinnost včetně poskytnutí nezbytných podkladů, pokud to bude vyžadováno příslušnými právními předpisy nebo regulacemi</w:t>
      </w:r>
      <w:r w:rsidRPr="00FA10B9">
        <w:rPr>
          <w:sz w:val="22"/>
          <w:szCs w:val="22"/>
        </w:rPr>
        <w: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E5ABA8C" w:rsidR="00244383" w:rsidRPr="002E6B55" w:rsidRDefault="00AD7856" w:rsidP="002974B3">
      <w:pPr>
        <w:pStyle w:val="Odstavecseseznamem"/>
        <w:tabs>
          <w:tab w:val="clear" w:pos="709"/>
        </w:tabs>
        <w:ind w:left="567" w:hanging="567"/>
        <w:jc w:val="both"/>
      </w:pPr>
      <w:r>
        <w:t xml:space="preserve">Vztahuje-li se na smlouvu povinnost jejího zveřejnění </w:t>
      </w:r>
      <w:r w:rsidRPr="002E6B55">
        <w:t>na Portálu veřejné správy v Registru smluv</w:t>
      </w:r>
      <w:r w:rsidR="000739C3">
        <w:t>,</w:t>
      </w:r>
      <w:r w:rsidR="00592709" w:rsidRPr="002E6B55">
        <w:t xml:space="preserve"> nabývá účinnosti dnem jejího zveřejnění, které zprostředkuje objednatel</w:t>
      </w:r>
      <w:r w:rsidR="000739C3">
        <w:t>, jinak dnem jejího uzavření (tj. podepsáním poslední smluvní stranou)</w:t>
      </w:r>
      <w:r w:rsidR="00244383" w:rsidRPr="002E6B55">
        <w:t>.</w:t>
      </w:r>
      <w:r w:rsidR="0046380A" w:rsidRPr="002E6B55">
        <w:t xml:space="preserve"> Plnění předmětu smlouvy před účinností této smlouvy se považuje za plnění podle této smlouvy a práva a povinnosti z něj vzniklé se řídí touto smlouvou</w:t>
      </w:r>
      <w:r w:rsidR="00592709" w:rsidRPr="002E6B55">
        <w:t xml:space="preserve">. </w:t>
      </w:r>
    </w:p>
    <w:p w14:paraId="0242B9CD" w14:textId="0671433E"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w:t>
      </w:r>
      <w:r w:rsidRPr="007273E9">
        <w:t xml:space="preserve">částka minimálně </w:t>
      </w:r>
      <w:r w:rsidR="004E0211" w:rsidRPr="007273E9">
        <w:t>3</w:t>
      </w:r>
      <w:r w:rsidR="00B140A0" w:rsidRPr="007273E9">
        <w:t>00 tis.</w:t>
      </w:r>
      <w:r w:rsidRPr="007273E9">
        <w:t xml:space="preserve"> Kč pro jednu pojistnou událost a celková částka pojistného plnění minimálně </w:t>
      </w:r>
      <w:r w:rsidR="004E0211" w:rsidRPr="007273E9">
        <w:t>1 mil. </w:t>
      </w:r>
      <w:r w:rsidRPr="007273E9">
        <w:t>Kč ročně.</w:t>
      </w:r>
    </w:p>
    <w:p w14:paraId="54DEA704" w14:textId="18C79DBF" w:rsidR="00244383" w:rsidRPr="002E6B55" w:rsidRDefault="000739C3" w:rsidP="002974B3">
      <w:pPr>
        <w:pStyle w:val="Odstavecseseznamem"/>
        <w:tabs>
          <w:tab w:val="clear" w:pos="709"/>
        </w:tabs>
        <w:ind w:left="567" w:hanging="567"/>
        <w:jc w:val="both"/>
      </w:pPr>
      <w:r>
        <w:t>Není-li ve smlouvě uvedeno jinak, tak v</w:t>
      </w:r>
      <w:r w:rsidR="00244383" w:rsidRPr="002E6B55">
        <w:t>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51B1358" w14:textId="77777777" w:rsidR="000739C3" w:rsidRPr="000739C3" w:rsidRDefault="000739C3" w:rsidP="000739C3">
      <w:pPr>
        <w:pStyle w:val="Odstavecseseznamem"/>
        <w:tabs>
          <w:tab w:val="clear" w:pos="709"/>
        </w:tabs>
        <w:ind w:left="567" w:hanging="567"/>
      </w:pPr>
      <w:r w:rsidRPr="000739C3">
        <w:t xml:space="preserve">Tato smlouva se vyhotovuje </w:t>
      </w:r>
    </w:p>
    <w:p w14:paraId="2AC2160C" w14:textId="74078508" w:rsidR="000739C3" w:rsidRPr="000739C3" w:rsidRDefault="000739C3" w:rsidP="000739C3">
      <w:pPr>
        <w:pStyle w:val="Odstavecseseznamem"/>
        <w:numPr>
          <w:ilvl w:val="0"/>
          <w:numId w:val="27"/>
        </w:numPr>
      </w:pPr>
      <w:r w:rsidRPr="000739C3">
        <w:t>V případě jejího vlastnoručního podepsání ve dvou výtiscích s platností originálu, kdy každá smluvní strana obdrží jeden výtisk.</w:t>
      </w:r>
    </w:p>
    <w:p w14:paraId="72D4A698" w14:textId="79E53E5D" w:rsidR="000739C3" w:rsidRPr="000739C3" w:rsidRDefault="000739C3" w:rsidP="000739C3">
      <w:pPr>
        <w:pStyle w:val="Odstavecseseznamem"/>
        <w:numPr>
          <w:ilvl w:val="0"/>
          <w:numId w:val="27"/>
        </w:numPr>
      </w:pPr>
      <w:r w:rsidRPr="000739C3">
        <w:t>V případě jejího podepsání uznávaným elektronickým podpisem v jednom vyhotovení v elektronické podobě, které bude poskytnuto oběma smluvním stranám.</w:t>
      </w:r>
    </w:p>
    <w:p w14:paraId="05B9B475" w14:textId="1EF72CAF" w:rsidR="000739C3" w:rsidRDefault="000739C3" w:rsidP="002974B3">
      <w:pPr>
        <w:pStyle w:val="Odstavecseseznamem"/>
        <w:tabs>
          <w:tab w:val="clear" w:pos="709"/>
        </w:tabs>
        <w:ind w:left="567" w:hanging="567"/>
        <w:jc w:val="both"/>
      </w:pPr>
      <w:r w:rsidRPr="00BC0CD9">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t>.</w:t>
      </w:r>
    </w:p>
    <w:p w14:paraId="7D6BF074" w14:textId="1A2482C6"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p>
    <w:p w14:paraId="78BFF370" w14:textId="231A8BFC" w:rsidR="000739C3" w:rsidRDefault="000739C3" w:rsidP="002974B3">
      <w:pPr>
        <w:pStyle w:val="Odstavecseseznamem"/>
        <w:tabs>
          <w:tab w:val="clear" w:pos="709"/>
        </w:tabs>
        <w:ind w:left="567" w:hanging="567"/>
        <w:jc w:val="both"/>
      </w:pPr>
      <w:r w:rsidRPr="00962D18">
        <w:t xml:space="preserve">Tato smlouva obsahuje úplné ujednání o předmětu smlouvy a všech náležitostech, které strany měly </w:t>
      </w:r>
      <w:r w:rsidRPr="00962D18">
        <w:br/>
        <w:t>a chtěly ve smlouvě ujednat, a které považují za důležité pro závaznost této smlouvy. Žádný projev stran učiněný při jednání o této smlouvě ani projev učiněný po uzavření této smlouvy nesmí být vykládán v</w:t>
      </w:r>
      <w:r>
        <w:t> </w:t>
      </w:r>
      <w:r w:rsidRPr="00962D18">
        <w:t>rozporu s výslovnými ustanoveními této smlouvy a nezakládá žádný závazek žádné ze stran</w:t>
      </w:r>
      <w:r>
        <w:t>.</w:t>
      </w:r>
    </w:p>
    <w:p w14:paraId="50F92D88" w14:textId="5838090C"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165032B5" w14:textId="77777777" w:rsidR="0046268B" w:rsidRDefault="0046268B" w:rsidP="00A85295">
      <w:pPr>
        <w:jc w:val="both"/>
      </w:pPr>
    </w:p>
    <w:p w14:paraId="3711446A" w14:textId="77777777" w:rsidR="00C264BA" w:rsidRDefault="00C264BA" w:rsidP="00A85295">
      <w:pPr>
        <w:jc w:val="both"/>
      </w:pPr>
    </w:p>
    <w:p w14:paraId="019728C3" w14:textId="750BECE9" w:rsidR="004707AE" w:rsidRPr="0005625F" w:rsidRDefault="000739C3" w:rsidP="00A85295">
      <w:pPr>
        <w:jc w:val="both"/>
      </w:pPr>
      <w:r w:rsidRPr="00257F14">
        <w:rPr>
          <w:szCs w:val="22"/>
        </w:rPr>
        <w:t>Přílohami této smlouvy a její nedílnou součástí jsou</w:t>
      </w:r>
      <w:r w:rsidR="004707AE" w:rsidRPr="0005625F">
        <w:t>:</w:t>
      </w:r>
    </w:p>
    <w:p w14:paraId="1F036D34" w14:textId="5909F075"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0739C3">
        <w:rPr>
          <w:szCs w:val="22"/>
        </w:rPr>
        <w:t>Specifikace díla</w:t>
      </w:r>
      <w:r w:rsidR="00BB384F">
        <w:rPr>
          <w:szCs w:val="22"/>
        </w:rPr>
        <w:t xml:space="preserve">. </w:t>
      </w:r>
    </w:p>
    <w:p w14:paraId="5B27F1D6" w14:textId="403F02DF" w:rsidR="002E61F8" w:rsidRDefault="002E61F8" w:rsidP="006F0527">
      <w:pPr>
        <w:tabs>
          <w:tab w:val="left" w:pos="1701"/>
        </w:tabs>
        <w:spacing w:line="240" w:lineRule="auto"/>
        <w:ind w:right="21"/>
        <w:rPr>
          <w:szCs w:val="22"/>
        </w:rPr>
      </w:pPr>
      <w:r>
        <w:rPr>
          <w:szCs w:val="22"/>
        </w:rPr>
        <w:t xml:space="preserve">Příloha č. 2 </w:t>
      </w:r>
      <w:r>
        <w:rPr>
          <w:szCs w:val="22"/>
        </w:rPr>
        <w:tab/>
        <w:t xml:space="preserve">- </w:t>
      </w:r>
      <w:r w:rsidR="00BB384F" w:rsidRPr="00FD658E">
        <w:rPr>
          <w:szCs w:val="22"/>
        </w:rPr>
        <w:t>Zákl</w:t>
      </w:r>
      <w:r w:rsidR="00BB384F">
        <w:rPr>
          <w:szCs w:val="22"/>
        </w:rPr>
        <w:t>adní požadavky k zajištění BOZP.</w:t>
      </w:r>
    </w:p>
    <w:p w14:paraId="61811C61" w14:textId="541B68D5" w:rsidR="00896B93" w:rsidRDefault="002E61F8" w:rsidP="006F0527">
      <w:pPr>
        <w:tabs>
          <w:tab w:val="left" w:pos="1701"/>
        </w:tabs>
        <w:spacing w:line="240" w:lineRule="auto"/>
        <w:ind w:right="21"/>
        <w:rPr>
          <w:szCs w:val="22"/>
        </w:rPr>
      </w:pPr>
      <w:r>
        <w:rPr>
          <w:szCs w:val="22"/>
        </w:rPr>
        <w:t xml:space="preserve">Příloha č. </w:t>
      </w:r>
      <w:r w:rsidR="002B1D4A">
        <w:rPr>
          <w:szCs w:val="22"/>
        </w:rPr>
        <w:t xml:space="preserve">3 </w:t>
      </w:r>
      <w:r w:rsidR="006F0527">
        <w:rPr>
          <w:szCs w:val="22"/>
        </w:rPr>
        <w:tab/>
        <w:t xml:space="preserve">- </w:t>
      </w:r>
      <w:r w:rsidR="00BB384F">
        <w:rPr>
          <w:szCs w:val="22"/>
        </w:rPr>
        <w:t>Pravidla sociální odpovědnosti.</w:t>
      </w:r>
    </w:p>
    <w:p w14:paraId="1480798E" w14:textId="77777777" w:rsidR="00777CE9" w:rsidRDefault="00777CE9" w:rsidP="00A85295">
      <w:pPr>
        <w:pStyle w:val="Text"/>
        <w:spacing w:line="240" w:lineRule="auto"/>
        <w:ind w:left="567" w:right="21" w:hanging="567"/>
        <w:rPr>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0739C3" w:rsidRPr="00877926" w14:paraId="3DCC275E" w14:textId="77777777" w:rsidTr="00E809F6">
        <w:tc>
          <w:tcPr>
            <w:tcW w:w="4826" w:type="dxa"/>
          </w:tcPr>
          <w:p w14:paraId="5B425654" w14:textId="77777777" w:rsidR="000739C3" w:rsidRDefault="000739C3" w:rsidP="00E809F6">
            <w:pPr>
              <w:pStyle w:val="Text"/>
              <w:spacing w:line="240" w:lineRule="auto"/>
              <w:ind w:right="21"/>
              <w:rPr>
                <w:sz w:val="22"/>
                <w:szCs w:val="22"/>
              </w:rPr>
            </w:pPr>
            <w:r>
              <w:rPr>
                <w:sz w:val="22"/>
                <w:szCs w:val="22"/>
              </w:rPr>
              <w:t>Za objednatele:</w:t>
            </w:r>
          </w:p>
          <w:p w14:paraId="1AF6B3D4" w14:textId="77777777" w:rsidR="000739C3" w:rsidRDefault="000739C3" w:rsidP="00E809F6">
            <w:pPr>
              <w:pStyle w:val="Text"/>
              <w:spacing w:line="240" w:lineRule="auto"/>
              <w:ind w:right="21"/>
              <w:rPr>
                <w:sz w:val="22"/>
                <w:szCs w:val="22"/>
              </w:rPr>
            </w:pPr>
          </w:p>
          <w:p w14:paraId="055D814B" w14:textId="77777777" w:rsidR="000739C3" w:rsidRPr="00877926" w:rsidRDefault="000739C3" w:rsidP="00E809F6">
            <w:pPr>
              <w:pStyle w:val="Text"/>
              <w:spacing w:line="240" w:lineRule="auto"/>
              <w:ind w:right="21"/>
              <w:rPr>
                <w:sz w:val="22"/>
                <w:szCs w:val="22"/>
              </w:rPr>
            </w:pPr>
            <w:r w:rsidRPr="00877926">
              <w:rPr>
                <w:sz w:val="22"/>
                <w:szCs w:val="22"/>
              </w:rPr>
              <w:t xml:space="preserve">V Ostravě dne </w:t>
            </w:r>
          </w:p>
        </w:tc>
        <w:tc>
          <w:tcPr>
            <w:tcW w:w="4693" w:type="dxa"/>
          </w:tcPr>
          <w:p w14:paraId="6F35D357" w14:textId="77777777" w:rsidR="000739C3" w:rsidRDefault="000739C3" w:rsidP="00E809F6">
            <w:pPr>
              <w:pStyle w:val="Text"/>
              <w:tabs>
                <w:tab w:val="clear" w:pos="227"/>
                <w:tab w:val="left" w:pos="5103"/>
              </w:tabs>
              <w:spacing w:line="240" w:lineRule="auto"/>
              <w:ind w:right="21"/>
              <w:rPr>
                <w:sz w:val="22"/>
                <w:szCs w:val="22"/>
              </w:rPr>
            </w:pPr>
            <w:r>
              <w:rPr>
                <w:sz w:val="22"/>
                <w:szCs w:val="22"/>
              </w:rPr>
              <w:t>Za zhotovitele:</w:t>
            </w:r>
          </w:p>
          <w:p w14:paraId="7EF99A2D" w14:textId="77777777" w:rsidR="000739C3" w:rsidRDefault="000739C3" w:rsidP="00E809F6">
            <w:pPr>
              <w:pStyle w:val="Text"/>
              <w:tabs>
                <w:tab w:val="clear" w:pos="227"/>
                <w:tab w:val="left" w:pos="5103"/>
              </w:tabs>
              <w:spacing w:line="240" w:lineRule="auto"/>
              <w:ind w:right="21"/>
              <w:rPr>
                <w:sz w:val="22"/>
                <w:szCs w:val="22"/>
              </w:rPr>
            </w:pPr>
          </w:p>
          <w:p w14:paraId="489CAE01" w14:textId="77777777" w:rsidR="000739C3" w:rsidRPr="00877926" w:rsidRDefault="000739C3" w:rsidP="00E809F6">
            <w:pPr>
              <w:pStyle w:val="Text"/>
              <w:tabs>
                <w:tab w:val="clear" w:pos="227"/>
                <w:tab w:val="left" w:pos="5103"/>
              </w:tabs>
              <w:spacing w:line="240" w:lineRule="auto"/>
              <w:ind w:right="21"/>
              <w:rPr>
                <w:sz w:val="22"/>
                <w:szCs w:val="22"/>
              </w:rPr>
            </w:pPr>
            <w:r w:rsidRPr="00877926">
              <w:rPr>
                <w:sz w:val="22"/>
                <w:szCs w:val="22"/>
              </w:rPr>
              <w:t xml:space="preserve">V </w:t>
            </w:r>
            <w:r w:rsidRPr="00503998">
              <w:rPr>
                <w:sz w:val="22"/>
                <w:szCs w:val="22"/>
                <w:highlight w:val="cyan"/>
              </w:rPr>
              <w:t>………….</w:t>
            </w:r>
            <w:r>
              <w:rPr>
                <w:sz w:val="22"/>
                <w:szCs w:val="22"/>
              </w:rPr>
              <w:t xml:space="preserve"> </w:t>
            </w:r>
            <w:r w:rsidRPr="00877926">
              <w:rPr>
                <w:sz w:val="22"/>
                <w:szCs w:val="22"/>
              </w:rPr>
              <w:t>dn</w:t>
            </w:r>
            <w:r>
              <w:rPr>
                <w:sz w:val="22"/>
                <w:szCs w:val="22"/>
              </w:rPr>
              <w:t xml:space="preserve">e </w:t>
            </w:r>
          </w:p>
        </w:tc>
      </w:tr>
      <w:tr w:rsidR="000739C3" w:rsidRPr="00877926" w14:paraId="676AE01F" w14:textId="77777777" w:rsidTr="00E809F6">
        <w:tc>
          <w:tcPr>
            <w:tcW w:w="4826" w:type="dxa"/>
          </w:tcPr>
          <w:p w14:paraId="5C0F142B" w14:textId="77777777" w:rsidR="000739C3" w:rsidRDefault="000739C3" w:rsidP="00E809F6">
            <w:pPr>
              <w:pStyle w:val="Text"/>
              <w:spacing w:line="240" w:lineRule="auto"/>
              <w:ind w:right="21"/>
              <w:rPr>
                <w:sz w:val="22"/>
                <w:szCs w:val="22"/>
              </w:rPr>
            </w:pPr>
          </w:p>
          <w:p w14:paraId="4985995A" w14:textId="77777777" w:rsidR="000739C3" w:rsidRPr="00877926" w:rsidRDefault="000739C3" w:rsidP="00E809F6">
            <w:pPr>
              <w:pStyle w:val="Text"/>
              <w:spacing w:line="240" w:lineRule="auto"/>
              <w:ind w:right="21"/>
              <w:rPr>
                <w:sz w:val="22"/>
                <w:szCs w:val="22"/>
              </w:rPr>
            </w:pPr>
          </w:p>
          <w:p w14:paraId="2558E278" w14:textId="77777777" w:rsidR="000739C3" w:rsidRPr="00877926" w:rsidRDefault="000739C3" w:rsidP="00E809F6">
            <w:pPr>
              <w:pStyle w:val="Text"/>
              <w:spacing w:line="240" w:lineRule="auto"/>
              <w:ind w:right="21"/>
              <w:rPr>
                <w:sz w:val="22"/>
                <w:szCs w:val="22"/>
              </w:rPr>
            </w:pPr>
          </w:p>
          <w:p w14:paraId="5DF4E817" w14:textId="77777777" w:rsidR="000739C3" w:rsidRPr="00877926" w:rsidRDefault="000739C3" w:rsidP="00E809F6">
            <w:pPr>
              <w:pStyle w:val="Text"/>
              <w:spacing w:line="240" w:lineRule="auto"/>
              <w:ind w:right="21"/>
              <w:rPr>
                <w:sz w:val="22"/>
                <w:szCs w:val="22"/>
              </w:rPr>
            </w:pPr>
            <w:r w:rsidRPr="00877926">
              <w:rPr>
                <w:sz w:val="22"/>
                <w:szCs w:val="22"/>
              </w:rPr>
              <w:t>………………………………….</w:t>
            </w:r>
          </w:p>
          <w:p w14:paraId="177893AC" w14:textId="07683575" w:rsidR="000739C3" w:rsidRPr="00877926" w:rsidRDefault="00892BE6" w:rsidP="00E809F6">
            <w:pPr>
              <w:pStyle w:val="Text"/>
              <w:tabs>
                <w:tab w:val="clear" w:pos="227"/>
                <w:tab w:val="center" w:pos="2552"/>
                <w:tab w:val="center" w:pos="7655"/>
              </w:tabs>
              <w:spacing w:line="240" w:lineRule="auto"/>
              <w:ind w:right="21"/>
              <w:rPr>
                <w:sz w:val="22"/>
                <w:szCs w:val="22"/>
              </w:rPr>
            </w:pPr>
            <w:r w:rsidRPr="00F055CD">
              <w:rPr>
                <w:sz w:val="22"/>
                <w:szCs w:val="22"/>
              </w:rPr>
              <w:t>Ing. Martin Chovanec</w:t>
            </w:r>
          </w:p>
        </w:tc>
        <w:tc>
          <w:tcPr>
            <w:tcW w:w="4693" w:type="dxa"/>
          </w:tcPr>
          <w:p w14:paraId="07C5F4BF" w14:textId="77777777" w:rsidR="000739C3" w:rsidRPr="00877926" w:rsidRDefault="000739C3" w:rsidP="00E809F6">
            <w:pPr>
              <w:pStyle w:val="Text"/>
              <w:spacing w:line="240" w:lineRule="auto"/>
              <w:ind w:right="21"/>
              <w:rPr>
                <w:sz w:val="22"/>
                <w:szCs w:val="22"/>
              </w:rPr>
            </w:pPr>
          </w:p>
          <w:p w14:paraId="504AECE5" w14:textId="77777777" w:rsidR="000739C3" w:rsidRDefault="000739C3" w:rsidP="00E809F6">
            <w:pPr>
              <w:pStyle w:val="Text"/>
              <w:spacing w:line="240" w:lineRule="auto"/>
              <w:ind w:right="21"/>
              <w:rPr>
                <w:sz w:val="22"/>
                <w:szCs w:val="22"/>
              </w:rPr>
            </w:pPr>
          </w:p>
          <w:p w14:paraId="656EFF28" w14:textId="77777777" w:rsidR="000739C3" w:rsidRPr="00877926" w:rsidRDefault="000739C3" w:rsidP="00E809F6">
            <w:pPr>
              <w:pStyle w:val="Text"/>
              <w:spacing w:line="240" w:lineRule="auto"/>
              <w:ind w:right="21"/>
              <w:rPr>
                <w:sz w:val="22"/>
                <w:szCs w:val="22"/>
              </w:rPr>
            </w:pPr>
          </w:p>
          <w:p w14:paraId="6E3F85EF" w14:textId="77777777" w:rsidR="000739C3" w:rsidRPr="00877926" w:rsidRDefault="000739C3" w:rsidP="00E809F6">
            <w:pPr>
              <w:pStyle w:val="Text"/>
              <w:spacing w:line="240" w:lineRule="auto"/>
              <w:ind w:right="21"/>
              <w:rPr>
                <w:sz w:val="22"/>
                <w:szCs w:val="22"/>
              </w:rPr>
            </w:pPr>
            <w:r w:rsidRPr="00877926">
              <w:rPr>
                <w:sz w:val="22"/>
                <w:szCs w:val="22"/>
              </w:rPr>
              <w:t>………………………………….</w:t>
            </w:r>
          </w:p>
          <w:p w14:paraId="16020AF4" w14:textId="1962EF91" w:rsidR="000739C3" w:rsidRPr="00877926" w:rsidRDefault="000739C3" w:rsidP="00E809F6">
            <w:pPr>
              <w:pStyle w:val="Text"/>
              <w:spacing w:line="240" w:lineRule="auto"/>
              <w:ind w:right="21"/>
              <w:rPr>
                <w:sz w:val="22"/>
                <w:szCs w:val="22"/>
              </w:rPr>
            </w:pPr>
            <w:r w:rsidRPr="00503998">
              <w:rPr>
                <w:sz w:val="22"/>
                <w:szCs w:val="22"/>
                <w:highlight w:val="cyan"/>
              </w:rPr>
              <w:t>(jméno, příjmení, funkce</w:t>
            </w:r>
            <w:r w:rsidR="004E0211" w:rsidRPr="00503998">
              <w:rPr>
                <w:sz w:val="22"/>
                <w:szCs w:val="22"/>
                <w:highlight w:val="cyan"/>
              </w:rPr>
              <w:t>, podpis</w:t>
            </w:r>
            <w:r w:rsidRPr="00503998">
              <w:rPr>
                <w:sz w:val="22"/>
                <w:szCs w:val="22"/>
                <w:highlight w:val="cyan"/>
              </w:rPr>
              <w:t>)</w:t>
            </w:r>
          </w:p>
        </w:tc>
      </w:tr>
    </w:tbl>
    <w:p w14:paraId="54C859B1" w14:textId="7E0DCC63" w:rsidR="00394859" w:rsidRDefault="00892BE6" w:rsidP="000739C3">
      <w:pPr>
        <w:pStyle w:val="Text"/>
        <w:spacing w:line="240" w:lineRule="auto"/>
        <w:ind w:left="567" w:right="21" w:hanging="567"/>
        <w:rPr>
          <w:szCs w:val="22"/>
        </w:rPr>
      </w:pPr>
      <w:r>
        <w:rPr>
          <w:szCs w:val="22"/>
        </w:rPr>
        <w:tab/>
      </w:r>
      <w:r>
        <w:rPr>
          <w:szCs w:val="22"/>
        </w:rPr>
        <w:tab/>
        <w:t xml:space="preserve">   </w:t>
      </w:r>
      <w:r w:rsidRPr="00F055CD">
        <w:rPr>
          <w:sz w:val="22"/>
          <w:szCs w:val="22"/>
        </w:rPr>
        <w:t>ředitel úseku rozvoj a údržba majetku</w:t>
      </w:r>
    </w:p>
    <w:sectPr w:rsidR="00394859" w:rsidSect="00586598">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134" w:right="1077" w:bottom="1134" w:left="1077" w:header="709" w:footer="43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5B6A" w14:textId="77777777" w:rsidR="003F49DA" w:rsidRDefault="003F49DA">
      <w:r>
        <w:separator/>
      </w:r>
    </w:p>
  </w:endnote>
  <w:endnote w:type="continuationSeparator" w:id="0">
    <w:p w14:paraId="182D318E" w14:textId="77777777" w:rsidR="003F49DA" w:rsidRDefault="003F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E86" w14:textId="77777777" w:rsidR="001B25D9" w:rsidRDefault="001B25D9">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1B25D9" w:rsidRDefault="001B2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7AF8" w14:textId="117C0430" w:rsidR="00503998" w:rsidRDefault="00503998" w:rsidP="00C3629A">
    <w:pPr>
      <w:pStyle w:val="Zpat"/>
      <w:pBdr>
        <w:top w:val="single" w:sz="4" w:space="1" w:color="auto"/>
      </w:pBdr>
      <w:tabs>
        <w:tab w:val="clear" w:pos="9072"/>
        <w:tab w:val="right" w:pos="10065"/>
      </w:tabs>
      <w:rPr>
        <w:i/>
        <w:sz w:val="18"/>
        <w:szCs w:val="18"/>
      </w:rPr>
    </w:pPr>
  </w:p>
  <w:p w14:paraId="16A24F5F" w14:textId="04FFBF9C" w:rsidR="00C3629A" w:rsidRPr="00AB15CA" w:rsidRDefault="00C3629A" w:rsidP="00C3629A">
    <w:pPr>
      <w:pStyle w:val="Zpat"/>
      <w:pBdr>
        <w:top w:val="single" w:sz="4" w:space="1" w:color="auto"/>
      </w:pBdr>
      <w:tabs>
        <w:tab w:val="clear" w:pos="9072"/>
        <w:tab w:val="right" w:pos="10065"/>
      </w:tabs>
      <w:rPr>
        <w:i/>
        <w:sz w:val="20"/>
      </w:rPr>
    </w:pPr>
    <w:r w:rsidRPr="00AB15CA">
      <w:rPr>
        <w:i/>
        <w:sz w:val="20"/>
      </w:rPr>
      <w:tab/>
    </w:r>
    <w:r>
      <w:rPr>
        <w:i/>
        <w:sz w:val="20"/>
      </w:rPr>
      <w:tab/>
    </w:r>
    <w:r w:rsidRPr="00AB15CA">
      <w:rPr>
        <w:i/>
        <w:sz w:val="20"/>
      </w:rPr>
      <w:t xml:space="preserve">Stránka </w:t>
    </w:r>
    <w:r w:rsidRPr="00AB15CA">
      <w:rPr>
        <w:i/>
        <w:sz w:val="20"/>
      </w:rPr>
      <w:fldChar w:fldCharType="begin"/>
    </w:r>
    <w:r w:rsidRPr="00AB15CA">
      <w:rPr>
        <w:i/>
        <w:sz w:val="20"/>
      </w:rPr>
      <w:instrText xml:space="preserve"> PAGE </w:instrText>
    </w:r>
    <w:r w:rsidRPr="00AB15CA">
      <w:rPr>
        <w:i/>
        <w:sz w:val="20"/>
      </w:rPr>
      <w:fldChar w:fldCharType="separate"/>
    </w:r>
    <w:r w:rsidR="00ED2889">
      <w:rPr>
        <w:i/>
        <w:noProof/>
        <w:sz w:val="20"/>
      </w:rPr>
      <w:t>10</w:t>
    </w:r>
    <w:r w:rsidRPr="00AB15CA">
      <w:rPr>
        <w:i/>
        <w:sz w:val="20"/>
      </w:rPr>
      <w:fldChar w:fldCharType="end"/>
    </w:r>
    <w:r w:rsidRPr="00AB15CA">
      <w:rPr>
        <w:i/>
        <w:sz w:val="20"/>
      </w:rPr>
      <w:t xml:space="preserve"> z </w:t>
    </w:r>
    <w:r w:rsidRPr="00AB15CA">
      <w:rPr>
        <w:i/>
        <w:sz w:val="20"/>
      </w:rPr>
      <w:fldChar w:fldCharType="begin"/>
    </w:r>
    <w:r w:rsidRPr="00AB15CA">
      <w:rPr>
        <w:i/>
        <w:sz w:val="20"/>
      </w:rPr>
      <w:instrText xml:space="preserve"> NUMPAGES  </w:instrText>
    </w:r>
    <w:r w:rsidRPr="00AB15CA">
      <w:rPr>
        <w:i/>
        <w:sz w:val="20"/>
      </w:rPr>
      <w:fldChar w:fldCharType="separate"/>
    </w:r>
    <w:r w:rsidR="00ED2889">
      <w:rPr>
        <w:i/>
        <w:noProof/>
        <w:sz w:val="20"/>
      </w:rPr>
      <w:t>10</w:t>
    </w:r>
    <w:r w:rsidRPr="00AB15CA">
      <w:rPr>
        <w:i/>
        <w:sz w:val="20"/>
      </w:rPr>
      <w:fldChar w:fldCharType="end"/>
    </w:r>
  </w:p>
  <w:p w14:paraId="5C6EA56D" w14:textId="39874D03" w:rsidR="001B25D9" w:rsidRPr="00C3629A" w:rsidRDefault="001B25D9" w:rsidP="00C362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8A5A" w14:textId="4E79B2D2" w:rsidR="001B25D9" w:rsidRDefault="001B25D9" w:rsidP="00C3629A">
    <w:pPr>
      <w:pStyle w:val="Pata"/>
    </w:pPr>
    <w:r w:rsidRPr="001526C2">
      <w:tab/>
    </w:r>
  </w:p>
  <w:p w14:paraId="58E8C993" w14:textId="662ECA91" w:rsidR="00C3629A" w:rsidRPr="00AB15CA" w:rsidRDefault="00C3629A" w:rsidP="00C3629A">
    <w:pPr>
      <w:pStyle w:val="Zpat"/>
      <w:pBdr>
        <w:top w:val="single" w:sz="4" w:space="1" w:color="auto"/>
      </w:pBdr>
      <w:tabs>
        <w:tab w:val="clear" w:pos="9072"/>
        <w:tab w:val="right" w:pos="10065"/>
      </w:tabs>
      <w:rPr>
        <w:i/>
        <w:sz w:val="20"/>
      </w:rPr>
    </w:pPr>
    <w:r w:rsidRPr="00AB15CA">
      <w:rPr>
        <w:i/>
        <w:sz w:val="20"/>
      </w:rPr>
      <w:tab/>
    </w:r>
    <w:r>
      <w:rPr>
        <w:i/>
        <w:sz w:val="20"/>
      </w:rPr>
      <w:tab/>
    </w:r>
    <w:r w:rsidRPr="00AB15CA">
      <w:rPr>
        <w:i/>
        <w:sz w:val="20"/>
      </w:rPr>
      <w:t xml:space="preserve">Stránka </w:t>
    </w:r>
    <w:r w:rsidRPr="00AB15CA">
      <w:rPr>
        <w:i/>
        <w:sz w:val="20"/>
      </w:rPr>
      <w:fldChar w:fldCharType="begin"/>
    </w:r>
    <w:r w:rsidRPr="00AB15CA">
      <w:rPr>
        <w:i/>
        <w:sz w:val="20"/>
      </w:rPr>
      <w:instrText xml:space="preserve"> PAGE </w:instrText>
    </w:r>
    <w:r w:rsidRPr="00AB15CA">
      <w:rPr>
        <w:i/>
        <w:sz w:val="20"/>
      </w:rPr>
      <w:fldChar w:fldCharType="separate"/>
    </w:r>
    <w:r w:rsidR="00ED2889">
      <w:rPr>
        <w:i/>
        <w:noProof/>
        <w:sz w:val="20"/>
      </w:rPr>
      <w:t>1</w:t>
    </w:r>
    <w:r w:rsidRPr="00AB15CA">
      <w:rPr>
        <w:i/>
        <w:sz w:val="20"/>
      </w:rPr>
      <w:fldChar w:fldCharType="end"/>
    </w:r>
    <w:r w:rsidRPr="00AB15CA">
      <w:rPr>
        <w:i/>
        <w:sz w:val="20"/>
      </w:rPr>
      <w:t xml:space="preserve"> z </w:t>
    </w:r>
    <w:r w:rsidRPr="00AB15CA">
      <w:rPr>
        <w:i/>
        <w:sz w:val="20"/>
      </w:rPr>
      <w:fldChar w:fldCharType="begin"/>
    </w:r>
    <w:r w:rsidRPr="00AB15CA">
      <w:rPr>
        <w:i/>
        <w:sz w:val="20"/>
      </w:rPr>
      <w:instrText xml:space="preserve"> NUMPAGES  </w:instrText>
    </w:r>
    <w:r w:rsidRPr="00AB15CA">
      <w:rPr>
        <w:i/>
        <w:sz w:val="20"/>
      </w:rPr>
      <w:fldChar w:fldCharType="separate"/>
    </w:r>
    <w:r w:rsidR="00ED2889">
      <w:rPr>
        <w:i/>
        <w:noProof/>
        <w:sz w:val="20"/>
      </w:rPr>
      <w:t>10</w:t>
    </w:r>
    <w:r w:rsidRPr="00AB15CA">
      <w:rPr>
        <w:i/>
        <w:sz w:val="20"/>
      </w:rPr>
      <w:fldChar w:fldCharType="end"/>
    </w:r>
  </w:p>
  <w:p w14:paraId="32008D24" w14:textId="77777777" w:rsidR="001B25D9" w:rsidRDefault="001B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7641" w14:textId="77777777" w:rsidR="003F49DA" w:rsidRDefault="003F49DA">
      <w:r>
        <w:separator/>
      </w:r>
    </w:p>
  </w:footnote>
  <w:footnote w:type="continuationSeparator" w:id="0">
    <w:p w14:paraId="1C8BB0DD" w14:textId="77777777" w:rsidR="003F49DA" w:rsidRDefault="003F4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A912" w14:textId="77777777" w:rsidR="001B25D9" w:rsidRDefault="001B25D9">
    <w:pPr>
      <w:pStyle w:val="Zhlav"/>
      <w:tabs>
        <w:tab w:val="clear" w:pos="4536"/>
        <w:tab w:val="clear" w:pos="9072"/>
      </w:tabs>
      <w:jc w:val="both"/>
      <w:rPr>
        <w:szCs w:val="22"/>
      </w:rPr>
    </w:pPr>
    <w:r>
      <w:rPr>
        <w:szCs w:val="22"/>
      </w:rPr>
      <w:t>Příloha č. 1 – Návrh smlouvy</w:t>
    </w:r>
  </w:p>
  <w:p w14:paraId="3156FB6B" w14:textId="77777777" w:rsidR="001B25D9" w:rsidRDefault="001B25D9">
    <w:pPr>
      <w:pStyle w:val="Zhlav"/>
      <w:tabs>
        <w:tab w:val="clear" w:pos="4536"/>
        <w:tab w:val="clear" w:pos="9072"/>
      </w:tabs>
      <w:jc w:val="both"/>
      <w:rPr>
        <w:szCs w:val="22"/>
      </w:rPr>
    </w:pPr>
  </w:p>
  <w:p w14:paraId="70F81694" w14:textId="77777777" w:rsidR="001B25D9" w:rsidRDefault="001B25D9">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69492912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1B25D9" w:rsidRDefault="001B25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0148" w14:textId="77777777" w:rsidR="001B25D9" w:rsidRDefault="001B25D9">
    <w:pPr>
      <w:pStyle w:val="Zhlav"/>
      <w:tabs>
        <w:tab w:val="clear" w:pos="4536"/>
        <w:tab w:val="clear" w:pos="9072"/>
      </w:tabs>
      <w:jc w:val="center"/>
    </w:pPr>
  </w:p>
  <w:p w14:paraId="68DAF71A" w14:textId="77777777" w:rsidR="001B25D9" w:rsidRDefault="001B25D9"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9666744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B60" w14:textId="77777777" w:rsidR="001B25D9" w:rsidRDefault="001B25D9">
    <w:pPr>
      <w:pStyle w:val="Zhlav"/>
    </w:pPr>
  </w:p>
  <w:p w14:paraId="6018B669" w14:textId="77777777" w:rsidR="001B25D9" w:rsidRDefault="001B25D9">
    <w:pPr>
      <w:pStyle w:val="Zhlav"/>
    </w:pPr>
  </w:p>
  <w:p w14:paraId="54753B54" w14:textId="77777777" w:rsidR="001B25D9" w:rsidRDefault="001B25D9">
    <w:pPr>
      <w:pStyle w:val="Zhlav"/>
    </w:pPr>
  </w:p>
  <w:p w14:paraId="2CAFBC4A" w14:textId="77777777" w:rsidR="001B25D9" w:rsidRDefault="001B25D9">
    <w:pPr>
      <w:pStyle w:val="Zhlav"/>
    </w:pPr>
  </w:p>
  <w:p w14:paraId="2BA68938" w14:textId="76772E28" w:rsidR="001B25D9" w:rsidRDefault="001B25D9"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173092609" name="Obrázek 117309260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96654893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01E"/>
    <w:multiLevelType w:val="hybridMultilevel"/>
    <w:tmpl w:val="BAD6281A"/>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90720814"/>
    <w:lvl w:ilvl="0">
      <w:start w:val="1"/>
      <w:numFmt w:val="decimal"/>
      <w:lvlText w:val="%1."/>
      <w:lvlJc w:val="left"/>
      <w:pPr>
        <w:tabs>
          <w:tab w:val="num" w:pos="360"/>
        </w:tabs>
        <w:ind w:left="360" w:hanging="360"/>
      </w:pPr>
      <w:rPr>
        <w:rFonts w:ascii="Times New Roman" w:hAnsi="Times New Roman" w:cs="Times New Roman" w:hint="default"/>
        <w:b/>
        <w:sz w:val="22"/>
        <w:szCs w:val="22"/>
      </w:rPr>
    </w:lvl>
    <w:lvl w:ilvl="1">
      <w:start w:val="1"/>
      <w:numFmt w:val="decimal"/>
      <w:lvlText w:val="%1.%2."/>
      <w:lvlJc w:val="left"/>
      <w:pPr>
        <w:tabs>
          <w:tab w:val="num" w:pos="1142"/>
        </w:tabs>
        <w:ind w:left="1142" w:hanging="432"/>
      </w:pPr>
      <w:rPr>
        <w:rFonts w:ascii="Times New Roman" w:hAnsi="Times New Roman" w:cs="Times New Roman" w:hint="default"/>
        <w:b w:val="0"/>
        <w:i w:val="0"/>
        <w:color w:val="auto"/>
      </w:rPr>
    </w:lvl>
    <w:lvl w:ilvl="2">
      <w:start w:val="1"/>
      <w:numFmt w:val="lowerLetter"/>
      <w:lvlText w:val="%3)"/>
      <w:lvlJc w:val="left"/>
      <w:pPr>
        <w:ind w:left="370" w:hanging="360"/>
      </w:pPr>
      <w:rPr>
        <w:rFonts w:hint="default"/>
      </w:rPr>
    </w:lvl>
    <w:lvl w:ilvl="3">
      <w:start w:val="1"/>
      <w:numFmt w:val="decimal"/>
      <w:lvlText w:val="%1.%2.%3.%4."/>
      <w:lvlJc w:val="left"/>
      <w:pPr>
        <w:tabs>
          <w:tab w:val="num" w:pos="1090"/>
        </w:tabs>
        <w:ind w:left="1018" w:hanging="648"/>
      </w:pPr>
      <w:rPr>
        <w:rFonts w:cs="Times New Roman" w:hint="default"/>
      </w:rPr>
    </w:lvl>
    <w:lvl w:ilvl="4">
      <w:start w:val="1"/>
      <w:numFmt w:val="decimal"/>
      <w:lvlText w:val="%1.%2.%3.%4.%5."/>
      <w:lvlJc w:val="left"/>
      <w:pPr>
        <w:tabs>
          <w:tab w:val="num" w:pos="1810"/>
        </w:tabs>
        <w:ind w:left="1522" w:hanging="792"/>
      </w:pPr>
      <w:rPr>
        <w:rFonts w:cs="Times New Roman" w:hint="default"/>
      </w:rPr>
    </w:lvl>
    <w:lvl w:ilvl="5">
      <w:start w:val="1"/>
      <w:numFmt w:val="decimal"/>
      <w:lvlText w:val="%1.%2.%3.%4.%5.%6."/>
      <w:lvlJc w:val="left"/>
      <w:pPr>
        <w:tabs>
          <w:tab w:val="num" w:pos="2170"/>
        </w:tabs>
        <w:ind w:left="2026" w:hanging="936"/>
      </w:pPr>
      <w:rPr>
        <w:rFonts w:cs="Times New Roman" w:hint="default"/>
      </w:rPr>
    </w:lvl>
    <w:lvl w:ilvl="6">
      <w:start w:val="1"/>
      <w:numFmt w:val="decimal"/>
      <w:lvlText w:val="%1.%2.%3.%4.%5.%6.%7."/>
      <w:lvlJc w:val="left"/>
      <w:pPr>
        <w:tabs>
          <w:tab w:val="num" w:pos="2890"/>
        </w:tabs>
        <w:ind w:left="2530" w:hanging="1080"/>
      </w:pPr>
      <w:rPr>
        <w:rFonts w:cs="Times New Roman" w:hint="default"/>
      </w:rPr>
    </w:lvl>
    <w:lvl w:ilvl="7">
      <w:start w:val="1"/>
      <w:numFmt w:val="decimal"/>
      <w:lvlText w:val="%1.%2.%3.%4.%5.%6.%7.%8."/>
      <w:lvlJc w:val="left"/>
      <w:pPr>
        <w:tabs>
          <w:tab w:val="num" w:pos="3250"/>
        </w:tabs>
        <w:ind w:left="3034" w:hanging="1224"/>
      </w:pPr>
      <w:rPr>
        <w:rFonts w:cs="Times New Roman" w:hint="default"/>
      </w:rPr>
    </w:lvl>
    <w:lvl w:ilvl="8">
      <w:start w:val="1"/>
      <w:numFmt w:val="decimal"/>
      <w:lvlText w:val="%1.%2.%3.%4.%5.%6.%7.%8.%9."/>
      <w:lvlJc w:val="left"/>
      <w:pPr>
        <w:tabs>
          <w:tab w:val="num" w:pos="3970"/>
        </w:tabs>
        <w:ind w:left="3610" w:hanging="1440"/>
      </w:pPr>
      <w:rPr>
        <w:rFonts w:cs="Times New Roman" w:hint="default"/>
      </w:rPr>
    </w:lvl>
  </w:abstractNum>
  <w:abstractNum w:abstractNumId="3" w15:restartNumberingAfterBreak="0">
    <w:nsid w:val="10E00E96"/>
    <w:multiLevelType w:val="hybridMultilevel"/>
    <w:tmpl w:val="9BDCE876"/>
    <w:lvl w:ilvl="0" w:tplc="86C82F9A">
      <w:start w:val="1"/>
      <w:numFmt w:val="lowerLetter"/>
      <w:lvlText w:val="%1)"/>
      <w:lvlJc w:val="left"/>
      <w:pPr>
        <w:ind w:left="1400" w:hanging="360"/>
      </w:pPr>
      <w:rPr>
        <w:rFonts w:ascii="Times New Roman" w:eastAsia="Times New Roman" w:hAnsi="Times New Roman" w:cs="Times New Roman"/>
        <w:b w:val="0"/>
        <w:bCs w:val="0"/>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4" w15:restartNumberingAfterBreak="0">
    <w:nsid w:val="15087B51"/>
    <w:multiLevelType w:val="hybridMultilevel"/>
    <w:tmpl w:val="2884CE7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D336B7"/>
    <w:multiLevelType w:val="hybridMultilevel"/>
    <w:tmpl w:val="B6E288A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6BA77A8"/>
    <w:multiLevelType w:val="hybridMultilevel"/>
    <w:tmpl w:val="87DC9180"/>
    <w:lvl w:ilvl="0" w:tplc="FFFFFFFF">
      <w:start w:val="1"/>
      <w:numFmt w:val="lowerLetter"/>
      <w:lvlText w:val="%1)"/>
      <w:lvlJc w:val="left"/>
      <w:pPr>
        <w:ind w:left="1400" w:hanging="360"/>
      </w:pPr>
      <w:rPr>
        <w:rFonts w:ascii="Times New Roman" w:eastAsia="Times New Roman" w:hAnsi="Times New Roman" w:cs="Times New Roman"/>
      </w:rPr>
    </w:lvl>
    <w:lvl w:ilvl="1" w:tplc="0405001B">
      <w:start w:val="1"/>
      <w:numFmt w:val="lowerRoman"/>
      <w:lvlText w:val="%2."/>
      <w:lvlJc w:val="right"/>
      <w:pPr>
        <w:ind w:left="2120" w:hanging="360"/>
      </w:pPr>
    </w:lvl>
    <w:lvl w:ilvl="2" w:tplc="636C9F7A">
      <w:start w:val="1"/>
      <w:numFmt w:val="decimal"/>
      <w:lvlText w:val="%3."/>
      <w:lvlJc w:val="left"/>
      <w:pPr>
        <w:ind w:left="3020" w:hanging="360"/>
      </w:pPr>
      <w:rPr>
        <w:rFonts w:hint="default"/>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CD14C0"/>
    <w:multiLevelType w:val="hybridMultilevel"/>
    <w:tmpl w:val="9EE68074"/>
    <w:lvl w:ilvl="0" w:tplc="0405001B">
      <w:start w:val="1"/>
      <w:numFmt w:val="lowerRoman"/>
      <w:lvlText w:val="%1."/>
      <w:lvlJc w:val="right"/>
      <w:pPr>
        <w:ind w:left="2120" w:hanging="360"/>
      </w:pPr>
    </w:lvl>
    <w:lvl w:ilvl="1" w:tplc="04050019" w:tentative="1">
      <w:start w:val="1"/>
      <w:numFmt w:val="lowerLetter"/>
      <w:lvlText w:val="%2."/>
      <w:lvlJc w:val="left"/>
      <w:pPr>
        <w:ind w:left="2840" w:hanging="360"/>
      </w:pPr>
    </w:lvl>
    <w:lvl w:ilvl="2" w:tplc="0405001B" w:tentative="1">
      <w:start w:val="1"/>
      <w:numFmt w:val="lowerRoman"/>
      <w:lvlText w:val="%3."/>
      <w:lvlJc w:val="right"/>
      <w:pPr>
        <w:ind w:left="3560" w:hanging="180"/>
      </w:pPr>
    </w:lvl>
    <w:lvl w:ilvl="3" w:tplc="0405000F" w:tentative="1">
      <w:start w:val="1"/>
      <w:numFmt w:val="decimal"/>
      <w:lvlText w:val="%4."/>
      <w:lvlJc w:val="left"/>
      <w:pPr>
        <w:ind w:left="4280" w:hanging="360"/>
      </w:pPr>
    </w:lvl>
    <w:lvl w:ilvl="4" w:tplc="04050019" w:tentative="1">
      <w:start w:val="1"/>
      <w:numFmt w:val="lowerLetter"/>
      <w:lvlText w:val="%5."/>
      <w:lvlJc w:val="left"/>
      <w:pPr>
        <w:ind w:left="5000" w:hanging="360"/>
      </w:pPr>
    </w:lvl>
    <w:lvl w:ilvl="5" w:tplc="0405001B" w:tentative="1">
      <w:start w:val="1"/>
      <w:numFmt w:val="lowerRoman"/>
      <w:lvlText w:val="%6."/>
      <w:lvlJc w:val="right"/>
      <w:pPr>
        <w:ind w:left="5720" w:hanging="180"/>
      </w:pPr>
    </w:lvl>
    <w:lvl w:ilvl="6" w:tplc="0405000F" w:tentative="1">
      <w:start w:val="1"/>
      <w:numFmt w:val="decimal"/>
      <w:lvlText w:val="%7."/>
      <w:lvlJc w:val="left"/>
      <w:pPr>
        <w:ind w:left="6440" w:hanging="360"/>
      </w:pPr>
    </w:lvl>
    <w:lvl w:ilvl="7" w:tplc="04050019" w:tentative="1">
      <w:start w:val="1"/>
      <w:numFmt w:val="lowerLetter"/>
      <w:lvlText w:val="%8."/>
      <w:lvlJc w:val="left"/>
      <w:pPr>
        <w:ind w:left="7160" w:hanging="360"/>
      </w:pPr>
    </w:lvl>
    <w:lvl w:ilvl="8" w:tplc="0405001B" w:tentative="1">
      <w:start w:val="1"/>
      <w:numFmt w:val="lowerRoman"/>
      <w:lvlText w:val="%9."/>
      <w:lvlJc w:val="right"/>
      <w:pPr>
        <w:ind w:left="7880" w:hanging="180"/>
      </w:pPr>
    </w:lvl>
  </w:abstractNum>
  <w:abstractNum w:abstractNumId="11"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BB07FE1"/>
    <w:multiLevelType w:val="hybridMultilevel"/>
    <w:tmpl w:val="F39C634E"/>
    <w:lvl w:ilvl="0" w:tplc="E9FCEE3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48413957"/>
    <w:multiLevelType w:val="hybridMultilevel"/>
    <w:tmpl w:val="0D98BF3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FFF2B7F"/>
    <w:multiLevelType w:val="hybridMultilevel"/>
    <w:tmpl w:val="B1DE2D78"/>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22" w15:restartNumberingAfterBreak="0">
    <w:nsid w:val="508426AC"/>
    <w:multiLevelType w:val="hybridMultilevel"/>
    <w:tmpl w:val="95182242"/>
    <w:lvl w:ilvl="0" w:tplc="0405001B">
      <w:start w:val="1"/>
      <w:numFmt w:val="lowerRoman"/>
      <w:lvlText w:val="%1."/>
      <w:lvlJc w:val="right"/>
      <w:pPr>
        <w:ind w:left="2220" w:hanging="360"/>
      </w:pPr>
    </w:lvl>
    <w:lvl w:ilvl="1" w:tplc="04050019" w:tentative="1">
      <w:start w:val="1"/>
      <w:numFmt w:val="lowerLetter"/>
      <w:lvlText w:val="%2."/>
      <w:lvlJc w:val="left"/>
      <w:pPr>
        <w:ind w:left="2940" w:hanging="360"/>
      </w:pPr>
    </w:lvl>
    <w:lvl w:ilvl="2" w:tplc="0405001B" w:tentative="1">
      <w:start w:val="1"/>
      <w:numFmt w:val="lowerRoman"/>
      <w:lvlText w:val="%3."/>
      <w:lvlJc w:val="right"/>
      <w:pPr>
        <w:ind w:left="3660" w:hanging="180"/>
      </w:pPr>
    </w:lvl>
    <w:lvl w:ilvl="3" w:tplc="0405000F" w:tentative="1">
      <w:start w:val="1"/>
      <w:numFmt w:val="decimal"/>
      <w:lvlText w:val="%4."/>
      <w:lvlJc w:val="left"/>
      <w:pPr>
        <w:ind w:left="4380" w:hanging="360"/>
      </w:pPr>
    </w:lvl>
    <w:lvl w:ilvl="4" w:tplc="04050019" w:tentative="1">
      <w:start w:val="1"/>
      <w:numFmt w:val="lowerLetter"/>
      <w:lvlText w:val="%5."/>
      <w:lvlJc w:val="left"/>
      <w:pPr>
        <w:ind w:left="5100" w:hanging="360"/>
      </w:pPr>
    </w:lvl>
    <w:lvl w:ilvl="5" w:tplc="0405001B" w:tentative="1">
      <w:start w:val="1"/>
      <w:numFmt w:val="lowerRoman"/>
      <w:lvlText w:val="%6."/>
      <w:lvlJc w:val="right"/>
      <w:pPr>
        <w:ind w:left="5820" w:hanging="180"/>
      </w:pPr>
    </w:lvl>
    <w:lvl w:ilvl="6" w:tplc="0405000F" w:tentative="1">
      <w:start w:val="1"/>
      <w:numFmt w:val="decimal"/>
      <w:lvlText w:val="%7."/>
      <w:lvlJc w:val="left"/>
      <w:pPr>
        <w:ind w:left="6540" w:hanging="360"/>
      </w:pPr>
    </w:lvl>
    <w:lvl w:ilvl="7" w:tplc="04050019" w:tentative="1">
      <w:start w:val="1"/>
      <w:numFmt w:val="lowerLetter"/>
      <w:lvlText w:val="%8."/>
      <w:lvlJc w:val="left"/>
      <w:pPr>
        <w:ind w:left="7260" w:hanging="360"/>
      </w:pPr>
    </w:lvl>
    <w:lvl w:ilvl="8" w:tplc="0405001B" w:tentative="1">
      <w:start w:val="1"/>
      <w:numFmt w:val="lowerRoman"/>
      <w:lvlText w:val="%9."/>
      <w:lvlJc w:val="right"/>
      <w:pPr>
        <w:ind w:left="7980" w:hanging="180"/>
      </w:pPr>
    </w:lvl>
  </w:abstractNum>
  <w:abstractNum w:abstractNumId="23" w15:restartNumberingAfterBreak="0">
    <w:nsid w:val="50D00EAF"/>
    <w:multiLevelType w:val="hybridMultilevel"/>
    <w:tmpl w:val="19588FBA"/>
    <w:lvl w:ilvl="0" w:tplc="0405001B">
      <w:start w:val="1"/>
      <w:numFmt w:val="lowerRoman"/>
      <w:lvlText w:val="%1."/>
      <w:lvlJc w:val="right"/>
      <w:pPr>
        <w:ind w:left="2120" w:hanging="360"/>
      </w:pPr>
    </w:lvl>
    <w:lvl w:ilvl="1" w:tplc="04050019" w:tentative="1">
      <w:start w:val="1"/>
      <w:numFmt w:val="lowerLetter"/>
      <w:lvlText w:val="%2."/>
      <w:lvlJc w:val="left"/>
      <w:pPr>
        <w:ind w:left="2840" w:hanging="360"/>
      </w:pPr>
    </w:lvl>
    <w:lvl w:ilvl="2" w:tplc="0405001B" w:tentative="1">
      <w:start w:val="1"/>
      <w:numFmt w:val="lowerRoman"/>
      <w:lvlText w:val="%3."/>
      <w:lvlJc w:val="right"/>
      <w:pPr>
        <w:ind w:left="3560" w:hanging="180"/>
      </w:pPr>
    </w:lvl>
    <w:lvl w:ilvl="3" w:tplc="0405000F" w:tentative="1">
      <w:start w:val="1"/>
      <w:numFmt w:val="decimal"/>
      <w:lvlText w:val="%4."/>
      <w:lvlJc w:val="left"/>
      <w:pPr>
        <w:ind w:left="4280" w:hanging="360"/>
      </w:pPr>
    </w:lvl>
    <w:lvl w:ilvl="4" w:tplc="04050019" w:tentative="1">
      <w:start w:val="1"/>
      <w:numFmt w:val="lowerLetter"/>
      <w:lvlText w:val="%5."/>
      <w:lvlJc w:val="left"/>
      <w:pPr>
        <w:ind w:left="5000" w:hanging="360"/>
      </w:pPr>
    </w:lvl>
    <w:lvl w:ilvl="5" w:tplc="0405001B" w:tentative="1">
      <w:start w:val="1"/>
      <w:numFmt w:val="lowerRoman"/>
      <w:lvlText w:val="%6."/>
      <w:lvlJc w:val="right"/>
      <w:pPr>
        <w:ind w:left="5720" w:hanging="180"/>
      </w:pPr>
    </w:lvl>
    <w:lvl w:ilvl="6" w:tplc="0405000F" w:tentative="1">
      <w:start w:val="1"/>
      <w:numFmt w:val="decimal"/>
      <w:lvlText w:val="%7."/>
      <w:lvlJc w:val="left"/>
      <w:pPr>
        <w:ind w:left="6440" w:hanging="360"/>
      </w:pPr>
    </w:lvl>
    <w:lvl w:ilvl="7" w:tplc="04050019" w:tentative="1">
      <w:start w:val="1"/>
      <w:numFmt w:val="lowerLetter"/>
      <w:lvlText w:val="%8."/>
      <w:lvlJc w:val="left"/>
      <w:pPr>
        <w:ind w:left="7160" w:hanging="360"/>
      </w:pPr>
    </w:lvl>
    <w:lvl w:ilvl="8" w:tplc="0405001B" w:tentative="1">
      <w:start w:val="1"/>
      <w:numFmt w:val="lowerRoman"/>
      <w:lvlText w:val="%9."/>
      <w:lvlJc w:val="right"/>
      <w:pPr>
        <w:ind w:left="7880" w:hanging="180"/>
      </w:pPr>
    </w:lvl>
  </w:abstractNum>
  <w:abstractNum w:abstractNumId="24"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33FE0"/>
    <w:multiLevelType w:val="hybridMultilevel"/>
    <w:tmpl w:val="0A04ADBE"/>
    <w:lvl w:ilvl="0" w:tplc="F98E786A">
      <w:start w:val="1"/>
      <w:numFmt w:val="lowerRoman"/>
      <w:lvlText w:val="%1."/>
      <w:lvlJc w:val="right"/>
      <w:pPr>
        <w:ind w:left="1644" w:hanging="360"/>
      </w:pPr>
      <w:rPr>
        <w:b w:val="0"/>
        <w:bCs/>
      </w:rPr>
    </w:lvl>
    <w:lvl w:ilvl="1" w:tplc="04050019" w:tentative="1">
      <w:start w:val="1"/>
      <w:numFmt w:val="lowerLetter"/>
      <w:lvlText w:val="%2."/>
      <w:lvlJc w:val="left"/>
      <w:pPr>
        <w:ind w:left="2364" w:hanging="360"/>
      </w:pPr>
    </w:lvl>
    <w:lvl w:ilvl="2" w:tplc="0405001B" w:tentative="1">
      <w:start w:val="1"/>
      <w:numFmt w:val="lowerRoman"/>
      <w:lvlText w:val="%3."/>
      <w:lvlJc w:val="right"/>
      <w:pPr>
        <w:ind w:left="3084" w:hanging="180"/>
      </w:pPr>
    </w:lvl>
    <w:lvl w:ilvl="3" w:tplc="0405000F" w:tentative="1">
      <w:start w:val="1"/>
      <w:numFmt w:val="decimal"/>
      <w:lvlText w:val="%4."/>
      <w:lvlJc w:val="left"/>
      <w:pPr>
        <w:ind w:left="3804" w:hanging="360"/>
      </w:pPr>
    </w:lvl>
    <w:lvl w:ilvl="4" w:tplc="04050019" w:tentative="1">
      <w:start w:val="1"/>
      <w:numFmt w:val="lowerLetter"/>
      <w:lvlText w:val="%5."/>
      <w:lvlJc w:val="left"/>
      <w:pPr>
        <w:ind w:left="4524" w:hanging="360"/>
      </w:pPr>
    </w:lvl>
    <w:lvl w:ilvl="5" w:tplc="0405001B" w:tentative="1">
      <w:start w:val="1"/>
      <w:numFmt w:val="lowerRoman"/>
      <w:lvlText w:val="%6."/>
      <w:lvlJc w:val="right"/>
      <w:pPr>
        <w:ind w:left="5244" w:hanging="180"/>
      </w:pPr>
    </w:lvl>
    <w:lvl w:ilvl="6" w:tplc="0405000F" w:tentative="1">
      <w:start w:val="1"/>
      <w:numFmt w:val="decimal"/>
      <w:lvlText w:val="%7."/>
      <w:lvlJc w:val="left"/>
      <w:pPr>
        <w:ind w:left="5964" w:hanging="360"/>
      </w:pPr>
    </w:lvl>
    <w:lvl w:ilvl="7" w:tplc="04050019" w:tentative="1">
      <w:start w:val="1"/>
      <w:numFmt w:val="lowerLetter"/>
      <w:lvlText w:val="%8."/>
      <w:lvlJc w:val="left"/>
      <w:pPr>
        <w:ind w:left="6684" w:hanging="360"/>
      </w:pPr>
    </w:lvl>
    <w:lvl w:ilvl="8" w:tplc="0405001B" w:tentative="1">
      <w:start w:val="1"/>
      <w:numFmt w:val="lowerRoman"/>
      <w:lvlText w:val="%9."/>
      <w:lvlJc w:val="right"/>
      <w:pPr>
        <w:ind w:left="7404" w:hanging="180"/>
      </w:pPr>
    </w:lvl>
  </w:abstractNum>
  <w:abstractNum w:abstractNumId="26"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16cid:durableId="1281032545">
    <w:abstractNumId w:val="1"/>
  </w:num>
  <w:num w:numId="2" w16cid:durableId="459349569">
    <w:abstractNumId w:val="14"/>
  </w:num>
  <w:num w:numId="3" w16cid:durableId="1863401502">
    <w:abstractNumId w:val="5"/>
  </w:num>
  <w:num w:numId="4" w16cid:durableId="832601302">
    <w:abstractNumId w:val="18"/>
  </w:num>
  <w:num w:numId="5" w16cid:durableId="1482888673">
    <w:abstractNumId w:val="24"/>
  </w:num>
  <w:num w:numId="6" w16cid:durableId="706180102">
    <w:abstractNumId w:val="15"/>
  </w:num>
  <w:num w:numId="7" w16cid:durableId="668414013">
    <w:abstractNumId w:val="6"/>
  </w:num>
  <w:num w:numId="8" w16cid:durableId="1569264897">
    <w:abstractNumId w:val="20"/>
  </w:num>
  <w:num w:numId="9" w16cid:durableId="947930364">
    <w:abstractNumId w:val="27"/>
  </w:num>
  <w:num w:numId="10" w16cid:durableId="1378890471">
    <w:abstractNumId w:val="28"/>
  </w:num>
  <w:num w:numId="11" w16cid:durableId="976033509">
    <w:abstractNumId w:val="19"/>
  </w:num>
  <w:num w:numId="12" w16cid:durableId="777988877">
    <w:abstractNumId w:val="9"/>
  </w:num>
  <w:num w:numId="13" w16cid:durableId="173810623">
    <w:abstractNumId w:val="13"/>
  </w:num>
  <w:num w:numId="14" w16cid:durableId="1261260841">
    <w:abstractNumId w:val="17"/>
  </w:num>
  <w:num w:numId="15" w16cid:durableId="1252592247">
    <w:abstractNumId w:val="3"/>
  </w:num>
  <w:num w:numId="16" w16cid:durableId="1873154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859643">
    <w:abstractNumId w:val="21"/>
  </w:num>
  <w:num w:numId="18" w16cid:durableId="357967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466657">
    <w:abstractNumId w:val="1"/>
  </w:num>
  <w:num w:numId="20" w16cid:durableId="35742667">
    <w:abstractNumId w:val="1"/>
  </w:num>
  <w:num w:numId="21" w16cid:durableId="530611315">
    <w:abstractNumId w:val="8"/>
  </w:num>
  <w:num w:numId="22" w16cid:durableId="301274262">
    <w:abstractNumId w:val="25"/>
  </w:num>
  <w:num w:numId="23" w16cid:durableId="1182740755">
    <w:abstractNumId w:val="23"/>
  </w:num>
  <w:num w:numId="24" w16cid:durableId="1133140568">
    <w:abstractNumId w:val="10"/>
  </w:num>
  <w:num w:numId="25" w16cid:durableId="170147422">
    <w:abstractNumId w:val="1"/>
  </w:num>
  <w:num w:numId="26" w16cid:durableId="867177791">
    <w:abstractNumId w:val="16"/>
  </w:num>
  <w:num w:numId="27" w16cid:durableId="743572361">
    <w:abstractNumId w:val="12"/>
  </w:num>
  <w:num w:numId="28" w16cid:durableId="621154499">
    <w:abstractNumId w:val="1"/>
  </w:num>
  <w:num w:numId="29" w16cid:durableId="396512608">
    <w:abstractNumId w:val="26"/>
  </w:num>
  <w:num w:numId="30" w16cid:durableId="988363380">
    <w:abstractNumId w:val="7"/>
  </w:num>
  <w:num w:numId="31" w16cid:durableId="145518267">
    <w:abstractNumId w:val="22"/>
  </w:num>
  <w:num w:numId="32" w16cid:durableId="1306591849">
    <w:abstractNumId w:val="2"/>
  </w:num>
  <w:num w:numId="33" w16cid:durableId="1419517603">
    <w:abstractNumId w:val="0"/>
  </w:num>
  <w:num w:numId="34" w16cid:durableId="194248812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084C"/>
    <w:rsid w:val="00005BDE"/>
    <w:rsid w:val="0000651C"/>
    <w:rsid w:val="00007907"/>
    <w:rsid w:val="0001012E"/>
    <w:rsid w:val="0001205F"/>
    <w:rsid w:val="00013595"/>
    <w:rsid w:val="00014427"/>
    <w:rsid w:val="000155CA"/>
    <w:rsid w:val="00016D8E"/>
    <w:rsid w:val="0001726A"/>
    <w:rsid w:val="00020362"/>
    <w:rsid w:val="000213D6"/>
    <w:rsid w:val="00021D78"/>
    <w:rsid w:val="000237EE"/>
    <w:rsid w:val="00026548"/>
    <w:rsid w:val="00027403"/>
    <w:rsid w:val="000274CE"/>
    <w:rsid w:val="00027CF9"/>
    <w:rsid w:val="0003108B"/>
    <w:rsid w:val="00032B9E"/>
    <w:rsid w:val="000334C1"/>
    <w:rsid w:val="00033ADF"/>
    <w:rsid w:val="00034454"/>
    <w:rsid w:val="000364AF"/>
    <w:rsid w:val="0003722C"/>
    <w:rsid w:val="000400E5"/>
    <w:rsid w:val="000405DB"/>
    <w:rsid w:val="00041105"/>
    <w:rsid w:val="0004278F"/>
    <w:rsid w:val="00043350"/>
    <w:rsid w:val="00050A61"/>
    <w:rsid w:val="0005218C"/>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3410"/>
    <w:rsid w:val="000739C3"/>
    <w:rsid w:val="000760DE"/>
    <w:rsid w:val="00077A70"/>
    <w:rsid w:val="00081276"/>
    <w:rsid w:val="000838EC"/>
    <w:rsid w:val="00085148"/>
    <w:rsid w:val="0008606A"/>
    <w:rsid w:val="0008687D"/>
    <w:rsid w:val="00087617"/>
    <w:rsid w:val="0009097E"/>
    <w:rsid w:val="00091AA6"/>
    <w:rsid w:val="00092B5A"/>
    <w:rsid w:val="00093E95"/>
    <w:rsid w:val="000948A3"/>
    <w:rsid w:val="00095708"/>
    <w:rsid w:val="00097C3A"/>
    <w:rsid w:val="000A0B3A"/>
    <w:rsid w:val="000A23AE"/>
    <w:rsid w:val="000A4702"/>
    <w:rsid w:val="000A5766"/>
    <w:rsid w:val="000A67C5"/>
    <w:rsid w:val="000A7EA9"/>
    <w:rsid w:val="000B1BF9"/>
    <w:rsid w:val="000B2C4E"/>
    <w:rsid w:val="000B460C"/>
    <w:rsid w:val="000B7BA7"/>
    <w:rsid w:val="000C0379"/>
    <w:rsid w:val="000C1718"/>
    <w:rsid w:val="000C31F0"/>
    <w:rsid w:val="000C32EA"/>
    <w:rsid w:val="000C4B57"/>
    <w:rsid w:val="000C51EF"/>
    <w:rsid w:val="000C5E73"/>
    <w:rsid w:val="000C79BB"/>
    <w:rsid w:val="000C7BEC"/>
    <w:rsid w:val="000D21CE"/>
    <w:rsid w:val="000D3F19"/>
    <w:rsid w:val="000D3F83"/>
    <w:rsid w:val="000D499A"/>
    <w:rsid w:val="000D58C7"/>
    <w:rsid w:val="000E028C"/>
    <w:rsid w:val="000E0395"/>
    <w:rsid w:val="000E1783"/>
    <w:rsid w:val="000E1E22"/>
    <w:rsid w:val="000E46FC"/>
    <w:rsid w:val="000E4CBC"/>
    <w:rsid w:val="000E6617"/>
    <w:rsid w:val="000F050A"/>
    <w:rsid w:val="000F0CA9"/>
    <w:rsid w:val="000F17BA"/>
    <w:rsid w:val="000F2AEB"/>
    <w:rsid w:val="000F2B2C"/>
    <w:rsid w:val="000F2BD2"/>
    <w:rsid w:val="000F443D"/>
    <w:rsid w:val="000F4C97"/>
    <w:rsid w:val="000F52B5"/>
    <w:rsid w:val="0010089A"/>
    <w:rsid w:val="00100BC0"/>
    <w:rsid w:val="00101735"/>
    <w:rsid w:val="00102E5D"/>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344C"/>
    <w:rsid w:val="00136497"/>
    <w:rsid w:val="00143009"/>
    <w:rsid w:val="001437BF"/>
    <w:rsid w:val="00143F83"/>
    <w:rsid w:val="00147437"/>
    <w:rsid w:val="00151355"/>
    <w:rsid w:val="0015159D"/>
    <w:rsid w:val="001556B5"/>
    <w:rsid w:val="00157151"/>
    <w:rsid w:val="0015747B"/>
    <w:rsid w:val="0016037E"/>
    <w:rsid w:val="001635F6"/>
    <w:rsid w:val="001674EB"/>
    <w:rsid w:val="0017000D"/>
    <w:rsid w:val="001706B7"/>
    <w:rsid w:val="001719E6"/>
    <w:rsid w:val="00173EBF"/>
    <w:rsid w:val="001757F6"/>
    <w:rsid w:val="00175B55"/>
    <w:rsid w:val="00180E9C"/>
    <w:rsid w:val="00181049"/>
    <w:rsid w:val="0018153E"/>
    <w:rsid w:val="00182F72"/>
    <w:rsid w:val="00185224"/>
    <w:rsid w:val="00190ED8"/>
    <w:rsid w:val="00191DB9"/>
    <w:rsid w:val="00192E6C"/>
    <w:rsid w:val="00195D47"/>
    <w:rsid w:val="00195F4F"/>
    <w:rsid w:val="0019602D"/>
    <w:rsid w:val="00196535"/>
    <w:rsid w:val="00197397"/>
    <w:rsid w:val="001A1493"/>
    <w:rsid w:val="001A422D"/>
    <w:rsid w:val="001A5787"/>
    <w:rsid w:val="001A5BD4"/>
    <w:rsid w:val="001A5C61"/>
    <w:rsid w:val="001A62D3"/>
    <w:rsid w:val="001A7448"/>
    <w:rsid w:val="001A7CEF"/>
    <w:rsid w:val="001B01B6"/>
    <w:rsid w:val="001B25D9"/>
    <w:rsid w:val="001B3994"/>
    <w:rsid w:val="001B41BA"/>
    <w:rsid w:val="001B4332"/>
    <w:rsid w:val="001B4C80"/>
    <w:rsid w:val="001B4CD3"/>
    <w:rsid w:val="001B51DD"/>
    <w:rsid w:val="001B62A1"/>
    <w:rsid w:val="001B636C"/>
    <w:rsid w:val="001B7B7B"/>
    <w:rsid w:val="001C06F0"/>
    <w:rsid w:val="001C0D97"/>
    <w:rsid w:val="001C1E9A"/>
    <w:rsid w:val="001C2928"/>
    <w:rsid w:val="001C36F2"/>
    <w:rsid w:val="001C5B9D"/>
    <w:rsid w:val="001D0D2D"/>
    <w:rsid w:val="001D29F1"/>
    <w:rsid w:val="001D2E53"/>
    <w:rsid w:val="001D35C7"/>
    <w:rsid w:val="001D4D08"/>
    <w:rsid w:val="001D5484"/>
    <w:rsid w:val="001D796A"/>
    <w:rsid w:val="001D7B9A"/>
    <w:rsid w:val="001E0845"/>
    <w:rsid w:val="001E1190"/>
    <w:rsid w:val="001E2A42"/>
    <w:rsid w:val="001E5EEC"/>
    <w:rsid w:val="001F17E2"/>
    <w:rsid w:val="001F2135"/>
    <w:rsid w:val="001F40B3"/>
    <w:rsid w:val="001F458E"/>
    <w:rsid w:val="001F4D3A"/>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5F07"/>
    <w:rsid w:val="002579E6"/>
    <w:rsid w:val="00257CEE"/>
    <w:rsid w:val="0026219B"/>
    <w:rsid w:val="00262F29"/>
    <w:rsid w:val="0026375A"/>
    <w:rsid w:val="00264E3F"/>
    <w:rsid w:val="00265960"/>
    <w:rsid w:val="00266A3C"/>
    <w:rsid w:val="002675DA"/>
    <w:rsid w:val="00267A9C"/>
    <w:rsid w:val="00270199"/>
    <w:rsid w:val="00270AF5"/>
    <w:rsid w:val="00270DDE"/>
    <w:rsid w:val="0027175A"/>
    <w:rsid w:val="0027283B"/>
    <w:rsid w:val="002747CA"/>
    <w:rsid w:val="002761C9"/>
    <w:rsid w:val="00276C96"/>
    <w:rsid w:val="00277110"/>
    <w:rsid w:val="002812A5"/>
    <w:rsid w:val="00281B83"/>
    <w:rsid w:val="0028227F"/>
    <w:rsid w:val="002842CC"/>
    <w:rsid w:val="002845BB"/>
    <w:rsid w:val="0028539A"/>
    <w:rsid w:val="002857CE"/>
    <w:rsid w:val="00285886"/>
    <w:rsid w:val="002908DC"/>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1D4A"/>
    <w:rsid w:val="002B2C1B"/>
    <w:rsid w:val="002B3CC8"/>
    <w:rsid w:val="002B4999"/>
    <w:rsid w:val="002B4DCB"/>
    <w:rsid w:val="002B603D"/>
    <w:rsid w:val="002B7576"/>
    <w:rsid w:val="002B7A49"/>
    <w:rsid w:val="002C2ACB"/>
    <w:rsid w:val="002C2BF3"/>
    <w:rsid w:val="002C36FD"/>
    <w:rsid w:val="002C59D7"/>
    <w:rsid w:val="002D17E6"/>
    <w:rsid w:val="002D182E"/>
    <w:rsid w:val="002D312C"/>
    <w:rsid w:val="002D3B83"/>
    <w:rsid w:val="002D5410"/>
    <w:rsid w:val="002D54D2"/>
    <w:rsid w:val="002D583B"/>
    <w:rsid w:val="002D6186"/>
    <w:rsid w:val="002D62B3"/>
    <w:rsid w:val="002D6DF5"/>
    <w:rsid w:val="002D78FB"/>
    <w:rsid w:val="002E0806"/>
    <w:rsid w:val="002E0C8C"/>
    <w:rsid w:val="002E146C"/>
    <w:rsid w:val="002E15F1"/>
    <w:rsid w:val="002E24E4"/>
    <w:rsid w:val="002E61F8"/>
    <w:rsid w:val="002E6B47"/>
    <w:rsid w:val="002E6B55"/>
    <w:rsid w:val="002E79E5"/>
    <w:rsid w:val="002F27CE"/>
    <w:rsid w:val="002F5653"/>
    <w:rsid w:val="002F60C3"/>
    <w:rsid w:val="003014E1"/>
    <w:rsid w:val="00304731"/>
    <w:rsid w:val="00305C9D"/>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8AF"/>
    <w:rsid w:val="00336D62"/>
    <w:rsid w:val="0033702A"/>
    <w:rsid w:val="00340DA0"/>
    <w:rsid w:val="00341CB1"/>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741"/>
    <w:rsid w:val="003569EE"/>
    <w:rsid w:val="00357869"/>
    <w:rsid w:val="00363C50"/>
    <w:rsid w:val="003667F9"/>
    <w:rsid w:val="003730D3"/>
    <w:rsid w:val="00373131"/>
    <w:rsid w:val="003748B8"/>
    <w:rsid w:val="00375162"/>
    <w:rsid w:val="00375C74"/>
    <w:rsid w:val="00375E14"/>
    <w:rsid w:val="0037654E"/>
    <w:rsid w:val="00380B21"/>
    <w:rsid w:val="00380E4D"/>
    <w:rsid w:val="00381DE5"/>
    <w:rsid w:val="003824C2"/>
    <w:rsid w:val="00382B43"/>
    <w:rsid w:val="00383225"/>
    <w:rsid w:val="00383A4B"/>
    <w:rsid w:val="00383CB1"/>
    <w:rsid w:val="00385FC5"/>
    <w:rsid w:val="003864DD"/>
    <w:rsid w:val="00387B45"/>
    <w:rsid w:val="00387E96"/>
    <w:rsid w:val="00391C2A"/>
    <w:rsid w:val="00391ED1"/>
    <w:rsid w:val="00393F3E"/>
    <w:rsid w:val="00393F7A"/>
    <w:rsid w:val="00394190"/>
    <w:rsid w:val="003946E4"/>
    <w:rsid w:val="00394859"/>
    <w:rsid w:val="0039495D"/>
    <w:rsid w:val="00396FE0"/>
    <w:rsid w:val="003A0D26"/>
    <w:rsid w:val="003A2A7D"/>
    <w:rsid w:val="003A5048"/>
    <w:rsid w:val="003A79CB"/>
    <w:rsid w:val="003B18E7"/>
    <w:rsid w:val="003B1BF2"/>
    <w:rsid w:val="003B1BF5"/>
    <w:rsid w:val="003B292D"/>
    <w:rsid w:val="003B38FD"/>
    <w:rsid w:val="003B43B8"/>
    <w:rsid w:val="003B6FE1"/>
    <w:rsid w:val="003B799A"/>
    <w:rsid w:val="003C130E"/>
    <w:rsid w:val="003C26C4"/>
    <w:rsid w:val="003C2CFB"/>
    <w:rsid w:val="003C3B33"/>
    <w:rsid w:val="003C5A52"/>
    <w:rsid w:val="003C60A0"/>
    <w:rsid w:val="003C763A"/>
    <w:rsid w:val="003C7BE3"/>
    <w:rsid w:val="003D0C15"/>
    <w:rsid w:val="003D31BF"/>
    <w:rsid w:val="003D5E6B"/>
    <w:rsid w:val="003D6569"/>
    <w:rsid w:val="003D70C1"/>
    <w:rsid w:val="003D7D4E"/>
    <w:rsid w:val="003E00CE"/>
    <w:rsid w:val="003E0A6E"/>
    <w:rsid w:val="003E1BC6"/>
    <w:rsid w:val="003E25D0"/>
    <w:rsid w:val="003E46E3"/>
    <w:rsid w:val="003E5274"/>
    <w:rsid w:val="003E7C48"/>
    <w:rsid w:val="003F002D"/>
    <w:rsid w:val="003F49DA"/>
    <w:rsid w:val="003F5955"/>
    <w:rsid w:val="003F6FF1"/>
    <w:rsid w:val="003F7809"/>
    <w:rsid w:val="00400241"/>
    <w:rsid w:val="0040039B"/>
    <w:rsid w:val="0040355F"/>
    <w:rsid w:val="004035AB"/>
    <w:rsid w:val="00405552"/>
    <w:rsid w:val="00407DEB"/>
    <w:rsid w:val="0041088B"/>
    <w:rsid w:val="0041129B"/>
    <w:rsid w:val="00412C5D"/>
    <w:rsid w:val="00412D8F"/>
    <w:rsid w:val="004150F6"/>
    <w:rsid w:val="004158CC"/>
    <w:rsid w:val="00416D18"/>
    <w:rsid w:val="00417FE8"/>
    <w:rsid w:val="004200E0"/>
    <w:rsid w:val="004230EA"/>
    <w:rsid w:val="004242DE"/>
    <w:rsid w:val="00430152"/>
    <w:rsid w:val="004320F3"/>
    <w:rsid w:val="004347BE"/>
    <w:rsid w:val="00435050"/>
    <w:rsid w:val="00437AE7"/>
    <w:rsid w:val="00437B31"/>
    <w:rsid w:val="00437F39"/>
    <w:rsid w:val="0044339C"/>
    <w:rsid w:val="00443C5A"/>
    <w:rsid w:val="00443E9E"/>
    <w:rsid w:val="004445B5"/>
    <w:rsid w:val="00446081"/>
    <w:rsid w:val="00451445"/>
    <w:rsid w:val="00451DF9"/>
    <w:rsid w:val="00452778"/>
    <w:rsid w:val="00452790"/>
    <w:rsid w:val="004529AE"/>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5C47"/>
    <w:rsid w:val="0048766B"/>
    <w:rsid w:val="00487E06"/>
    <w:rsid w:val="0049237F"/>
    <w:rsid w:val="00492B09"/>
    <w:rsid w:val="004931EB"/>
    <w:rsid w:val="004954E7"/>
    <w:rsid w:val="00495C0D"/>
    <w:rsid w:val="004960C2"/>
    <w:rsid w:val="004A1474"/>
    <w:rsid w:val="004A2A91"/>
    <w:rsid w:val="004A3041"/>
    <w:rsid w:val="004A33AB"/>
    <w:rsid w:val="004A3C7C"/>
    <w:rsid w:val="004A5A3B"/>
    <w:rsid w:val="004A6B6A"/>
    <w:rsid w:val="004A6FBE"/>
    <w:rsid w:val="004A7B8B"/>
    <w:rsid w:val="004A7C15"/>
    <w:rsid w:val="004B38DE"/>
    <w:rsid w:val="004B3A5D"/>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0211"/>
    <w:rsid w:val="004E3566"/>
    <w:rsid w:val="004E4180"/>
    <w:rsid w:val="004E5232"/>
    <w:rsid w:val="004E71A7"/>
    <w:rsid w:val="004E76DA"/>
    <w:rsid w:val="004F0948"/>
    <w:rsid w:val="004F1115"/>
    <w:rsid w:val="004F186B"/>
    <w:rsid w:val="004F27C1"/>
    <w:rsid w:val="004F2FEC"/>
    <w:rsid w:val="004F496C"/>
    <w:rsid w:val="004F6E9F"/>
    <w:rsid w:val="00501EA2"/>
    <w:rsid w:val="00502BB0"/>
    <w:rsid w:val="00503998"/>
    <w:rsid w:val="00504B5A"/>
    <w:rsid w:val="00507EDE"/>
    <w:rsid w:val="0051486A"/>
    <w:rsid w:val="005161DD"/>
    <w:rsid w:val="00516FF5"/>
    <w:rsid w:val="005172A8"/>
    <w:rsid w:val="00520727"/>
    <w:rsid w:val="00520E19"/>
    <w:rsid w:val="00523E5A"/>
    <w:rsid w:val="00525C09"/>
    <w:rsid w:val="00525CC7"/>
    <w:rsid w:val="0052677A"/>
    <w:rsid w:val="00526AC1"/>
    <w:rsid w:val="0052729B"/>
    <w:rsid w:val="005303D3"/>
    <w:rsid w:val="005304AC"/>
    <w:rsid w:val="00530CB9"/>
    <w:rsid w:val="00531F06"/>
    <w:rsid w:val="005365D0"/>
    <w:rsid w:val="00536787"/>
    <w:rsid w:val="005378A7"/>
    <w:rsid w:val="00537B0F"/>
    <w:rsid w:val="00540C4F"/>
    <w:rsid w:val="0054118E"/>
    <w:rsid w:val="00541542"/>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7492"/>
    <w:rsid w:val="005700B3"/>
    <w:rsid w:val="00571AB4"/>
    <w:rsid w:val="00574EAA"/>
    <w:rsid w:val="00576D4E"/>
    <w:rsid w:val="00581907"/>
    <w:rsid w:val="00581CE5"/>
    <w:rsid w:val="005839B3"/>
    <w:rsid w:val="005841D2"/>
    <w:rsid w:val="005856C9"/>
    <w:rsid w:val="00586598"/>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B2A"/>
    <w:rsid w:val="005C00E0"/>
    <w:rsid w:val="005C21CE"/>
    <w:rsid w:val="005C2BC4"/>
    <w:rsid w:val="005C303E"/>
    <w:rsid w:val="005C3C67"/>
    <w:rsid w:val="005C4EA6"/>
    <w:rsid w:val="005C68A2"/>
    <w:rsid w:val="005C6ACC"/>
    <w:rsid w:val="005C6F2C"/>
    <w:rsid w:val="005C7CA8"/>
    <w:rsid w:val="005D1EDB"/>
    <w:rsid w:val="005D2137"/>
    <w:rsid w:val="005D3C0E"/>
    <w:rsid w:val="005D4766"/>
    <w:rsid w:val="005E0CC1"/>
    <w:rsid w:val="005E1A05"/>
    <w:rsid w:val="005E3626"/>
    <w:rsid w:val="005E53B6"/>
    <w:rsid w:val="005E61AF"/>
    <w:rsid w:val="005E61D2"/>
    <w:rsid w:val="005E631C"/>
    <w:rsid w:val="005E6985"/>
    <w:rsid w:val="005E7FD8"/>
    <w:rsid w:val="005F1967"/>
    <w:rsid w:val="005F229E"/>
    <w:rsid w:val="005F245D"/>
    <w:rsid w:val="005F2715"/>
    <w:rsid w:val="005F4E70"/>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4EFE"/>
    <w:rsid w:val="006163F0"/>
    <w:rsid w:val="00617354"/>
    <w:rsid w:val="00620BC1"/>
    <w:rsid w:val="00624D5A"/>
    <w:rsid w:val="00627967"/>
    <w:rsid w:val="00627DDE"/>
    <w:rsid w:val="00630446"/>
    <w:rsid w:val="00630666"/>
    <w:rsid w:val="00633F17"/>
    <w:rsid w:val="006342E3"/>
    <w:rsid w:val="006355BE"/>
    <w:rsid w:val="00635BD8"/>
    <w:rsid w:val="00636489"/>
    <w:rsid w:val="0063797C"/>
    <w:rsid w:val="00641FD7"/>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04B3"/>
    <w:rsid w:val="00661FB0"/>
    <w:rsid w:val="006634F7"/>
    <w:rsid w:val="00663A0E"/>
    <w:rsid w:val="006655C5"/>
    <w:rsid w:val="006665AE"/>
    <w:rsid w:val="00667EC9"/>
    <w:rsid w:val="00670022"/>
    <w:rsid w:val="00670338"/>
    <w:rsid w:val="0067093F"/>
    <w:rsid w:val="00670BA3"/>
    <w:rsid w:val="00670E7C"/>
    <w:rsid w:val="00671CE7"/>
    <w:rsid w:val="006732B2"/>
    <w:rsid w:val="0067395F"/>
    <w:rsid w:val="0067788B"/>
    <w:rsid w:val="0068289A"/>
    <w:rsid w:val="00683E38"/>
    <w:rsid w:val="00685C94"/>
    <w:rsid w:val="00686290"/>
    <w:rsid w:val="00691DFE"/>
    <w:rsid w:val="00694DB3"/>
    <w:rsid w:val="00695421"/>
    <w:rsid w:val="0069622A"/>
    <w:rsid w:val="0069744C"/>
    <w:rsid w:val="006A0EBC"/>
    <w:rsid w:val="006A3AC2"/>
    <w:rsid w:val="006A54A7"/>
    <w:rsid w:val="006A59EA"/>
    <w:rsid w:val="006A6040"/>
    <w:rsid w:val="006B24F4"/>
    <w:rsid w:val="006B30B6"/>
    <w:rsid w:val="006B4E50"/>
    <w:rsid w:val="006B4E90"/>
    <w:rsid w:val="006B52A0"/>
    <w:rsid w:val="006B73CF"/>
    <w:rsid w:val="006B7BD3"/>
    <w:rsid w:val="006C157C"/>
    <w:rsid w:val="006C282F"/>
    <w:rsid w:val="006C4793"/>
    <w:rsid w:val="006C528E"/>
    <w:rsid w:val="006C783C"/>
    <w:rsid w:val="006D00EB"/>
    <w:rsid w:val="006D020A"/>
    <w:rsid w:val="006D0CD7"/>
    <w:rsid w:val="006D31CD"/>
    <w:rsid w:val="006D3D5F"/>
    <w:rsid w:val="006D4668"/>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57C"/>
    <w:rsid w:val="00711F94"/>
    <w:rsid w:val="00712FF4"/>
    <w:rsid w:val="00713B74"/>
    <w:rsid w:val="00713C6C"/>
    <w:rsid w:val="007144F2"/>
    <w:rsid w:val="00716BFF"/>
    <w:rsid w:val="00721C44"/>
    <w:rsid w:val="0072222C"/>
    <w:rsid w:val="007225BD"/>
    <w:rsid w:val="00722D63"/>
    <w:rsid w:val="007232B2"/>
    <w:rsid w:val="00726120"/>
    <w:rsid w:val="00726491"/>
    <w:rsid w:val="00726BFF"/>
    <w:rsid w:val="00727385"/>
    <w:rsid w:val="007273E9"/>
    <w:rsid w:val="00731273"/>
    <w:rsid w:val="00733F4B"/>
    <w:rsid w:val="0073548D"/>
    <w:rsid w:val="0073672B"/>
    <w:rsid w:val="00737916"/>
    <w:rsid w:val="00740696"/>
    <w:rsid w:val="007407B1"/>
    <w:rsid w:val="00740913"/>
    <w:rsid w:val="00741C2D"/>
    <w:rsid w:val="00741C3C"/>
    <w:rsid w:val="007426CD"/>
    <w:rsid w:val="0074304D"/>
    <w:rsid w:val="00743198"/>
    <w:rsid w:val="007436EA"/>
    <w:rsid w:val="00743C39"/>
    <w:rsid w:val="0074493F"/>
    <w:rsid w:val="00745706"/>
    <w:rsid w:val="00747C52"/>
    <w:rsid w:val="007500CA"/>
    <w:rsid w:val="00751000"/>
    <w:rsid w:val="007511E7"/>
    <w:rsid w:val="00751BD0"/>
    <w:rsid w:val="00753518"/>
    <w:rsid w:val="007546AF"/>
    <w:rsid w:val="00754806"/>
    <w:rsid w:val="00754ADD"/>
    <w:rsid w:val="00757252"/>
    <w:rsid w:val="0075791D"/>
    <w:rsid w:val="00757D15"/>
    <w:rsid w:val="007600AA"/>
    <w:rsid w:val="0076020A"/>
    <w:rsid w:val="00761487"/>
    <w:rsid w:val="007629BB"/>
    <w:rsid w:val="00763F94"/>
    <w:rsid w:val="007641CC"/>
    <w:rsid w:val="00764ECC"/>
    <w:rsid w:val="00765A93"/>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2A39"/>
    <w:rsid w:val="007B3BF9"/>
    <w:rsid w:val="007B7881"/>
    <w:rsid w:val="007C0C19"/>
    <w:rsid w:val="007C33C9"/>
    <w:rsid w:val="007C3B48"/>
    <w:rsid w:val="007C59E7"/>
    <w:rsid w:val="007C6630"/>
    <w:rsid w:val="007D15B6"/>
    <w:rsid w:val="007D3A8A"/>
    <w:rsid w:val="007D68F3"/>
    <w:rsid w:val="007D6E9C"/>
    <w:rsid w:val="007D7797"/>
    <w:rsid w:val="007D7D69"/>
    <w:rsid w:val="007E20AB"/>
    <w:rsid w:val="007E4EA1"/>
    <w:rsid w:val="007E7A8B"/>
    <w:rsid w:val="007F118B"/>
    <w:rsid w:val="007F1B57"/>
    <w:rsid w:val="007F249D"/>
    <w:rsid w:val="007F24CE"/>
    <w:rsid w:val="0080021F"/>
    <w:rsid w:val="008007BA"/>
    <w:rsid w:val="00801755"/>
    <w:rsid w:val="008044F5"/>
    <w:rsid w:val="0080459E"/>
    <w:rsid w:val="00804DAF"/>
    <w:rsid w:val="00805D5C"/>
    <w:rsid w:val="00810CCB"/>
    <w:rsid w:val="008112FD"/>
    <w:rsid w:val="008114F7"/>
    <w:rsid w:val="0081439B"/>
    <w:rsid w:val="00814751"/>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382"/>
    <w:rsid w:val="00837D6F"/>
    <w:rsid w:val="00837D96"/>
    <w:rsid w:val="008400F0"/>
    <w:rsid w:val="0084028B"/>
    <w:rsid w:val="008403ED"/>
    <w:rsid w:val="0084058F"/>
    <w:rsid w:val="0084196E"/>
    <w:rsid w:val="00841B70"/>
    <w:rsid w:val="00842C90"/>
    <w:rsid w:val="00843725"/>
    <w:rsid w:val="00843CCA"/>
    <w:rsid w:val="00843E71"/>
    <w:rsid w:val="008455FA"/>
    <w:rsid w:val="00847BBB"/>
    <w:rsid w:val="00847E7E"/>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057B"/>
    <w:rsid w:val="008714B2"/>
    <w:rsid w:val="00875A80"/>
    <w:rsid w:val="00876E33"/>
    <w:rsid w:val="00880144"/>
    <w:rsid w:val="0088032E"/>
    <w:rsid w:val="008803CE"/>
    <w:rsid w:val="0088113B"/>
    <w:rsid w:val="008831AA"/>
    <w:rsid w:val="00883D19"/>
    <w:rsid w:val="00883E20"/>
    <w:rsid w:val="00884B2E"/>
    <w:rsid w:val="00886554"/>
    <w:rsid w:val="00892BE6"/>
    <w:rsid w:val="00893121"/>
    <w:rsid w:val="00893134"/>
    <w:rsid w:val="00893A90"/>
    <w:rsid w:val="00896B93"/>
    <w:rsid w:val="008A03A9"/>
    <w:rsid w:val="008A03AB"/>
    <w:rsid w:val="008A0DDA"/>
    <w:rsid w:val="008A2856"/>
    <w:rsid w:val="008A47A9"/>
    <w:rsid w:val="008A588E"/>
    <w:rsid w:val="008A6787"/>
    <w:rsid w:val="008A6E82"/>
    <w:rsid w:val="008A7BCF"/>
    <w:rsid w:val="008B00DC"/>
    <w:rsid w:val="008B1010"/>
    <w:rsid w:val="008B19CD"/>
    <w:rsid w:val="008B244F"/>
    <w:rsid w:val="008B3BEA"/>
    <w:rsid w:val="008B40F2"/>
    <w:rsid w:val="008B69F1"/>
    <w:rsid w:val="008B6FD9"/>
    <w:rsid w:val="008C0FD3"/>
    <w:rsid w:val="008C126D"/>
    <w:rsid w:val="008C2392"/>
    <w:rsid w:val="008C3419"/>
    <w:rsid w:val="008C36E3"/>
    <w:rsid w:val="008C41F9"/>
    <w:rsid w:val="008C57C0"/>
    <w:rsid w:val="008C6CB9"/>
    <w:rsid w:val="008D048C"/>
    <w:rsid w:val="008D21F8"/>
    <w:rsid w:val="008D262B"/>
    <w:rsid w:val="008D37E0"/>
    <w:rsid w:val="008D3B6E"/>
    <w:rsid w:val="008D631B"/>
    <w:rsid w:val="008D7C7B"/>
    <w:rsid w:val="008E1CBC"/>
    <w:rsid w:val="008E1F4F"/>
    <w:rsid w:val="008E3187"/>
    <w:rsid w:val="008E475E"/>
    <w:rsid w:val="008E5689"/>
    <w:rsid w:val="008F170C"/>
    <w:rsid w:val="008F34B4"/>
    <w:rsid w:val="008F391C"/>
    <w:rsid w:val="008F4FFE"/>
    <w:rsid w:val="008F586C"/>
    <w:rsid w:val="00900032"/>
    <w:rsid w:val="00901AAC"/>
    <w:rsid w:val="00901EFC"/>
    <w:rsid w:val="00902546"/>
    <w:rsid w:val="0090325B"/>
    <w:rsid w:val="009053A8"/>
    <w:rsid w:val="00910514"/>
    <w:rsid w:val="00910B22"/>
    <w:rsid w:val="00911734"/>
    <w:rsid w:val="009121F2"/>
    <w:rsid w:val="009145EC"/>
    <w:rsid w:val="00914A69"/>
    <w:rsid w:val="0091627B"/>
    <w:rsid w:val="009171A9"/>
    <w:rsid w:val="00917B69"/>
    <w:rsid w:val="00922424"/>
    <w:rsid w:val="00922C35"/>
    <w:rsid w:val="00923342"/>
    <w:rsid w:val="00925491"/>
    <w:rsid w:val="0092562E"/>
    <w:rsid w:val="00927BF2"/>
    <w:rsid w:val="00927C6E"/>
    <w:rsid w:val="00932869"/>
    <w:rsid w:val="00932B6F"/>
    <w:rsid w:val="00932BE5"/>
    <w:rsid w:val="00933871"/>
    <w:rsid w:val="009405DE"/>
    <w:rsid w:val="00940C54"/>
    <w:rsid w:val="009429FF"/>
    <w:rsid w:val="00944AAB"/>
    <w:rsid w:val="00945DC4"/>
    <w:rsid w:val="00946300"/>
    <w:rsid w:val="00947C77"/>
    <w:rsid w:val="009502F7"/>
    <w:rsid w:val="0095177E"/>
    <w:rsid w:val="00951AB9"/>
    <w:rsid w:val="00951B3D"/>
    <w:rsid w:val="00952BAF"/>
    <w:rsid w:val="00955D87"/>
    <w:rsid w:val="00961CC8"/>
    <w:rsid w:val="00962A6E"/>
    <w:rsid w:val="00962C3B"/>
    <w:rsid w:val="009638A0"/>
    <w:rsid w:val="009638B6"/>
    <w:rsid w:val="00963D30"/>
    <w:rsid w:val="009645D4"/>
    <w:rsid w:val="00967F35"/>
    <w:rsid w:val="00973E3C"/>
    <w:rsid w:val="0097438D"/>
    <w:rsid w:val="00974A3B"/>
    <w:rsid w:val="00974C15"/>
    <w:rsid w:val="0098049B"/>
    <w:rsid w:val="00982BD2"/>
    <w:rsid w:val="00982E86"/>
    <w:rsid w:val="009843C3"/>
    <w:rsid w:val="00984C4E"/>
    <w:rsid w:val="00985C5C"/>
    <w:rsid w:val="00986397"/>
    <w:rsid w:val="009873A7"/>
    <w:rsid w:val="0099428C"/>
    <w:rsid w:val="0099529F"/>
    <w:rsid w:val="009977A4"/>
    <w:rsid w:val="009A0250"/>
    <w:rsid w:val="009A16FA"/>
    <w:rsid w:val="009A2A0F"/>
    <w:rsid w:val="009A3AB2"/>
    <w:rsid w:val="009A4082"/>
    <w:rsid w:val="009A51A4"/>
    <w:rsid w:val="009B2177"/>
    <w:rsid w:val="009B3FC9"/>
    <w:rsid w:val="009B5484"/>
    <w:rsid w:val="009B7B7A"/>
    <w:rsid w:val="009B7D4A"/>
    <w:rsid w:val="009B7E2A"/>
    <w:rsid w:val="009C1794"/>
    <w:rsid w:val="009C1BCB"/>
    <w:rsid w:val="009C2310"/>
    <w:rsid w:val="009C53F6"/>
    <w:rsid w:val="009C6BE6"/>
    <w:rsid w:val="009C6E6F"/>
    <w:rsid w:val="009C7014"/>
    <w:rsid w:val="009D3EED"/>
    <w:rsid w:val="009D5015"/>
    <w:rsid w:val="009D6632"/>
    <w:rsid w:val="009E0508"/>
    <w:rsid w:val="009E07D2"/>
    <w:rsid w:val="009E0F32"/>
    <w:rsid w:val="009E1326"/>
    <w:rsid w:val="009E1B68"/>
    <w:rsid w:val="009E2A33"/>
    <w:rsid w:val="009E2E55"/>
    <w:rsid w:val="009E39A4"/>
    <w:rsid w:val="009E39C1"/>
    <w:rsid w:val="009E5BEA"/>
    <w:rsid w:val="009E6B17"/>
    <w:rsid w:val="009E748F"/>
    <w:rsid w:val="009F1A61"/>
    <w:rsid w:val="009F2045"/>
    <w:rsid w:val="009F3306"/>
    <w:rsid w:val="009F3EA3"/>
    <w:rsid w:val="00A01961"/>
    <w:rsid w:val="00A025B4"/>
    <w:rsid w:val="00A02940"/>
    <w:rsid w:val="00A02B48"/>
    <w:rsid w:val="00A03A82"/>
    <w:rsid w:val="00A0437F"/>
    <w:rsid w:val="00A05600"/>
    <w:rsid w:val="00A06D8C"/>
    <w:rsid w:val="00A06EF2"/>
    <w:rsid w:val="00A071AF"/>
    <w:rsid w:val="00A1252D"/>
    <w:rsid w:val="00A13317"/>
    <w:rsid w:val="00A201BE"/>
    <w:rsid w:val="00A22084"/>
    <w:rsid w:val="00A229A1"/>
    <w:rsid w:val="00A23473"/>
    <w:rsid w:val="00A2627D"/>
    <w:rsid w:val="00A30331"/>
    <w:rsid w:val="00A31DD1"/>
    <w:rsid w:val="00A33365"/>
    <w:rsid w:val="00A34D45"/>
    <w:rsid w:val="00A36FE2"/>
    <w:rsid w:val="00A37617"/>
    <w:rsid w:val="00A3783B"/>
    <w:rsid w:val="00A40DFF"/>
    <w:rsid w:val="00A416E2"/>
    <w:rsid w:val="00A43851"/>
    <w:rsid w:val="00A4406F"/>
    <w:rsid w:val="00A46880"/>
    <w:rsid w:val="00A4760E"/>
    <w:rsid w:val="00A515D7"/>
    <w:rsid w:val="00A5177F"/>
    <w:rsid w:val="00A52C6B"/>
    <w:rsid w:val="00A55AF6"/>
    <w:rsid w:val="00A5795D"/>
    <w:rsid w:val="00A60773"/>
    <w:rsid w:val="00A612BD"/>
    <w:rsid w:val="00A64E1E"/>
    <w:rsid w:val="00A67076"/>
    <w:rsid w:val="00A7090C"/>
    <w:rsid w:val="00A733CC"/>
    <w:rsid w:val="00A7515B"/>
    <w:rsid w:val="00A84378"/>
    <w:rsid w:val="00A84AEE"/>
    <w:rsid w:val="00A85295"/>
    <w:rsid w:val="00A85362"/>
    <w:rsid w:val="00A85500"/>
    <w:rsid w:val="00A86D0A"/>
    <w:rsid w:val="00A86D1A"/>
    <w:rsid w:val="00A903D9"/>
    <w:rsid w:val="00A91978"/>
    <w:rsid w:val="00A91B3F"/>
    <w:rsid w:val="00A93AEC"/>
    <w:rsid w:val="00A94FC7"/>
    <w:rsid w:val="00A972FD"/>
    <w:rsid w:val="00A976D0"/>
    <w:rsid w:val="00A97878"/>
    <w:rsid w:val="00AA0176"/>
    <w:rsid w:val="00AA2D1A"/>
    <w:rsid w:val="00AA301B"/>
    <w:rsid w:val="00AA3417"/>
    <w:rsid w:val="00AA4970"/>
    <w:rsid w:val="00AA504A"/>
    <w:rsid w:val="00AA599C"/>
    <w:rsid w:val="00AA65DD"/>
    <w:rsid w:val="00AB15CA"/>
    <w:rsid w:val="00AB287A"/>
    <w:rsid w:val="00AB2DFB"/>
    <w:rsid w:val="00AB50F2"/>
    <w:rsid w:val="00AB605F"/>
    <w:rsid w:val="00AB6798"/>
    <w:rsid w:val="00AC1E80"/>
    <w:rsid w:val="00AC2FE8"/>
    <w:rsid w:val="00AC4CD9"/>
    <w:rsid w:val="00AC54A8"/>
    <w:rsid w:val="00AC6086"/>
    <w:rsid w:val="00AD3B5D"/>
    <w:rsid w:val="00AD7736"/>
    <w:rsid w:val="00AD7856"/>
    <w:rsid w:val="00AD7A0C"/>
    <w:rsid w:val="00AD7C8B"/>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58C6"/>
    <w:rsid w:val="00B07268"/>
    <w:rsid w:val="00B07725"/>
    <w:rsid w:val="00B11143"/>
    <w:rsid w:val="00B12EDA"/>
    <w:rsid w:val="00B140A0"/>
    <w:rsid w:val="00B14D1E"/>
    <w:rsid w:val="00B222B1"/>
    <w:rsid w:val="00B232F1"/>
    <w:rsid w:val="00B2400A"/>
    <w:rsid w:val="00B2463C"/>
    <w:rsid w:val="00B25785"/>
    <w:rsid w:val="00B26D65"/>
    <w:rsid w:val="00B3156E"/>
    <w:rsid w:val="00B31792"/>
    <w:rsid w:val="00B317A4"/>
    <w:rsid w:val="00B3266C"/>
    <w:rsid w:val="00B33D90"/>
    <w:rsid w:val="00B3426E"/>
    <w:rsid w:val="00B406AB"/>
    <w:rsid w:val="00B41B40"/>
    <w:rsid w:val="00B41DB4"/>
    <w:rsid w:val="00B420B9"/>
    <w:rsid w:val="00B442C4"/>
    <w:rsid w:val="00B47D18"/>
    <w:rsid w:val="00B543D3"/>
    <w:rsid w:val="00B54562"/>
    <w:rsid w:val="00B5632B"/>
    <w:rsid w:val="00B56831"/>
    <w:rsid w:val="00B569D0"/>
    <w:rsid w:val="00B56B5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46D0"/>
    <w:rsid w:val="00B854B1"/>
    <w:rsid w:val="00B86FE7"/>
    <w:rsid w:val="00B87D6F"/>
    <w:rsid w:val="00B90D10"/>
    <w:rsid w:val="00B91854"/>
    <w:rsid w:val="00B948F3"/>
    <w:rsid w:val="00B95DB1"/>
    <w:rsid w:val="00B975B6"/>
    <w:rsid w:val="00BA0353"/>
    <w:rsid w:val="00BA2347"/>
    <w:rsid w:val="00BA2F40"/>
    <w:rsid w:val="00BA59FE"/>
    <w:rsid w:val="00BA659F"/>
    <w:rsid w:val="00BA671A"/>
    <w:rsid w:val="00BA697C"/>
    <w:rsid w:val="00BB0F2B"/>
    <w:rsid w:val="00BB2155"/>
    <w:rsid w:val="00BB384F"/>
    <w:rsid w:val="00BB568A"/>
    <w:rsid w:val="00BB5B5E"/>
    <w:rsid w:val="00BC1F20"/>
    <w:rsid w:val="00BC2833"/>
    <w:rsid w:val="00BC2F83"/>
    <w:rsid w:val="00BC4291"/>
    <w:rsid w:val="00BC43EC"/>
    <w:rsid w:val="00BC440D"/>
    <w:rsid w:val="00BC5A92"/>
    <w:rsid w:val="00BC6ABD"/>
    <w:rsid w:val="00BC6B23"/>
    <w:rsid w:val="00BD2C9E"/>
    <w:rsid w:val="00BD2DDA"/>
    <w:rsid w:val="00BD53B2"/>
    <w:rsid w:val="00BD5B93"/>
    <w:rsid w:val="00BD67A9"/>
    <w:rsid w:val="00BD7617"/>
    <w:rsid w:val="00BE1EFD"/>
    <w:rsid w:val="00BE5AE2"/>
    <w:rsid w:val="00BE690C"/>
    <w:rsid w:val="00BE6E12"/>
    <w:rsid w:val="00BF01F6"/>
    <w:rsid w:val="00BF0CAF"/>
    <w:rsid w:val="00BF163F"/>
    <w:rsid w:val="00BF2036"/>
    <w:rsid w:val="00BF2905"/>
    <w:rsid w:val="00BF29CA"/>
    <w:rsid w:val="00BF3091"/>
    <w:rsid w:val="00BF3356"/>
    <w:rsid w:val="00BF5440"/>
    <w:rsid w:val="00BF6B49"/>
    <w:rsid w:val="00BF6BE0"/>
    <w:rsid w:val="00BF6E7C"/>
    <w:rsid w:val="00C03ED4"/>
    <w:rsid w:val="00C04CFF"/>
    <w:rsid w:val="00C05DAF"/>
    <w:rsid w:val="00C06353"/>
    <w:rsid w:val="00C10293"/>
    <w:rsid w:val="00C16D12"/>
    <w:rsid w:val="00C17111"/>
    <w:rsid w:val="00C223D6"/>
    <w:rsid w:val="00C22D19"/>
    <w:rsid w:val="00C246BF"/>
    <w:rsid w:val="00C2507F"/>
    <w:rsid w:val="00C264BA"/>
    <w:rsid w:val="00C3136F"/>
    <w:rsid w:val="00C3629A"/>
    <w:rsid w:val="00C37073"/>
    <w:rsid w:val="00C3794D"/>
    <w:rsid w:val="00C420D2"/>
    <w:rsid w:val="00C423D3"/>
    <w:rsid w:val="00C437F4"/>
    <w:rsid w:val="00C43EAD"/>
    <w:rsid w:val="00C43EDF"/>
    <w:rsid w:val="00C440A0"/>
    <w:rsid w:val="00C47399"/>
    <w:rsid w:val="00C47976"/>
    <w:rsid w:val="00C47AA7"/>
    <w:rsid w:val="00C47D29"/>
    <w:rsid w:val="00C50465"/>
    <w:rsid w:val="00C53D21"/>
    <w:rsid w:val="00C548E2"/>
    <w:rsid w:val="00C561CD"/>
    <w:rsid w:val="00C57402"/>
    <w:rsid w:val="00C601B0"/>
    <w:rsid w:val="00C61C41"/>
    <w:rsid w:val="00C631D3"/>
    <w:rsid w:val="00C636AC"/>
    <w:rsid w:val="00C63D65"/>
    <w:rsid w:val="00C64A87"/>
    <w:rsid w:val="00C6553D"/>
    <w:rsid w:val="00C660CF"/>
    <w:rsid w:val="00C66B88"/>
    <w:rsid w:val="00C72DBB"/>
    <w:rsid w:val="00C7364B"/>
    <w:rsid w:val="00C767E2"/>
    <w:rsid w:val="00C76A3B"/>
    <w:rsid w:val="00C76F9C"/>
    <w:rsid w:val="00C8231A"/>
    <w:rsid w:val="00C82E4F"/>
    <w:rsid w:val="00C83523"/>
    <w:rsid w:val="00C84FE4"/>
    <w:rsid w:val="00C869B7"/>
    <w:rsid w:val="00C87F4C"/>
    <w:rsid w:val="00C909BF"/>
    <w:rsid w:val="00C9177F"/>
    <w:rsid w:val="00C936C0"/>
    <w:rsid w:val="00C94FD3"/>
    <w:rsid w:val="00C9586C"/>
    <w:rsid w:val="00CA0C64"/>
    <w:rsid w:val="00CA3F06"/>
    <w:rsid w:val="00CA4539"/>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2848"/>
    <w:rsid w:val="00CD2B70"/>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1BB"/>
    <w:rsid w:val="00D26557"/>
    <w:rsid w:val="00D26D18"/>
    <w:rsid w:val="00D27661"/>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D11"/>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36E3"/>
    <w:rsid w:val="00D73716"/>
    <w:rsid w:val="00D74010"/>
    <w:rsid w:val="00D74DE9"/>
    <w:rsid w:val="00D74E2D"/>
    <w:rsid w:val="00D77570"/>
    <w:rsid w:val="00D82B1C"/>
    <w:rsid w:val="00D83A25"/>
    <w:rsid w:val="00D841CD"/>
    <w:rsid w:val="00D84C14"/>
    <w:rsid w:val="00D85FAF"/>
    <w:rsid w:val="00D87EDA"/>
    <w:rsid w:val="00D910AD"/>
    <w:rsid w:val="00D92757"/>
    <w:rsid w:val="00D92E40"/>
    <w:rsid w:val="00D93F85"/>
    <w:rsid w:val="00D94409"/>
    <w:rsid w:val="00D954E4"/>
    <w:rsid w:val="00D966E9"/>
    <w:rsid w:val="00D97743"/>
    <w:rsid w:val="00DA2168"/>
    <w:rsid w:val="00DA3D6A"/>
    <w:rsid w:val="00DA59A7"/>
    <w:rsid w:val="00DB242E"/>
    <w:rsid w:val="00DB5372"/>
    <w:rsid w:val="00DB60F2"/>
    <w:rsid w:val="00DB6199"/>
    <w:rsid w:val="00DB7E59"/>
    <w:rsid w:val="00DC3699"/>
    <w:rsid w:val="00DC5D14"/>
    <w:rsid w:val="00DC7B24"/>
    <w:rsid w:val="00DD1184"/>
    <w:rsid w:val="00DD3427"/>
    <w:rsid w:val="00DD6891"/>
    <w:rsid w:val="00DE02E6"/>
    <w:rsid w:val="00DE040E"/>
    <w:rsid w:val="00DE058F"/>
    <w:rsid w:val="00DE0A0C"/>
    <w:rsid w:val="00DE0C86"/>
    <w:rsid w:val="00DE3D1D"/>
    <w:rsid w:val="00DE4989"/>
    <w:rsid w:val="00DE7A36"/>
    <w:rsid w:val="00DF6C95"/>
    <w:rsid w:val="00E026D8"/>
    <w:rsid w:val="00E03D8E"/>
    <w:rsid w:val="00E0477C"/>
    <w:rsid w:val="00E055EA"/>
    <w:rsid w:val="00E0623E"/>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6948"/>
    <w:rsid w:val="00E534FD"/>
    <w:rsid w:val="00E54577"/>
    <w:rsid w:val="00E54BBB"/>
    <w:rsid w:val="00E54CFC"/>
    <w:rsid w:val="00E558C9"/>
    <w:rsid w:val="00E56C34"/>
    <w:rsid w:val="00E6352D"/>
    <w:rsid w:val="00E636F9"/>
    <w:rsid w:val="00E64D2B"/>
    <w:rsid w:val="00E67FE6"/>
    <w:rsid w:val="00E702D4"/>
    <w:rsid w:val="00E70E1E"/>
    <w:rsid w:val="00E711D4"/>
    <w:rsid w:val="00E757FD"/>
    <w:rsid w:val="00E7622B"/>
    <w:rsid w:val="00E76639"/>
    <w:rsid w:val="00E82533"/>
    <w:rsid w:val="00E82CDF"/>
    <w:rsid w:val="00E83A7F"/>
    <w:rsid w:val="00E8498C"/>
    <w:rsid w:val="00E8608B"/>
    <w:rsid w:val="00E872AF"/>
    <w:rsid w:val="00E90BAA"/>
    <w:rsid w:val="00E9122B"/>
    <w:rsid w:val="00E92A61"/>
    <w:rsid w:val="00E932A0"/>
    <w:rsid w:val="00E936CE"/>
    <w:rsid w:val="00E9509D"/>
    <w:rsid w:val="00E9786B"/>
    <w:rsid w:val="00E97A54"/>
    <w:rsid w:val="00EA1A8D"/>
    <w:rsid w:val="00EA3D54"/>
    <w:rsid w:val="00EA4B9C"/>
    <w:rsid w:val="00EB1A86"/>
    <w:rsid w:val="00EB3376"/>
    <w:rsid w:val="00EB3F3E"/>
    <w:rsid w:val="00EB451A"/>
    <w:rsid w:val="00EB4534"/>
    <w:rsid w:val="00EB5CF7"/>
    <w:rsid w:val="00EB70C5"/>
    <w:rsid w:val="00EB7330"/>
    <w:rsid w:val="00EC1382"/>
    <w:rsid w:val="00EC1939"/>
    <w:rsid w:val="00EC1D1D"/>
    <w:rsid w:val="00EC2305"/>
    <w:rsid w:val="00EC5087"/>
    <w:rsid w:val="00ED1F3C"/>
    <w:rsid w:val="00ED2889"/>
    <w:rsid w:val="00ED36F7"/>
    <w:rsid w:val="00ED3D7A"/>
    <w:rsid w:val="00ED474C"/>
    <w:rsid w:val="00ED59A4"/>
    <w:rsid w:val="00ED686F"/>
    <w:rsid w:val="00ED69B3"/>
    <w:rsid w:val="00ED7826"/>
    <w:rsid w:val="00ED7EB5"/>
    <w:rsid w:val="00EE03C8"/>
    <w:rsid w:val="00EE04B8"/>
    <w:rsid w:val="00EE17C6"/>
    <w:rsid w:val="00EE2FC2"/>
    <w:rsid w:val="00EE5F2A"/>
    <w:rsid w:val="00EF10ED"/>
    <w:rsid w:val="00EF399E"/>
    <w:rsid w:val="00EF5378"/>
    <w:rsid w:val="00F03E4F"/>
    <w:rsid w:val="00F10468"/>
    <w:rsid w:val="00F1170E"/>
    <w:rsid w:val="00F1407A"/>
    <w:rsid w:val="00F14EE1"/>
    <w:rsid w:val="00F160F2"/>
    <w:rsid w:val="00F1786D"/>
    <w:rsid w:val="00F20C71"/>
    <w:rsid w:val="00F20DF6"/>
    <w:rsid w:val="00F2100A"/>
    <w:rsid w:val="00F21DF9"/>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88D"/>
    <w:rsid w:val="00F42B09"/>
    <w:rsid w:val="00F42BCB"/>
    <w:rsid w:val="00F44712"/>
    <w:rsid w:val="00F44D3C"/>
    <w:rsid w:val="00F46631"/>
    <w:rsid w:val="00F46C47"/>
    <w:rsid w:val="00F47146"/>
    <w:rsid w:val="00F501A5"/>
    <w:rsid w:val="00F5085E"/>
    <w:rsid w:val="00F5160B"/>
    <w:rsid w:val="00F531FF"/>
    <w:rsid w:val="00F55179"/>
    <w:rsid w:val="00F55CBE"/>
    <w:rsid w:val="00F569C2"/>
    <w:rsid w:val="00F572F8"/>
    <w:rsid w:val="00F62172"/>
    <w:rsid w:val="00F62511"/>
    <w:rsid w:val="00F64243"/>
    <w:rsid w:val="00F666F6"/>
    <w:rsid w:val="00F669E3"/>
    <w:rsid w:val="00F675B2"/>
    <w:rsid w:val="00F70EFB"/>
    <w:rsid w:val="00F73C2C"/>
    <w:rsid w:val="00F73D1F"/>
    <w:rsid w:val="00F740A8"/>
    <w:rsid w:val="00F741D2"/>
    <w:rsid w:val="00F74E05"/>
    <w:rsid w:val="00F77D18"/>
    <w:rsid w:val="00F77DCD"/>
    <w:rsid w:val="00F8048C"/>
    <w:rsid w:val="00F80E22"/>
    <w:rsid w:val="00F823A5"/>
    <w:rsid w:val="00F833DD"/>
    <w:rsid w:val="00F84379"/>
    <w:rsid w:val="00F84746"/>
    <w:rsid w:val="00F85C5E"/>
    <w:rsid w:val="00F86165"/>
    <w:rsid w:val="00F861F6"/>
    <w:rsid w:val="00F863BE"/>
    <w:rsid w:val="00F86BA7"/>
    <w:rsid w:val="00F86C9C"/>
    <w:rsid w:val="00F944D7"/>
    <w:rsid w:val="00F94743"/>
    <w:rsid w:val="00F95BB8"/>
    <w:rsid w:val="00FA02E0"/>
    <w:rsid w:val="00FA10B9"/>
    <w:rsid w:val="00FA128E"/>
    <w:rsid w:val="00FA1A1D"/>
    <w:rsid w:val="00FA4453"/>
    <w:rsid w:val="00FA4ECC"/>
    <w:rsid w:val="00FA4ED0"/>
    <w:rsid w:val="00FA6303"/>
    <w:rsid w:val="00FA743B"/>
    <w:rsid w:val="00FB14A0"/>
    <w:rsid w:val="00FB1F18"/>
    <w:rsid w:val="00FC2FE5"/>
    <w:rsid w:val="00FC47F9"/>
    <w:rsid w:val="00FC4EF1"/>
    <w:rsid w:val="00FC5D33"/>
    <w:rsid w:val="00FC789F"/>
    <w:rsid w:val="00FD0601"/>
    <w:rsid w:val="00FD2B00"/>
    <w:rsid w:val="00FD3DEF"/>
    <w:rsid w:val="00FD4BA6"/>
    <w:rsid w:val="00FD5E41"/>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uiPriority w:val="99"/>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customStyle="1" w:styleId="Nevyeenzmnka1">
    <w:name w:val="Nevyřešená zmínka1"/>
    <w:basedOn w:val="Standardnpsmoodstavce"/>
    <w:uiPriority w:val="99"/>
    <w:semiHidden/>
    <w:unhideWhenUsed/>
    <w:rsid w:val="00B846D0"/>
    <w:rPr>
      <w:color w:val="605E5C"/>
      <w:shd w:val="clear" w:color="auto" w:fill="E1DFDD"/>
    </w:rPr>
  </w:style>
  <w:style w:type="paragraph" w:customStyle="1" w:styleId="rove2">
    <w:name w:val="úroveň 2"/>
    <w:basedOn w:val="Normln"/>
    <w:rsid w:val="0095177E"/>
    <w:pPr>
      <w:spacing w:after="120" w:line="240" w:lineRule="auto"/>
      <w:jc w:val="both"/>
    </w:pPr>
    <w:rPr>
      <w:rFonts w:eastAsia="Calibr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bor.Dvoracek@dpo.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etr.Tomala@dpo.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kologie@dp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laskova@dpo.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lektronicka.fakturace@dpo.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bor.Dvoracek@dpo.cz"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D1512-D9A9-4052-9045-7487D88F45AC}">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1A81C3B2-5195-4972-BD25-5E67ABA00207}">
  <ds:schemaRefs>
    <ds:schemaRef ds:uri="http://schemas.microsoft.com/sharepoint/v3/contenttype/forms"/>
  </ds:schemaRefs>
</ds:datastoreItem>
</file>

<file path=customXml/itemProps3.xml><?xml version="1.0" encoding="utf-8"?>
<ds:datastoreItem xmlns:ds="http://schemas.openxmlformats.org/officeDocument/2006/customXml" ds:itemID="{60AF98F6-00FC-46F3-A38F-2A2C24D36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1565C-98D2-4DC6-BE40-64A90774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SMLODILOOBCHZ.dot</Template>
  <TotalTime>6</TotalTime>
  <Pages>11</Pages>
  <Words>5437</Words>
  <Characters>32083</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Klásková Monika, Ing.</cp:lastModifiedBy>
  <cp:revision>5</cp:revision>
  <cp:lastPrinted>2017-08-03T05:04:00Z</cp:lastPrinted>
  <dcterms:created xsi:type="dcterms:W3CDTF">2026-04-20T06:50:00Z</dcterms:created>
  <dcterms:modified xsi:type="dcterms:W3CDTF">2026-05-13T07:57:00Z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