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206B3303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B330A5" w:rsidRPr="00B330A5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proofErr w:type="gramStart"/>
      <w:r w:rsidR="00B330A5" w:rsidRPr="00B330A5">
        <w:rPr>
          <w:rFonts w:asciiTheme="minorHAnsi" w:hAnsiTheme="minorHAnsi"/>
          <w:b/>
          <w:bCs/>
        </w:rPr>
        <w:t>Novoborsku</w:t>
      </w:r>
      <w:proofErr w:type="spellEnd"/>
      <w:r w:rsidR="00B330A5" w:rsidRPr="00B330A5">
        <w:rPr>
          <w:rFonts w:asciiTheme="minorHAnsi" w:hAnsiTheme="minorHAnsi"/>
          <w:b/>
          <w:bCs/>
        </w:rPr>
        <w:t xml:space="preserve"> - komunikace</w:t>
      </w:r>
      <w:proofErr w:type="gramEnd"/>
      <w:r w:rsidR="00B330A5" w:rsidRPr="00B330A5">
        <w:rPr>
          <w:rFonts w:asciiTheme="minorHAnsi" w:hAnsiTheme="minorHAnsi"/>
          <w:b/>
          <w:bCs/>
        </w:rPr>
        <w:t xml:space="preserve"> č. III/26220 </w:t>
      </w:r>
      <w:proofErr w:type="spellStart"/>
      <w:r w:rsidR="00B330A5" w:rsidRPr="00B330A5">
        <w:rPr>
          <w:rFonts w:asciiTheme="minorHAnsi" w:hAnsiTheme="minorHAnsi"/>
          <w:b/>
          <w:bCs/>
        </w:rPr>
        <w:t>Radeč</w:t>
      </w:r>
      <w:proofErr w:type="spellEnd"/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0F4000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8DA"/>
    <w:rsid w:val="00B22947"/>
    <w:rsid w:val="00B26AEC"/>
    <w:rsid w:val="00B330A5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0865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6DBB"/>
    <w:rsid w:val="00E24658"/>
    <w:rsid w:val="00E310F7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6</cp:revision>
  <cp:lastPrinted>2018-04-13T05:59:00Z</cp:lastPrinted>
  <dcterms:created xsi:type="dcterms:W3CDTF">2025-12-16T11:52:00Z</dcterms:created>
  <dcterms:modified xsi:type="dcterms:W3CDTF">2026-05-18T09:22:00Z</dcterms:modified>
</cp:coreProperties>
</file>