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Default="004507D0" w:rsidP="00E13954">
      <w:pPr>
        <w:pStyle w:val="Bezmezer"/>
        <w:rPr>
          <w:rFonts w:asciiTheme="minorHAnsi" w:hAnsiTheme="minorHAnsi" w:cs="Tahoma"/>
          <w:szCs w:val="24"/>
        </w:rPr>
      </w:pPr>
      <w:r>
        <w:rPr>
          <w:rFonts w:asciiTheme="minorHAnsi" w:hAnsiTheme="minorHAnsi" w:cs="Tahoma"/>
          <w:szCs w:val="24"/>
        </w:rPr>
        <w:t xml:space="preserve">ID DS: </w:t>
      </w:r>
      <w:r w:rsidRPr="004507D0">
        <w:rPr>
          <w:rFonts w:asciiTheme="minorHAnsi" w:hAnsiTheme="minorHAnsi" w:cs="Tahoma"/>
          <w:szCs w:val="24"/>
        </w:rPr>
        <w:t>hk9bq2f</w:t>
      </w:r>
    </w:p>
    <w:p w:rsidR="004507D0" w:rsidRPr="00ED1218" w:rsidRDefault="004507D0"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4507D0" w:rsidRPr="00ED1218" w:rsidRDefault="004507D0" w:rsidP="00E13954">
      <w:pPr>
        <w:pStyle w:val="Bezmezer"/>
        <w:rPr>
          <w:rFonts w:asciiTheme="minorHAnsi" w:hAnsiTheme="minorHAnsi" w:cs="Tahoma"/>
          <w:szCs w:val="24"/>
        </w:rPr>
      </w:pPr>
      <w:r w:rsidRPr="004507D0">
        <w:rPr>
          <w:rFonts w:asciiTheme="minorHAnsi" w:hAnsiTheme="minorHAnsi" w:cs="Tahoma"/>
          <w:szCs w:val="24"/>
          <w:highlight w:val="yellow"/>
        </w:rPr>
        <w:t>ID DS: 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Default="00A8504C" w:rsidP="00E13954">
      <w:pPr>
        <w:pStyle w:val="Bezmezer"/>
        <w:rPr>
          <w:rFonts w:asciiTheme="minorHAnsi" w:hAnsiTheme="minorHAnsi" w:cs="Tahoma"/>
          <w:b/>
          <w:szCs w:val="24"/>
        </w:rPr>
      </w:pPr>
    </w:p>
    <w:p w:rsidR="00650C60" w:rsidRPr="00ED1218" w:rsidRDefault="00650C60"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F25959" w:rsidRPr="00F25959">
        <w:rPr>
          <w:rFonts w:cs="Tahoma"/>
          <w:b/>
          <w:sz w:val="24"/>
          <w:szCs w:val="24"/>
        </w:rPr>
        <w:t>Odstavná plocha za KD</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B80BC5">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lastRenderedPageBreak/>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w:t>
      </w:r>
      <w:r w:rsidRPr="00AC4F27">
        <w:rPr>
          <w:rFonts w:asciiTheme="minorHAnsi" w:hAnsiTheme="minorHAnsi" w:cs="Tahoma"/>
          <w:szCs w:val="24"/>
        </w:rPr>
        <w:t xml:space="preserve">je </w:t>
      </w:r>
      <w:r w:rsidR="00F25959" w:rsidRPr="00AC4F27">
        <w:rPr>
          <w:rFonts w:asciiTheme="minorHAnsi" w:hAnsiTheme="minorHAnsi" w:cs="Tahoma"/>
          <w:szCs w:val="24"/>
        </w:rPr>
        <w:t>oprava a rozšíření zpevněných ploch u kulturního domu, včetně úpravy ploch pro zásobování, realizace nové plochy pro vozidla s obratištěm, vybudování obslužných chodníků a souvisejících stavebních úprav včetně doplnění veřejného osvětlení</w:t>
      </w:r>
      <w:r w:rsidR="00B80BC5" w:rsidRPr="00AC4F27">
        <w:rPr>
          <w:rFonts w:asciiTheme="minorHAnsi" w:hAnsiTheme="minorHAnsi" w:cs="Tahoma"/>
          <w:szCs w:val="24"/>
        </w:rPr>
        <w:t xml:space="preserve"> </w:t>
      </w:r>
      <w:r w:rsidR="00E32B94" w:rsidRPr="00AC4F27">
        <w:rPr>
          <w:rFonts w:asciiTheme="minorHAnsi" w:hAnsiTheme="minorHAnsi" w:cs="Tahoma"/>
          <w:szCs w:val="24"/>
        </w:rPr>
        <w:t>(dále jen dílo)</w:t>
      </w:r>
      <w:r w:rsidRPr="00AC4F27">
        <w:rPr>
          <w:rFonts w:asciiTheme="minorHAnsi" w:hAnsiTheme="minorHAnsi" w:cs="Tahoma"/>
          <w:szCs w:val="24"/>
        </w:rPr>
        <w:t>.</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F25959">
        <w:rPr>
          <w:rFonts w:asciiTheme="minorHAnsi" w:hAnsiTheme="minorHAnsi" w:cs="Tahoma"/>
          <w:szCs w:val="24"/>
        </w:rPr>
        <w:t>projektovou dokumentací</w:t>
      </w:r>
      <w:r w:rsidR="00B80BC5" w:rsidRPr="00B80BC5">
        <w:rPr>
          <w:rFonts w:asciiTheme="minorHAnsi" w:hAnsiTheme="minorHAnsi" w:cs="Tahoma"/>
          <w:szCs w:val="24"/>
        </w:rPr>
        <w:t xml:space="preserve"> s názvem „</w:t>
      </w:r>
      <w:r w:rsidR="00F25959">
        <w:rPr>
          <w:rFonts w:asciiTheme="minorHAnsi" w:hAnsiTheme="minorHAnsi" w:cs="Tahoma"/>
          <w:szCs w:val="24"/>
        </w:rPr>
        <w:t>Zpevněné plochy před KD Zábřeh – II. etapa</w:t>
      </w:r>
      <w:r w:rsidR="00B80BC5" w:rsidRPr="00B80BC5">
        <w:rPr>
          <w:rFonts w:asciiTheme="minorHAnsi" w:hAnsiTheme="minorHAnsi" w:cs="Tahoma"/>
          <w:szCs w:val="24"/>
        </w:rPr>
        <w:t>“</w:t>
      </w:r>
      <w:r w:rsidR="00B80BC5">
        <w:rPr>
          <w:rFonts w:asciiTheme="minorHAnsi" w:hAnsiTheme="minorHAnsi" w:cs="Tahoma"/>
          <w:szCs w:val="24"/>
        </w:rPr>
        <w:t xml:space="preserve"> </w:t>
      </w:r>
      <w:r w:rsidR="00BF3D14" w:rsidRPr="00D10BA8">
        <w:rPr>
          <w:rFonts w:asciiTheme="minorHAnsi" w:hAnsiTheme="minorHAnsi" w:cs="Tahoma"/>
          <w:szCs w:val="24"/>
        </w:rPr>
        <w:t>zpracovan</w:t>
      </w:r>
      <w:r w:rsidR="00857D60">
        <w:rPr>
          <w:rFonts w:asciiTheme="minorHAnsi" w:hAnsiTheme="minorHAnsi" w:cs="Tahoma"/>
          <w:szCs w:val="24"/>
        </w:rPr>
        <w:t>é</w:t>
      </w:r>
      <w:r w:rsidR="00BF3D14" w:rsidRPr="001A6DAB">
        <w:rPr>
          <w:rFonts w:asciiTheme="minorHAnsi" w:hAnsiTheme="minorHAnsi" w:cs="Tahoma"/>
          <w:szCs w:val="24"/>
        </w:rPr>
        <w:t xml:space="preserve"> </w:t>
      </w:r>
      <w:r w:rsidR="00857D60">
        <w:rPr>
          <w:rFonts w:asciiTheme="minorHAnsi" w:hAnsiTheme="minorHAnsi" w:cs="Tahoma"/>
          <w:szCs w:val="24"/>
        </w:rPr>
        <w:t xml:space="preserve">Ing. </w:t>
      </w:r>
      <w:r w:rsidR="00F25959">
        <w:rPr>
          <w:rFonts w:asciiTheme="minorHAnsi" w:hAnsiTheme="minorHAnsi" w:cs="Tahoma"/>
          <w:szCs w:val="24"/>
        </w:rPr>
        <w:t>Zdeňkem Vitáskem</w:t>
      </w:r>
      <w:r w:rsidR="00857D60">
        <w:rPr>
          <w:rFonts w:asciiTheme="minorHAnsi" w:hAnsiTheme="minorHAnsi" w:cs="Tahoma"/>
          <w:szCs w:val="24"/>
        </w:rPr>
        <w:t xml:space="preserve"> </w:t>
      </w:r>
      <w:r w:rsidR="00255033" w:rsidRPr="00A50585">
        <w:rPr>
          <w:rFonts w:asciiTheme="minorHAnsi" w:hAnsiTheme="minorHAnsi" w:cs="Tahoma"/>
          <w:szCs w:val="24"/>
        </w:rPr>
        <w:t>v</w:t>
      </w:r>
      <w:r w:rsidR="00F25959">
        <w:rPr>
          <w:rFonts w:asciiTheme="minorHAnsi" w:hAnsiTheme="minorHAnsi" w:cs="Tahoma"/>
          <w:szCs w:val="24"/>
        </w:rPr>
        <w:t> prosinci 2025</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r w:rsidR="008C23EB">
        <w:rPr>
          <w:rFonts w:asciiTheme="minorHAnsi" w:hAnsiTheme="minorHAnsi" w:cs="Tahoma"/>
          <w:szCs w:val="24"/>
        </w:rPr>
        <w:t xml:space="preserve"> (příloha č. 1 smlouvy).</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x 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AC4F27">
      <w:pPr>
        <w:pStyle w:val="Bezmezer"/>
        <w:numPr>
          <w:ilvl w:val="0"/>
          <w:numId w:val="21"/>
        </w:numPr>
        <w:tabs>
          <w:tab w:val="clear" w:pos="851"/>
          <w:tab w:val="clear" w:pos="1418"/>
        </w:tabs>
        <w:spacing w:after="60"/>
        <w:ind w:left="1077" w:hanging="357"/>
        <w:rPr>
          <w:rFonts w:asciiTheme="minorHAnsi" w:hAnsiTheme="minorHAnsi" w:cs="Tahoma"/>
          <w:szCs w:val="24"/>
        </w:rPr>
      </w:pPr>
      <w:r w:rsidRPr="008C0E99">
        <w:rPr>
          <w:rFonts w:asciiTheme="minorHAnsi" w:hAnsiTheme="minorHAnsi" w:cs="Tahoma"/>
          <w:szCs w:val="24"/>
        </w:rPr>
        <w:lastRenderedPageBreak/>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AC4F27">
      <w:pPr>
        <w:pStyle w:val="Bezmezer"/>
        <w:numPr>
          <w:ilvl w:val="0"/>
          <w:numId w:val="21"/>
        </w:numPr>
        <w:tabs>
          <w:tab w:val="clear" w:pos="851"/>
          <w:tab w:val="clear" w:pos="1418"/>
        </w:tabs>
        <w:spacing w:after="60"/>
        <w:ind w:left="1077" w:hanging="357"/>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Default="002707B1" w:rsidP="00AC4F27">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C65D81" w:rsidRDefault="00C65D81" w:rsidP="00AC4F27">
      <w:pPr>
        <w:pStyle w:val="Bezmezer"/>
        <w:tabs>
          <w:tab w:val="clear" w:pos="851"/>
          <w:tab w:val="clear" w:pos="1418"/>
        </w:tabs>
        <w:spacing w:after="60"/>
        <w:ind w:left="1077"/>
        <w:rPr>
          <w:rFonts w:asciiTheme="minorHAnsi" w:hAnsiTheme="minorHAnsi" w:cs="Tahoma"/>
          <w:szCs w:val="24"/>
        </w:rPr>
      </w:pP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5A314F">
        <w:rPr>
          <w:rFonts w:asciiTheme="minorHAnsi" w:hAnsiTheme="minorHAnsi" w:cs="Tahoma"/>
          <w:b/>
          <w:szCs w:val="24"/>
        </w:rPr>
        <w:t>r</w:t>
      </w:r>
      <w:r w:rsidR="00C65D81" w:rsidRPr="00ED1218">
        <w:rPr>
          <w:rFonts w:asciiTheme="minorHAnsi" w:hAnsiTheme="minorHAnsi" w:cs="Tahoma"/>
          <w:szCs w:val="24"/>
        </w:rPr>
        <w:t xml:space="preserve"> </w:t>
      </w:r>
      <w:r w:rsidRPr="00ED1218">
        <w:rPr>
          <w:rFonts w:asciiTheme="minorHAnsi" w:hAnsiTheme="minorHAnsi" w:cs="Tahoma"/>
          <w:szCs w:val="24"/>
        </w:rPr>
        <w:t>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w:t>
      </w:r>
      <w:r w:rsidRPr="00ED1218">
        <w:rPr>
          <w:rFonts w:asciiTheme="minorHAnsi" w:hAnsiTheme="minorHAnsi" w:cs="Tahoma"/>
          <w:szCs w:val="24"/>
        </w:rPr>
        <w:lastRenderedPageBreak/>
        <w:t xml:space="preserve">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C65D81" w:rsidP="00AC4F27">
      <w:pPr>
        <w:pStyle w:val="Bezmezer"/>
        <w:spacing w:after="240"/>
        <w:rPr>
          <w:rFonts w:asciiTheme="minorHAnsi" w:hAnsiTheme="minorHAnsi" w:cs="Tahoma"/>
          <w:szCs w:val="24"/>
        </w:rPr>
      </w:pPr>
      <w:r w:rsidRPr="00C65D81">
        <w:rPr>
          <w:rFonts w:asciiTheme="minorHAnsi" w:hAnsiTheme="minorHAnsi" w:cs="Tahoma"/>
          <w:szCs w:val="24"/>
        </w:rPr>
        <w:t xml:space="preserve">Objednatel je oprávněn jednostranně upravit rozsah díla, zejména rozhodnout o </w:t>
      </w:r>
      <w:proofErr w:type="spellStart"/>
      <w:r w:rsidRPr="00C65D81">
        <w:rPr>
          <w:rFonts w:asciiTheme="minorHAnsi" w:hAnsiTheme="minorHAnsi" w:cs="Tahoma"/>
          <w:szCs w:val="24"/>
        </w:rPr>
        <w:t>nerealizaci</w:t>
      </w:r>
      <w:proofErr w:type="spellEnd"/>
      <w:r w:rsidRPr="00C65D81">
        <w:rPr>
          <w:rFonts w:asciiTheme="minorHAnsi" w:hAnsiTheme="minorHAnsi" w:cs="Tahoma"/>
          <w:szCs w:val="24"/>
        </w:rPr>
        <w:t xml:space="preserve"> některých stavebních objektů nebo jejich částí. Zhotovitel je povinen takovou změnu akceptovat. Cena díla bude v takovém případě odpovídajícím způsobem upravena o hodnotu neprovedených prací a dodávek.</w:t>
      </w: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997EC8" w:rsidRPr="00997EC8">
        <w:rPr>
          <w:rFonts w:asciiTheme="minorHAnsi" w:hAnsiTheme="minorHAnsi" w:cs="Tahoma"/>
          <w:b/>
          <w:szCs w:val="24"/>
        </w:rPr>
        <w:t>Ing. Alice Krajčovičová,</w:t>
      </w:r>
      <w:r w:rsidR="00997EC8" w:rsidRPr="00997EC8">
        <w:rPr>
          <w:rFonts w:asciiTheme="minorHAnsi" w:hAnsiTheme="minorHAnsi" w:cs="Tahoma"/>
          <w:szCs w:val="24"/>
        </w:rPr>
        <w:t xml:space="preserve"> tel. 583 468 201, e-mail: </w:t>
      </w:r>
      <w:hyperlink r:id="rId9" w:history="1">
        <w:r w:rsidR="00997EC8" w:rsidRPr="00501FD4">
          <w:rPr>
            <w:rStyle w:val="Hypertextovodkaz"/>
            <w:rFonts w:asciiTheme="minorHAnsi" w:hAnsiTheme="minorHAnsi" w:cs="Tahoma"/>
            <w:szCs w:val="24"/>
          </w:rPr>
          <w:t>alice.krajcovicova@muzabreh.cz</w:t>
        </w:r>
      </w:hyperlink>
      <w:r w:rsidR="00997EC8" w:rsidRPr="00997EC8">
        <w:rPr>
          <w:rFonts w:asciiTheme="minorHAnsi" w:hAnsiTheme="minorHAnsi" w:cs="Tahoma"/>
          <w:szCs w:val="24"/>
        </w:rPr>
        <w:t>,</w:t>
      </w:r>
      <w:r w:rsidR="00997EC8">
        <w:rPr>
          <w:rFonts w:asciiTheme="minorHAnsi" w:hAnsiTheme="minorHAnsi" w:cs="Tahoma"/>
          <w:szCs w:val="24"/>
        </w:rPr>
        <w:t xml:space="preserve"> </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 xml:space="preserve">prostřednictvím datové schránky, mají-li ji obě </w:t>
      </w:r>
      <w:r w:rsidR="00AA4362" w:rsidRPr="00ED1218">
        <w:rPr>
          <w:rFonts w:asciiTheme="minorHAnsi" w:hAnsiTheme="minorHAnsi" w:cs="Tahoma"/>
          <w:szCs w:val="24"/>
        </w:rPr>
        <w:lastRenderedPageBreak/>
        <w:t>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785CFB">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w:t>
      </w:r>
      <w:r w:rsidR="00785CFB" w:rsidRPr="00785CFB">
        <w:rPr>
          <w:rFonts w:asciiTheme="minorHAnsi" w:hAnsiTheme="minorHAnsi" w:cs="Tahoma"/>
          <w:szCs w:val="24"/>
        </w:rPr>
        <w:t xml:space="preserve">jsou </w:t>
      </w:r>
      <w:r w:rsidR="00785CFB">
        <w:rPr>
          <w:rFonts w:asciiTheme="minorHAnsi" w:hAnsiTheme="minorHAnsi" w:cs="Tahoma"/>
          <w:szCs w:val="24"/>
        </w:rPr>
        <w:t xml:space="preserve">pozemky </w:t>
      </w:r>
      <w:proofErr w:type="spellStart"/>
      <w:r w:rsidR="00F25959" w:rsidRPr="00F25959">
        <w:rPr>
          <w:rFonts w:asciiTheme="minorHAnsi" w:hAnsiTheme="minorHAnsi" w:cs="Tahoma"/>
          <w:szCs w:val="24"/>
        </w:rPr>
        <w:t>parc</w:t>
      </w:r>
      <w:proofErr w:type="spellEnd"/>
      <w:r w:rsidR="00F25959" w:rsidRPr="00F25959">
        <w:rPr>
          <w:rFonts w:asciiTheme="minorHAnsi" w:hAnsiTheme="minorHAnsi" w:cs="Tahoma"/>
          <w:szCs w:val="24"/>
        </w:rPr>
        <w:t xml:space="preserve">. </w:t>
      </w:r>
      <w:proofErr w:type="gramStart"/>
      <w:r w:rsidR="00F25959" w:rsidRPr="00F25959">
        <w:rPr>
          <w:rFonts w:asciiTheme="minorHAnsi" w:hAnsiTheme="minorHAnsi" w:cs="Tahoma"/>
          <w:szCs w:val="24"/>
        </w:rPr>
        <w:t>č.</w:t>
      </w:r>
      <w:proofErr w:type="gramEnd"/>
      <w:r w:rsidR="00F25959" w:rsidRPr="00F25959">
        <w:rPr>
          <w:rFonts w:asciiTheme="minorHAnsi" w:hAnsiTheme="minorHAnsi" w:cs="Tahoma"/>
          <w:szCs w:val="24"/>
        </w:rPr>
        <w:t xml:space="preserve"> 1966/1, </w:t>
      </w:r>
      <w:proofErr w:type="spellStart"/>
      <w:r w:rsidR="00F25959" w:rsidRPr="00F25959">
        <w:rPr>
          <w:rFonts w:asciiTheme="minorHAnsi" w:hAnsiTheme="minorHAnsi" w:cs="Tahoma"/>
          <w:szCs w:val="24"/>
        </w:rPr>
        <w:t>parc</w:t>
      </w:r>
      <w:proofErr w:type="spellEnd"/>
      <w:r w:rsidR="00F25959" w:rsidRPr="00F25959">
        <w:rPr>
          <w:rFonts w:asciiTheme="minorHAnsi" w:hAnsiTheme="minorHAnsi" w:cs="Tahoma"/>
          <w:szCs w:val="24"/>
        </w:rPr>
        <w:t xml:space="preserve">. č. 1969/1 a </w:t>
      </w:r>
      <w:proofErr w:type="spellStart"/>
      <w:r w:rsidR="00F25959" w:rsidRPr="00F25959">
        <w:rPr>
          <w:rFonts w:asciiTheme="minorHAnsi" w:hAnsiTheme="minorHAnsi" w:cs="Tahoma"/>
          <w:szCs w:val="24"/>
        </w:rPr>
        <w:t>parc</w:t>
      </w:r>
      <w:proofErr w:type="spellEnd"/>
      <w:r w:rsidR="00F25959" w:rsidRPr="00F25959">
        <w:rPr>
          <w:rFonts w:asciiTheme="minorHAnsi" w:hAnsiTheme="minorHAnsi" w:cs="Tahoma"/>
          <w:szCs w:val="24"/>
        </w:rPr>
        <w:t>. č. 1970/1 v katastrálním území Zábřeh na Moravě</w:t>
      </w:r>
      <w:r w:rsidR="00DA7287" w:rsidRPr="00DA7287">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71723C" w:rsidRDefault="0071723C" w:rsidP="0071723C">
      <w:pPr>
        <w:pStyle w:val="Bezmezer"/>
        <w:numPr>
          <w:ilvl w:val="0"/>
          <w:numId w:val="4"/>
        </w:numPr>
        <w:rPr>
          <w:rFonts w:asciiTheme="minorHAnsi" w:hAnsiTheme="minorHAnsi" w:cs="Tahoma"/>
          <w:szCs w:val="24"/>
        </w:rPr>
      </w:pPr>
      <w:r w:rsidRPr="0071723C">
        <w:rPr>
          <w:rFonts w:asciiTheme="minorHAnsi" w:hAnsiTheme="minorHAnsi" w:cs="Tahoma"/>
          <w:szCs w:val="24"/>
        </w:rPr>
        <w:t>Zhotovitel je povinen řádně dokončit a předat objednateli jednotlivé části díla v souladu s podmínkami této smlouvy v následujících termínech:</w:t>
      </w:r>
    </w:p>
    <w:p w:rsidR="0071723C" w:rsidRDefault="0071723C" w:rsidP="0071723C">
      <w:pPr>
        <w:pStyle w:val="Bezmezer"/>
        <w:ind w:left="360"/>
        <w:rPr>
          <w:rFonts w:asciiTheme="minorHAnsi" w:hAnsiTheme="minorHAnsi" w:cs="Tahoma"/>
          <w:szCs w:val="24"/>
        </w:rPr>
      </w:pPr>
    </w:p>
    <w:p w:rsidR="0071723C" w:rsidRDefault="0071723C" w:rsidP="0071723C">
      <w:pPr>
        <w:pStyle w:val="Bezmezer"/>
        <w:ind w:left="360"/>
        <w:rPr>
          <w:rFonts w:asciiTheme="minorHAnsi" w:hAnsiTheme="minorHAnsi" w:cs="Tahoma"/>
          <w:szCs w:val="24"/>
        </w:rPr>
      </w:pPr>
      <w:r w:rsidRPr="0071723C">
        <w:rPr>
          <w:rFonts w:asciiTheme="minorHAnsi" w:hAnsiTheme="minorHAnsi" w:cs="Tahoma"/>
          <w:szCs w:val="24"/>
        </w:rPr>
        <w:t xml:space="preserve">a) stavební objekty SO 101 – Plocha obslužné komunikace a obratiště, SO 103 – Plocha pro parkování a odstavování a SO 401 – Rozvody VO, </w:t>
      </w:r>
      <w:r w:rsidRPr="0071723C">
        <w:rPr>
          <w:rFonts w:asciiTheme="minorHAnsi" w:hAnsiTheme="minorHAnsi" w:cs="Tahoma"/>
          <w:b/>
          <w:szCs w:val="24"/>
        </w:rPr>
        <w:t>nejpozději do 52 kalendářních dnů ode dne předání staveniště</w:t>
      </w:r>
      <w:r w:rsidRPr="0071723C">
        <w:rPr>
          <w:rFonts w:asciiTheme="minorHAnsi" w:hAnsiTheme="minorHAnsi" w:cs="Tahoma"/>
          <w:szCs w:val="24"/>
        </w:rPr>
        <w:t xml:space="preserve"> (místa plnění) objednatelem;</w:t>
      </w:r>
    </w:p>
    <w:p w:rsidR="0071723C" w:rsidRDefault="0071723C" w:rsidP="0071723C">
      <w:pPr>
        <w:pStyle w:val="Bezmezer"/>
        <w:ind w:left="360"/>
        <w:rPr>
          <w:rFonts w:asciiTheme="minorHAnsi" w:hAnsiTheme="minorHAnsi" w:cs="Tahoma"/>
          <w:szCs w:val="24"/>
        </w:rPr>
      </w:pPr>
    </w:p>
    <w:p w:rsidR="0071723C" w:rsidRPr="0071723C" w:rsidRDefault="0071723C" w:rsidP="0071723C">
      <w:pPr>
        <w:pStyle w:val="Bezmezer"/>
        <w:ind w:left="360"/>
        <w:rPr>
          <w:rFonts w:asciiTheme="minorHAnsi" w:hAnsiTheme="minorHAnsi" w:cs="Tahoma"/>
          <w:szCs w:val="24"/>
        </w:rPr>
      </w:pPr>
      <w:r w:rsidRPr="0071723C">
        <w:rPr>
          <w:rFonts w:asciiTheme="minorHAnsi" w:hAnsiTheme="minorHAnsi" w:cs="Tahoma"/>
          <w:szCs w:val="24"/>
        </w:rPr>
        <w:t xml:space="preserve">b) stavební objekty SO 102 – Plocha nového a stávajícího chodníku, SO 107 – Plocha pro kola, SO 104 – Plocha pro zásobování, SO 105 – Plocha ostrůvku a SO 801 – Sadové úpravy, včetně jemných terénních úprav kolem zpevněných ploch, </w:t>
      </w:r>
      <w:r w:rsidR="00AA6D76">
        <w:rPr>
          <w:rFonts w:asciiTheme="minorHAnsi" w:hAnsiTheme="minorHAnsi" w:cs="Tahoma"/>
          <w:b/>
          <w:szCs w:val="24"/>
        </w:rPr>
        <w:t>nejpozději do 360</w:t>
      </w:r>
      <w:bookmarkStart w:id="0" w:name="_GoBack"/>
      <w:bookmarkEnd w:id="0"/>
      <w:r w:rsidRPr="0071723C">
        <w:rPr>
          <w:rFonts w:asciiTheme="minorHAnsi" w:hAnsiTheme="minorHAnsi" w:cs="Tahoma"/>
          <w:b/>
          <w:szCs w:val="24"/>
        </w:rPr>
        <w:t xml:space="preserve"> kalendářních dnů ode dne předání staveniště</w:t>
      </w:r>
      <w:r w:rsidRPr="0071723C">
        <w:rPr>
          <w:rFonts w:asciiTheme="minorHAnsi" w:hAnsiTheme="minorHAnsi" w:cs="Tahoma"/>
          <w:szCs w:val="24"/>
        </w:rPr>
        <w:t xml:space="preserve"> (místa plnění) objednatelem.</w:t>
      </w:r>
    </w:p>
    <w:p w:rsidR="0071723C" w:rsidRPr="00ED1218" w:rsidRDefault="0071723C" w:rsidP="0071723C">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 xml:space="preserve">dokončení stavby. V případě prodloužení termínu dokončení stavby musí být v souladu s čl. XV odst. </w:t>
      </w:r>
      <w:r w:rsidR="00836375">
        <w:rPr>
          <w:rFonts w:asciiTheme="minorHAnsi" w:hAnsiTheme="minorHAnsi" w:cs="Tahoma"/>
          <w:szCs w:val="24"/>
        </w:rPr>
        <w:t>5</w:t>
      </w:r>
      <w:r w:rsidR="00836375" w:rsidRPr="00CC239E">
        <w:rPr>
          <w:rFonts w:asciiTheme="minorHAnsi" w:hAnsiTheme="minorHAnsi" w:cs="Tahoma"/>
          <w:szCs w:val="24"/>
        </w:rPr>
        <w:t xml:space="preserve">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 xml:space="preserve">dle platných norem ČSN, norem </w:t>
      </w:r>
      <w:r w:rsidRPr="00ED1218">
        <w:rPr>
          <w:rFonts w:asciiTheme="minorHAnsi" w:hAnsiTheme="minorHAnsi" w:cs="Tahoma"/>
          <w:szCs w:val="24"/>
        </w:rPr>
        <w:lastRenderedPageBreak/>
        <w:t>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BA7184">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w:t>
      </w:r>
      <w:r w:rsidR="00F25959">
        <w:rPr>
          <w:rFonts w:asciiTheme="minorHAnsi" w:hAnsiTheme="minorHAnsi" w:cs="Tahoma"/>
          <w:szCs w:val="24"/>
        </w:rPr>
        <w:t>ředána při podpisu této smlouvy</w:t>
      </w:r>
      <w:r w:rsidR="00BA7184">
        <w:rPr>
          <w:rFonts w:asciiTheme="minorHAnsi" w:hAnsiTheme="minorHAnsi" w:cs="Tahoma"/>
          <w:szCs w:val="24"/>
        </w:rPr>
        <w:t>.</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 xml:space="preserve">místa </w:t>
      </w:r>
      <w:r w:rsidR="00B11CA4" w:rsidRPr="007B24B8">
        <w:rPr>
          <w:rFonts w:asciiTheme="minorHAnsi" w:hAnsiTheme="minorHAnsi" w:cs="Tahoma"/>
          <w:szCs w:val="24"/>
        </w:rPr>
        <w:t>plnění</w:t>
      </w:r>
      <w:r w:rsidRPr="007B24B8">
        <w:rPr>
          <w:rFonts w:asciiTheme="minorHAnsi" w:hAnsiTheme="minorHAnsi" w:cs="Tahoma"/>
          <w:szCs w:val="24"/>
        </w:rPr>
        <w:t xml:space="preserve"> </w:t>
      </w:r>
      <w:r w:rsidR="007F61E3" w:rsidRPr="007B24B8">
        <w:rPr>
          <w:rFonts w:asciiTheme="minorHAnsi" w:hAnsiTheme="minorHAnsi" w:cs="Tahoma"/>
          <w:szCs w:val="24"/>
        </w:rPr>
        <w:t xml:space="preserve">zhotoviteli </w:t>
      </w:r>
      <w:r w:rsidR="00CB6BEB" w:rsidRPr="007B24B8">
        <w:rPr>
          <w:rFonts w:asciiTheme="minorHAnsi" w:hAnsiTheme="minorHAnsi" w:cs="Tahoma"/>
          <w:szCs w:val="24"/>
        </w:rPr>
        <w:t xml:space="preserve">do </w:t>
      </w:r>
      <w:proofErr w:type="gramStart"/>
      <w:r w:rsidR="00F25959" w:rsidRPr="007B24B8">
        <w:rPr>
          <w:rFonts w:asciiTheme="minorHAnsi" w:hAnsiTheme="minorHAnsi" w:cs="Tahoma"/>
          <w:b/>
          <w:szCs w:val="24"/>
        </w:rPr>
        <w:t>1</w:t>
      </w:r>
      <w:r w:rsidR="00B36C5A" w:rsidRPr="007B24B8">
        <w:rPr>
          <w:rFonts w:asciiTheme="minorHAnsi" w:hAnsiTheme="minorHAnsi" w:cs="Tahoma"/>
          <w:b/>
          <w:szCs w:val="24"/>
        </w:rPr>
        <w:t>0.07</w:t>
      </w:r>
      <w:r w:rsidR="00C96B6F" w:rsidRPr="007B24B8">
        <w:rPr>
          <w:rFonts w:asciiTheme="minorHAnsi" w:hAnsiTheme="minorHAnsi" w:cs="Tahoma"/>
          <w:b/>
          <w:szCs w:val="24"/>
        </w:rPr>
        <w:t>.</w:t>
      </w:r>
      <w:r w:rsidR="0068166F" w:rsidRPr="007B24B8">
        <w:rPr>
          <w:rFonts w:asciiTheme="minorHAnsi" w:hAnsiTheme="minorHAnsi" w:cs="Tahoma"/>
          <w:b/>
          <w:szCs w:val="24"/>
        </w:rPr>
        <w:t>2026</w:t>
      </w:r>
      <w:proofErr w:type="gramEnd"/>
      <w:r w:rsidR="00653EAA" w:rsidRPr="007B24B8">
        <w:rPr>
          <w:rFonts w:asciiTheme="minorHAnsi" w:hAnsiTheme="minorHAnsi" w:cs="Tahoma"/>
          <w:b/>
          <w:szCs w:val="24"/>
        </w:rPr>
        <w:t xml:space="preserve">. </w:t>
      </w:r>
      <w:r w:rsidR="00FF0486" w:rsidRPr="007B24B8">
        <w:rPr>
          <w:rFonts w:asciiTheme="minorHAnsi" w:hAnsiTheme="minorHAnsi" w:cs="Tahoma"/>
          <w:szCs w:val="24"/>
        </w:rPr>
        <w:t>O </w:t>
      </w:r>
      <w:r w:rsidRPr="007B24B8">
        <w:rPr>
          <w:rFonts w:asciiTheme="minorHAnsi" w:hAnsiTheme="minorHAnsi" w:cs="Tahoma"/>
          <w:szCs w:val="24"/>
        </w:rPr>
        <w:t>předání</w:t>
      </w:r>
      <w:r w:rsidRPr="00ED1218">
        <w:rPr>
          <w:rFonts w:asciiTheme="minorHAnsi" w:hAnsiTheme="minorHAnsi" w:cs="Tahoma"/>
          <w:szCs w:val="24"/>
        </w:rPr>
        <w:t xml:space="preserve">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C55E61" w:rsidRPr="00C65D81" w:rsidRDefault="001571A5" w:rsidP="00AC4F27">
      <w:pPr>
        <w:pStyle w:val="Bezmezer"/>
        <w:numPr>
          <w:ilvl w:val="0"/>
          <w:numId w:val="4"/>
        </w:numPr>
        <w:rPr>
          <w:rFonts w:asciiTheme="minorHAnsi" w:hAnsiTheme="minorHAnsi" w:cs="Tahoma"/>
          <w:szCs w:val="24"/>
        </w:rPr>
      </w:pPr>
      <w:r w:rsidRPr="00C65D81">
        <w:rPr>
          <w:rFonts w:asciiTheme="minorHAnsi" w:hAnsiTheme="minorHAnsi" w:cs="Tahoma"/>
          <w:szCs w:val="24"/>
        </w:rPr>
        <w:t xml:space="preserve">Pokud zhotovitel připraví </w:t>
      </w:r>
      <w:r w:rsidR="00063F10" w:rsidRPr="00C65D81">
        <w:rPr>
          <w:rFonts w:asciiTheme="minorHAnsi" w:hAnsiTheme="minorHAnsi" w:cs="Tahoma"/>
          <w:szCs w:val="24"/>
        </w:rPr>
        <w:t xml:space="preserve">řádně a v souladu s touto </w:t>
      </w:r>
      <w:r w:rsidR="00B7209A" w:rsidRPr="00C65D81">
        <w:rPr>
          <w:rFonts w:asciiTheme="minorHAnsi" w:hAnsiTheme="minorHAnsi" w:cs="Tahoma"/>
          <w:szCs w:val="24"/>
        </w:rPr>
        <w:t xml:space="preserve">smlouvou </w:t>
      </w:r>
      <w:r w:rsidR="00C702D4" w:rsidRPr="00C65D81">
        <w:rPr>
          <w:rFonts w:asciiTheme="minorHAnsi" w:hAnsiTheme="minorHAnsi" w:cs="Tahoma"/>
          <w:szCs w:val="24"/>
        </w:rPr>
        <w:t xml:space="preserve">dokončené </w:t>
      </w:r>
      <w:r w:rsidRPr="00C65D81">
        <w:rPr>
          <w:rFonts w:asciiTheme="minorHAnsi" w:hAnsiTheme="minorHAnsi" w:cs="Tahoma"/>
          <w:szCs w:val="24"/>
        </w:rPr>
        <w:t>dílo k předání před termínem sjednaným v</w:t>
      </w:r>
      <w:r w:rsidR="00C702D4" w:rsidRPr="00C65D81">
        <w:rPr>
          <w:rFonts w:asciiTheme="minorHAnsi" w:hAnsiTheme="minorHAnsi" w:cs="Tahoma"/>
          <w:szCs w:val="24"/>
        </w:rPr>
        <w:t> článku V</w:t>
      </w:r>
      <w:r w:rsidRPr="00C65D81">
        <w:rPr>
          <w:rFonts w:asciiTheme="minorHAnsi" w:hAnsiTheme="minorHAnsi" w:cs="Tahoma"/>
          <w:szCs w:val="24"/>
        </w:rPr>
        <w:t xml:space="preserve"> </w:t>
      </w:r>
      <w:r w:rsidR="00C702D4" w:rsidRPr="00C65D81">
        <w:rPr>
          <w:rFonts w:asciiTheme="minorHAnsi" w:hAnsiTheme="minorHAnsi" w:cs="Tahoma"/>
          <w:szCs w:val="24"/>
        </w:rPr>
        <w:t xml:space="preserve">odst. </w:t>
      </w:r>
      <w:r w:rsidRPr="00C65D81">
        <w:rPr>
          <w:rFonts w:asciiTheme="minorHAnsi" w:hAnsiTheme="minorHAnsi" w:cs="Tahoma"/>
          <w:szCs w:val="24"/>
        </w:rPr>
        <w:t>1</w:t>
      </w:r>
      <w:r w:rsidR="00C702D4" w:rsidRPr="00C65D81">
        <w:rPr>
          <w:rFonts w:asciiTheme="minorHAnsi" w:hAnsiTheme="minorHAnsi" w:cs="Tahoma"/>
          <w:szCs w:val="24"/>
        </w:rPr>
        <w:t xml:space="preserve"> této smlouvy</w:t>
      </w:r>
      <w:r w:rsidRPr="00C65D81">
        <w:rPr>
          <w:rFonts w:asciiTheme="minorHAnsi" w:hAnsiTheme="minorHAnsi" w:cs="Tahoma"/>
          <w:szCs w:val="24"/>
        </w:rPr>
        <w:t>, je objednatel povinen jej převzít.</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C4F27" w:rsidRPr="00AC4F27" w:rsidRDefault="00AC4F27" w:rsidP="00AC4F27">
      <w:pPr>
        <w:pStyle w:val="Bezmezer"/>
        <w:numPr>
          <w:ilvl w:val="0"/>
          <w:numId w:val="5"/>
        </w:numPr>
        <w:rPr>
          <w:rFonts w:asciiTheme="minorHAnsi" w:hAnsiTheme="minorHAnsi" w:cs="Tahoma"/>
          <w:szCs w:val="24"/>
        </w:rPr>
      </w:pPr>
      <w:r w:rsidRPr="00AC4F27">
        <w:rPr>
          <w:rFonts w:asciiTheme="minorHAnsi" w:hAnsiTheme="minorHAnsi" w:cs="Tahoma"/>
          <w:szCs w:val="24"/>
        </w:rPr>
        <w:t>K ceně za dílo bude připočtena DPH v sazbě platné ke dni vystavení daňového dokladu.</w:t>
      </w:r>
    </w:p>
    <w:p w:rsidR="00AC4F27" w:rsidRPr="00AC4F27" w:rsidRDefault="00AC4F27" w:rsidP="00AC4F27">
      <w:pPr>
        <w:pStyle w:val="Bezmezer"/>
        <w:ind w:left="360"/>
        <w:rPr>
          <w:rFonts w:asciiTheme="minorHAnsi" w:hAnsiTheme="minorHAnsi" w:cs="Tahoma"/>
          <w:szCs w:val="24"/>
        </w:rPr>
      </w:pPr>
    </w:p>
    <w:p w:rsidR="002759F8" w:rsidRPr="00AC4F27" w:rsidRDefault="00AC4F27" w:rsidP="00AC4F27">
      <w:pPr>
        <w:pStyle w:val="Bezmezer"/>
        <w:numPr>
          <w:ilvl w:val="0"/>
          <w:numId w:val="5"/>
        </w:numPr>
        <w:rPr>
          <w:rFonts w:asciiTheme="minorHAnsi" w:hAnsiTheme="minorHAnsi" w:cs="Tahoma"/>
          <w:szCs w:val="24"/>
        </w:rPr>
      </w:pPr>
      <w:r w:rsidRPr="00AC4F27">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 ve smyslu § 92a a §92e zákona č. 235/2004 Sb., o dani z přidané hodnoty, ve znění pozdějších předpisů.</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 xml:space="preserve">jiné skutečnosti, promítající se do ceny výrobků či služeb na trhu. Cena za dílo obsahuje veškeré </w:t>
      </w:r>
      <w:r w:rsidRPr="00ED1218">
        <w:rPr>
          <w:rFonts w:asciiTheme="minorHAnsi" w:hAnsiTheme="minorHAnsi" w:cs="Tahoma"/>
          <w:szCs w:val="24"/>
        </w:rPr>
        <w:lastRenderedPageBreak/>
        <w:t>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0D2CE9">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D13611" w:rsidRPr="00AC4F27">
        <w:rPr>
          <w:rFonts w:asciiTheme="minorHAnsi" w:hAnsiTheme="minorHAnsi" w:cstheme="minorHAnsi"/>
          <w:szCs w:val="24"/>
        </w:rPr>
        <w:t>ÚRS CZ a.s., Tiskařská 257/10, Malešice, 108 00 Praha 10</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9B06D4">
        <w:rPr>
          <w:rFonts w:asciiTheme="minorHAnsi" w:hAnsiTheme="minorHAnsi" w:cs="Tahoma"/>
          <w:szCs w:val="24"/>
        </w:rPr>
        <w:t>.</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990401">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D13611" w:rsidRPr="005D61C1">
        <w:rPr>
          <w:rFonts w:asciiTheme="minorHAnsi" w:hAnsiTheme="minorHAnsi" w:cstheme="minorHAnsi"/>
          <w:szCs w:val="24"/>
        </w:rPr>
        <w:t xml:space="preserve">ÚRS CZ a.s., </w:t>
      </w:r>
      <w:r w:rsidR="00D13611" w:rsidRPr="005D61C1">
        <w:rPr>
          <w:rFonts w:asciiTheme="minorHAnsi" w:hAnsiTheme="minorHAnsi" w:cstheme="minorHAnsi"/>
          <w:szCs w:val="24"/>
        </w:rPr>
        <w:lastRenderedPageBreak/>
        <w:t>Tiskařská 257/10, Malešice, 108 00 Praha 10</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108DA">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w:t>
      </w:r>
      <w:r w:rsidR="005108DA">
        <w:rPr>
          <w:rFonts w:asciiTheme="minorHAnsi" w:hAnsiTheme="minorHAnsi" w:cs="Tahoma"/>
          <w:szCs w:val="24"/>
        </w:rPr>
        <w:t xml:space="preserve">atem zdanitelného plnění vždy </w:t>
      </w:r>
      <w:r w:rsidR="005108DA" w:rsidRPr="005108DA">
        <w:rPr>
          <w:rFonts w:asciiTheme="minorHAnsi" w:hAnsiTheme="minorHAnsi" w:cs="Tahoma"/>
          <w:szCs w:val="24"/>
        </w:rPr>
        <w:t>k 1. dni následujícího kalendářního měsíce po ukončení dílčí etapy</w:t>
      </w:r>
      <w:r w:rsidR="000E0D67">
        <w:rPr>
          <w:rFonts w:asciiTheme="minorHAnsi" w:hAnsiTheme="minorHAnsi" w:cs="Tahoma"/>
          <w:szCs w:val="24"/>
        </w:rPr>
        <w:t>, za kter</w:t>
      </w:r>
      <w:r w:rsidR="005108DA">
        <w:rPr>
          <w:rFonts w:asciiTheme="minorHAnsi" w:hAnsiTheme="minorHAnsi" w:cs="Tahoma"/>
          <w:szCs w:val="24"/>
        </w:rPr>
        <w:t>ou</w:t>
      </w:r>
      <w:r w:rsidR="000E0D67">
        <w:rPr>
          <w:rFonts w:asciiTheme="minorHAnsi" w:hAnsiTheme="minorHAnsi" w:cs="Tahoma"/>
          <w:szCs w:val="24"/>
        </w:rPr>
        <w:t xml:space="preserve">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E55200">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esu uvedenou v záhlaví smlouvy</w:t>
      </w:r>
      <w:r w:rsidR="00E55200">
        <w:rPr>
          <w:rFonts w:asciiTheme="minorHAnsi" w:hAnsiTheme="minorHAnsi" w:cs="Tahoma"/>
          <w:szCs w:val="24"/>
        </w:rPr>
        <w:t xml:space="preserve">, </w:t>
      </w:r>
      <w:r w:rsidR="00E55200" w:rsidRPr="00E55200">
        <w:rPr>
          <w:rFonts w:asciiTheme="minorHAnsi" w:hAnsiTheme="minorHAnsi" w:cs="Tahoma"/>
          <w:szCs w:val="24"/>
        </w:rPr>
        <w:t>do jeho datové schránky hk9bq2f, případně na e-mail posta@muzabreh.cz</w:t>
      </w:r>
      <w:r w:rsidR="00074CA4" w:rsidRPr="00ED1218">
        <w:rPr>
          <w:rFonts w:asciiTheme="minorHAnsi" w:hAnsiTheme="minorHAnsi" w:cs="Tahoma"/>
          <w:szCs w:val="24"/>
        </w:rPr>
        <w:t xml:space="preserve">.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r w:rsidR="005108DA">
        <w:rPr>
          <w:rFonts w:asciiTheme="minorHAnsi" w:hAnsiTheme="minorHAnsi" w:cs="Tahoma"/>
          <w:szCs w:val="24"/>
        </w:rPr>
        <w:t xml:space="preserve"> </w:t>
      </w:r>
      <w:r w:rsidR="005108DA" w:rsidRPr="005108DA">
        <w:rPr>
          <w:rFonts w:asciiTheme="minorHAnsi" w:hAnsiTheme="minorHAnsi" w:cs="Tahoma"/>
          <w:szCs w:val="24"/>
        </w:rPr>
        <w:t>Při vystavení faktury a jejím doručení objednateli musí být vždy dodržen postup stanovený v čl. VI odst. 3 této smlouvy.</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D13611">
        <w:rPr>
          <w:rFonts w:asciiTheme="minorHAnsi" w:hAnsiTheme="minorHAnsi" w:cs="Tahoma"/>
          <w:szCs w:val="24"/>
        </w:rPr>
        <w:t>čtrnác</w:t>
      </w:r>
      <w:r w:rsidR="00D13611" w:rsidRPr="00ED1218">
        <w:rPr>
          <w:rFonts w:asciiTheme="minorHAnsi" w:hAnsiTheme="minorHAnsi" w:cs="Tahoma"/>
          <w:szCs w:val="24"/>
        </w:rPr>
        <w:t xml:space="preserve">t </w:t>
      </w:r>
      <w:r w:rsidRPr="00ED1218">
        <w:rPr>
          <w:rFonts w:asciiTheme="minorHAnsi" w:hAnsiTheme="minorHAnsi" w:cs="Tahoma"/>
          <w:szCs w:val="24"/>
        </w:rPr>
        <w:t>(</w:t>
      </w:r>
      <w:r w:rsidR="00D13611">
        <w:rPr>
          <w:rFonts w:asciiTheme="minorHAnsi" w:hAnsiTheme="minorHAnsi" w:cs="Tahoma"/>
          <w:szCs w:val="24"/>
        </w:rPr>
        <w:t>14</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4D51B3" w:rsidRDefault="001571A5" w:rsidP="004D51B3">
      <w:pPr>
        <w:pStyle w:val="Bezmezer"/>
        <w:numPr>
          <w:ilvl w:val="0"/>
          <w:numId w:val="5"/>
        </w:numPr>
        <w:rPr>
          <w:rFonts w:asciiTheme="minorHAnsi" w:hAnsiTheme="minorHAnsi" w:cs="Tahoma"/>
          <w:szCs w:val="24"/>
        </w:rPr>
      </w:pPr>
      <w:r w:rsidRPr="004D51B3">
        <w:rPr>
          <w:rFonts w:asciiTheme="minorHAnsi" w:hAnsiTheme="minorHAnsi" w:cs="Tahoma"/>
          <w:szCs w:val="24"/>
        </w:rPr>
        <w:t xml:space="preserve">V případě, že účetní doklad nebude obsahovat požadované náležitosti, je objednatel oprávněn jej vrátit </w:t>
      </w:r>
      <w:r w:rsidR="00074CA4" w:rsidRPr="004D51B3">
        <w:rPr>
          <w:rFonts w:asciiTheme="minorHAnsi" w:hAnsiTheme="minorHAnsi" w:cs="Tahoma"/>
          <w:szCs w:val="24"/>
        </w:rPr>
        <w:t xml:space="preserve">zhotoviteli </w:t>
      </w:r>
      <w:r w:rsidRPr="004D51B3">
        <w:rPr>
          <w:rFonts w:asciiTheme="minorHAnsi" w:hAnsiTheme="minorHAnsi" w:cs="Tahoma"/>
          <w:szCs w:val="24"/>
        </w:rPr>
        <w:t xml:space="preserve">zpět k doplnění. Lhůta </w:t>
      </w:r>
      <w:r w:rsidR="00E51288" w:rsidRPr="004D51B3">
        <w:rPr>
          <w:rFonts w:asciiTheme="minorHAnsi" w:hAnsiTheme="minorHAnsi" w:cs="Tahoma"/>
          <w:szCs w:val="24"/>
        </w:rPr>
        <w:t>splatnosti počne běžet znovu od </w:t>
      </w:r>
      <w:r w:rsidRPr="004D51B3">
        <w:rPr>
          <w:rFonts w:asciiTheme="minorHAnsi" w:hAnsiTheme="minorHAnsi" w:cs="Tahoma"/>
          <w:szCs w:val="24"/>
        </w:rPr>
        <w:t>doručení řádně opraveného dokladu.</w:t>
      </w:r>
      <w:r w:rsidR="004D51B3" w:rsidRPr="004D51B3">
        <w:rPr>
          <w:rFonts w:asciiTheme="minorHAnsi" w:hAnsiTheme="minorHAnsi" w:cs="Tahoma"/>
          <w:szCs w:val="24"/>
        </w:rPr>
        <w:t xml:space="preserve"> Tím nejsou dotčena ustanovení uvedená v čl. VI odst. 3 a 4 této smlouvy.</w:t>
      </w:r>
    </w:p>
    <w:p w:rsidR="00BA266C" w:rsidRPr="00ED1218" w:rsidRDefault="00BA266C" w:rsidP="00BA266C">
      <w:pPr>
        <w:pStyle w:val="Bezmezer"/>
        <w:rPr>
          <w:rFonts w:asciiTheme="minorHAnsi" w:hAnsiTheme="minorHAnsi" w:cs="Tahoma"/>
          <w:szCs w:val="24"/>
        </w:rPr>
      </w:pPr>
    </w:p>
    <w:p w:rsidR="00D44438" w:rsidRPr="004D51B3" w:rsidRDefault="00BA266C" w:rsidP="004D51B3">
      <w:pPr>
        <w:pStyle w:val="Bezmezer"/>
        <w:numPr>
          <w:ilvl w:val="0"/>
          <w:numId w:val="5"/>
        </w:numPr>
        <w:rPr>
          <w:rFonts w:asciiTheme="minorHAnsi" w:hAnsiTheme="minorHAnsi" w:cs="Tahoma"/>
          <w:szCs w:val="24"/>
        </w:rPr>
      </w:pPr>
      <w:r w:rsidRPr="004D51B3">
        <w:rPr>
          <w:rFonts w:asciiTheme="minorHAnsi" w:hAnsiTheme="minorHAnsi" w:cs="Tahoma"/>
          <w:szCs w:val="24"/>
        </w:rPr>
        <w:lastRenderedPageBreak/>
        <w:t xml:space="preserve">Faktury vystavené zhotovitelem budou zároveň sloužit jako daňový doklad, budou vydány </w:t>
      </w:r>
      <w:r w:rsidR="00E53681" w:rsidRPr="004D51B3">
        <w:rPr>
          <w:rFonts w:asciiTheme="minorHAnsi" w:hAnsiTheme="minorHAnsi" w:cs="Tahoma"/>
          <w:szCs w:val="24"/>
        </w:rPr>
        <w:t>a</w:t>
      </w:r>
      <w:r w:rsidR="000C3BBF" w:rsidRPr="004D51B3">
        <w:rPr>
          <w:rFonts w:asciiTheme="minorHAnsi" w:hAnsiTheme="minorHAnsi" w:cs="Tahoma"/>
          <w:szCs w:val="24"/>
        </w:rPr>
        <w:t> </w:t>
      </w:r>
      <w:r w:rsidR="008D18AE" w:rsidRPr="004D51B3">
        <w:rPr>
          <w:rFonts w:asciiTheme="minorHAnsi" w:hAnsiTheme="minorHAnsi" w:cs="Tahoma"/>
          <w:szCs w:val="24"/>
        </w:rPr>
        <w:t xml:space="preserve">dodány objednateli </w:t>
      </w:r>
      <w:r w:rsidRPr="004D51B3">
        <w:rPr>
          <w:rFonts w:asciiTheme="minorHAnsi" w:hAnsiTheme="minorHAnsi" w:cs="Tahoma"/>
          <w:szCs w:val="24"/>
        </w:rPr>
        <w:t>nejdříve v den uskutečnění zdanitelného plnění, nejpozději však do patnácti (15) dnů od jeho uskutečnění</w:t>
      </w:r>
      <w:r w:rsidR="00221BEC" w:rsidRPr="004D51B3">
        <w:rPr>
          <w:rFonts w:asciiTheme="minorHAnsi" w:hAnsiTheme="minorHAnsi" w:cs="Tahoma"/>
          <w:szCs w:val="24"/>
        </w:rPr>
        <w:t>,</w:t>
      </w:r>
      <w:r w:rsidRPr="004D51B3">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4D51B3">
        <w:rPr>
          <w:rFonts w:asciiTheme="minorHAnsi" w:hAnsiTheme="minorHAnsi" w:cs="Tahoma"/>
          <w:szCs w:val="24"/>
        </w:rPr>
        <w:t> </w:t>
      </w:r>
      <w:r w:rsidR="00E51288" w:rsidRPr="004D51B3">
        <w:rPr>
          <w:rFonts w:asciiTheme="minorHAnsi" w:hAnsiTheme="minorHAnsi" w:cs="Tahoma"/>
          <w:szCs w:val="24"/>
        </w:rPr>
        <w:t>znění pozdějších předpisů a </w:t>
      </w:r>
      <w:r w:rsidRPr="004D51B3">
        <w:rPr>
          <w:rFonts w:asciiTheme="minorHAnsi" w:hAnsiTheme="minorHAnsi" w:cs="Tahoma"/>
          <w:szCs w:val="24"/>
        </w:rPr>
        <w:t xml:space="preserve">§ </w:t>
      </w:r>
      <w:r w:rsidR="004D3AD7" w:rsidRPr="004D51B3">
        <w:rPr>
          <w:rFonts w:asciiTheme="minorHAnsi" w:hAnsiTheme="minorHAnsi" w:cs="Tahoma"/>
          <w:szCs w:val="24"/>
        </w:rPr>
        <w:t xml:space="preserve">435 </w:t>
      </w:r>
      <w:r w:rsidR="00705F16" w:rsidRPr="004D51B3">
        <w:rPr>
          <w:rFonts w:asciiTheme="minorHAnsi" w:hAnsiTheme="minorHAnsi" w:cs="Tahoma"/>
          <w:szCs w:val="24"/>
        </w:rPr>
        <w:t>zákona č. 89/2012 Sb., občanský zákoník, ve znění pozdějších předpisů</w:t>
      </w:r>
      <w:r w:rsidRPr="004D51B3">
        <w:rPr>
          <w:rFonts w:asciiTheme="minorHAnsi" w:hAnsiTheme="minorHAnsi" w:cs="Tahoma"/>
          <w:szCs w:val="24"/>
        </w:rPr>
        <w:t>.</w:t>
      </w:r>
      <w:r w:rsidR="004C3B52" w:rsidRPr="004D51B3">
        <w:rPr>
          <w:rFonts w:asciiTheme="minorHAnsi" w:hAnsiTheme="minorHAnsi" w:cs="Tahoma"/>
          <w:szCs w:val="24"/>
        </w:rPr>
        <w:t> </w:t>
      </w:r>
      <w:r w:rsidR="004D51B3" w:rsidRPr="004D51B3">
        <w:rPr>
          <w:rFonts w:asciiTheme="minorHAnsi" w:hAnsiTheme="minorHAnsi" w:cs="Tahoma"/>
          <w:szCs w:val="24"/>
        </w:rPr>
        <w:t>V případě dílčího plnění bude za datum zdanitelného plnění považován 1. den následujícího kalendářního měsíce po ukončení dílčí etapy, a to v souladu s ustanovením čl. VI odst. 3 této smlouvy.</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 xml:space="preserve">důvodu chybné interpretace jakýchkoliv podkladů vztahujících se k dílu a přebírá na sebe nebezpečí změny okolností ve smyslu § 2620 odst. 2 zákona č. 89/2012 Sb., občanský </w:t>
      </w:r>
      <w:r w:rsidRPr="00ED1218">
        <w:rPr>
          <w:rFonts w:asciiTheme="minorHAnsi" w:hAnsiTheme="minorHAnsi" w:cs="Tahoma"/>
          <w:szCs w:val="24"/>
        </w:rPr>
        <w:lastRenderedPageBreak/>
        <w:t>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0A0DED" w:rsidRPr="00FD02A2" w:rsidRDefault="00391832" w:rsidP="00FD02A2">
      <w:pPr>
        <w:pStyle w:val="Bezmezer"/>
        <w:numPr>
          <w:ilvl w:val="0"/>
          <w:numId w:val="6"/>
        </w:numPr>
        <w:rPr>
          <w:rFonts w:asciiTheme="minorHAnsi" w:hAnsiTheme="minorHAnsi" w:cs="Tahoma"/>
          <w:szCs w:val="24"/>
        </w:rPr>
      </w:pPr>
      <w:r>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 xml:space="preserve">Zhotovitel je oprávněn změnit stavbyvedoucího uvedeného v článku VII odstavci </w:t>
      </w:r>
      <w:r w:rsidR="00836375">
        <w:rPr>
          <w:rFonts w:asciiTheme="minorHAnsi" w:hAnsiTheme="minorHAnsi" w:cs="Tahoma"/>
          <w:szCs w:val="24"/>
        </w:rPr>
        <w:t>7</w:t>
      </w:r>
      <w:r w:rsidR="00836375" w:rsidRPr="00265A6C">
        <w:rPr>
          <w:rFonts w:asciiTheme="minorHAnsi" w:hAnsiTheme="minorHAnsi" w:cs="Tahoma"/>
          <w:szCs w:val="24"/>
        </w:rPr>
        <w:t xml:space="preserve"> </w:t>
      </w:r>
      <w:r w:rsidRPr="00265A6C">
        <w:rPr>
          <w:rFonts w:asciiTheme="minorHAnsi" w:hAnsiTheme="minorHAnsi" w:cs="Tahoma"/>
          <w:szCs w:val="24"/>
        </w:rPr>
        <w:t>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 xml:space="preserve">článku VII odstavci </w:t>
      </w:r>
      <w:r w:rsidR="00D13611">
        <w:rPr>
          <w:rFonts w:asciiTheme="minorHAnsi" w:hAnsiTheme="minorHAnsi" w:cs="Tahoma"/>
          <w:szCs w:val="24"/>
        </w:rPr>
        <w:t>7</w:t>
      </w:r>
      <w:r w:rsidR="00D13611" w:rsidRPr="00ED1218">
        <w:rPr>
          <w:rFonts w:asciiTheme="minorHAnsi" w:hAnsiTheme="minorHAnsi" w:cs="Tahoma"/>
          <w:szCs w:val="24"/>
        </w:rPr>
        <w:t xml:space="preserve"> </w:t>
      </w:r>
      <w:r w:rsidRPr="00ED1218">
        <w:rPr>
          <w:rFonts w:asciiTheme="minorHAnsi" w:hAnsiTheme="minorHAnsi" w:cs="Tahoma"/>
          <w:szCs w:val="24"/>
        </w:rPr>
        <w:t xml:space="preserve">této smlouvy o dílo, jsou zkušenými pracovníky, </w:t>
      </w:r>
      <w:r w:rsidR="00E51288">
        <w:rPr>
          <w:rFonts w:asciiTheme="minorHAnsi" w:hAnsiTheme="minorHAnsi" w:cs="Tahoma"/>
          <w:szCs w:val="24"/>
        </w:rPr>
        <w:t>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5A314F" w:rsidP="00E13954">
      <w:pPr>
        <w:pStyle w:val="Bezmezer"/>
        <w:jc w:val="center"/>
        <w:rPr>
          <w:rFonts w:asciiTheme="minorHAnsi" w:hAnsiTheme="minorHAnsi" w:cs="Tahoma"/>
          <w:b/>
          <w:szCs w:val="24"/>
        </w:rPr>
      </w:pPr>
      <w:r>
        <w:rPr>
          <w:rFonts w:asciiTheme="minorHAnsi" w:hAnsiTheme="minorHAnsi" w:cs="Tahoma"/>
          <w:b/>
          <w:szCs w:val="24"/>
        </w:rPr>
        <w:t>VIII</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lastRenderedPageBreak/>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5A314F" w:rsidP="00E13954">
      <w:pPr>
        <w:pStyle w:val="Bezmezer"/>
        <w:jc w:val="center"/>
        <w:rPr>
          <w:rFonts w:asciiTheme="minorHAnsi" w:hAnsiTheme="minorHAnsi" w:cs="Tahoma"/>
          <w:b/>
          <w:szCs w:val="24"/>
        </w:rPr>
      </w:pPr>
      <w:r>
        <w:rPr>
          <w:rFonts w:asciiTheme="minorHAnsi" w:hAnsiTheme="minorHAnsi" w:cs="Tahoma"/>
          <w:b/>
          <w:szCs w:val="24"/>
        </w:rPr>
        <w:t>I</w:t>
      </w:r>
      <w:r w:rsidR="00FE2B51"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lastRenderedPageBreak/>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0911D2">
        <w:rPr>
          <w:rFonts w:asciiTheme="minorHAnsi" w:hAnsiTheme="minorHAnsi" w:cs="Tahoma"/>
          <w:szCs w:val="24"/>
        </w:rPr>
        <w:t>vní pokutu objednateli zaplatit</w:t>
      </w:r>
      <w:r w:rsidR="008064FA" w:rsidRPr="00ED1218">
        <w:rPr>
          <w:rFonts w:asciiTheme="minorHAnsi" w:hAnsiTheme="minorHAnsi" w:cs="Tahoma"/>
          <w:szCs w:val="24"/>
        </w:rPr>
        <w:t>.</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0911D2">
        <w:rPr>
          <w:rFonts w:asciiTheme="minorHAnsi" w:hAnsiTheme="minorHAnsi" w:cs="Tahoma"/>
          <w:szCs w:val="24"/>
        </w:rPr>
        <w:t>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911D2">
        <w:rPr>
          <w:rFonts w:asciiTheme="minorHAnsi" w:hAnsiTheme="minorHAnsi" w:cs="Tahoma"/>
          <w:szCs w:val="24"/>
        </w:rPr>
        <w:t>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w:t>
      </w:r>
      <w:r w:rsidR="000911D2">
        <w:rPr>
          <w:rFonts w:asciiTheme="minorHAnsi" w:hAnsiTheme="minorHAnsi" w:cs="Tahoma"/>
          <w:szCs w:val="24"/>
        </w:rPr>
        <w:t>0</w:t>
      </w:r>
      <w:r w:rsidRPr="00ED1218">
        <w:rPr>
          <w:rFonts w:asciiTheme="minorHAnsi" w:hAnsiTheme="minorHAnsi" w:cs="Tahoma"/>
          <w:szCs w:val="24"/>
        </w:rPr>
        <w:t>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 xml:space="preserve">V případě prodlení zhotovitele s vyklizením staveniště dle článku </w:t>
      </w:r>
      <w:r w:rsidR="00836375">
        <w:rPr>
          <w:rFonts w:asciiTheme="minorHAnsi" w:hAnsiTheme="minorHAnsi" w:cs="Tahoma"/>
          <w:szCs w:val="24"/>
        </w:rPr>
        <w:t>VIII</w:t>
      </w:r>
      <w:r w:rsidR="00836375" w:rsidRPr="00ED1218">
        <w:rPr>
          <w:rFonts w:asciiTheme="minorHAnsi" w:hAnsiTheme="minorHAnsi" w:cs="Tahoma"/>
          <w:szCs w:val="24"/>
        </w:rPr>
        <w:t xml:space="preserve"> </w:t>
      </w:r>
      <w:r w:rsidRPr="00ED1218">
        <w:rPr>
          <w:rFonts w:asciiTheme="minorHAnsi" w:hAnsiTheme="minorHAnsi" w:cs="Tahoma"/>
          <w:szCs w:val="24"/>
        </w:rPr>
        <w:t xml:space="preserve">odst. </w:t>
      </w:r>
      <w:r w:rsidR="005A314F">
        <w:rPr>
          <w:rFonts w:asciiTheme="minorHAnsi" w:hAnsiTheme="minorHAnsi" w:cs="Tahoma"/>
          <w:szCs w:val="24"/>
        </w:rPr>
        <w:t>7</w:t>
      </w:r>
      <w:r w:rsidR="005A314F" w:rsidRPr="00ED1218">
        <w:rPr>
          <w:rFonts w:asciiTheme="minorHAnsi" w:hAnsiTheme="minorHAnsi" w:cs="Tahoma"/>
          <w:szCs w:val="24"/>
        </w:rPr>
        <w:t xml:space="preserve"> </w:t>
      </w:r>
      <w:r w:rsidRPr="00ED1218">
        <w:rPr>
          <w:rFonts w:asciiTheme="minorHAnsi" w:hAnsiTheme="minorHAnsi" w:cs="Tahoma"/>
          <w:szCs w:val="24"/>
        </w:rPr>
        <w:t xml:space="preserve">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 odst. 4 této smlouvy.</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Nárok na smluvní pokutu se nedotýká nároku na náhradu škody, který převyšuje výši </w:t>
      </w:r>
      <w:r w:rsidRPr="00ED1218">
        <w:rPr>
          <w:rFonts w:asciiTheme="minorHAnsi" w:hAnsiTheme="minorHAnsi" w:cs="Tahoma"/>
          <w:szCs w:val="24"/>
        </w:rPr>
        <w:lastRenderedPageBreak/>
        <w:t>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5A314F">
        <w:rPr>
          <w:rFonts w:asciiTheme="minorHAnsi" w:hAnsiTheme="minorHAnsi" w:cs="Tahoma"/>
          <w:b/>
          <w:szCs w:val="24"/>
        </w:rPr>
        <w:t>II</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w:t>
      </w:r>
      <w:r w:rsidR="00764A4B">
        <w:rPr>
          <w:rFonts w:asciiTheme="minorHAnsi" w:hAnsiTheme="minorHAnsi" w:cs="Tahoma"/>
          <w:szCs w:val="24"/>
        </w:rPr>
        <w:t> dílo prováděl řádným způsobem.</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1" w:name="_Toc1458296"/>
      <w:bookmarkStart w:id="2"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lastRenderedPageBreak/>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 xml:space="preserve">realizaci díla nepoužije materiály, které nemají požadovanou certifikaci, je-li pro </w:t>
      </w:r>
      <w:r w:rsidRPr="00ED1218">
        <w:rPr>
          <w:rFonts w:asciiTheme="minorHAnsi" w:hAnsiTheme="minorHAnsi" w:cs="Tahoma"/>
          <w:szCs w:val="24"/>
        </w:rPr>
        <w:lastRenderedPageBreak/>
        <w:t>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 xml:space="preserve">Za odpad se však pro účely této smlouvy nepovažuje stavební materiál odstraněný </w:t>
      </w:r>
      <w:r w:rsidRPr="00ED1218">
        <w:rPr>
          <w:rFonts w:asciiTheme="minorHAnsi" w:hAnsiTheme="minorHAnsi" w:cs="Tahoma"/>
          <w:szCs w:val="24"/>
        </w:rPr>
        <w:lastRenderedPageBreak/>
        <w:t>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1"/>
    <w:bookmarkEnd w:id="2"/>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w:t>
      </w:r>
      <w:r w:rsidRPr="00C1689B">
        <w:rPr>
          <w:rFonts w:eastAsiaTheme="minorHAnsi" w:cs="Tahoma"/>
          <w:sz w:val="24"/>
          <w:szCs w:val="24"/>
          <w:lang w:eastAsia="en-US"/>
        </w:rPr>
        <w:lastRenderedPageBreak/>
        <w:t>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5A314F">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 Závěrečná ustanovení</w:t>
      </w:r>
    </w:p>
    <w:p w:rsidR="00B6604C" w:rsidRPr="00ED1218" w:rsidRDefault="00B6604C" w:rsidP="00E13954">
      <w:pPr>
        <w:pStyle w:val="Bezmezer"/>
        <w:rPr>
          <w:rFonts w:asciiTheme="minorHAnsi" w:hAnsiTheme="minorHAnsi" w:cs="Tahoma"/>
          <w:caps/>
          <w:szCs w:val="24"/>
        </w:rPr>
      </w:pPr>
      <w:bookmarkStart w:id="3" w:name="_Toc524858454"/>
      <w:bookmarkStart w:id="4" w:name="_Toc1458321"/>
      <w:bookmarkStart w:id="5" w:name="_Toc114987480"/>
    </w:p>
    <w:p w:rsidR="00AE5C30" w:rsidRPr="00A56861" w:rsidRDefault="00C14477" w:rsidP="00A56861">
      <w:pPr>
        <w:pStyle w:val="Bezmezer"/>
        <w:numPr>
          <w:ilvl w:val="0"/>
          <w:numId w:val="18"/>
        </w:numPr>
        <w:rPr>
          <w:rFonts w:asciiTheme="minorHAnsi" w:hAnsiTheme="minorHAnsi" w:cs="Tahoma"/>
          <w:szCs w:val="24"/>
        </w:rPr>
      </w:pPr>
      <w:r w:rsidRPr="00A56861">
        <w:rPr>
          <w:rFonts w:asciiTheme="minorHAnsi" w:hAnsiTheme="minorHAnsi" w:cs="Tahoma"/>
          <w:szCs w:val="24"/>
        </w:rPr>
        <w:t xml:space="preserve">Smlouva je platná dnem </w:t>
      </w:r>
      <w:bookmarkEnd w:id="3"/>
      <w:bookmarkEnd w:id="4"/>
      <w:bookmarkEnd w:id="5"/>
      <w:r w:rsidR="001E6951" w:rsidRPr="00A56861">
        <w:rPr>
          <w:rFonts w:asciiTheme="minorHAnsi" w:hAnsiTheme="minorHAnsi" w:cs="Tahoma"/>
          <w:szCs w:val="24"/>
        </w:rPr>
        <w:t xml:space="preserve">připojení elektronického podpisu oběma </w:t>
      </w:r>
      <w:r w:rsidR="005A0043" w:rsidRPr="00A56861">
        <w:rPr>
          <w:rFonts w:asciiTheme="minorHAnsi" w:hAnsiTheme="minorHAnsi" w:cs="Tahoma"/>
          <w:szCs w:val="24"/>
        </w:rPr>
        <w:t xml:space="preserve">smluvními stranami </w:t>
      </w:r>
      <w:r w:rsidR="005A0043" w:rsidRPr="00A56861">
        <w:rPr>
          <w:rFonts w:asciiTheme="minorHAnsi" w:hAnsiTheme="minorHAnsi" w:cs="Tahoma"/>
          <w:szCs w:val="24"/>
        </w:rPr>
        <w:lastRenderedPageBreak/>
        <w:t>v souladu se </w:t>
      </w:r>
      <w:r w:rsidR="001E6951" w:rsidRPr="00A56861">
        <w:rPr>
          <w:rFonts w:asciiTheme="minorHAnsi" w:hAnsiTheme="minorHAnsi" w:cs="Tahoma"/>
          <w:szCs w:val="24"/>
        </w:rPr>
        <w:t>zákonem č. 297/2016 Sb., o službách vytvářejících důvěru pro elektronické transakce, ve znění pozdějších předpisů.</w:t>
      </w:r>
      <w:r w:rsidRPr="00A56861">
        <w:rPr>
          <w:rFonts w:asciiTheme="minorHAnsi" w:hAnsiTheme="minorHAnsi" w:cs="Tahoma"/>
          <w:szCs w:val="24"/>
        </w:rPr>
        <w:t xml:space="preserve"> Smlouva nabývá</w:t>
      </w:r>
      <w:r w:rsidR="00A37381" w:rsidRPr="00A56861">
        <w:rPr>
          <w:rFonts w:asciiTheme="minorHAnsi" w:hAnsiTheme="minorHAnsi" w:cs="Tahoma"/>
          <w:szCs w:val="24"/>
        </w:rPr>
        <w:t xml:space="preserve"> účinnosti d</w:t>
      </w:r>
      <w:r w:rsidR="00990F36" w:rsidRPr="00A56861">
        <w:rPr>
          <w:rFonts w:asciiTheme="minorHAnsi" w:hAnsiTheme="minorHAnsi" w:cs="Tahoma"/>
          <w:szCs w:val="24"/>
        </w:rPr>
        <w:t>nem uveřejnění v registru smluv</w:t>
      </w:r>
      <w:r w:rsidR="00A56861" w:rsidRPr="00A56861">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1645CE">
        <w:rPr>
          <w:rFonts w:asciiTheme="minorHAnsi" w:hAnsiTheme="minorHAnsi" w:cs="Tahoma"/>
          <w:szCs w:val="24"/>
        </w:rPr>
        <w:t>sjednána na částku min. </w:t>
      </w:r>
      <w:r w:rsidR="005A314F" w:rsidRPr="001645CE">
        <w:rPr>
          <w:rFonts w:asciiTheme="minorHAnsi" w:hAnsiTheme="minorHAnsi" w:cs="Tahoma"/>
          <w:szCs w:val="24"/>
        </w:rPr>
        <w:t>5</w:t>
      </w:r>
      <w:r w:rsidR="008618B6" w:rsidRPr="001645CE">
        <w:rPr>
          <w:rFonts w:asciiTheme="minorHAnsi" w:hAnsiTheme="minorHAnsi" w:cs="Tahoma"/>
          <w:szCs w:val="24"/>
        </w:rPr>
        <w:t>.000.000</w:t>
      </w:r>
      <w:r w:rsidR="001F2CD8" w:rsidRPr="001645CE">
        <w:rPr>
          <w:rFonts w:asciiTheme="minorHAnsi" w:hAnsiTheme="minorHAnsi" w:cs="Tahoma"/>
          <w:szCs w:val="24"/>
        </w:rPr>
        <w:t xml:space="preserve"> Kč </w:t>
      </w:r>
      <w:r w:rsidR="005836B2" w:rsidRPr="001645CE">
        <w:rPr>
          <w:rFonts w:asciiTheme="minorHAnsi" w:hAnsiTheme="minorHAnsi" w:cs="Tahoma"/>
          <w:szCs w:val="24"/>
        </w:rPr>
        <w:t>(slovy</w:t>
      </w:r>
      <w:r w:rsidR="005836B2" w:rsidRPr="00ED1218">
        <w:rPr>
          <w:rFonts w:asciiTheme="minorHAnsi" w:hAnsiTheme="minorHAnsi" w:cs="Tahoma"/>
          <w:szCs w:val="24"/>
        </w:rPr>
        <w:t xml:space="preserve">: </w:t>
      </w:r>
      <w:r w:rsidR="005A314F">
        <w:rPr>
          <w:rFonts w:asciiTheme="minorHAnsi" w:hAnsiTheme="minorHAnsi" w:cs="Tahoma"/>
          <w:szCs w:val="24"/>
        </w:rPr>
        <w:t xml:space="preserve">Pět </w:t>
      </w:r>
      <w:r w:rsidR="00FD7128">
        <w:rPr>
          <w:rFonts w:asciiTheme="minorHAnsi" w:hAnsiTheme="minorHAnsi" w:cs="Tahoma"/>
          <w:szCs w:val="24"/>
        </w:rPr>
        <w:t>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 xml:space="preserve">vážné vůle, určitě a srozumitelně, v souladu s dobrými mravy a veřejným pořádkem, nikoliv v tísni, rozrušení nebo lehkomyslně a s úmyslem spojit s ním takové právní účinky, </w:t>
      </w:r>
      <w:r w:rsidRPr="00ED1218">
        <w:rPr>
          <w:rFonts w:asciiTheme="minorHAnsi" w:hAnsiTheme="minorHAnsi" w:cs="Tahoma"/>
          <w:szCs w:val="24"/>
        </w:rPr>
        <w:lastRenderedPageBreak/>
        <w:t>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sectPr w:rsidR="002A6099" w:rsidRPr="00ED121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8E" w:rsidRDefault="00C9178E" w:rsidP="00240601">
      <w:pPr>
        <w:spacing w:after="0" w:line="240" w:lineRule="auto"/>
      </w:pPr>
      <w:r>
        <w:separator/>
      </w:r>
    </w:p>
  </w:endnote>
  <w:endnote w:type="continuationSeparator" w:id="0">
    <w:p w:rsidR="00C9178E" w:rsidRDefault="00C9178E"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AA6D76">
          <w:rPr>
            <w:noProof/>
          </w:rPr>
          <w:t>20</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8E" w:rsidRDefault="00C9178E" w:rsidP="00240601">
      <w:pPr>
        <w:spacing w:after="0" w:line="240" w:lineRule="auto"/>
      </w:pPr>
      <w:r>
        <w:separator/>
      </w:r>
    </w:p>
  </w:footnote>
  <w:footnote w:type="continuationSeparator" w:id="0">
    <w:p w:rsidR="00C9178E" w:rsidRDefault="00C9178E"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345673"/>
    <w:multiLevelType w:val="hybridMultilevel"/>
    <w:tmpl w:val="5ECAFB1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CE851EA"/>
    <w:multiLevelType w:val="hybridMultilevel"/>
    <w:tmpl w:val="CBA89B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1"/>
  </w:num>
  <w:num w:numId="4">
    <w:abstractNumId w:val="15"/>
  </w:num>
  <w:num w:numId="5">
    <w:abstractNumId w:val="19"/>
  </w:num>
  <w:num w:numId="6">
    <w:abstractNumId w:val="17"/>
  </w:num>
  <w:num w:numId="7">
    <w:abstractNumId w:val="1"/>
  </w:num>
  <w:num w:numId="8">
    <w:abstractNumId w:val="5"/>
  </w:num>
  <w:num w:numId="9">
    <w:abstractNumId w:val="14"/>
  </w:num>
  <w:num w:numId="10">
    <w:abstractNumId w:val="10"/>
  </w:num>
  <w:num w:numId="11">
    <w:abstractNumId w:val="24"/>
  </w:num>
  <w:num w:numId="12">
    <w:abstractNumId w:val="9"/>
  </w:num>
  <w:num w:numId="13">
    <w:abstractNumId w:val="12"/>
  </w:num>
  <w:num w:numId="14">
    <w:abstractNumId w:val="7"/>
  </w:num>
  <w:num w:numId="15">
    <w:abstractNumId w:val="23"/>
  </w:num>
  <w:num w:numId="16">
    <w:abstractNumId w:val="4"/>
  </w:num>
  <w:num w:numId="17">
    <w:abstractNumId w:val="22"/>
  </w:num>
  <w:num w:numId="18">
    <w:abstractNumId w:val="18"/>
  </w:num>
  <w:num w:numId="19">
    <w:abstractNumId w:val="3"/>
  </w:num>
  <w:num w:numId="20">
    <w:abstractNumId w:val="0"/>
  </w:num>
  <w:num w:numId="21">
    <w:abstractNumId w:val="16"/>
  </w:num>
  <w:num w:numId="22">
    <w:abstractNumId w:val="13"/>
  </w:num>
  <w:num w:numId="23">
    <w:abstractNumId w:val="2"/>
  </w:num>
  <w:num w:numId="24">
    <w:abstractNumId w:val="20"/>
  </w:num>
  <w:num w:numId="2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1D2"/>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0F0"/>
    <w:rsid w:val="000C77ED"/>
    <w:rsid w:val="000C7A08"/>
    <w:rsid w:val="000D0824"/>
    <w:rsid w:val="000D0CB8"/>
    <w:rsid w:val="000D25F9"/>
    <w:rsid w:val="000D287F"/>
    <w:rsid w:val="000D2CE9"/>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45CE"/>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FDC"/>
    <w:rsid w:val="00196088"/>
    <w:rsid w:val="00197F49"/>
    <w:rsid w:val="001A03BD"/>
    <w:rsid w:val="001A064C"/>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5F2"/>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59F8"/>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1238"/>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B747C"/>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07D0D"/>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07D0"/>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6FD5"/>
    <w:rsid w:val="00497F16"/>
    <w:rsid w:val="004A0811"/>
    <w:rsid w:val="004A09CF"/>
    <w:rsid w:val="004A2CE5"/>
    <w:rsid w:val="004A2D3D"/>
    <w:rsid w:val="004A31E5"/>
    <w:rsid w:val="004A3936"/>
    <w:rsid w:val="004A4E27"/>
    <w:rsid w:val="004A5B43"/>
    <w:rsid w:val="004A7107"/>
    <w:rsid w:val="004A79CD"/>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51B3"/>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108DA"/>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97A2E"/>
    <w:rsid w:val="005A0043"/>
    <w:rsid w:val="005A054D"/>
    <w:rsid w:val="005A1CC0"/>
    <w:rsid w:val="005A2C19"/>
    <w:rsid w:val="005A314F"/>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C60"/>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2938"/>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3B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2A59"/>
    <w:rsid w:val="007130DB"/>
    <w:rsid w:val="007138E9"/>
    <w:rsid w:val="00715B33"/>
    <w:rsid w:val="00716B8B"/>
    <w:rsid w:val="0071723C"/>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4A4B"/>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5CFB"/>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24B8"/>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362C"/>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4CE"/>
    <w:rsid w:val="00834691"/>
    <w:rsid w:val="00835456"/>
    <w:rsid w:val="00835664"/>
    <w:rsid w:val="00836375"/>
    <w:rsid w:val="00836F8A"/>
    <w:rsid w:val="00841DE8"/>
    <w:rsid w:val="0084277C"/>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57D6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33E"/>
    <w:rsid w:val="008A78F1"/>
    <w:rsid w:val="008B00B3"/>
    <w:rsid w:val="008B06B6"/>
    <w:rsid w:val="008B4618"/>
    <w:rsid w:val="008B63ED"/>
    <w:rsid w:val="008B7A2A"/>
    <w:rsid w:val="008C1C05"/>
    <w:rsid w:val="008C23EB"/>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1D7"/>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17FF9"/>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62D"/>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61D"/>
    <w:rsid w:val="0097572A"/>
    <w:rsid w:val="009805FA"/>
    <w:rsid w:val="009819BF"/>
    <w:rsid w:val="00981CBF"/>
    <w:rsid w:val="00981FA3"/>
    <w:rsid w:val="0098667F"/>
    <w:rsid w:val="00987CBE"/>
    <w:rsid w:val="00990401"/>
    <w:rsid w:val="00990403"/>
    <w:rsid w:val="00990A11"/>
    <w:rsid w:val="00990F36"/>
    <w:rsid w:val="00992F86"/>
    <w:rsid w:val="00993B17"/>
    <w:rsid w:val="00993D28"/>
    <w:rsid w:val="00997EC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205E"/>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5A"/>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6861"/>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6D76"/>
    <w:rsid w:val="00AA7EF8"/>
    <w:rsid w:val="00AB0A63"/>
    <w:rsid w:val="00AB0E1E"/>
    <w:rsid w:val="00AB161B"/>
    <w:rsid w:val="00AB29EB"/>
    <w:rsid w:val="00AB33B4"/>
    <w:rsid w:val="00AB348C"/>
    <w:rsid w:val="00AB6EA1"/>
    <w:rsid w:val="00AB773E"/>
    <w:rsid w:val="00AB7D6F"/>
    <w:rsid w:val="00AC2E89"/>
    <w:rsid w:val="00AC3155"/>
    <w:rsid w:val="00AC34FE"/>
    <w:rsid w:val="00AC4F27"/>
    <w:rsid w:val="00AC5CF8"/>
    <w:rsid w:val="00AC6BAD"/>
    <w:rsid w:val="00AD1612"/>
    <w:rsid w:val="00AD2375"/>
    <w:rsid w:val="00AD2AB0"/>
    <w:rsid w:val="00AD2B99"/>
    <w:rsid w:val="00AD3299"/>
    <w:rsid w:val="00AD338E"/>
    <w:rsid w:val="00AD3F51"/>
    <w:rsid w:val="00AD5C8B"/>
    <w:rsid w:val="00AD5CC5"/>
    <w:rsid w:val="00AD7B86"/>
    <w:rsid w:val="00AE068B"/>
    <w:rsid w:val="00AE0DC5"/>
    <w:rsid w:val="00AE2286"/>
    <w:rsid w:val="00AE23E4"/>
    <w:rsid w:val="00AE5C30"/>
    <w:rsid w:val="00AE683C"/>
    <w:rsid w:val="00AE76A4"/>
    <w:rsid w:val="00AE7DF4"/>
    <w:rsid w:val="00AF1A3F"/>
    <w:rsid w:val="00AF2E83"/>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0B4E"/>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C5A"/>
    <w:rsid w:val="00B36E94"/>
    <w:rsid w:val="00B42564"/>
    <w:rsid w:val="00B4522B"/>
    <w:rsid w:val="00B45361"/>
    <w:rsid w:val="00B47347"/>
    <w:rsid w:val="00B4764D"/>
    <w:rsid w:val="00B47CE9"/>
    <w:rsid w:val="00B50504"/>
    <w:rsid w:val="00B532B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0BC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184"/>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26CBC"/>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B6D"/>
    <w:rsid w:val="00C63F20"/>
    <w:rsid w:val="00C65561"/>
    <w:rsid w:val="00C65D81"/>
    <w:rsid w:val="00C662BB"/>
    <w:rsid w:val="00C67A35"/>
    <w:rsid w:val="00C702D4"/>
    <w:rsid w:val="00C73391"/>
    <w:rsid w:val="00C738DA"/>
    <w:rsid w:val="00C73A2A"/>
    <w:rsid w:val="00C743FC"/>
    <w:rsid w:val="00C75881"/>
    <w:rsid w:val="00C81524"/>
    <w:rsid w:val="00C831C1"/>
    <w:rsid w:val="00C867D2"/>
    <w:rsid w:val="00C87D73"/>
    <w:rsid w:val="00C903E9"/>
    <w:rsid w:val="00C90F91"/>
    <w:rsid w:val="00C9178E"/>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3611"/>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2EA"/>
    <w:rsid w:val="00D837D1"/>
    <w:rsid w:val="00D83AF6"/>
    <w:rsid w:val="00D842D0"/>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35A7"/>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5200"/>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97548"/>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5A9"/>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959"/>
    <w:rsid w:val="00F25E69"/>
    <w:rsid w:val="00F32462"/>
    <w:rsid w:val="00F32B9D"/>
    <w:rsid w:val="00F34C8D"/>
    <w:rsid w:val="00F4305A"/>
    <w:rsid w:val="00F430AC"/>
    <w:rsid w:val="00F437B5"/>
    <w:rsid w:val="00F43FFE"/>
    <w:rsid w:val="00F447C4"/>
    <w:rsid w:val="00F45AC8"/>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66E"/>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B6389"/>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322937">
      <w:bodyDiv w:val="1"/>
      <w:marLeft w:val="0"/>
      <w:marRight w:val="0"/>
      <w:marTop w:val="0"/>
      <w:marBottom w:val="0"/>
      <w:divBdr>
        <w:top w:val="none" w:sz="0" w:space="0" w:color="auto"/>
        <w:left w:val="none" w:sz="0" w:space="0" w:color="auto"/>
        <w:bottom w:val="none" w:sz="0" w:space="0" w:color="auto"/>
        <w:right w:val="none" w:sz="0" w:space="0" w:color="auto"/>
      </w:divBdr>
      <w:divsChild>
        <w:div w:id="218518295">
          <w:marLeft w:val="0"/>
          <w:marRight w:val="0"/>
          <w:marTop w:val="0"/>
          <w:marBottom w:val="0"/>
          <w:divBdr>
            <w:top w:val="none" w:sz="0" w:space="0" w:color="auto"/>
            <w:left w:val="none" w:sz="0" w:space="0" w:color="auto"/>
            <w:bottom w:val="none" w:sz="0" w:space="0" w:color="auto"/>
            <w:right w:val="none" w:sz="0" w:space="0" w:color="auto"/>
          </w:divBdr>
          <w:divsChild>
            <w:div w:id="21107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4780">
      <w:bodyDiv w:val="1"/>
      <w:marLeft w:val="0"/>
      <w:marRight w:val="0"/>
      <w:marTop w:val="0"/>
      <w:marBottom w:val="0"/>
      <w:divBdr>
        <w:top w:val="none" w:sz="0" w:space="0" w:color="auto"/>
        <w:left w:val="none" w:sz="0" w:space="0" w:color="auto"/>
        <w:bottom w:val="none" w:sz="0" w:space="0" w:color="auto"/>
        <w:right w:val="none" w:sz="0" w:space="0" w:color="auto"/>
      </w:divBdr>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187789289">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46603081">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ce.krajcovicova@muzabreh.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C2001-DA98-4CBB-A277-40AC302A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20</Pages>
  <Words>7305</Words>
  <Characters>43100</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Müllerová Zuzana</cp:lastModifiedBy>
  <cp:revision>88</cp:revision>
  <cp:lastPrinted>2017-07-24T13:56:00Z</cp:lastPrinted>
  <dcterms:created xsi:type="dcterms:W3CDTF">2026-03-05T08:42:00Z</dcterms:created>
  <dcterms:modified xsi:type="dcterms:W3CDTF">2026-06-22T14:58:00Z</dcterms:modified>
</cp:coreProperties>
</file>