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A9F84" w14:textId="77777777" w:rsidR="005C2B68" w:rsidRDefault="005C2B68" w:rsidP="000D1881">
      <w:pPr>
        <w:pStyle w:val="Nadpis4"/>
        <w:jc w:val="center"/>
        <w:rPr>
          <w:sz w:val="28"/>
        </w:rPr>
      </w:pPr>
    </w:p>
    <w:p w14:paraId="1FC6767A" w14:textId="4481B584" w:rsidR="000D1881" w:rsidRPr="00A228C6" w:rsidRDefault="000D1881" w:rsidP="000D1881">
      <w:pPr>
        <w:pStyle w:val="Nadpis4"/>
        <w:jc w:val="center"/>
        <w:rPr>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7F5E90" w:rsidRPr="00210BF0">
        <w:rPr>
          <w:b w:val="0"/>
          <w:sz w:val="28"/>
        </w:rPr>
        <w:fldChar w:fldCharType="begin">
          <w:ffData>
            <w:name w:val=""/>
            <w:enabled/>
            <w:calcOnExit w:val="0"/>
            <w:textInput/>
          </w:ffData>
        </w:fldChar>
      </w:r>
      <w:r w:rsidR="007F5E90" w:rsidRPr="00210BF0">
        <w:rPr>
          <w:sz w:val="28"/>
        </w:rPr>
        <w:instrText xml:space="preserve"> FORMTEXT </w:instrText>
      </w:r>
      <w:r w:rsidR="007F5E90" w:rsidRPr="00210BF0">
        <w:rPr>
          <w:b w:val="0"/>
          <w:sz w:val="28"/>
        </w:rPr>
      </w:r>
      <w:r w:rsidR="007F5E90" w:rsidRPr="00210BF0">
        <w:rPr>
          <w:b w:val="0"/>
          <w:sz w:val="28"/>
        </w:rPr>
        <w:fldChar w:fldCharType="separate"/>
      </w:r>
      <w:r w:rsidR="007F5E90" w:rsidRPr="00210BF0">
        <w:rPr>
          <w:noProof/>
          <w:sz w:val="28"/>
        </w:rPr>
        <w:t> </w:t>
      </w:r>
      <w:r w:rsidR="007F5E90" w:rsidRPr="00210BF0">
        <w:rPr>
          <w:noProof/>
          <w:sz w:val="28"/>
        </w:rPr>
        <w:t> </w:t>
      </w:r>
      <w:r w:rsidR="007F5E90" w:rsidRPr="00210BF0">
        <w:rPr>
          <w:noProof/>
          <w:sz w:val="28"/>
        </w:rPr>
        <w:t> </w:t>
      </w:r>
      <w:r w:rsidR="007F5E90" w:rsidRPr="00210BF0">
        <w:rPr>
          <w:noProof/>
          <w:sz w:val="28"/>
        </w:rPr>
        <w:t> </w:t>
      </w:r>
      <w:r w:rsidR="007F5E90" w:rsidRPr="00210BF0">
        <w:rPr>
          <w:noProof/>
          <w:sz w:val="28"/>
        </w:rPr>
        <w:t> </w:t>
      </w:r>
      <w:r w:rsidR="007F5E90" w:rsidRPr="00210BF0">
        <w:rPr>
          <w:b w:val="0"/>
          <w:sz w:val="28"/>
        </w:rPr>
        <w:fldChar w:fldCharType="end"/>
      </w:r>
      <w:r w:rsidR="00210BF0">
        <w:rPr>
          <w:b w:val="0"/>
        </w:rPr>
        <w:t xml:space="preserve"> </w:t>
      </w:r>
    </w:p>
    <w:p w14:paraId="1BBBF2F9" w14:textId="77777777" w:rsidR="00EE3EE4" w:rsidRDefault="000D1881" w:rsidP="00EE3EE4">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16588D">
        <w:rPr>
          <w:sz w:val="22"/>
        </w:rPr>
        <w:t>Občanský zákoník</w:t>
      </w:r>
      <w:r w:rsidR="00437162">
        <w:rPr>
          <w:sz w:val="22"/>
        </w:rPr>
        <w:t xml:space="preserve"> </w:t>
      </w:r>
      <w:r>
        <w:rPr>
          <w:sz w:val="22"/>
        </w:rPr>
        <w:t>v platném znění</w:t>
      </w:r>
    </w:p>
    <w:p w14:paraId="7946755C" w14:textId="2869D3BC" w:rsidR="006B2DB3" w:rsidRPr="006B2DB3" w:rsidRDefault="006B2DB3" w:rsidP="00EE3EE4">
      <w:pPr>
        <w:spacing w:before="60"/>
        <w:jc w:val="center"/>
        <w:rPr>
          <w:sz w:val="22"/>
          <w:szCs w:val="22"/>
        </w:rPr>
      </w:pPr>
      <w:r w:rsidRPr="006B2DB3">
        <w:rPr>
          <w:sz w:val="22"/>
          <w:szCs w:val="22"/>
        </w:rPr>
        <w:t xml:space="preserve">číslo smlouvy objednatele </w:t>
      </w:r>
      <w:r w:rsidRPr="006B2DB3">
        <w:rPr>
          <w:sz w:val="22"/>
          <w:szCs w:val="22"/>
        </w:rPr>
        <w:fldChar w:fldCharType="begin">
          <w:ffData>
            <w:name w:val=""/>
            <w:enabled/>
            <w:calcOnExit w:val="0"/>
            <w:textInput/>
          </w:ffData>
        </w:fldChar>
      </w:r>
      <w:r w:rsidRPr="006B2DB3">
        <w:rPr>
          <w:sz w:val="22"/>
          <w:szCs w:val="22"/>
        </w:rPr>
        <w:instrText xml:space="preserve"> FORMTEXT </w:instrText>
      </w:r>
      <w:r w:rsidRPr="006B2DB3">
        <w:rPr>
          <w:sz w:val="22"/>
          <w:szCs w:val="22"/>
        </w:rPr>
      </w:r>
      <w:r w:rsidRPr="006B2DB3">
        <w:rPr>
          <w:sz w:val="22"/>
          <w:szCs w:val="22"/>
        </w:rPr>
        <w:fldChar w:fldCharType="separate"/>
      </w:r>
      <w:r w:rsidRPr="006B2DB3">
        <w:rPr>
          <w:noProof/>
          <w:sz w:val="22"/>
          <w:szCs w:val="22"/>
        </w:rPr>
        <w:t> </w:t>
      </w:r>
      <w:r w:rsidRPr="006B2DB3">
        <w:rPr>
          <w:noProof/>
          <w:sz w:val="22"/>
          <w:szCs w:val="22"/>
        </w:rPr>
        <w:t> </w:t>
      </w:r>
      <w:r w:rsidRPr="006B2DB3">
        <w:rPr>
          <w:noProof/>
          <w:sz w:val="22"/>
          <w:szCs w:val="22"/>
        </w:rPr>
        <w:t> </w:t>
      </w:r>
      <w:r w:rsidRPr="006B2DB3">
        <w:rPr>
          <w:noProof/>
          <w:sz w:val="22"/>
          <w:szCs w:val="22"/>
        </w:rPr>
        <w:t> </w:t>
      </w:r>
      <w:r w:rsidRPr="006B2DB3">
        <w:rPr>
          <w:noProof/>
          <w:sz w:val="22"/>
          <w:szCs w:val="22"/>
        </w:rPr>
        <w:t> </w:t>
      </w:r>
      <w:r w:rsidRPr="006B2DB3">
        <w:rPr>
          <w:sz w:val="22"/>
          <w:szCs w:val="22"/>
        </w:rPr>
        <w:fldChar w:fldCharType="end"/>
      </w:r>
    </w:p>
    <w:p w14:paraId="7EEC9861" w14:textId="7E590CFC" w:rsidR="006B2DB3" w:rsidRPr="006B2DB3" w:rsidRDefault="006B2DB3" w:rsidP="00EE3EE4">
      <w:pPr>
        <w:spacing w:before="60"/>
        <w:jc w:val="center"/>
        <w:rPr>
          <w:sz w:val="22"/>
          <w:szCs w:val="22"/>
        </w:rPr>
      </w:pPr>
      <w:r w:rsidRPr="006B2DB3">
        <w:rPr>
          <w:sz w:val="22"/>
          <w:szCs w:val="22"/>
        </w:rPr>
        <w:t xml:space="preserve">číslo smlouvy zhotovitele </w:t>
      </w:r>
      <w:r w:rsidRPr="006B2DB3">
        <w:rPr>
          <w:sz w:val="22"/>
          <w:szCs w:val="22"/>
        </w:rPr>
        <w:fldChar w:fldCharType="begin">
          <w:ffData>
            <w:name w:val=""/>
            <w:enabled/>
            <w:calcOnExit w:val="0"/>
            <w:textInput/>
          </w:ffData>
        </w:fldChar>
      </w:r>
      <w:r w:rsidRPr="006B2DB3">
        <w:rPr>
          <w:sz w:val="22"/>
          <w:szCs w:val="22"/>
        </w:rPr>
        <w:instrText xml:space="preserve"> FORMTEXT </w:instrText>
      </w:r>
      <w:r w:rsidRPr="006B2DB3">
        <w:rPr>
          <w:sz w:val="22"/>
          <w:szCs w:val="22"/>
        </w:rPr>
      </w:r>
      <w:r w:rsidRPr="006B2DB3">
        <w:rPr>
          <w:sz w:val="22"/>
          <w:szCs w:val="22"/>
        </w:rPr>
        <w:fldChar w:fldCharType="separate"/>
      </w:r>
      <w:r w:rsidRPr="006B2DB3">
        <w:rPr>
          <w:noProof/>
          <w:sz w:val="22"/>
          <w:szCs w:val="22"/>
        </w:rPr>
        <w:t> </w:t>
      </w:r>
      <w:r w:rsidRPr="006B2DB3">
        <w:rPr>
          <w:noProof/>
          <w:sz w:val="22"/>
          <w:szCs w:val="22"/>
        </w:rPr>
        <w:t> </w:t>
      </w:r>
      <w:r w:rsidRPr="006B2DB3">
        <w:rPr>
          <w:noProof/>
          <w:sz w:val="22"/>
          <w:szCs w:val="22"/>
        </w:rPr>
        <w:t> </w:t>
      </w:r>
      <w:r w:rsidRPr="006B2DB3">
        <w:rPr>
          <w:noProof/>
          <w:sz w:val="22"/>
          <w:szCs w:val="22"/>
        </w:rPr>
        <w:t> </w:t>
      </w:r>
      <w:r w:rsidRPr="006B2DB3">
        <w:rPr>
          <w:noProof/>
          <w:sz w:val="22"/>
          <w:szCs w:val="22"/>
        </w:rPr>
        <w:t> </w:t>
      </w:r>
      <w:r w:rsidRPr="006B2DB3">
        <w:rPr>
          <w:sz w:val="22"/>
          <w:szCs w:val="22"/>
        </w:rPr>
        <w:fldChar w:fldCharType="end"/>
      </w:r>
    </w:p>
    <w:p w14:paraId="14650D55" w14:textId="77777777" w:rsidR="000D1881" w:rsidRPr="006B2DB3" w:rsidRDefault="000D1881" w:rsidP="00EE3EE4">
      <w:pPr>
        <w:spacing w:before="60"/>
        <w:jc w:val="center"/>
        <w:rPr>
          <w:sz w:val="22"/>
          <w:szCs w:val="22"/>
        </w:rPr>
      </w:pPr>
      <w:r w:rsidRPr="006B2DB3">
        <w:rPr>
          <w:sz w:val="22"/>
          <w:szCs w:val="22"/>
        </w:rPr>
        <w:t xml:space="preserve"> </w:t>
      </w:r>
    </w:p>
    <w:p w14:paraId="03BD2550" w14:textId="77777777" w:rsidR="000D1881" w:rsidRDefault="000D1881" w:rsidP="000D1881">
      <w:pPr>
        <w:pStyle w:val="Textvbloku"/>
        <w:jc w:val="center"/>
        <w:rPr>
          <w:b/>
          <w:sz w:val="22"/>
        </w:rPr>
      </w:pPr>
    </w:p>
    <w:p w14:paraId="0A4D20B8" w14:textId="77777777" w:rsidR="000D1881" w:rsidRDefault="000D1881" w:rsidP="000D1881">
      <w:pPr>
        <w:pStyle w:val="Textvbloku"/>
        <w:rPr>
          <w:b/>
          <w:sz w:val="22"/>
        </w:rPr>
      </w:pPr>
      <w:r>
        <w:rPr>
          <w:b/>
          <w:sz w:val="22"/>
        </w:rPr>
        <w:t xml:space="preserve">I.  SMLUVNÍ STRANY A </w:t>
      </w:r>
      <w:r w:rsidR="00FE30F0">
        <w:rPr>
          <w:b/>
          <w:caps/>
          <w:sz w:val="22"/>
        </w:rPr>
        <w:t>Identifikační údaje</w:t>
      </w:r>
      <w:r>
        <w:rPr>
          <w:b/>
          <w:sz w:val="22"/>
        </w:rPr>
        <w:t>:</w:t>
      </w:r>
    </w:p>
    <w:p w14:paraId="4BECDE3A" w14:textId="77777777" w:rsidR="000D1881" w:rsidRDefault="000D1881" w:rsidP="000D1881">
      <w:pPr>
        <w:pStyle w:val="Textvbloku"/>
        <w:tabs>
          <w:tab w:val="left" w:pos="8647"/>
        </w:tabs>
        <w:rPr>
          <w:b/>
          <w:sz w:val="22"/>
        </w:rPr>
      </w:pPr>
      <w:r>
        <w:rPr>
          <w:sz w:val="22"/>
        </w:rPr>
        <w:t>---------------------------</w:t>
      </w:r>
      <w:r w:rsidR="002C3D2C">
        <w:rPr>
          <w:sz w:val="22"/>
        </w:rPr>
        <w:t>--------------</w:t>
      </w:r>
      <w:r>
        <w:rPr>
          <w:sz w:val="22"/>
        </w:rPr>
        <w:t>--------------------------------------------------</w:t>
      </w:r>
      <w:r>
        <w:rPr>
          <w:b/>
          <w:sz w:val="22"/>
        </w:rPr>
        <w:br/>
      </w:r>
    </w:p>
    <w:p w14:paraId="5916376D" w14:textId="7A968BF8" w:rsidR="000D1881" w:rsidRPr="00AC1FBA" w:rsidRDefault="000D1881" w:rsidP="000D1881">
      <w:pPr>
        <w:pStyle w:val="Textvbloku"/>
        <w:tabs>
          <w:tab w:val="left" w:pos="4820"/>
        </w:tabs>
        <w:rPr>
          <w:b/>
          <w:sz w:val="22"/>
          <w:szCs w:val="22"/>
        </w:rPr>
      </w:pPr>
      <w:r w:rsidRPr="00AC1FBA">
        <w:rPr>
          <w:sz w:val="22"/>
          <w:szCs w:val="22"/>
        </w:rPr>
        <w:t>Objednatel:</w:t>
      </w:r>
      <w:r w:rsidRPr="00AC1FBA">
        <w:rPr>
          <w:sz w:val="22"/>
          <w:szCs w:val="22"/>
        </w:rPr>
        <w:tab/>
        <w:t>Zhotovitel:</w:t>
      </w:r>
    </w:p>
    <w:p w14:paraId="44594111" w14:textId="77777777" w:rsidR="000D1881" w:rsidRPr="00AC1FBA" w:rsidRDefault="000D1881" w:rsidP="000D1881">
      <w:pPr>
        <w:pStyle w:val="Textvbloku"/>
        <w:tabs>
          <w:tab w:val="left" w:pos="4820"/>
        </w:tabs>
        <w:rPr>
          <w:b/>
          <w:sz w:val="22"/>
          <w:szCs w:val="22"/>
        </w:rPr>
      </w:pPr>
    </w:p>
    <w:p w14:paraId="2F21F54E" w14:textId="2E56E383" w:rsidR="000D1881" w:rsidRPr="00AC1FBA" w:rsidRDefault="00210BF0" w:rsidP="000D1881">
      <w:pPr>
        <w:pStyle w:val="Textvbloku"/>
        <w:tabs>
          <w:tab w:val="left" w:pos="4820"/>
        </w:tabs>
        <w:rPr>
          <w:b/>
          <w:sz w:val="22"/>
          <w:szCs w:val="22"/>
        </w:rPr>
      </w:pPr>
      <w:r w:rsidRPr="00AC1FBA">
        <w:rPr>
          <w:b/>
          <w:bCs/>
          <w:sz w:val="22"/>
          <w:szCs w:val="22"/>
        </w:rPr>
        <w:t>město Uherský Brod</w:t>
      </w:r>
      <w:r w:rsidRPr="00AC1FBA">
        <w:rPr>
          <w:b/>
          <w:bCs/>
          <w:sz w:val="22"/>
          <w:szCs w:val="22"/>
        </w:rPr>
        <w:tab/>
      </w:r>
      <w:r w:rsidR="00E01AA5" w:rsidRPr="00AC1FBA">
        <w:rPr>
          <w:b/>
          <w:sz w:val="22"/>
          <w:szCs w:val="22"/>
        </w:rPr>
        <w:fldChar w:fldCharType="begin">
          <w:ffData>
            <w:name w:val=""/>
            <w:enabled/>
            <w:calcOnExit w:val="0"/>
            <w:textInput/>
          </w:ffData>
        </w:fldChar>
      </w:r>
      <w:r w:rsidR="00FE4C6A" w:rsidRPr="00AC1FBA">
        <w:rPr>
          <w:b/>
          <w:sz w:val="22"/>
          <w:szCs w:val="22"/>
        </w:rPr>
        <w:instrText xml:space="preserve"> FORMTEXT </w:instrText>
      </w:r>
      <w:r w:rsidR="00E01AA5" w:rsidRPr="00AC1FBA">
        <w:rPr>
          <w:b/>
          <w:sz w:val="22"/>
          <w:szCs w:val="22"/>
        </w:rPr>
      </w:r>
      <w:r w:rsidR="00E01AA5" w:rsidRPr="00AC1FBA">
        <w:rPr>
          <w:b/>
          <w:sz w:val="22"/>
          <w:szCs w:val="22"/>
        </w:rPr>
        <w:fldChar w:fldCharType="separate"/>
      </w:r>
      <w:r w:rsidR="00FE4C6A" w:rsidRPr="00AC1FBA">
        <w:rPr>
          <w:b/>
          <w:noProof/>
          <w:sz w:val="22"/>
          <w:szCs w:val="22"/>
        </w:rPr>
        <w:t> </w:t>
      </w:r>
      <w:r w:rsidR="00FE4C6A" w:rsidRPr="00AC1FBA">
        <w:rPr>
          <w:b/>
          <w:noProof/>
          <w:sz w:val="22"/>
          <w:szCs w:val="22"/>
        </w:rPr>
        <w:t> </w:t>
      </w:r>
      <w:r w:rsidR="00FE4C6A" w:rsidRPr="00AC1FBA">
        <w:rPr>
          <w:b/>
          <w:noProof/>
          <w:sz w:val="22"/>
          <w:szCs w:val="22"/>
        </w:rPr>
        <w:t> </w:t>
      </w:r>
      <w:r w:rsidR="00FE4C6A" w:rsidRPr="00AC1FBA">
        <w:rPr>
          <w:b/>
          <w:noProof/>
          <w:sz w:val="22"/>
          <w:szCs w:val="22"/>
        </w:rPr>
        <w:t> </w:t>
      </w:r>
      <w:r w:rsidR="00FE4C6A" w:rsidRPr="00AC1FBA">
        <w:rPr>
          <w:b/>
          <w:noProof/>
          <w:sz w:val="22"/>
          <w:szCs w:val="22"/>
        </w:rPr>
        <w:t> </w:t>
      </w:r>
      <w:r w:rsidR="00E01AA5" w:rsidRPr="00AC1FBA">
        <w:rPr>
          <w:b/>
          <w:sz w:val="22"/>
          <w:szCs w:val="22"/>
        </w:rPr>
        <w:fldChar w:fldCharType="end"/>
      </w:r>
      <w:r w:rsidR="00FE4C6A" w:rsidRPr="00AC1FBA">
        <w:rPr>
          <w:b/>
          <w:sz w:val="22"/>
          <w:szCs w:val="22"/>
        </w:rPr>
        <w:tab/>
      </w:r>
    </w:p>
    <w:p w14:paraId="44CC79CB" w14:textId="77777777" w:rsidR="00FE4C6A" w:rsidRPr="00AC1FBA" w:rsidRDefault="00FE4C6A" w:rsidP="000D1881">
      <w:pPr>
        <w:pStyle w:val="Textvbloku"/>
        <w:tabs>
          <w:tab w:val="left" w:pos="4820"/>
        </w:tabs>
        <w:rPr>
          <w:bCs/>
          <w:sz w:val="22"/>
          <w:szCs w:val="22"/>
        </w:rPr>
      </w:pPr>
    </w:p>
    <w:p w14:paraId="73692D05" w14:textId="224E5A08" w:rsidR="000D1881" w:rsidRPr="00AC1FBA" w:rsidRDefault="00210BF0" w:rsidP="000D1881">
      <w:pPr>
        <w:pStyle w:val="Textvbloku"/>
        <w:tabs>
          <w:tab w:val="left" w:pos="4820"/>
        </w:tabs>
        <w:rPr>
          <w:bCs/>
          <w:sz w:val="22"/>
          <w:szCs w:val="22"/>
        </w:rPr>
      </w:pPr>
      <w:r w:rsidRPr="00AC1FBA">
        <w:rPr>
          <w:bCs/>
          <w:sz w:val="22"/>
          <w:szCs w:val="22"/>
        </w:rPr>
        <w:t>Masarykovo nám. 100</w:t>
      </w:r>
      <w:r w:rsidR="000D1881" w:rsidRPr="00AC1FBA">
        <w:rPr>
          <w:bCs/>
          <w:sz w:val="22"/>
          <w:szCs w:val="22"/>
        </w:rPr>
        <w:tab/>
      </w:r>
      <w:r w:rsidR="00E01AA5" w:rsidRPr="00AC1FBA">
        <w:rPr>
          <w:sz w:val="22"/>
          <w:szCs w:val="22"/>
        </w:rPr>
        <w:fldChar w:fldCharType="begin">
          <w:ffData>
            <w:name w:val=""/>
            <w:enabled/>
            <w:calcOnExit w:val="0"/>
            <w:textInput/>
          </w:ffData>
        </w:fldChar>
      </w:r>
      <w:r w:rsidR="00C9631D" w:rsidRPr="00AC1FBA">
        <w:rPr>
          <w:sz w:val="22"/>
          <w:szCs w:val="22"/>
        </w:rPr>
        <w:instrText xml:space="preserve"> FORMTEXT </w:instrText>
      </w:r>
      <w:r w:rsidR="00E01AA5" w:rsidRPr="00AC1FBA">
        <w:rPr>
          <w:sz w:val="22"/>
          <w:szCs w:val="22"/>
        </w:rPr>
      </w:r>
      <w:r w:rsidR="00E01AA5" w:rsidRPr="00AC1FBA">
        <w:rPr>
          <w:sz w:val="22"/>
          <w:szCs w:val="22"/>
        </w:rPr>
        <w:fldChar w:fldCharType="separate"/>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E01AA5" w:rsidRPr="00AC1FBA">
        <w:rPr>
          <w:sz w:val="22"/>
          <w:szCs w:val="22"/>
        </w:rPr>
        <w:fldChar w:fldCharType="end"/>
      </w:r>
    </w:p>
    <w:p w14:paraId="24F11593" w14:textId="77777777" w:rsidR="000D1881" w:rsidRPr="00AC1FBA" w:rsidRDefault="000D1881" w:rsidP="000D1881">
      <w:pPr>
        <w:pStyle w:val="Textvbloku"/>
        <w:tabs>
          <w:tab w:val="left" w:pos="4820"/>
        </w:tabs>
        <w:rPr>
          <w:sz w:val="22"/>
          <w:szCs w:val="22"/>
        </w:rPr>
      </w:pPr>
    </w:p>
    <w:p w14:paraId="4FD56C83" w14:textId="6A6C4B8F" w:rsidR="000D1881" w:rsidRPr="00AC1FBA" w:rsidRDefault="00210BF0" w:rsidP="000D1881">
      <w:pPr>
        <w:pStyle w:val="Textvbloku"/>
        <w:tabs>
          <w:tab w:val="left" w:pos="4820"/>
        </w:tabs>
        <w:rPr>
          <w:sz w:val="22"/>
          <w:szCs w:val="22"/>
        </w:rPr>
      </w:pPr>
      <w:r w:rsidRPr="00AC1FBA">
        <w:rPr>
          <w:bCs/>
          <w:sz w:val="22"/>
          <w:szCs w:val="22"/>
        </w:rPr>
        <w:t xml:space="preserve">688 </w:t>
      </w:r>
      <w:r w:rsidR="00CC10E7" w:rsidRPr="00AC1FBA">
        <w:rPr>
          <w:bCs/>
          <w:sz w:val="22"/>
          <w:szCs w:val="22"/>
        </w:rPr>
        <w:t>0</w:t>
      </w:r>
      <w:r w:rsidRPr="00AC1FBA">
        <w:rPr>
          <w:bCs/>
          <w:sz w:val="22"/>
          <w:szCs w:val="22"/>
        </w:rPr>
        <w:t>1 Uherský Brod</w:t>
      </w:r>
      <w:r w:rsidR="000D1881" w:rsidRPr="00AC1FBA">
        <w:rPr>
          <w:sz w:val="22"/>
          <w:szCs w:val="22"/>
        </w:rPr>
        <w:tab/>
      </w:r>
      <w:r w:rsidR="00E01AA5" w:rsidRPr="00AC1FBA">
        <w:rPr>
          <w:sz w:val="22"/>
          <w:szCs w:val="22"/>
        </w:rPr>
        <w:fldChar w:fldCharType="begin">
          <w:ffData>
            <w:name w:val=""/>
            <w:enabled/>
            <w:calcOnExit w:val="0"/>
            <w:textInput/>
          </w:ffData>
        </w:fldChar>
      </w:r>
      <w:r w:rsidR="00C9631D" w:rsidRPr="00AC1FBA">
        <w:rPr>
          <w:sz w:val="22"/>
          <w:szCs w:val="22"/>
        </w:rPr>
        <w:instrText xml:space="preserve"> FORMTEXT </w:instrText>
      </w:r>
      <w:r w:rsidR="00E01AA5" w:rsidRPr="00AC1FBA">
        <w:rPr>
          <w:sz w:val="22"/>
          <w:szCs w:val="22"/>
        </w:rPr>
      </w:r>
      <w:r w:rsidR="00E01AA5" w:rsidRPr="00AC1FBA">
        <w:rPr>
          <w:sz w:val="22"/>
          <w:szCs w:val="22"/>
        </w:rPr>
        <w:fldChar w:fldCharType="separate"/>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E01AA5" w:rsidRPr="00AC1FBA">
        <w:rPr>
          <w:sz w:val="22"/>
          <w:szCs w:val="22"/>
        </w:rPr>
        <w:fldChar w:fldCharType="end"/>
      </w:r>
    </w:p>
    <w:p w14:paraId="49B0BBB3" w14:textId="77777777" w:rsidR="000D1881" w:rsidRPr="00AC1FBA" w:rsidRDefault="000D1881" w:rsidP="000D1881">
      <w:pPr>
        <w:pStyle w:val="Textvbloku"/>
        <w:tabs>
          <w:tab w:val="left" w:pos="4820"/>
        </w:tabs>
        <w:rPr>
          <w:sz w:val="22"/>
          <w:szCs w:val="22"/>
        </w:rPr>
      </w:pPr>
    </w:p>
    <w:p w14:paraId="1C1DA144" w14:textId="7D8093B3" w:rsidR="000D1881" w:rsidRPr="00AC1FBA" w:rsidRDefault="00210BF0" w:rsidP="000D1881">
      <w:pPr>
        <w:pStyle w:val="Textvbloku"/>
        <w:tabs>
          <w:tab w:val="left" w:pos="4820"/>
        </w:tabs>
        <w:rPr>
          <w:sz w:val="22"/>
          <w:szCs w:val="22"/>
        </w:rPr>
      </w:pPr>
      <w:r w:rsidRPr="00AC1FBA">
        <w:rPr>
          <w:sz w:val="22"/>
          <w:szCs w:val="22"/>
        </w:rPr>
        <w:t>dále jen „Objednatel“</w:t>
      </w:r>
      <w:r w:rsidRPr="00AC1FBA">
        <w:rPr>
          <w:sz w:val="22"/>
          <w:szCs w:val="22"/>
        </w:rPr>
        <w:tab/>
        <w:t>dále jen „</w:t>
      </w:r>
      <w:r w:rsidR="000D1881" w:rsidRPr="00AC1FBA">
        <w:rPr>
          <w:sz w:val="22"/>
          <w:szCs w:val="22"/>
        </w:rPr>
        <w:t>Zhotovitel“</w:t>
      </w:r>
    </w:p>
    <w:p w14:paraId="37C05C02" w14:textId="77777777" w:rsidR="000D1881" w:rsidRPr="00AC1FBA" w:rsidRDefault="000D1881" w:rsidP="000D1881">
      <w:pPr>
        <w:pStyle w:val="Textvbloku"/>
        <w:rPr>
          <w:sz w:val="22"/>
          <w:szCs w:val="22"/>
        </w:rPr>
      </w:pPr>
      <w:r w:rsidRPr="00AC1FBA">
        <w:rPr>
          <w:sz w:val="22"/>
          <w:szCs w:val="22"/>
        </w:rPr>
        <w:t>---------------------------------------------------------------------------------------------------------------------------------</w:t>
      </w:r>
    </w:p>
    <w:p w14:paraId="69969C4E" w14:textId="77777777" w:rsidR="000D1881" w:rsidRPr="00AC1FBA" w:rsidRDefault="000D1881" w:rsidP="000D1881">
      <w:pPr>
        <w:pStyle w:val="Textvbloku"/>
        <w:jc w:val="center"/>
        <w:rPr>
          <w:sz w:val="22"/>
          <w:szCs w:val="22"/>
        </w:rPr>
      </w:pPr>
    </w:p>
    <w:p w14:paraId="51F74589" w14:textId="77777777" w:rsidR="000D1881" w:rsidRPr="00AC1FBA" w:rsidRDefault="000D1881" w:rsidP="000D1881">
      <w:pPr>
        <w:pStyle w:val="Textvbloku"/>
        <w:jc w:val="center"/>
        <w:rPr>
          <w:sz w:val="22"/>
          <w:szCs w:val="22"/>
        </w:rPr>
      </w:pPr>
      <w:r w:rsidRPr="00AC1FBA">
        <w:rPr>
          <w:sz w:val="22"/>
          <w:szCs w:val="22"/>
        </w:rPr>
        <w:t>Osoby oprávněné jednat v záležitostech této předmětné smlouvy</w:t>
      </w:r>
    </w:p>
    <w:p w14:paraId="16337383" w14:textId="77777777" w:rsidR="000D1881" w:rsidRPr="00AC1FBA" w:rsidRDefault="000D1881" w:rsidP="000D1881">
      <w:pPr>
        <w:pStyle w:val="Textvbloku"/>
        <w:jc w:val="center"/>
        <w:rPr>
          <w:sz w:val="22"/>
          <w:szCs w:val="22"/>
        </w:rPr>
      </w:pPr>
      <w:r w:rsidRPr="00AC1FBA">
        <w:rPr>
          <w:sz w:val="22"/>
          <w:szCs w:val="22"/>
        </w:rPr>
        <w:t>ve věcech smluvních:</w:t>
      </w:r>
    </w:p>
    <w:p w14:paraId="4EE31ACB" w14:textId="77777777" w:rsidR="000D1881" w:rsidRPr="00AC1FBA" w:rsidRDefault="000D1881" w:rsidP="000D1881">
      <w:pPr>
        <w:pStyle w:val="Textvbloku"/>
        <w:tabs>
          <w:tab w:val="left" w:pos="2410"/>
        </w:tabs>
        <w:rPr>
          <w:sz w:val="22"/>
          <w:szCs w:val="22"/>
        </w:rPr>
      </w:pPr>
    </w:p>
    <w:p w14:paraId="7987AC0B" w14:textId="26B49663" w:rsidR="000D1881" w:rsidRPr="00AC1FBA" w:rsidRDefault="00D83A2D" w:rsidP="000D1881">
      <w:pPr>
        <w:pStyle w:val="Textvbloku"/>
        <w:tabs>
          <w:tab w:val="left" w:pos="4820"/>
        </w:tabs>
        <w:rPr>
          <w:sz w:val="22"/>
          <w:szCs w:val="22"/>
        </w:rPr>
      </w:pPr>
      <w:r>
        <w:rPr>
          <w:bCs/>
          <w:sz w:val="22"/>
          <w:szCs w:val="22"/>
        </w:rPr>
        <w:t>Ing. Ferdinand Kubán</w:t>
      </w:r>
      <w:r w:rsidR="00663885">
        <w:rPr>
          <w:bCs/>
          <w:sz w:val="22"/>
          <w:szCs w:val="22"/>
        </w:rPr>
        <w:t>í</w:t>
      </w:r>
      <w:r>
        <w:rPr>
          <w:bCs/>
          <w:sz w:val="22"/>
          <w:szCs w:val="22"/>
        </w:rPr>
        <w:t>k</w:t>
      </w:r>
      <w:r w:rsidR="00210BF0" w:rsidRPr="00AC1FBA">
        <w:rPr>
          <w:bCs/>
          <w:sz w:val="22"/>
          <w:szCs w:val="22"/>
        </w:rPr>
        <w:t>, starosta</w:t>
      </w:r>
      <w:r w:rsidR="000D1881" w:rsidRPr="00AC1FBA">
        <w:rPr>
          <w:sz w:val="22"/>
          <w:szCs w:val="22"/>
        </w:rPr>
        <w:tab/>
      </w:r>
      <w:bookmarkStart w:id="0" w:name="_Hlk484007627"/>
      <w:r w:rsidR="00E01AA5" w:rsidRPr="00AC1FBA">
        <w:rPr>
          <w:sz w:val="22"/>
          <w:szCs w:val="22"/>
        </w:rPr>
        <w:fldChar w:fldCharType="begin">
          <w:ffData>
            <w:name w:val=""/>
            <w:enabled/>
            <w:calcOnExit w:val="0"/>
            <w:textInput/>
          </w:ffData>
        </w:fldChar>
      </w:r>
      <w:r w:rsidR="00C9631D" w:rsidRPr="00AC1FBA">
        <w:rPr>
          <w:sz w:val="22"/>
          <w:szCs w:val="22"/>
        </w:rPr>
        <w:instrText xml:space="preserve"> FORMTEXT </w:instrText>
      </w:r>
      <w:r w:rsidR="00E01AA5" w:rsidRPr="00AC1FBA">
        <w:rPr>
          <w:sz w:val="22"/>
          <w:szCs w:val="22"/>
        </w:rPr>
      </w:r>
      <w:r w:rsidR="00E01AA5" w:rsidRPr="00AC1FBA">
        <w:rPr>
          <w:sz w:val="22"/>
          <w:szCs w:val="22"/>
        </w:rPr>
        <w:fldChar w:fldCharType="separate"/>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E01AA5" w:rsidRPr="00AC1FBA">
        <w:rPr>
          <w:sz w:val="22"/>
          <w:szCs w:val="22"/>
        </w:rPr>
        <w:fldChar w:fldCharType="end"/>
      </w:r>
      <w:bookmarkEnd w:id="0"/>
    </w:p>
    <w:p w14:paraId="64E01B14" w14:textId="77777777" w:rsidR="001A29ED" w:rsidRPr="00AC1FBA" w:rsidRDefault="001A29ED" w:rsidP="000D1881">
      <w:pPr>
        <w:pStyle w:val="Textvbloku"/>
        <w:tabs>
          <w:tab w:val="left" w:pos="4820"/>
        </w:tabs>
        <w:rPr>
          <w:sz w:val="22"/>
          <w:szCs w:val="22"/>
        </w:rPr>
      </w:pPr>
    </w:p>
    <w:p w14:paraId="047BBC7D" w14:textId="07D3C5A6" w:rsidR="001A29ED" w:rsidRPr="00AC1FBA" w:rsidRDefault="001A29ED" w:rsidP="000D1881">
      <w:pPr>
        <w:pStyle w:val="Textvbloku"/>
        <w:tabs>
          <w:tab w:val="left" w:pos="4820"/>
        </w:tabs>
        <w:rPr>
          <w:sz w:val="22"/>
          <w:szCs w:val="22"/>
        </w:rPr>
      </w:pPr>
      <w:r w:rsidRPr="00AC1FBA">
        <w:rPr>
          <w:sz w:val="22"/>
          <w:szCs w:val="22"/>
        </w:rPr>
        <w:t xml:space="preserve">mobil: </w:t>
      </w:r>
      <w:r w:rsidR="00210BF0" w:rsidRPr="00AC1FBA">
        <w:rPr>
          <w:bCs/>
          <w:sz w:val="22"/>
          <w:szCs w:val="22"/>
        </w:rPr>
        <w:fldChar w:fldCharType="begin">
          <w:ffData>
            <w:name w:val=""/>
            <w:enabled/>
            <w:calcOnExit w:val="0"/>
            <w:textInput/>
          </w:ffData>
        </w:fldChar>
      </w:r>
      <w:r w:rsidR="00210BF0" w:rsidRPr="00AC1FBA">
        <w:rPr>
          <w:bCs/>
          <w:sz w:val="22"/>
          <w:szCs w:val="22"/>
        </w:rPr>
        <w:instrText xml:space="preserve"> FORMTEXT </w:instrText>
      </w:r>
      <w:r w:rsidR="00210BF0" w:rsidRPr="00AC1FBA">
        <w:rPr>
          <w:bCs/>
          <w:sz w:val="22"/>
          <w:szCs w:val="22"/>
        </w:rPr>
      </w:r>
      <w:r w:rsidR="00210BF0" w:rsidRPr="00AC1FBA">
        <w:rPr>
          <w:bCs/>
          <w:sz w:val="22"/>
          <w:szCs w:val="22"/>
        </w:rPr>
        <w:fldChar w:fldCharType="separate"/>
      </w:r>
      <w:r w:rsidR="00210BF0" w:rsidRPr="00AC1FBA">
        <w:rPr>
          <w:bCs/>
          <w:sz w:val="22"/>
          <w:szCs w:val="22"/>
        </w:rPr>
        <w:t> </w:t>
      </w:r>
      <w:r w:rsidR="00210BF0" w:rsidRPr="00AC1FBA">
        <w:rPr>
          <w:bCs/>
          <w:sz w:val="22"/>
          <w:szCs w:val="22"/>
        </w:rPr>
        <w:t> </w:t>
      </w:r>
      <w:r w:rsidR="00210BF0" w:rsidRPr="00AC1FBA">
        <w:rPr>
          <w:bCs/>
          <w:sz w:val="22"/>
          <w:szCs w:val="22"/>
        </w:rPr>
        <w:t> </w:t>
      </w:r>
      <w:r w:rsidR="00210BF0" w:rsidRPr="00AC1FBA">
        <w:rPr>
          <w:bCs/>
          <w:sz w:val="22"/>
          <w:szCs w:val="22"/>
        </w:rPr>
        <w:t> </w:t>
      </w:r>
      <w:r w:rsidR="00210BF0" w:rsidRPr="00AC1FBA">
        <w:rPr>
          <w:bCs/>
          <w:sz w:val="22"/>
          <w:szCs w:val="22"/>
        </w:rPr>
        <w:t> </w:t>
      </w:r>
      <w:r w:rsidR="00210BF0" w:rsidRPr="00AC1FBA">
        <w:rPr>
          <w:bCs/>
          <w:sz w:val="22"/>
          <w:szCs w:val="22"/>
        </w:rPr>
        <w:fldChar w:fldCharType="end"/>
      </w:r>
      <w:r w:rsidRPr="00AC1FBA">
        <w:rPr>
          <w:sz w:val="22"/>
          <w:szCs w:val="22"/>
        </w:rPr>
        <w:tab/>
      </w:r>
      <w:r w:rsidRPr="00AC1FBA">
        <w:rPr>
          <w:sz w:val="22"/>
          <w:szCs w:val="22"/>
        </w:rPr>
        <w:fldChar w:fldCharType="begin">
          <w:ffData>
            <w:name w:val=""/>
            <w:enabled/>
            <w:calcOnExit w:val="0"/>
            <w:textInput/>
          </w:ffData>
        </w:fldChar>
      </w:r>
      <w:r w:rsidRPr="00AC1FBA">
        <w:rPr>
          <w:sz w:val="22"/>
          <w:szCs w:val="22"/>
        </w:rPr>
        <w:instrText xml:space="preserve"> FORMTEXT </w:instrText>
      </w:r>
      <w:r w:rsidRPr="00AC1FBA">
        <w:rPr>
          <w:sz w:val="22"/>
          <w:szCs w:val="22"/>
        </w:rPr>
      </w:r>
      <w:r w:rsidRPr="00AC1FBA">
        <w:rPr>
          <w:sz w:val="22"/>
          <w:szCs w:val="22"/>
        </w:rPr>
        <w:fldChar w:fldCharType="separate"/>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sz w:val="22"/>
          <w:szCs w:val="22"/>
        </w:rPr>
        <w:fldChar w:fldCharType="end"/>
      </w:r>
    </w:p>
    <w:p w14:paraId="19FAC24E" w14:textId="77777777" w:rsidR="000D1881" w:rsidRPr="00AC1FBA" w:rsidRDefault="000D1881" w:rsidP="000D1881">
      <w:pPr>
        <w:pStyle w:val="Textvbloku"/>
        <w:tabs>
          <w:tab w:val="left" w:pos="4820"/>
        </w:tabs>
        <w:jc w:val="left"/>
        <w:rPr>
          <w:bCs/>
          <w:sz w:val="22"/>
          <w:szCs w:val="22"/>
        </w:rPr>
      </w:pPr>
    </w:p>
    <w:p w14:paraId="5B42D347" w14:textId="72F60CB0" w:rsidR="000D1881" w:rsidRPr="00AC1FBA" w:rsidRDefault="00210BF0" w:rsidP="000D1881">
      <w:pPr>
        <w:pStyle w:val="Textvbloku"/>
        <w:tabs>
          <w:tab w:val="left" w:pos="4820"/>
        </w:tabs>
        <w:jc w:val="left"/>
        <w:rPr>
          <w:sz w:val="22"/>
          <w:szCs w:val="22"/>
        </w:rPr>
      </w:pPr>
      <w:r w:rsidRPr="00AC1FBA">
        <w:rPr>
          <w:bCs/>
          <w:sz w:val="22"/>
          <w:szCs w:val="22"/>
        </w:rPr>
        <w:fldChar w:fldCharType="begin">
          <w:ffData>
            <w:name w:val=""/>
            <w:enabled/>
            <w:calcOnExit w:val="0"/>
            <w:textInput/>
          </w:ffData>
        </w:fldChar>
      </w:r>
      <w:r w:rsidRPr="00AC1FBA">
        <w:rPr>
          <w:bCs/>
          <w:sz w:val="22"/>
          <w:szCs w:val="22"/>
        </w:rPr>
        <w:instrText xml:space="preserve"> FORMTEXT </w:instrText>
      </w:r>
      <w:r w:rsidRPr="00AC1FBA">
        <w:rPr>
          <w:bCs/>
          <w:sz w:val="22"/>
          <w:szCs w:val="22"/>
        </w:rPr>
      </w:r>
      <w:r w:rsidRPr="00AC1FBA">
        <w:rPr>
          <w:bCs/>
          <w:sz w:val="22"/>
          <w:szCs w:val="22"/>
        </w:rPr>
        <w:fldChar w:fldCharType="separate"/>
      </w:r>
      <w:r w:rsidRPr="00AC1FBA">
        <w:rPr>
          <w:bCs/>
          <w:sz w:val="22"/>
          <w:szCs w:val="22"/>
        </w:rPr>
        <w:t> </w:t>
      </w:r>
      <w:r w:rsidRPr="00AC1FBA">
        <w:rPr>
          <w:bCs/>
          <w:sz w:val="22"/>
          <w:szCs w:val="22"/>
        </w:rPr>
        <w:t> </w:t>
      </w:r>
      <w:r w:rsidRPr="00AC1FBA">
        <w:rPr>
          <w:bCs/>
          <w:sz w:val="22"/>
          <w:szCs w:val="22"/>
        </w:rPr>
        <w:t> </w:t>
      </w:r>
      <w:r w:rsidRPr="00AC1FBA">
        <w:rPr>
          <w:bCs/>
          <w:sz w:val="22"/>
          <w:szCs w:val="22"/>
        </w:rPr>
        <w:t> </w:t>
      </w:r>
      <w:r w:rsidRPr="00AC1FBA">
        <w:rPr>
          <w:bCs/>
          <w:sz w:val="22"/>
          <w:szCs w:val="22"/>
        </w:rPr>
        <w:t> </w:t>
      </w:r>
      <w:r w:rsidRPr="00AC1FBA">
        <w:rPr>
          <w:bCs/>
          <w:sz w:val="22"/>
          <w:szCs w:val="22"/>
        </w:rPr>
        <w:fldChar w:fldCharType="end"/>
      </w:r>
      <w:r w:rsidR="00C9631D" w:rsidRPr="00AC1FBA">
        <w:rPr>
          <w:sz w:val="22"/>
          <w:szCs w:val="22"/>
        </w:rPr>
        <w:tab/>
      </w:r>
      <w:r w:rsidR="00E01AA5" w:rsidRPr="00AC1FBA">
        <w:rPr>
          <w:sz w:val="22"/>
          <w:szCs w:val="22"/>
        </w:rPr>
        <w:fldChar w:fldCharType="begin">
          <w:ffData>
            <w:name w:val=""/>
            <w:enabled/>
            <w:calcOnExit w:val="0"/>
            <w:textInput/>
          </w:ffData>
        </w:fldChar>
      </w:r>
      <w:r w:rsidR="00C9631D" w:rsidRPr="00AC1FBA">
        <w:rPr>
          <w:sz w:val="22"/>
          <w:szCs w:val="22"/>
        </w:rPr>
        <w:instrText xml:space="preserve"> FORMTEXT </w:instrText>
      </w:r>
      <w:r w:rsidR="00E01AA5" w:rsidRPr="00AC1FBA">
        <w:rPr>
          <w:sz w:val="22"/>
          <w:szCs w:val="22"/>
        </w:rPr>
      </w:r>
      <w:r w:rsidR="00E01AA5" w:rsidRPr="00AC1FBA">
        <w:rPr>
          <w:sz w:val="22"/>
          <w:szCs w:val="22"/>
        </w:rPr>
        <w:fldChar w:fldCharType="separate"/>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E01AA5" w:rsidRPr="00AC1FBA">
        <w:rPr>
          <w:sz w:val="22"/>
          <w:szCs w:val="22"/>
        </w:rPr>
        <w:fldChar w:fldCharType="end"/>
      </w:r>
      <w:r w:rsidR="000D1881" w:rsidRPr="00AC1FBA">
        <w:rPr>
          <w:sz w:val="22"/>
          <w:szCs w:val="22"/>
        </w:rPr>
        <w:tab/>
      </w:r>
    </w:p>
    <w:p w14:paraId="2DB03E1C" w14:textId="77777777" w:rsidR="000D1881" w:rsidRPr="00AC1FBA" w:rsidRDefault="000D1881" w:rsidP="000D1881">
      <w:pPr>
        <w:pStyle w:val="Textvbloku"/>
        <w:tabs>
          <w:tab w:val="left" w:pos="9214"/>
        </w:tabs>
        <w:jc w:val="left"/>
        <w:rPr>
          <w:sz w:val="22"/>
          <w:szCs w:val="22"/>
        </w:rPr>
      </w:pPr>
      <w:r w:rsidRPr="00AC1FBA">
        <w:rPr>
          <w:sz w:val="22"/>
          <w:szCs w:val="22"/>
        </w:rPr>
        <w:t>---------------------------------------------------------------------------------------------------------------------------------</w:t>
      </w:r>
    </w:p>
    <w:p w14:paraId="347614B2" w14:textId="77777777" w:rsidR="000D1881" w:rsidRPr="00AC1FBA" w:rsidRDefault="000D1881" w:rsidP="000D1881">
      <w:pPr>
        <w:pStyle w:val="Textvbloku"/>
        <w:jc w:val="center"/>
        <w:rPr>
          <w:sz w:val="22"/>
          <w:szCs w:val="22"/>
        </w:rPr>
      </w:pPr>
      <w:r w:rsidRPr="00AC1FBA">
        <w:rPr>
          <w:sz w:val="22"/>
          <w:szCs w:val="22"/>
        </w:rPr>
        <w:br/>
        <w:t>Bankovní spojení:</w:t>
      </w:r>
    </w:p>
    <w:p w14:paraId="3104C3B0" w14:textId="77777777" w:rsidR="000D1881" w:rsidRPr="00AC1FBA" w:rsidRDefault="000D1881" w:rsidP="000D1881">
      <w:pPr>
        <w:pStyle w:val="Textvbloku"/>
        <w:jc w:val="left"/>
        <w:rPr>
          <w:sz w:val="22"/>
          <w:szCs w:val="22"/>
        </w:rPr>
      </w:pPr>
    </w:p>
    <w:p w14:paraId="1ED3F44E" w14:textId="1287198B" w:rsidR="00740D29" w:rsidRPr="00AC1FBA" w:rsidRDefault="00210BF0" w:rsidP="000D1881">
      <w:pPr>
        <w:pStyle w:val="Textvbloku"/>
        <w:tabs>
          <w:tab w:val="left" w:pos="4820"/>
        </w:tabs>
        <w:rPr>
          <w:sz w:val="22"/>
          <w:szCs w:val="22"/>
        </w:rPr>
      </w:pPr>
      <w:r w:rsidRPr="00AC1FBA">
        <w:rPr>
          <w:sz w:val="22"/>
          <w:szCs w:val="22"/>
        </w:rPr>
        <w:t>Česká spořitelna, a.s</w:t>
      </w:r>
      <w:r w:rsidR="000D1881" w:rsidRPr="00AC1FBA">
        <w:rPr>
          <w:sz w:val="22"/>
          <w:szCs w:val="22"/>
        </w:rPr>
        <w:tab/>
      </w:r>
      <w:r w:rsidR="00E01AA5" w:rsidRPr="00AC1FBA">
        <w:rPr>
          <w:sz w:val="22"/>
          <w:szCs w:val="22"/>
        </w:rPr>
        <w:fldChar w:fldCharType="begin">
          <w:ffData>
            <w:name w:val=""/>
            <w:enabled/>
            <w:calcOnExit w:val="0"/>
            <w:textInput/>
          </w:ffData>
        </w:fldChar>
      </w:r>
      <w:r w:rsidR="00C9631D" w:rsidRPr="00AC1FBA">
        <w:rPr>
          <w:sz w:val="22"/>
          <w:szCs w:val="22"/>
        </w:rPr>
        <w:instrText xml:space="preserve"> FORMTEXT </w:instrText>
      </w:r>
      <w:r w:rsidR="00E01AA5" w:rsidRPr="00AC1FBA">
        <w:rPr>
          <w:sz w:val="22"/>
          <w:szCs w:val="22"/>
        </w:rPr>
      </w:r>
      <w:r w:rsidR="00E01AA5" w:rsidRPr="00AC1FBA">
        <w:rPr>
          <w:sz w:val="22"/>
          <w:szCs w:val="22"/>
        </w:rPr>
        <w:fldChar w:fldCharType="separate"/>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E01AA5" w:rsidRPr="00AC1FBA">
        <w:rPr>
          <w:sz w:val="22"/>
          <w:szCs w:val="22"/>
        </w:rPr>
        <w:fldChar w:fldCharType="end"/>
      </w:r>
    </w:p>
    <w:p w14:paraId="4450251C" w14:textId="4A42A1D0" w:rsidR="000D1881" w:rsidRPr="00AC1FBA" w:rsidRDefault="00210BF0" w:rsidP="000D1881">
      <w:pPr>
        <w:pStyle w:val="Textvbloku"/>
        <w:tabs>
          <w:tab w:val="left" w:pos="4820"/>
        </w:tabs>
        <w:rPr>
          <w:sz w:val="22"/>
          <w:szCs w:val="22"/>
        </w:rPr>
      </w:pPr>
      <w:r w:rsidRPr="00AC1FBA">
        <w:rPr>
          <w:sz w:val="22"/>
          <w:szCs w:val="22"/>
        </w:rPr>
        <w:t xml:space="preserve">číslo </w:t>
      </w:r>
      <w:r w:rsidR="000D1881" w:rsidRPr="00AC1FBA">
        <w:rPr>
          <w:sz w:val="22"/>
          <w:szCs w:val="22"/>
        </w:rPr>
        <w:t>účtu:</w:t>
      </w:r>
      <w:r w:rsidR="00FE4C6A" w:rsidRPr="00AC1FBA">
        <w:rPr>
          <w:sz w:val="22"/>
          <w:szCs w:val="22"/>
        </w:rPr>
        <w:t xml:space="preserve"> </w:t>
      </w:r>
      <w:r w:rsidR="006B2DB3">
        <w:t>4204852</w:t>
      </w:r>
      <w:r w:rsidRPr="00AC1FBA">
        <w:rPr>
          <w:sz w:val="22"/>
          <w:szCs w:val="22"/>
        </w:rPr>
        <w:t>/0800</w:t>
      </w:r>
      <w:r w:rsidR="00FE4C6A" w:rsidRPr="00AC1FBA">
        <w:rPr>
          <w:sz w:val="22"/>
          <w:szCs w:val="22"/>
        </w:rPr>
        <w:tab/>
      </w:r>
      <w:r w:rsidR="000D1881" w:rsidRPr="00AC1FBA">
        <w:rPr>
          <w:sz w:val="22"/>
          <w:szCs w:val="22"/>
        </w:rPr>
        <w:t xml:space="preserve">číslo účtu: </w:t>
      </w:r>
      <w:r w:rsidR="00E01AA5" w:rsidRPr="00AC1FBA">
        <w:rPr>
          <w:sz w:val="22"/>
          <w:szCs w:val="22"/>
        </w:rPr>
        <w:fldChar w:fldCharType="begin">
          <w:ffData>
            <w:name w:val=""/>
            <w:enabled/>
            <w:calcOnExit w:val="0"/>
            <w:textInput/>
          </w:ffData>
        </w:fldChar>
      </w:r>
      <w:r w:rsidR="00C9631D" w:rsidRPr="00AC1FBA">
        <w:rPr>
          <w:sz w:val="22"/>
          <w:szCs w:val="22"/>
        </w:rPr>
        <w:instrText xml:space="preserve"> FORMTEXT </w:instrText>
      </w:r>
      <w:r w:rsidR="00E01AA5" w:rsidRPr="00AC1FBA">
        <w:rPr>
          <w:sz w:val="22"/>
          <w:szCs w:val="22"/>
        </w:rPr>
      </w:r>
      <w:r w:rsidR="00E01AA5" w:rsidRPr="00AC1FBA">
        <w:rPr>
          <w:sz w:val="22"/>
          <w:szCs w:val="22"/>
        </w:rPr>
        <w:fldChar w:fldCharType="separate"/>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E01AA5" w:rsidRPr="00AC1FBA">
        <w:rPr>
          <w:sz w:val="22"/>
          <w:szCs w:val="22"/>
        </w:rPr>
        <w:fldChar w:fldCharType="end"/>
      </w:r>
    </w:p>
    <w:p w14:paraId="51AC75AB" w14:textId="77777777" w:rsidR="000D1881" w:rsidRPr="00AC1FBA" w:rsidRDefault="000D1881" w:rsidP="000D1881">
      <w:pPr>
        <w:pStyle w:val="Textvbloku"/>
        <w:jc w:val="left"/>
        <w:rPr>
          <w:sz w:val="22"/>
          <w:szCs w:val="22"/>
        </w:rPr>
      </w:pPr>
      <w:r w:rsidRPr="00AC1FBA">
        <w:rPr>
          <w:sz w:val="22"/>
          <w:szCs w:val="22"/>
        </w:rPr>
        <w:t>---------------------------------------------------------------------------------------------------------------------------------</w:t>
      </w:r>
    </w:p>
    <w:p w14:paraId="602AFA6F" w14:textId="77777777" w:rsidR="000D1881" w:rsidRPr="00AC1FBA" w:rsidRDefault="000D1881" w:rsidP="000D1881">
      <w:pPr>
        <w:pStyle w:val="Textvbloku"/>
        <w:jc w:val="left"/>
        <w:rPr>
          <w:sz w:val="22"/>
          <w:szCs w:val="22"/>
        </w:rPr>
      </w:pPr>
    </w:p>
    <w:p w14:paraId="1A7850CA" w14:textId="77777777" w:rsidR="000D1881" w:rsidRPr="00AC1FBA" w:rsidRDefault="000D1881" w:rsidP="000D1881">
      <w:pPr>
        <w:pStyle w:val="Textvbloku"/>
        <w:jc w:val="center"/>
        <w:rPr>
          <w:sz w:val="22"/>
          <w:szCs w:val="22"/>
        </w:rPr>
      </w:pPr>
      <w:r w:rsidRPr="00AC1FBA">
        <w:rPr>
          <w:sz w:val="22"/>
          <w:szCs w:val="22"/>
        </w:rPr>
        <w:t>Identifikační číslo:</w:t>
      </w:r>
    </w:p>
    <w:p w14:paraId="14C02123" w14:textId="77777777" w:rsidR="00C9631D" w:rsidRPr="00AC1FBA" w:rsidRDefault="00C9631D" w:rsidP="000D1881">
      <w:pPr>
        <w:pStyle w:val="Textvbloku"/>
        <w:jc w:val="center"/>
        <w:rPr>
          <w:sz w:val="22"/>
          <w:szCs w:val="22"/>
        </w:rPr>
      </w:pPr>
    </w:p>
    <w:p w14:paraId="29C407B2" w14:textId="5A581B87" w:rsidR="000D1881" w:rsidRPr="00AC1FBA" w:rsidRDefault="00210BF0" w:rsidP="000D1881">
      <w:pPr>
        <w:pStyle w:val="Textvbloku"/>
        <w:tabs>
          <w:tab w:val="left" w:pos="4820"/>
        </w:tabs>
        <w:jc w:val="left"/>
        <w:rPr>
          <w:sz w:val="22"/>
          <w:szCs w:val="22"/>
        </w:rPr>
      </w:pPr>
      <w:r w:rsidRPr="00AC1FBA">
        <w:rPr>
          <w:sz w:val="22"/>
          <w:szCs w:val="22"/>
        </w:rPr>
        <w:t>002</w:t>
      </w:r>
      <w:r w:rsidR="000A0C8A">
        <w:rPr>
          <w:sz w:val="22"/>
          <w:szCs w:val="22"/>
        </w:rPr>
        <w:t xml:space="preserve"> </w:t>
      </w:r>
      <w:r w:rsidRPr="00AC1FBA">
        <w:rPr>
          <w:sz w:val="22"/>
          <w:szCs w:val="22"/>
        </w:rPr>
        <w:t>91</w:t>
      </w:r>
      <w:r w:rsidR="000A0C8A">
        <w:rPr>
          <w:sz w:val="22"/>
          <w:szCs w:val="22"/>
        </w:rPr>
        <w:t xml:space="preserve"> </w:t>
      </w:r>
      <w:r w:rsidRPr="00AC1FBA">
        <w:rPr>
          <w:sz w:val="22"/>
          <w:szCs w:val="22"/>
        </w:rPr>
        <w:t>463</w:t>
      </w:r>
      <w:r w:rsidR="000D1881" w:rsidRPr="00AC1FBA">
        <w:rPr>
          <w:sz w:val="22"/>
          <w:szCs w:val="22"/>
        </w:rPr>
        <w:tab/>
        <w:t xml:space="preserve">  </w:t>
      </w:r>
      <w:r w:rsidR="00E01AA5" w:rsidRPr="00AC1FBA">
        <w:rPr>
          <w:sz w:val="22"/>
          <w:szCs w:val="22"/>
        </w:rPr>
        <w:fldChar w:fldCharType="begin">
          <w:ffData>
            <w:name w:val=""/>
            <w:enabled/>
            <w:calcOnExit w:val="0"/>
            <w:textInput/>
          </w:ffData>
        </w:fldChar>
      </w:r>
      <w:r w:rsidR="00C9631D" w:rsidRPr="00AC1FBA">
        <w:rPr>
          <w:sz w:val="22"/>
          <w:szCs w:val="22"/>
        </w:rPr>
        <w:instrText xml:space="preserve"> FORMTEXT </w:instrText>
      </w:r>
      <w:r w:rsidR="00E01AA5" w:rsidRPr="00AC1FBA">
        <w:rPr>
          <w:sz w:val="22"/>
          <w:szCs w:val="22"/>
        </w:rPr>
      </w:r>
      <w:r w:rsidR="00E01AA5" w:rsidRPr="00AC1FBA">
        <w:rPr>
          <w:sz w:val="22"/>
          <w:szCs w:val="22"/>
        </w:rPr>
        <w:fldChar w:fldCharType="separate"/>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E01AA5" w:rsidRPr="00AC1FBA">
        <w:rPr>
          <w:sz w:val="22"/>
          <w:szCs w:val="22"/>
        </w:rPr>
        <w:fldChar w:fldCharType="end"/>
      </w:r>
    </w:p>
    <w:p w14:paraId="6067F22E" w14:textId="77777777" w:rsidR="009D09E2" w:rsidRPr="00AC1FBA" w:rsidRDefault="000D1881" w:rsidP="00035945">
      <w:pPr>
        <w:pStyle w:val="Textvbloku"/>
        <w:rPr>
          <w:sz w:val="22"/>
          <w:szCs w:val="22"/>
        </w:rPr>
      </w:pPr>
      <w:r w:rsidRPr="00AC1FBA">
        <w:rPr>
          <w:sz w:val="22"/>
          <w:szCs w:val="22"/>
        </w:rPr>
        <w:t>---------------------------------------------------------------------------------------------------------------------------------</w:t>
      </w:r>
    </w:p>
    <w:p w14:paraId="0EC2C999" w14:textId="77777777" w:rsidR="00FD0D96" w:rsidRPr="00AC1FBA" w:rsidRDefault="00FD0D96" w:rsidP="0069565D">
      <w:pPr>
        <w:pStyle w:val="Textvbloku"/>
        <w:ind w:firstLine="709"/>
        <w:jc w:val="center"/>
        <w:rPr>
          <w:sz w:val="22"/>
          <w:szCs w:val="22"/>
        </w:rPr>
      </w:pPr>
    </w:p>
    <w:p w14:paraId="61BCA1DC" w14:textId="77777777" w:rsidR="0069565D" w:rsidRPr="00AC1FBA" w:rsidRDefault="0069565D" w:rsidP="0069565D">
      <w:pPr>
        <w:pStyle w:val="Textvbloku"/>
        <w:ind w:firstLine="709"/>
        <w:jc w:val="center"/>
        <w:rPr>
          <w:sz w:val="22"/>
          <w:szCs w:val="22"/>
        </w:rPr>
      </w:pPr>
      <w:r w:rsidRPr="00AC1FBA">
        <w:rPr>
          <w:sz w:val="22"/>
          <w:szCs w:val="22"/>
        </w:rPr>
        <w:t>Daňové identifikační číslo:</w:t>
      </w:r>
    </w:p>
    <w:p w14:paraId="1C9A665E" w14:textId="77777777" w:rsidR="0069565D" w:rsidRPr="00AC1FBA" w:rsidRDefault="0069565D" w:rsidP="0069565D">
      <w:pPr>
        <w:pStyle w:val="Textvbloku"/>
        <w:jc w:val="left"/>
        <w:rPr>
          <w:sz w:val="22"/>
          <w:szCs w:val="22"/>
        </w:rPr>
      </w:pPr>
    </w:p>
    <w:p w14:paraId="6A55D7C6" w14:textId="25246394" w:rsidR="0069565D" w:rsidRPr="00AC1FBA" w:rsidRDefault="00035945" w:rsidP="0069565D">
      <w:pPr>
        <w:pStyle w:val="Textvbloku"/>
        <w:tabs>
          <w:tab w:val="left" w:pos="4820"/>
        </w:tabs>
        <w:jc w:val="left"/>
        <w:rPr>
          <w:sz w:val="22"/>
          <w:szCs w:val="22"/>
        </w:rPr>
      </w:pPr>
      <w:r w:rsidRPr="00AC1FBA">
        <w:rPr>
          <w:sz w:val="22"/>
          <w:szCs w:val="22"/>
        </w:rPr>
        <w:t>CZ</w:t>
      </w:r>
      <w:r w:rsidR="00210BF0" w:rsidRPr="00AC1FBA">
        <w:rPr>
          <w:sz w:val="22"/>
          <w:szCs w:val="22"/>
        </w:rPr>
        <w:t>00291463</w:t>
      </w:r>
      <w:r w:rsidR="0069565D" w:rsidRPr="00AC1FBA">
        <w:rPr>
          <w:sz w:val="22"/>
          <w:szCs w:val="22"/>
        </w:rPr>
        <w:tab/>
      </w:r>
      <w:r w:rsidR="00E01AA5" w:rsidRPr="00AC1FBA">
        <w:rPr>
          <w:sz w:val="22"/>
          <w:szCs w:val="22"/>
        </w:rPr>
        <w:fldChar w:fldCharType="begin">
          <w:ffData>
            <w:name w:val=""/>
            <w:enabled/>
            <w:calcOnExit w:val="0"/>
            <w:textInput/>
          </w:ffData>
        </w:fldChar>
      </w:r>
      <w:r w:rsidR="0069565D" w:rsidRPr="00AC1FBA">
        <w:rPr>
          <w:sz w:val="22"/>
          <w:szCs w:val="22"/>
        </w:rPr>
        <w:instrText xml:space="preserve"> FORMTEXT </w:instrText>
      </w:r>
      <w:r w:rsidR="00E01AA5" w:rsidRPr="00AC1FBA">
        <w:rPr>
          <w:sz w:val="22"/>
          <w:szCs w:val="22"/>
        </w:rPr>
      </w:r>
      <w:r w:rsidR="00E01AA5" w:rsidRPr="00AC1FBA">
        <w:rPr>
          <w:sz w:val="22"/>
          <w:szCs w:val="22"/>
        </w:rPr>
        <w:fldChar w:fldCharType="separate"/>
      </w:r>
      <w:r w:rsidR="0069565D" w:rsidRPr="00AC1FBA">
        <w:rPr>
          <w:noProof/>
          <w:sz w:val="22"/>
          <w:szCs w:val="22"/>
        </w:rPr>
        <w:t> </w:t>
      </w:r>
      <w:r w:rsidR="0069565D" w:rsidRPr="00AC1FBA">
        <w:rPr>
          <w:noProof/>
          <w:sz w:val="22"/>
          <w:szCs w:val="22"/>
        </w:rPr>
        <w:t> </w:t>
      </w:r>
      <w:r w:rsidR="0069565D" w:rsidRPr="00AC1FBA">
        <w:rPr>
          <w:noProof/>
          <w:sz w:val="22"/>
          <w:szCs w:val="22"/>
        </w:rPr>
        <w:t> </w:t>
      </w:r>
      <w:r w:rsidR="0069565D" w:rsidRPr="00AC1FBA">
        <w:rPr>
          <w:noProof/>
          <w:sz w:val="22"/>
          <w:szCs w:val="22"/>
        </w:rPr>
        <w:t> </w:t>
      </w:r>
      <w:r w:rsidR="0069565D" w:rsidRPr="00AC1FBA">
        <w:rPr>
          <w:noProof/>
          <w:sz w:val="22"/>
          <w:szCs w:val="22"/>
        </w:rPr>
        <w:t> </w:t>
      </w:r>
      <w:r w:rsidR="00E01AA5" w:rsidRPr="00AC1FBA">
        <w:rPr>
          <w:sz w:val="22"/>
          <w:szCs w:val="22"/>
        </w:rPr>
        <w:fldChar w:fldCharType="end"/>
      </w:r>
    </w:p>
    <w:p w14:paraId="18821FC1" w14:textId="094CF20A" w:rsidR="00AC1FBA" w:rsidRPr="00AC1FBA" w:rsidRDefault="0069565D" w:rsidP="006B2DB3">
      <w:pPr>
        <w:pStyle w:val="Textvbloku"/>
        <w:tabs>
          <w:tab w:val="left" w:pos="4820"/>
        </w:tabs>
        <w:jc w:val="left"/>
        <w:rPr>
          <w:sz w:val="22"/>
          <w:szCs w:val="22"/>
        </w:rPr>
      </w:pPr>
      <w:r w:rsidRPr="00AC1FBA">
        <w:rPr>
          <w:sz w:val="22"/>
          <w:szCs w:val="22"/>
        </w:rPr>
        <w:t>------------------------------------------------------------------------------------------------</w:t>
      </w:r>
      <w:r w:rsidR="006B2DB3">
        <w:rPr>
          <w:sz w:val="22"/>
          <w:szCs w:val="22"/>
        </w:rPr>
        <w:t>------------------------------</w:t>
      </w:r>
    </w:p>
    <w:p w14:paraId="4B6F46EE" w14:textId="1CAC7AA6" w:rsidR="000D1881" w:rsidRPr="00AC1FBA" w:rsidRDefault="00711F22" w:rsidP="00AC1FBA">
      <w:pPr>
        <w:pStyle w:val="Textvbloku"/>
        <w:tabs>
          <w:tab w:val="left" w:pos="4820"/>
        </w:tabs>
        <w:rPr>
          <w:sz w:val="22"/>
          <w:szCs w:val="22"/>
        </w:rPr>
      </w:pPr>
      <w:r w:rsidRPr="00AC1FBA">
        <w:rPr>
          <w:sz w:val="22"/>
          <w:szCs w:val="22"/>
        </w:rPr>
        <w:lastRenderedPageBreak/>
        <w:tab/>
      </w:r>
      <w:r w:rsidR="000D1881" w:rsidRPr="00AC1FBA">
        <w:rPr>
          <w:sz w:val="22"/>
          <w:szCs w:val="22"/>
        </w:rPr>
        <w:t>Zhotovitel je zapsán v obchodním rejstříku</w:t>
      </w:r>
    </w:p>
    <w:p w14:paraId="070103D6" w14:textId="3D2DB662" w:rsidR="000D1881" w:rsidRPr="00AC1FBA" w:rsidRDefault="00711F22" w:rsidP="00711F22">
      <w:pPr>
        <w:pStyle w:val="Textvbloku"/>
        <w:tabs>
          <w:tab w:val="left" w:pos="4820"/>
        </w:tabs>
        <w:ind w:hanging="6"/>
        <w:rPr>
          <w:sz w:val="22"/>
          <w:szCs w:val="22"/>
        </w:rPr>
      </w:pPr>
      <w:r w:rsidRPr="00AC1FBA">
        <w:rPr>
          <w:sz w:val="22"/>
          <w:szCs w:val="22"/>
        </w:rPr>
        <w:tab/>
      </w:r>
      <w:r w:rsidRPr="00AC1FBA">
        <w:rPr>
          <w:sz w:val="22"/>
          <w:szCs w:val="22"/>
        </w:rPr>
        <w:tab/>
      </w:r>
      <w:r w:rsidR="000D1881" w:rsidRPr="00AC1FBA">
        <w:rPr>
          <w:sz w:val="22"/>
          <w:szCs w:val="22"/>
        </w:rPr>
        <w:t xml:space="preserve">oddíl </w:t>
      </w:r>
      <w:r w:rsidR="003119A1" w:rsidRPr="00AC1FBA">
        <w:rPr>
          <w:sz w:val="22"/>
          <w:szCs w:val="22"/>
        </w:rPr>
        <w:t xml:space="preserve"> </w:t>
      </w:r>
      <w:bookmarkStart w:id="1" w:name="_Hlk484007760"/>
      <w:r w:rsidR="00E01AA5" w:rsidRPr="00AC1FBA">
        <w:rPr>
          <w:sz w:val="22"/>
          <w:szCs w:val="22"/>
        </w:rPr>
        <w:fldChar w:fldCharType="begin">
          <w:ffData>
            <w:name w:val=""/>
            <w:enabled/>
            <w:calcOnExit w:val="0"/>
            <w:textInput/>
          </w:ffData>
        </w:fldChar>
      </w:r>
      <w:r w:rsidR="00C9631D" w:rsidRPr="00AC1FBA">
        <w:rPr>
          <w:sz w:val="22"/>
          <w:szCs w:val="22"/>
        </w:rPr>
        <w:instrText xml:space="preserve"> FORMTEXT </w:instrText>
      </w:r>
      <w:r w:rsidR="00E01AA5" w:rsidRPr="00AC1FBA">
        <w:rPr>
          <w:sz w:val="22"/>
          <w:szCs w:val="22"/>
        </w:rPr>
      </w:r>
      <w:r w:rsidR="00E01AA5" w:rsidRPr="00AC1FBA">
        <w:rPr>
          <w:sz w:val="22"/>
          <w:szCs w:val="22"/>
        </w:rPr>
        <w:fldChar w:fldCharType="separate"/>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E01AA5" w:rsidRPr="00AC1FBA">
        <w:rPr>
          <w:sz w:val="22"/>
          <w:szCs w:val="22"/>
        </w:rPr>
        <w:fldChar w:fldCharType="end"/>
      </w:r>
      <w:bookmarkEnd w:id="1"/>
      <w:r w:rsidR="00C9631D" w:rsidRPr="00AC1FBA">
        <w:rPr>
          <w:sz w:val="22"/>
          <w:szCs w:val="22"/>
        </w:rPr>
        <w:t xml:space="preserve"> </w:t>
      </w:r>
      <w:r w:rsidR="000D1881" w:rsidRPr="00AC1FBA">
        <w:rPr>
          <w:sz w:val="22"/>
          <w:szCs w:val="22"/>
        </w:rPr>
        <w:t>vložka č</w:t>
      </w:r>
      <w:r w:rsidR="00C9631D" w:rsidRPr="00AC1FBA">
        <w:rPr>
          <w:sz w:val="22"/>
          <w:szCs w:val="22"/>
        </w:rPr>
        <w:t xml:space="preserve">. </w:t>
      </w:r>
      <w:r w:rsidR="00E01AA5" w:rsidRPr="00AC1FBA">
        <w:rPr>
          <w:sz w:val="22"/>
          <w:szCs w:val="22"/>
        </w:rPr>
        <w:fldChar w:fldCharType="begin">
          <w:ffData>
            <w:name w:val=""/>
            <w:enabled/>
            <w:calcOnExit w:val="0"/>
            <w:textInput/>
          </w:ffData>
        </w:fldChar>
      </w:r>
      <w:r w:rsidR="00C9631D" w:rsidRPr="00AC1FBA">
        <w:rPr>
          <w:sz w:val="22"/>
          <w:szCs w:val="22"/>
        </w:rPr>
        <w:instrText xml:space="preserve"> FORMTEXT </w:instrText>
      </w:r>
      <w:r w:rsidR="00E01AA5" w:rsidRPr="00AC1FBA">
        <w:rPr>
          <w:sz w:val="22"/>
          <w:szCs w:val="22"/>
        </w:rPr>
      </w:r>
      <w:r w:rsidR="00E01AA5" w:rsidRPr="00AC1FBA">
        <w:rPr>
          <w:sz w:val="22"/>
          <w:szCs w:val="22"/>
        </w:rPr>
        <w:fldChar w:fldCharType="separate"/>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C9631D" w:rsidRPr="00AC1FBA">
        <w:rPr>
          <w:noProof/>
          <w:sz w:val="22"/>
          <w:szCs w:val="22"/>
        </w:rPr>
        <w:t> </w:t>
      </w:r>
      <w:r w:rsidR="00E01AA5" w:rsidRPr="00AC1FBA">
        <w:rPr>
          <w:sz w:val="22"/>
          <w:szCs w:val="22"/>
        </w:rPr>
        <w:fldChar w:fldCharType="end"/>
      </w:r>
      <w:r w:rsidRPr="00AC1FBA">
        <w:rPr>
          <w:sz w:val="22"/>
          <w:szCs w:val="22"/>
        </w:rPr>
        <w:t>.</w:t>
      </w:r>
    </w:p>
    <w:p w14:paraId="4CFCE762" w14:textId="77777777" w:rsidR="000D1881" w:rsidRPr="00AC1FBA" w:rsidRDefault="000D1881" w:rsidP="00A36E1A">
      <w:pPr>
        <w:pStyle w:val="Textvbloku"/>
        <w:tabs>
          <w:tab w:val="left" w:pos="9356"/>
        </w:tabs>
        <w:rPr>
          <w:b/>
          <w:sz w:val="22"/>
          <w:szCs w:val="22"/>
        </w:rPr>
      </w:pPr>
      <w:r w:rsidRPr="00AC1FBA">
        <w:rPr>
          <w:sz w:val="22"/>
          <w:szCs w:val="22"/>
        </w:rPr>
        <w:t>---------------------------------------------------------------------------------------------------------------------------------</w:t>
      </w:r>
    </w:p>
    <w:p w14:paraId="1D456EC0" w14:textId="77777777" w:rsidR="00C9631D" w:rsidRPr="00AC1FBA" w:rsidRDefault="00C9631D" w:rsidP="000D1881">
      <w:pPr>
        <w:pStyle w:val="Textvbloku"/>
        <w:tabs>
          <w:tab w:val="num" w:pos="0"/>
        </w:tabs>
        <w:rPr>
          <w:b/>
          <w:sz w:val="22"/>
          <w:szCs w:val="22"/>
        </w:rPr>
      </w:pPr>
    </w:p>
    <w:p w14:paraId="70BBF6E7" w14:textId="1C9E9ECD" w:rsidR="000D1881" w:rsidRPr="00AC1FBA" w:rsidRDefault="000D1881" w:rsidP="00AC1FBA">
      <w:pPr>
        <w:pStyle w:val="Textvbloku"/>
        <w:tabs>
          <w:tab w:val="num" w:pos="0"/>
        </w:tabs>
        <w:spacing w:after="120"/>
        <w:ind w:right="-91"/>
        <w:rPr>
          <w:b/>
          <w:sz w:val="22"/>
          <w:szCs w:val="22"/>
        </w:rPr>
      </w:pPr>
      <w:r w:rsidRPr="00AC1FBA">
        <w:rPr>
          <w:sz w:val="22"/>
          <w:szCs w:val="22"/>
        </w:rPr>
        <w:t>Objednatel je právnickou</w:t>
      </w:r>
      <w:r w:rsidRPr="00AC1FBA">
        <w:rPr>
          <w:i/>
          <w:sz w:val="22"/>
          <w:szCs w:val="22"/>
        </w:rPr>
        <w:t xml:space="preserve"> </w:t>
      </w:r>
      <w:r w:rsidRPr="00AC1FBA">
        <w:rPr>
          <w:sz w:val="22"/>
          <w:szCs w:val="22"/>
        </w:rPr>
        <w:t xml:space="preserve">osobou a prohlašuje, že má veškerá práva a způsobilost k tomu, aby plnil závazky vyplývající z uzavřené smlouvy a že neexistují žádné právní překážky, které by bránily či omezovaly plnění jeho závazků. </w:t>
      </w:r>
      <w:r w:rsidR="00CE3004" w:rsidRPr="00AC1FBA">
        <w:rPr>
          <w:sz w:val="22"/>
          <w:szCs w:val="22"/>
        </w:rPr>
        <w:tab/>
      </w:r>
    </w:p>
    <w:p w14:paraId="75FBFA65" w14:textId="77777777" w:rsidR="000D1881" w:rsidRPr="00AC1FBA" w:rsidRDefault="000D1881" w:rsidP="000D1881">
      <w:pPr>
        <w:pStyle w:val="Zkladntextodsazen"/>
        <w:rPr>
          <w:i w:val="0"/>
          <w:szCs w:val="22"/>
        </w:rPr>
      </w:pPr>
      <w:r w:rsidRPr="00AC1FBA">
        <w:rPr>
          <w:i w:val="0"/>
          <w:szCs w:val="22"/>
        </w:rPr>
        <w:t>Zhotovitel je právnickou/fyzickou osobou</w:t>
      </w:r>
      <w:r w:rsidR="005C2B68" w:rsidRPr="00AC1FBA">
        <w:rPr>
          <w:i w:val="0"/>
          <w:szCs w:val="22"/>
        </w:rPr>
        <w:t>.</w:t>
      </w:r>
      <w:r w:rsidRPr="00AC1FBA">
        <w:rPr>
          <w:i w:val="0"/>
          <w:szCs w:val="22"/>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5EC1E5E8" w14:textId="77777777" w:rsidR="000D1881" w:rsidRPr="00AC1FBA" w:rsidRDefault="000D1881" w:rsidP="000D1881">
      <w:pPr>
        <w:pStyle w:val="Zkladntext2"/>
        <w:rPr>
          <w:sz w:val="22"/>
          <w:szCs w:val="22"/>
        </w:rPr>
      </w:pPr>
    </w:p>
    <w:p w14:paraId="186FC830" w14:textId="25A193F2" w:rsidR="00210BF0" w:rsidRPr="00AC1FBA" w:rsidRDefault="00210BF0" w:rsidP="006B2DB3">
      <w:pPr>
        <w:pStyle w:val="Zkladntext2"/>
        <w:ind w:left="3261" w:hanging="3261"/>
        <w:rPr>
          <w:bCs/>
          <w:sz w:val="22"/>
          <w:szCs w:val="22"/>
        </w:rPr>
      </w:pPr>
      <w:r w:rsidRPr="00AC1FBA">
        <w:rPr>
          <w:sz w:val="22"/>
          <w:szCs w:val="22"/>
        </w:rPr>
        <w:t>Název veřejné zakázky:</w:t>
      </w:r>
      <w:r w:rsidRPr="00AC1FBA">
        <w:rPr>
          <w:sz w:val="22"/>
          <w:szCs w:val="22"/>
        </w:rPr>
        <w:tab/>
      </w:r>
      <w:r w:rsidRPr="00AC1FBA">
        <w:rPr>
          <w:b/>
          <w:sz w:val="22"/>
          <w:szCs w:val="22"/>
        </w:rPr>
        <w:t>Rekonstrukce technologie chlazení na zimním stadionu Uherský Brod</w:t>
      </w:r>
    </w:p>
    <w:p w14:paraId="55BBC703" w14:textId="53DB1DA2" w:rsidR="00210BF0" w:rsidRPr="00AC1FBA" w:rsidRDefault="00210BF0" w:rsidP="006B2DB3">
      <w:pPr>
        <w:pStyle w:val="Odsazen"/>
        <w:tabs>
          <w:tab w:val="left" w:pos="3261"/>
        </w:tabs>
        <w:spacing w:before="120" w:after="0"/>
        <w:ind w:left="0"/>
        <w:rPr>
          <w:szCs w:val="22"/>
        </w:rPr>
      </w:pPr>
      <w:r w:rsidRPr="00AC1FBA">
        <w:rPr>
          <w:szCs w:val="22"/>
        </w:rPr>
        <w:t xml:space="preserve">Místo </w:t>
      </w:r>
      <w:r w:rsidR="001B69D0" w:rsidRPr="00AC1FBA">
        <w:rPr>
          <w:szCs w:val="22"/>
        </w:rPr>
        <w:t>plnění</w:t>
      </w:r>
      <w:r w:rsidRPr="00AC1FBA">
        <w:rPr>
          <w:szCs w:val="22"/>
        </w:rPr>
        <w:t>:</w:t>
      </w:r>
      <w:r w:rsidRPr="00AC1FBA">
        <w:rPr>
          <w:szCs w:val="22"/>
        </w:rPr>
        <w:tab/>
      </w:r>
      <w:r w:rsidR="00074898" w:rsidRPr="00AC1FBA">
        <w:rPr>
          <w:szCs w:val="22"/>
        </w:rPr>
        <w:t>Lipová 703, 688 01 Uherský brod</w:t>
      </w:r>
    </w:p>
    <w:p w14:paraId="1FCEA498" w14:textId="709B36F2" w:rsidR="00210BF0" w:rsidRPr="00AC1FBA" w:rsidRDefault="00210BF0" w:rsidP="006B2DB3">
      <w:pPr>
        <w:pStyle w:val="Odsazen"/>
        <w:tabs>
          <w:tab w:val="left" w:pos="3261"/>
        </w:tabs>
        <w:spacing w:before="120" w:after="120"/>
        <w:ind w:left="0"/>
        <w:rPr>
          <w:szCs w:val="22"/>
        </w:rPr>
      </w:pPr>
      <w:r w:rsidRPr="00AC1FBA">
        <w:rPr>
          <w:szCs w:val="22"/>
        </w:rPr>
        <w:t>Projektant:</w:t>
      </w:r>
      <w:r w:rsidRPr="00AC1FBA">
        <w:rPr>
          <w:szCs w:val="22"/>
        </w:rPr>
        <w:tab/>
      </w:r>
      <w:r w:rsidR="00481C65" w:rsidRPr="00AC1FBA">
        <w:rPr>
          <w:szCs w:val="22"/>
        </w:rPr>
        <w:t>Ing. Petr Dudek, Božanovská 1550/64, 193 00 Praha 9, IČ 47099984</w:t>
      </w:r>
    </w:p>
    <w:p w14:paraId="558D2147" w14:textId="77777777" w:rsidR="00210BF0" w:rsidRPr="00AC1FBA" w:rsidRDefault="00210BF0" w:rsidP="006B2DB3">
      <w:pPr>
        <w:pStyle w:val="Odsazen"/>
        <w:tabs>
          <w:tab w:val="left" w:pos="3261"/>
        </w:tabs>
        <w:spacing w:after="120"/>
        <w:ind w:left="0"/>
        <w:rPr>
          <w:szCs w:val="22"/>
        </w:rPr>
      </w:pPr>
      <w:r w:rsidRPr="00AC1FBA">
        <w:rPr>
          <w:szCs w:val="22"/>
        </w:rPr>
        <w:t>Autorský dozor:</w:t>
      </w:r>
      <w:r w:rsidRPr="00AC1FBA">
        <w:rPr>
          <w:szCs w:val="22"/>
        </w:rPr>
        <w:tab/>
      </w:r>
      <w:r w:rsidRPr="00AC1FBA">
        <w:rPr>
          <w:szCs w:val="22"/>
        </w:rPr>
        <w:fldChar w:fldCharType="begin">
          <w:ffData>
            <w:name w:val=""/>
            <w:enabled/>
            <w:calcOnExit w:val="0"/>
            <w:textInput/>
          </w:ffData>
        </w:fldChar>
      </w:r>
      <w:r w:rsidRPr="00AC1FBA">
        <w:rPr>
          <w:szCs w:val="22"/>
        </w:rPr>
        <w:instrText xml:space="preserve"> FORMTEXT </w:instrText>
      </w:r>
      <w:r w:rsidRPr="00AC1FBA">
        <w:rPr>
          <w:szCs w:val="22"/>
        </w:rPr>
      </w:r>
      <w:r w:rsidRPr="00AC1FBA">
        <w:rPr>
          <w:szCs w:val="22"/>
        </w:rPr>
        <w:fldChar w:fldCharType="separate"/>
      </w:r>
      <w:r w:rsidRPr="00AC1FBA">
        <w:rPr>
          <w:noProof/>
          <w:szCs w:val="22"/>
        </w:rPr>
        <w:t> </w:t>
      </w:r>
      <w:r w:rsidRPr="00AC1FBA">
        <w:rPr>
          <w:noProof/>
          <w:szCs w:val="22"/>
        </w:rPr>
        <w:t> </w:t>
      </w:r>
      <w:r w:rsidRPr="00AC1FBA">
        <w:rPr>
          <w:noProof/>
          <w:szCs w:val="22"/>
        </w:rPr>
        <w:t> </w:t>
      </w:r>
      <w:r w:rsidRPr="00AC1FBA">
        <w:rPr>
          <w:noProof/>
          <w:szCs w:val="22"/>
        </w:rPr>
        <w:t> </w:t>
      </w:r>
      <w:r w:rsidRPr="00AC1FBA">
        <w:rPr>
          <w:noProof/>
          <w:szCs w:val="22"/>
        </w:rPr>
        <w:t> </w:t>
      </w:r>
      <w:r w:rsidRPr="00AC1FBA">
        <w:rPr>
          <w:szCs w:val="22"/>
        </w:rPr>
        <w:fldChar w:fldCharType="end"/>
      </w:r>
    </w:p>
    <w:p w14:paraId="6A731584" w14:textId="55CEEC33" w:rsidR="00210BF0" w:rsidRPr="00AC1FBA" w:rsidRDefault="00210BF0" w:rsidP="006B2DB3">
      <w:pPr>
        <w:pStyle w:val="Odsazen"/>
        <w:tabs>
          <w:tab w:val="left" w:pos="3261"/>
        </w:tabs>
        <w:spacing w:after="120"/>
        <w:ind w:left="0"/>
        <w:rPr>
          <w:szCs w:val="22"/>
        </w:rPr>
      </w:pPr>
      <w:r w:rsidRPr="00AC1FBA">
        <w:rPr>
          <w:bCs/>
          <w:szCs w:val="22"/>
        </w:rPr>
        <w:t>Koordinátor BOZP objednatele:</w:t>
      </w:r>
      <w:r w:rsidRPr="00AC1FBA">
        <w:rPr>
          <w:bCs/>
          <w:szCs w:val="22"/>
        </w:rPr>
        <w:tab/>
      </w:r>
      <w:r w:rsidRPr="00AC1FBA">
        <w:rPr>
          <w:szCs w:val="22"/>
        </w:rPr>
        <w:fldChar w:fldCharType="begin">
          <w:ffData>
            <w:name w:val=""/>
            <w:enabled/>
            <w:calcOnExit w:val="0"/>
            <w:textInput/>
          </w:ffData>
        </w:fldChar>
      </w:r>
      <w:r w:rsidRPr="00AC1FBA">
        <w:rPr>
          <w:szCs w:val="22"/>
        </w:rPr>
        <w:instrText xml:space="preserve"> FORMTEXT </w:instrText>
      </w:r>
      <w:r w:rsidRPr="00AC1FBA">
        <w:rPr>
          <w:szCs w:val="22"/>
        </w:rPr>
      </w:r>
      <w:r w:rsidRPr="00AC1FBA">
        <w:rPr>
          <w:szCs w:val="22"/>
        </w:rPr>
        <w:fldChar w:fldCharType="separate"/>
      </w:r>
      <w:r w:rsidRPr="00AC1FBA">
        <w:rPr>
          <w:noProof/>
          <w:szCs w:val="22"/>
        </w:rPr>
        <w:t> </w:t>
      </w:r>
      <w:r w:rsidRPr="00AC1FBA">
        <w:rPr>
          <w:noProof/>
          <w:szCs w:val="22"/>
        </w:rPr>
        <w:t> </w:t>
      </w:r>
      <w:r w:rsidRPr="00AC1FBA">
        <w:rPr>
          <w:noProof/>
          <w:szCs w:val="22"/>
        </w:rPr>
        <w:t> </w:t>
      </w:r>
      <w:r w:rsidRPr="00AC1FBA">
        <w:rPr>
          <w:noProof/>
          <w:szCs w:val="22"/>
        </w:rPr>
        <w:t> </w:t>
      </w:r>
      <w:r w:rsidRPr="00AC1FBA">
        <w:rPr>
          <w:noProof/>
          <w:szCs w:val="22"/>
        </w:rPr>
        <w:t> </w:t>
      </w:r>
      <w:r w:rsidRPr="00AC1FBA">
        <w:rPr>
          <w:szCs w:val="22"/>
        </w:rPr>
        <w:fldChar w:fldCharType="end"/>
      </w:r>
    </w:p>
    <w:p w14:paraId="5C0D475D" w14:textId="77777777" w:rsidR="00210BF0" w:rsidRPr="00AC1FBA" w:rsidRDefault="00210BF0" w:rsidP="006B2DB3">
      <w:pPr>
        <w:pStyle w:val="Odsazen"/>
        <w:tabs>
          <w:tab w:val="left" w:pos="3261"/>
        </w:tabs>
        <w:spacing w:after="0"/>
        <w:ind w:left="0"/>
        <w:rPr>
          <w:szCs w:val="22"/>
        </w:rPr>
      </w:pPr>
      <w:r w:rsidRPr="00AC1FBA">
        <w:rPr>
          <w:szCs w:val="22"/>
        </w:rPr>
        <w:t>Stavbyvedoucí zhotovitele:</w:t>
      </w:r>
      <w:r w:rsidRPr="00AC1FBA">
        <w:rPr>
          <w:szCs w:val="22"/>
        </w:rPr>
        <w:tab/>
      </w:r>
      <w:r w:rsidRPr="00AC1FBA">
        <w:rPr>
          <w:szCs w:val="22"/>
        </w:rPr>
        <w:fldChar w:fldCharType="begin">
          <w:ffData>
            <w:name w:val=""/>
            <w:enabled/>
            <w:calcOnExit w:val="0"/>
            <w:textInput/>
          </w:ffData>
        </w:fldChar>
      </w:r>
      <w:r w:rsidRPr="00AC1FBA">
        <w:rPr>
          <w:szCs w:val="22"/>
        </w:rPr>
        <w:instrText xml:space="preserve"> FORMTEXT </w:instrText>
      </w:r>
      <w:r w:rsidRPr="00AC1FBA">
        <w:rPr>
          <w:szCs w:val="22"/>
        </w:rPr>
      </w:r>
      <w:r w:rsidRPr="00AC1FBA">
        <w:rPr>
          <w:szCs w:val="22"/>
        </w:rPr>
        <w:fldChar w:fldCharType="separate"/>
      </w:r>
      <w:r w:rsidRPr="00AC1FBA">
        <w:rPr>
          <w:noProof/>
          <w:szCs w:val="22"/>
        </w:rPr>
        <w:t> </w:t>
      </w:r>
      <w:r w:rsidRPr="00AC1FBA">
        <w:rPr>
          <w:noProof/>
          <w:szCs w:val="22"/>
        </w:rPr>
        <w:t> </w:t>
      </w:r>
      <w:r w:rsidRPr="00AC1FBA">
        <w:rPr>
          <w:noProof/>
          <w:szCs w:val="22"/>
        </w:rPr>
        <w:t> </w:t>
      </w:r>
      <w:r w:rsidRPr="00AC1FBA">
        <w:rPr>
          <w:noProof/>
          <w:szCs w:val="22"/>
        </w:rPr>
        <w:t> </w:t>
      </w:r>
      <w:r w:rsidRPr="00AC1FBA">
        <w:rPr>
          <w:noProof/>
          <w:szCs w:val="22"/>
        </w:rPr>
        <w:t> </w:t>
      </w:r>
      <w:r w:rsidRPr="00AC1FBA">
        <w:rPr>
          <w:szCs w:val="22"/>
        </w:rPr>
        <w:fldChar w:fldCharType="end"/>
      </w:r>
    </w:p>
    <w:p w14:paraId="04778F88" w14:textId="77777777" w:rsidR="00210BF0" w:rsidRPr="00AC1FBA" w:rsidRDefault="00210BF0" w:rsidP="006B2DB3">
      <w:pPr>
        <w:pStyle w:val="Odsazen"/>
        <w:tabs>
          <w:tab w:val="left" w:pos="3261"/>
          <w:tab w:val="left" w:pos="6379"/>
        </w:tabs>
        <w:spacing w:after="0"/>
        <w:ind w:left="0"/>
        <w:rPr>
          <w:szCs w:val="22"/>
        </w:rPr>
      </w:pPr>
      <w:r w:rsidRPr="00AC1FBA">
        <w:rPr>
          <w:szCs w:val="22"/>
        </w:rPr>
        <w:t xml:space="preserve">                                                           tel. </w:t>
      </w:r>
      <w:r w:rsidRPr="00AC1FBA">
        <w:rPr>
          <w:szCs w:val="22"/>
        </w:rPr>
        <w:fldChar w:fldCharType="begin">
          <w:ffData>
            <w:name w:val=""/>
            <w:enabled/>
            <w:calcOnExit w:val="0"/>
            <w:textInput/>
          </w:ffData>
        </w:fldChar>
      </w:r>
      <w:r w:rsidRPr="00AC1FBA">
        <w:rPr>
          <w:szCs w:val="22"/>
        </w:rPr>
        <w:instrText xml:space="preserve"> FORMTEXT </w:instrText>
      </w:r>
      <w:r w:rsidRPr="00AC1FBA">
        <w:rPr>
          <w:szCs w:val="22"/>
        </w:rPr>
      </w:r>
      <w:r w:rsidRPr="00AC1FBA">
        <w:rPr>
          <w:szCs w:val="22"/>
        </w:rPr>
        <w:fldChar w:fldCharType="separate"/>
      </w:r>
      <w:r w:rsidRPr="00AC1FBA">
        <w:rPr>
          <w:noProof/>
          <w:szCs w:val="22"/>
        </w:rPr>
        <w:t> </w:t>
      </w:r>
      <w:r w:rsidRPr="00AC1FBA">
        <w:rPr>
          <w:noProof/>
          <w:szCs w:val="22"/>
        </w:rPr>
        <w:t> </w:t>
      </w:r>
      <w:r w:rsidRPr="00AC1FBA">
        <w:rPr>
          <w:noProof/>
          <w:szCs w:val="22"/>
        </w:rPr>
        <w:t> </w:t>
      </w:r>
      <w:r w:rsidRPr="00AC1FBA">
        <w:rPr>
          <w:noProof/>
          <w:szCs w:val="22"/>
        </w:rPr>
        <w:t> </w:t>
      </w:r>
      <w:r w:rsidRPr="00AC1FBA">
        <w:rPr>
          <w:noProof/>
          <w:szCs w:val="22"/>
        </w:rPr>
        <w:t> </w:t>
      </w:r>
      <w:r w:rsidRPr="00AC1FBA">
        <w:rPr>
          <w:szCs w:val="22"/>
        </w:rPr>
        <w:fldChar w:fldCharType="end"/>
      </w:r>
      <w:r w:rsidRPr="00AC1FBA">
        <w:rPr>
          <w:szCs w:val="22"/>
        </w:rPr>
        <w:t xml:space="preserve"> </w:t>
      </w:r>
      <w:r w:rsidRPr="00AC1FBA">
        <w:rPr>
          <w:bCs/>
          <w:szCs w:val="22"/>
        </w:rPr>
        <w:t>mobil</w:t>
      </w:r>
      <w:r w:rsidRPr="00AC1FBA">
        <w:rPr>
          <w:szCs w:val="22"/>
        </w:rPr>
        <w:t xml:space="preserve"> </w:t>
      </w:r>
      <w:r w:rsidRPr="00AC1FBA">
        <w:rPr>
          <w:szCs w:val="22"/>
        </w:rPr>
        <w:fldChar w:fldCharType="begin">
          <w:ffData>
            <w:name w:val=""/>
            <w:enabled/>
            <w:calcOnExit w:val="0"/>
            <w:textInput/>
          </w:ffData>
        </w:fldChar>
      </w:r>
      <w:r w:rsidRPr="00AC1FBA">
        <w:rPr>
          <w:szCs w:val="22"/>
        </w:rPr>
        <w:instrText xml:space="preserve"> FORMTEXT </w:instrText>
      </w:r>
      <w:r w:rsidRPr="00AC1FBA">
        <w:rPr>
          <w:szCs w:val="22"/>
        </w:rPr>
      </w:r>
      <w:r w:rsidRPr="00AC1FBA">
        <w:rPr>
          <w:szCs w:val="22"/>
        </w:rPr>
        <w:fldChar w:fldCharType="separate"/>
      </w:r>
      <w:r w:rsidRPr="00AC1FBA">
        <w:rPr>
          <w:noProof/>
          <w:szCs w:val="22"/>
        </w:rPr>
        <w:t> </w:t>
      </w:r>
      <w:r w:rsidRPr="00AC1FBA">
        <w:rPr>
          <w:noProof/>
          <w:szCs w:val="22"/>
        </w:rPr>
        <w:t> </w:t>
      </w:r>
      <w:r w:rsidRPr="00AC1FBA">
        <w:rPr>
          <w:noProof/>
          <w:szCs w:val="22"/>
        </w:rPr>
        <w:t> </w:t>
      </w:r>
      <w:r w:rsidRPr="00AC1FBA">
        <w:rPr>
          <w:noProof/>
          <w:szCs w:val="22"/>
        </w:rPr>
        <w:t> </w:t>
      </w:r>
      <w:r w:rsidRPr="00AC1FBA">
        <w:rPr>
          <w:noProof/>
          <w:szCs w:val="22"/>
        </w:rPr>
        <w:t> </w:t>
      </w:r>
      <w:r w:rsidRPr="00AC1FBA">
        <w:rPr>
          <w:szCs w:val="22"/>
        </w:rPr>
        <w:fldChar w:fldCharType="end"/>
      </w:r>
      <w:r w:rsidRPr="00AC1FBA">
        <w:rPr>
          <w:szCs w:val="22"/>
        </w:rPr>
        <w:t xml:space="preserve">                                </w:t>
      </w:r>
      <w:r w:rsidRPr="00AC1FBA">
        <w:rPr>
          <w:szCs w:val="22"/>
        </w:rPr>
        <w:tab/>
        <w:t xml:space="preserve">                               </w:t>
      </w:r>
    </w:p>
    <w:p w14:paraId="591E3DEF" w14:textId="485A9805" w:rsidR="00210BF0" w:rsidRPr="00AC1FBA" w:rsidRDefault="00210BF0" w:rsidP="006B2DB3">
      <w:pPr>
        <w:pStyle w:val="Odsazen"/>
        <w:tabs>
          <w:tab w:val="left" w:pos="3261"/>
          <w:tab w:val="left" w:pos="6379"/>
        </w:tabs>
        <w:spacing w:after="120"/>
        <w:ind w:left="0"/>
        <w:rPr>
          <w:szCs w:val="22"/>
        </w:rPr>
      </w:pPr>
      <w:r w:rsidRPr="00AC1FBA">
        <w:rPr>
          <w:szCs w:val="22"/>
        </w:rPr>
        <w:t xml:space="preserve">                                                           </w:t>
      </w:r>
      <w:r w:rsidRPr="00AC1FBA">
        <w:rPr>
          <w:szCs w:val="22"/>
        </w:rPr>
        <w:fldChar w:fldCharType="begin">
          <w:ffData>
            <w:name w:val=""/>
            <w:enabled/>
            <w:calcOnExit w:val="0"/>
            <w:textInput/>
          </w:ffData>
        </w:fldChar>
      </w:r>
      <w:r w:rsidRPr="00AC1FBA">
        <w:rPr>
          <w:szCs w:val="22"/>
        </w:rPr>
        <w:instrText xml:space="preserve"> FORMTEXT </w:instrText>
      </w:r>
      <w:r w:rsidRPr="00AC1FBA">
        <w:rPr>
          <w:szCs w:val="22"/>
        </w:rPr>
      </w:r>
      <w:r w:rsidRPr="00AC1FBA">
        <w:rPr>
          <w:szCs w:val="22"/>
        </w:rPr>
        <w:fldChar w:fldCharType="separate"/>
      </w:r>
      <w:r w:rsidRPr="00AC1FBA">
        <w:rPr>
          <w:noProof/>
          <w:szCs w:val="22"/>
        </w:rPr>
        <w:t> </w:t>
      </w:r>
      <w:r w:rsidRPr="00AC1FBA">
        <w:rPr>
          <w:noProof/>
          <w:szCs w:val="22"/>
        </w:rPr>
        <w:t> </w:t>
      </w:r>
      <w:r w:rsidRPr="00AC1FBA">
        <w:rPr>
          <w:noProof/>
          <w:szCs w:val="22"/>
        </w:rPr>
        <w:t> </w:t>
      </w:r>
      <w:r w:rsidRPr="00AC1FBA">
        <w:rPr>
          <w:noProof/>
          <w:szCs w:val="22"/>
        </w:rPr>
        <w:t> </w:t>
      </w:r>
      <w:r w:rsidRPr="00AC1FBA">
        <w:rPr>
          <w:noProof/>
          <w:szCs w:val="22"/>
        </w:rPr>
        <w:t> </w:t>
      </w:r>
      <w:r w:rsidRPr="00AC1FBA">
        <w:rPr>
          <w:szCs w:val="22"/>
        </w:rPr>
        <w:fldChar w:fldCharType="end"/>
      </w:r>
      <w:r w:rsidRPr="00AC1FBA">
        <w:rPr>
          <w:szCs w:val="22"/>
        </w:rPr>
        <w:t>@</w:t>
      </w:r>
      <w:r w:rsidRPr="00AC1FBA">
        <w:rPr>
          <w:szCs w:val="22"/>
        </w:rPr>
        <w:fldChar w:fldCharType="begin">
          <w:ffData>
            <w:name w:val=""/>
            <w:enabled/>
            <w:calcOnExit w:val="0"/>
            <w:textInput/>
          </w:ffData>
        </w:fldChar>
      </w:r>
      <w:r w:rsidRPr="00AC1FBA">
        <w:rPr>
          <w:szCs w:val="22"/>
        </w:rPr>
        <w:instrText xml:space="preserve"> FORMTEXT </w:instrText>
      </w:r>
      <w:r w:rsidRPr="00AC1FBA">
        <w:rPr>
          <w:szCs w:val="22"/>
        </w:rPr>
      </w:r>
      <w:r w:rsidRPr="00AC1FBA">
        <w:rPr>
          <w:szCs w:val="22"/>
        </w:rPr>
        <w:fldChar w:fldCharType="separate"/>
      </w:r>
      <w:r w:rsidRPr="00AC1FBA">
        <w:rPr>
          <w:noProof/>
          <w:szCs w:val="22"/>
        </w:rPr>
        <w:t> </w:t>
      </w:r>
      <w:r w:rsidRPr="00AC1FBA">
        <w:rPr>
          <w:noProof/>
          <w:szCs w:val="22"/>
        </w:rPr>
        <w:t> </w:t>
      </w:r>
      <w:r w:rsidRPr="00AC1FBA">
        <w:rPr>
          <w:noProof/>
          <w:szCs w:val="22"/>
        </w:rPr>
        <w:t> </w:t>
      </w:r>
      <w:r w:rsidRPr="00AC1FBA">
        <w:rPr>
          <w:noProof/>
          <w:szCs w:val="22"/>
        </w:rPr>
        <w:t> </w:t>
      </w:r>
      <w:r w:rsidRPr="00AC1FBA">
        <w:rPr>
          <w:noProof/>
          <w:szCs w:val="22"/>
        </w:rPr>
        <w:t> </w:t>
      </w:r>
      <w:r w:rsidRPr="00AC1FBA">
        <w:rPr>
          <w:szCs w:val="22"/>
        </w:rPr>
        <w:fldChar w:fldCharType="end"/>
      </w:r>
    </w:p>
    <w:p w14:paraId="783AD502" w14:textId="17E7C317" w:rsidR="00210BF0" w:rsidRPr="00AC1FBA" w:rsidRDefault="00210BF0" w:rsidP="006B2DB3">
      <w:pPr>
        <w:pStyle w:val="BodyTextIndent21"/>
        <w:widowControl/>
        <w:tabs>
          <w:tab w:val="left" w:pos="3261"/>
          <w:tab w:val="left" w:pos="4536"/>
        </w:tabs>
        <w:ind w:left="0"/>
        <w:rPr>
          <w:snapToGrid/>
          <w:sz w:val="22"/>
          <w:szCs w:val="22"/>
        </w:rPr>
      </w:pPr>
      <w:r w:rsidRPr="00AC1FBA">
        <w:rPr>
          <w:snapToGrid/>
          <w:sz w:val="22"/>
          <w:szCs w:val="22"/>
        </w:rPr>
        <w:t xml:space="preserve">Technický dozor objednatele:         </w:t>
      </w:r>
      <w:r w:rsidR="00AC1FBA">
        <w:rPr>
          <w:snapToGrid/>
          <w:sz w:val="22"/>
          <w:szCs w:val="22"/>
        </w:rPr>
        <w:t xml:space="preserve">  </w:t>
      </w:r>
      <w:r w:rsidRPr="00AC1FBA">
        <w:rPr>
          <w:sz w:val="22"/>
          <w:szCs w:val="22"/>
        </w:rPr>
        <w:fldChar w:fldCharType="begin">
          <w:ffData>
            <w:name w:val=""/>
            <w:enabled/>
            <w:calcOnExit w:val="0"/>
            <w:textInput/>
          </w:ffData>
        </w:fldChar>
      </w:r>
      <w:r w:rsidRPr="00AC1FBA">
        <w:rPr>
          <w:sz w:val="22"/>
          <w:szCs w:val="22"/>
        </w:rPr>
        <w:instrText xml:space="preserve"> FORMTEXT </w:instrText>
      </w:r>
      <w:r w:rsidRPr="00AC1FBA">
        <w:rPr>
          <w:sz w:val="22"/>
          <w:szCs w:val="22"/>
        </w:rPr>
      </w:r>
      <w:r w:rsidRPr="00AC1FBA">
        <w:rPr>
          <w:sz w:val="22"/>
          <w:szCs w:val="22"/>
        </w:rPr>
        <w:fldChar w:fldCharType="separate"/>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sz w:val="22"/>
          <w:szCs w:val="22"/>
        </w:rPr>
        <w:fldChar w:fldCharType="end"/>
      </w:r>
    </w:p>
    <w:p w14:paraId="040AB01B" w14:textId="77777777" w:rsidR="00210BF0" w:rsidRPr="00AC1FBA" w:rsidRDefault="00210BF0" w:rsidP="006B2DB3">
      <w:pPr>
        <w:pStyle w:val="Textvbloku"/>
        <w:ind w:left="3119" w:hanging="287"/>
        <w:jc w:val="left"/>
        <w:rPr>
          <w:sz w:val="22"/>
          <w:szCs w:val="22"/>
        </w:rPr>
      </w:pPr>
      <w:r w:rsidRPr="00AC1FBA">
        <w:rPr>
          <w:sz w:val="22"/>
          <w:szCs w:val="22"/>
        </w:rPr>
        <w:t xml:space="preserve">       tel.</w:t>
      </w:r>
      <w:r w:rsidRPr="00AC1FBA">
        <w:rPr>
          <w:sz w:val="22"/>
          <w:szCs w:val="22"/>
        </w:rPr>
        <w:fldChar w:fldCharType="begin">
          <w:ffData>
            <w:name w:val=""/>
            <w:enabled/>
            <w:calcOnExit w:val="0"/>
            <w:textInput/>
          </w:ffData>
        </w:fldChar>
      </w:r>
      <w:r w:rsidRPr="00AC1FBA">
        <w:rPr>
          <w:sz w:val="22"/>
          <w:szCs w:val="22"/>
        </w:rPr>
        <w:instrText xml:space="preserve"> FORMTEXT </w:instrText>
      </w:r>
      <w:r w:rsidRPr="00AC1FBA">
        <w:rPr>
          <w:sz w:val="22"/>
          <w:szCs w:val="22"/>
        </w:rPr>
      </w:r>
      <w:r w:rsidRPr="00AC1FBA">
        <w:rPr>
          <w:sz w:val="22"/>
          <w:szCs w:val="22"/>
        </w:rPr>
        <w:fldChar w:fldCharType="separate"/>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sz w:val="22"/>
          <w:szCs w:val="22"/>
        </w:rPr>
        <w:fldChar w:fldCharType="end"/>
      </w:r>
      <w:r w:rsidRPr="00AC1FBA">
        <w:rPr>
          <w:sz w:val="22"/>
          <w:szCs w:val="22"/>
        </w:rPr>
        <w:t xml:space="preserve"> mobil </w:t>
      </w:r>
      <w:r w:rsidRPr="00AC1FBA">
        <w:rPr>
          <w:sz w:val="22"/>
          <w:szCs w:val="22"/>
        </w:rPr>
        <w:fldChar w:fldCharType="begin">
          <w:ffData>
            <w:name w:val=""/>
            <w:enabled/>
            <w:calcOnExit w:val="0"/>
            <w:textInput/>
          </w:ffData>
        </w:fldChar>
      </w:r>
      <w:r w:rsidRPr="00AC1FBA">
        <w:rPr>
          <w:sz w:val="22"/>
          <w:szCs w:val="22"/>
        </w:rPr>
        <w:instrText xml:space="preserve"> FORMTEXT </w:instrText>
      </w:r>
      <w:r w:rsidRPr="00AC1FBA">
        <w:rPr>
          <w:sz w:val="22"/>
          <w:szCs w:val="22"/>
        </w:rPr>
      </w:r>
      <w:r w:rsidRPr="00AC1FBA">
        <w:rPr>
          <w:sz w:val="22"/>
          <w:szCs w:val="22"/>
        </w:rPr>
        <w:fldChar w:fldCharType="separate"/>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sz w:val="22"/>
          <w:szCs w:val="22"/>
        </w:rPr>
        <w:fldChar w:fldCharType="end"/>
      </w:r>
      <w:r w:rsidRPr="00AC1FBA">
        <w:rPr>
          <w:sz w:val="22"/>
          <w:szCs w:val="22"/>
        </w:rPr>
        <w:t xml:space="preserve">             </w:t>
      </w:r>
    </w:p>
    <w:p w14:paraId="4D2BD192" w14:textId="5308E297" w:rsidR="00210BF0" w:rsidRPr="00AC1FBA" w:rsidRDefault="00210BF0" w:rsidP="006B2DB3">
      <w:pPr>
        <w:pStyle w:val="Textvbloku"/>
        <w:spacing w:after="120"/>
        <w:ind w:left="3118" w:right="-91" w:hanging="289"/>
        <w:jc w:val="left"/>
        <w:rPr>
          <w:sz w:val="22"/>
          <w:szCs w:val="22"/>
        </w:rPr>
      </w:pPr>
      <w:r w:rsidRPr="00AC1FBA">
        <w:rPr>
          <w:bCs/>
          <w:sz w:val="22"/>
          <w:szCs w:val="22"/>
        </w:rPr>
        <w:t xml:space="preserve">       </w:t>
      </w:r>
      <w:r w:rsidRPr="00AC1FBA">
        <w:rPr>
          <w:sz w:val="22"/>
          <w:szCs w:val="22"/>
        </w:rPr>
        <w:fldChar w:fldCharType="begin">
          <w:ffData>
            <w:name w:val=""/>
            <w:enabled/>
            <w:calcOnExit w:val="0"/>
            <w:textInput/>
          </w:ffData>
        </w:fldChar>
      </w:r>
      <w:r w:rsidRPr="00AC1FBA">
        <w:rPr>
          <w:sz w:val="22"/>
          <w:szCs w:val="22"/>
        </w:rPr>
        <w:instrText xml:space="preserve"> FORMTEXT </w:instrText>
      </w:r>
      <w:r w:rsidRPr="00AC1FBA">
        <w:rPr>
          <w:sz w:val="22"/>
          <w:szCs w:val="22"/>
        </w:rPr>
      </w:r>
      <w:r w:rsidRPr="00AC1FBA">
        <w:rPr>
          <w:sz w:val="22"/>
          <w:szCs w:val="22"/>
        </w:rPr>
        <w:fldChar w:fldCharType="separate"/>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sz w:val="22"/>
          <w:szCs w:val="22"/>
        </w:rPr>
        <w:fldChar w:fldCharType="end"/>
      </w:r>
      <w:r w:rsidRPr="00AC1FBA">
        <w:rPr>
          <w:sz w:val="22"/>
          <w:szCs w:val="22"/>
        </w:rPr>
        <w:t>@</w:t>
      </w:r>
      <w:r w:rsidRPr="00AC1FBA">
        <w:rPr>
          <w:sz w:val="22"/>
          <w:szCs w:val="22"/>
        </w:rPr>
        <w:fldChar w:fldCharType="begin">
          <w:ffData>
            <w:name w:val=""/>
            <w:enabled/>
            <w:calcOnExit w:val="0"/>
            <w:textInput/>
          </w:ffData>
        </w:fldChar>
      </w:r>
      <w:r w:rsidRPr="00AC1FBA">
        <w:rPr>
          <w:sz w:val="22"/>
          <w:szCs w:val="22"/>
        </w:rPr>
        <w:instrText xml:space="preserve"> FORMTEXT </w:instrText>
      </w:r>
      <w:r w:rsidRPr="00AC1FBA">
        <w:rPr>
          <w:sz w:val="22"/>
          <w:szCs w:val="22"/>
        </w:rPr>
      </w:r>
      <w:r w:rsidRPr="00AC1FBA">
        <w:rPr>
          <w:sz w:val="22"/>
          <w:szCs w:val="22"/>
        </w:rPr>
        <w:fldChar w:fldCharType="separate"/>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sz w:val="22"/>
          <w:szCs w:val="22"/>
        </w:rPr>
        <w:fldChar w:fldCharType="end"/>
      </w:r>
      <w:r w:rsidRPr="00AC1FBA">
        <w:rPr>
          <w:sz w:val="22"/>
          <w:szCs w:val="22"/>
        </w:rPr>
        <w:t xml:space="preserve">                         </w:t>
      </w:r>
      <w:r w:rsidRPr="00AC1FBA">
        <w:rPr>
          <w:bCs/>
          <w:sz w:val="22"/>
          <w:szCs w:val="22"/>
        </w:rPr>
        <w:t xml:space="preserve"> </w:t>
      </w:r>
    </w:p>
    <w:p w14:paraId="31340DEB" w14:textId="77777777" w:rsidR="00AC1FBA" w:rsidRDefault="00210BF0" w:rsidP="006B2DB3">
      <w:pPr>
        <w:pStyle w:val="Odsazen"/>
        <w:tabs>
          <w:tab w:val="left" w:pos="3261"/>
          <w:tab w:val="left" w:pos="6379"/>
        </w:tabs>
        <w:spacing w:after="0"/>
        <w:ind w:left="0"/>
        <w:rPr>
          <w:szCs w:val="22"/>
        </w:rPr>
      </w:pPr>
      <w:r w:rsidRPr="00AC1FBA">
        <w:rPr>
          <w:szCs w:val="22"/>
        </w:rPr>
        <w:t xml:space="preserve">Pracovník zhotovitele odpovědný </w:t>
      </w:r>
    </w:p>
    <w:p w14:paraId="2513A721" w14:textId="5BF0A02F" w:rsidR="00210BF0" w:rsidRPr="00AC1FBA" w:rsidRDefault="00210BF0" w:rsidP="006B2DB3">
      <w:pPr>
        <w:pStyle w:val="Odsazen"/>
        <w:tabs>
          <w:tab w:val="left" w:pos="3261"/>
          <w:tab w:val="left" w:pos="6379"/>
        </w:tabs>
        <w:spacing w:after="0"/>
        <w:ind w:left="0"/>
        <w:rPr>
          <w:szCs w:val="22"/>
        </w:rPr>
      </w:pPr>
      <w:r w:rsidRPr="00AC1FBA">
        <w:rPr>
          <w:szCs w:val="22"/>
        </w:rPr>
        <w:t>za vedení a zasílání daňových dokladů</w:t>
      </w:r>
      <w:r w:rsidR="00AC1FBA">
        <w:rPr>
          <w:szCs w:val="22"/>
        </w:rPr>
        <w:t xml:space="preserve">:      </w:t>
      </w:r>
      <w:r w:rsidRPr="00AC1FBA">
        <w:rPr>
          <w:szCs w:val="22"/>
        </w:rPr>
        <w:t xml:space="preserve"> </w:t>
      </w:r>
      <w:r w:rsidRPr="00AC1FBA">
        <w:rPr>
          <w:szCs w:val="22"/>
        </w:rPr>
        <w:fldChar w:fldCharType="begin">
          <w:ffData>
            <w:name w:val=""/>
            <w:enabled/>
            <w:calcOnExit w:val="0"/>
            <w:textInput/>
          </w:ffData>
        </w:fldChar>
      </w:r>
      <w:r w:rsidRPr="00AC1FBA">
        <w:rPr>
          <w:szCs w:val="22"/>
        </w:rPr>
        <w:instrText xml:space="preserve"> FORMTEXT </w:instrText>
      </w:r>
      <w:r w:rsidRPr="00AC1FBA">
        <w:rPr>
          <w:szCs w:val="22"/>
        </w:rPr>
      </w:r>
      <w:r w:rsidRPr="00AC1FBA">
        <w:rPr>
          <w:szCs w:val="22"/>
        </w:rPr>
        <w:fldChar w:fldCharType="separate"/>
      </w:r>
      <w:r w:rsidRPr="00AC1FBA">
        <w:rPr>
          <w:noProof/>
          <w:szCs w:val="22"/>
        </w:rPr>
        <w:t> </w:t>
      </w:r>
      <w:r w:rsidRPr="00AC1FBA">
        <w:rPr>
          <w:noProof/>
          <w:szCs w:val="22"/>
        </w:rPr>
        <w:t> </w:t>
      </w:r>
      <w:r w:rsidRPr="00AC1FBA">
        <w:rPr>
          <w:noProof/>
          <w:szCs w:val="22"/>
        </w:rPr>
        <w:t> </w:t>
      </w:r>
      <w:r w:rsidRPr="00AC1FBA">
        <w:rPr>
          <w:noProof/>
          <w:szCs w:val="22"/>
        </w:rPr>
        <w:t> </w:t>
      </w:r>
      <w:r w:rsidRPr="00AC1FBA">
        <w:rPr>
          <w:noProof/>
          <w:szCs w:val="22"/>
        </w:rPr>
        <w:t> </w:t>
      </w:r>
      <w:r w:rsidRPr="00AC1FBA">
        <w:rPr>
          <w:szCs w:val="22"/>
        </w:rPr>
        <w:fldChar w:fldCharType="end"/>
      </w:r>
    </w:p>
    <w:p w14:paraId="7DFF75B3" w14:textId="010308DE" w:rsidR="00210BF0" w:rsidRPr="00AC1FBA" w:rsidRDefault="00210BF0" w:rsidP="006B2DB3">
      <w:pPr>
        <w:pStyle w:val="Odsazen"/>
        <w:tabs>
          <w:tab w:val="left" w:pos="3261"/>
          <w:tab w:val="left" w:pos="6379"/>
        </w:tabs>
        <w:spacing w:after="0"/>
        <w:ind w:left="0"/>
        <w:rPr>
          <w:szCs w:val="22"/>
        </w:rPr>
      </w:pPr>
      <w:r w:rsidRPr="00AC1FBA">
        <w:rPr>
          <w:szCs w:val="22"/>
        </w:rPr>
        <w:t xml:space="preserve">                       </w:t>
      </w:r>
      <w:r w:rsidR="00AC1FBA">
        <w:rPr>
          <w:szCs w:val="22"/>
        </w:rPr>
        <w:t xml:space="preserve">           </w:t>
      </w:r>
      <w:r w:rsidRPr="00AC1FBA">
        <w:rPr>
          <w:szCs w:val="22"/>
        </w:rPr>
        <w:t xml:space="preserve">                                    tel.</w:t>
      </w:r>
      <w:r w:rsidRPr="00AC1FBA">
        <w:rPr>
          <w:szCs w:val="22"/>
        </w:rPr>
        <w:fldChar w:fldCharType="begin">
          <w:ffData>
            <w:name w:val=""/>
            <w:enabled/>
            <w:calcOnExit w:val="0"/>
            <w:textInput/>
          </w:ffData>
        </w:fldChar>
      </w:r>
      <w:r w:rsidRPr="00AC1FBA">
        <w:rPr>
          <w:szCs w:val="22"/>
        </w:rPr>
        <w:instrText xml:space="preserve"> FORMTEXT </w:instrText>
      </w:r>
      <w:r w:rsidRPr="00AC1FBA">
        <w:rPr>
          <w:szCs w:val="22"/>
        </w:rPr>
      </w:r>
      <w:r w:rsidRPr="00AC1FBA">
        <w:rPr>
          <w:szCs w:val="22"/>
        </w:rPr>
        <w:fldChar w:fldCharType="separate"/>
      </w:r>
      <w:r w:rsidRPr="00AC1FBA">
        <w:rPr>
          <w:noProof/>
          <w:szCs w:val="22"/>
        </w:rPr>
        <w:t> </w:t>
      </w:r>
      <w:r w:rsidRPr="00AC1FBA">
        <w:rPr>
          <w:noProof/>
          <w:szCs w:val="22"/>
        </w:rPr>
        <w:t> </w:t>
      </w:r>
      <w:r w:rsidRPr="00AC1FBA">
        <w:rPr>
          <w:noProof/>
          <w:szCs w:val="22"/>
        </w:rPr>
        <w:t> </w:t>
      </w:r>
      <w:r w:rsidRPr="00AC1FBA">
        <w:rPr>
          <w:noProof/>
          <w:szCs w:val="22"/>
        </w:rPr>
        <w:t> </w:t>
      </w:r>
      <w:r w:rsidRPr="00AC1FBA">
        <w:rPr>
          <w:noProof/>
          <w:szCs w:val="22"/>
        </w:rPr>
        <w:t> </w:t>
      </w:r>
      <w:r w:rsidRPr="00AC1FBA">
        <w:rPr>
          <w:szCs w:val="22"/>
        </w:rPr>
        <w:fldChar w:fldCharType="end"/>
      </w:r>
      <w:r w:rsidRPr="00AC1FBA">
        <w:rPr>
          <w:bCs/>
          <w:szCs w:val="22"/>
        </w:rPr>
        <w:t>mobil</w:t>
      </w:r>
      <w:r w:rsidRPr="00AC1FBA">
        <w:rPr>
          <w:szCs w:val="22"/>
        </w:rPr>
        <w:fldChar w:fldCharType="begin">
          <w:ffData>
            <w:name w:val=""/>
            <w:enabled/>
            <w:calcOnExit w:val="0"/>
            <w:textInput/>
          </w:ffData>
        </w:fldChar>
      </w:r>
      <w:r w:rsidRPr="00AC1FBA">
        <w:rPr>
          <w:szCs w:val="22"/>
        </w:rPr>
        <w:instrText xml:space="preserve"> FORMTEXT </w:instrText>
      </w:r>
      <w:r w:rsidRPr="00AC1FBA">
        <w:rPr>
          <w:szCs w:val="22"/>
        </w:rPr>
      </w:r>
      <w:r w:rsidRPr="00AC1FBA">
        <w:rPr>
          <w:szCs w:val="22"/>
        </w:rPr>
        <w:fldChar w:fldCharType="separate"/>
      </w:r>
      <w:r w:rsidRPr="00AC1FBA">
        <w:rPr>
          <w:noProof/>
          <w:szCs w:val="22"/>
        </w:rPr>
        <w:t> </w:t>
      </w:r>
      <w:r w:rsidRPr="00AC1FBA">
        <w:rPr>
          <w:noProof/>
          <w:szCs w:val="22"/>
        </w:rPr>
        <w:t> </w:t>
      </w:r>
      <w:r w:rsidRPr="00AC1FBA">
        <w:rPr>
          <w:noProof/>
          <w:szCs w:val="22"/>
        </w:rPr>
        <w:t> </w:t>
      </w:r>
      <w:r w:rsidRPr="00AC1FBA">
        <w:rPr>
          <w:noProof/>
          <w:szCs w:val="22"/>
        </w:rPr>
        <w:t> </w:t>
      </w:r>
      <w:r w:rsidRPr="00AC1FBA">
        <w:rPr>
          <w:noProof/>
          <w:szCs w:val="22"/>
        </w:rPr>
        <w:t> </w:t>
      </w:r>
      <w:r w:rsidRPr="00AC1FBA">
        <w:rPr>
          <w:szCs w:val="22"/>
        </w:rPr>
        <w:fldChar w:fldCharType="end"/>
      </w:r>
      <w:r w:rsidRPr="00AC1FBA">
        <w:rPr>
          <w:szCs w:val="22"/>
        </w:rPr>
        <w:t xml:space="preserve">                    </w:t>
      </w:r>
    </w:p>
    <w:p w14:paraId="342F290B" w14:textId="0E3B0BDD" w:rsidR="00210BF0" w:rsidRPr="00AC1FBA" w:rsidRDefault="00210BF0" w:rsidP="006B2DB3">
      <w:pPr>
        <w:pStyle w:val="Odsazen"/>
        <w:tabs>
          <w:tab w:val="left" w:pos="3261"/>
          <w:tab w:val="left" w:pos="6379"/>
        </w:tabs>
        <w:spacing w:after="120"/>
        <w:ind w:left="0"/>
        <w:rPr>
          <w:szCs w:val="22"/>
        </w:rPr>
      </w:pPr>
      <w:r w:rsidRPr="00AC1FBA">
        <w:rPr>
          <w:szCs w:val="22"/>
        </w:rPr>
        <w:t xml:space="preserve">                            </w:t>
      </w:r>
      <w:r w:rsidR="00AC1FBA">
        <w:rPr>
          <w:szCs w:val="22"/>
        </w:rPr>
        <w:t xml:space="preserve">           </w:t>
      </w:r>
      <w:r w:rsidRPr="00AC1FBA">
        <w:rPr>
          <w:szCs w:val="22"/>
        </w:rPr>
        <w:t xml:space="preserve">                               </w:t>
      </w:r>
      <w:r w:rsidRPr="00AC1FBA">
        <w:rPr>
          <w:szCs w:val="22"/>
        </w:rPr>
        <w:fldChar w:fldCharType="begin">
          <w:ffData>
            <w:name w:val=""/>
            <w:enabled/>
            <w:calcOnExit w:val="0"/>
            <w:textInput/>
          </w:ffData>
        </w:fldChar>
      </w:r>
      <w:r w:rsidRPr="00AC1FBA">
        <w:rPr>
          <w:szCs w:val="22"/>
        </w:rPr>
        <w:instrText xml:space="preserve"> FORMTEXT </w:instrText>
      </w:r>
      <w:r w:rsidRPr="00AC1FBA">
        <w:rPr>
          <w:szCs w:val="22"/>
        </w:rPr>
      </w:r>
      <w:r w:rsidRPr="00AC1FBA">
        <w:rPr>
          <w:szCs w:val="22"/>
        </w:rPr>
        <w:fldChar w:fldCharType="separate"/>
      </w:r>
      <w:r w:rsidRPr="00AC1FBA">
        <w:rPr>
          <w:noProof/>
          <w:szCs w:val="22"/>
        </w:rPr>
        <w:t> </w:t>
      </w:r>
      <w:r w:rsidRPr="00AC1FBA">
        <w:rPr>
          <w:noProof/>
          <w:szCs w:val="22"/>
        </w:rPr>
        <w:t> </w:t>
      </w:r>
      <w:r w:rsidRPr="00AC1FBA">
        <w:rPr>
          <w:noProof/>
          <w:szCs w:val="22"/>
        </w:rPr>
        <w:t> </w:t>
      </w:r>
      <w:r w:rsidRPr="00AC1FBA">
        <w:rPr>
          <w:noProof/>
          <w:szCs w:val="22"/>
        </w:rPr>
        <w:t> </w:t>
      </w:r>
      <w:r w:rsidRPr="00AC1FBA">
        <w:rPr>
          <w:noProof/>
          <w:szCs w:val="22"/>
        </w:rPr>
        <w:t> </w:t>
      </w:r>
      <w:r w:rsidRPr="00AC1FBA">
        <w:rPr>
          <w:szCs w:val="22"/>
        </w:rPr>
        <w:fldChar w:fldCharType="end"/>
      </w:r>
      <w:r w:rsidRPr="00AC1FBA">
        <w:rPr>
          <w:szCs w:val="22"/>
        </w:rPr>
        <w:t>@</w:t>
      </w:r>
      <w:r w:rsidRPr="00AC1FBA">
        <w:rPr>
          <w:szCs w:val="22"/>
        </w:rPr>
        <w:fldChar w:fldCharType="begin">
          <w:ffData>
            <w:name w:val=""/>
            <w:enabled/>
            <w:calcOnExit w:val="0"/>
            <w:textInput/>
          </w:ffData>
        </w:fldChar>
      </w:r>
      <w:r w:rsidRPr="00AC1FBA">
        <w:rPr>
          <w:szCs w:val="22"/>
        </w:rPr>
        <w:instrText xml:space="preserve"> FORMTEXT </w:instrText>
      </w:r>
      <w:r w:rsidRPr="00AC1FBA">
        <w:rPr>
          <w:szCs w:val="22"/>
        </w:rPr>
      </w:r>
      <w:r w:rsidRPr="00AC1FBA">
        <w:rPr>
          <w:szCs w:val="22"/>
        </w:rPr>
        <w:fldChar w:fldCharType="separate"/>
      </w:r>
      <w:r w:rsidRPr="00AC1FBA">
        <w:rPr>
          <w:noProof/>
          <w:szCs w:val="22"/>
        </w:rPr>
        <w:t> </w:t>
      </w:r>
      <w:r w:rsidRPr="00AC1FBA">
        <w:rPr>
          <w:noProof/>
          <w:szCs w:val="22"/>
        </w:rPr>
        <w:t> </w:t>
      </w:r>
      <w:r w:rsidRPr="00AC1FBA">
        <w:rPr>
          <w:noProof/>
          <w:szCs w:val="22"/>
        </w:rPr>
        <w:t> </w:t>
      </w:r>
      <w:r w:rsidRPr="00AC1FBA">
        <w:rPr>
          <w:noProof/>
          <w:szCs w:val="22"/>
        </w:rPr>
        <w:t> </w:t>
      </w:r>
      <w:r w:rsidRPr="00AC1FBA">
        <w:rPr>
          <w:noProof/>
          <w:szCs w:val="22"/>
        </w:rPr>
        <w:t> </w:t>
      </w:r>
      <w:r w:rsidRPr="00AC1FBA">
        <w:rPr>
          <w:szCs w:val="22"/>
        </w:rPr>
        <w:fldChar w:fldCharType="end"/>
      </w:r>
      <w:r w:rsidRPr="00AC1FBA">
        <w:rPr>
          <w:szCs w:val="22"/>
        </w:rPr>
        <w:t xml:space="preserve">                                     </w:t>
      </w:r>
    </w:p>
    <w:p w14:paraId="10465A93" w14:textId="77777777" w:rsidR="00210BF0" w:rsidRPr="00AC1FBA" w:rsidRDefault="00210BF0" w:rsidP="006B2DB3">
      <w:pPr>
        <w:pStyle w:val="Textvbloku"/>
        <w:tabs>
          <w:tab w:val="left" w:pos="4820"/>
        </w:tabs>
        <w:jc w:val="left"/>
        <w:rPr>
          <w:sz w:val="22"/>
          <w:szCs w:val="22"/>
        </w:rPr>
      </w:pPr>
      <w:r w:rsidRPr="00AC1FBA">
        <w:rPr>
          <w:sz w:val="22"/>
          <w:szCs w:val="22"/>
        </w:rPr>
        <w:t xml:space="preserve">Osoba oprávněná za objednatele schvalovat zjišťovací protokoly </w:t>
      </w:r>
    </w:p>
    <w:p w14:paraId="760D6921" w14:textId="77777777" w:rsidR="00210BF0" w:rsidRPr="00AC1FBA" w:rsidRDefault="00210BF0" w:rsidP="006B2DB3">
      <w:pPr>
        <w:pStyle w:val="Textvbloku"/>
        <w:tabs>
          <w:tab w:val="left" w:pos="6379"/>
        </w:tabs>
        <w:rPr>
          <w:sz w:val="22"/>
          <w:szCs w:val="22"/>
        </w:rPr>
      </w:pPr>
      <w:r w:rsidRPr="00AC1FBA">
        <w:rPr>
          <w:sz w:val="22"/>
          <w:szCs w:val="22"/>
        </w:rPr>
        <w:t xml:space="preserve">a soupisy provedených st. prací, dodávek a služeb </w:t>
      </w:r>
      <w:r w:rsidRPr="00AC1FBA">
        <w:rPr>
          <w:sz w:val="22"/>
          <w:szCs w:val="22"/>
        </w:rPr>
        <w:tab/>
      </w:r>
      <w:r w:rsidRPr="00AC1FBA">
        <w:rPr>
          <w:sz w:val="22"/>
          <w:szCs w:val="22"/>
        </w:rPr>
        <w:fldChar w:fldCharType="begin">
          <w:ffData>
            <w:name w:val=""/>
            <w:enabled/>
            <w:calcOnExit w:val="0"/>
            <w:textInput/>
          </w:ffData>
        </w:fldChar>
      </w:r>
      <w:r w:rsidRPr="00AC1FBA">
        <w:rPr>
          <w:sz w:val="22"/>
          <w:szCs w:val="22"/>
        </w:rPr>
        <w:instrText xml:space="preserve"> FORMTEXT </w:instrText>
      </w:r>
      <w:r w:rsidRPr="00AC1FBA">
        <w:rPr>
          <w:sz w:val="22"/>
          <w:szCs w:val="22"/>
        </w:rPr>
      </w:r>
      <w:r w:rsidRPr="00AC1FBA">
        <w:rPr>
          <w:sz w:val="22"/>
          <w:szCs w:val="22"/>
        </w:rPr>
        <w:fldChar w:fldCharType="separate"/>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sz w:val="22"/>
          <w:szCs w:val="22"/>
        </w:rPr>
        <w:fldChar w:fldCharType="end"/>
      </w:r>
      <w:r w:rsidRPr="00AC1FBA">
        <w:rPr>
          <w:sz w:val="22"/>
          <w:szCs w:val="22"/>
        </w:rPr>
        <w:tab/>
      </w:r>
      <w:r w:rsidRPr="00AC1FBA">
        <w:rPr>
          <w:sz w:val="22"/>
          <w:szCs w:val="22"/>
        </w:rPr>
        <w:tab/>
      </w:r>
      <w:r w:rsidRPr="00AC1FBA">
        <w:rPr>
          <w:sz w:val="22"/>
          <w:szCs w:val="22"/>
        </w:rPr>
        <w:tab/>
      </w:r>
      <w:r w:rsidRPr="00AC1FBA">
        <w:rPr>
          <w:sz w:val="22"/>
          <w:szCs w:val="22"/>
        </w:rPr>
        <w:tab/>
        <w:t xml:space="preserve">         </w:t>
      </w:r>
    </w:p>
    <w:p w14:paraId="7B870BE0" w14:textId="77777777" w:rsidR="00210BF0" w:rsidRPr="00AC1FBA" w:rsidRDefault="00210BF0" w:rsidP="006B2DB3">
      <w:pPr>
        <w:pStyle w:val="Textvbloku"/>
        <w:tabs>
          <w:tab w:val="left" w:pos="4820"/>
        </w:tabs>
        <w:jc w:val="left"/>
        <w:rPr>
          <w:sz w:val="22"/>
          <w:szCs w:val="22"/>
        </w:rPr>
      </w:pPr>
      <w:r w:rsidRPr="00AC1FBA">
        <w:rPr>
          <w:sz w:val="22"/>
          <w:szCs w:val="22"/>
        </w:rPr>
        <w:t xml:space="preserve">                                                                                                                    tel: </w:t>
      </w:r>
      <w:r w:rsidRPr="00AC1FBA">
        <w:rPr>
          <w:sz w:val="22"/>
          <w:szCs w:val="22"/>
        </w:rPr>
        <w:fldChar w:fldCharType="begin">
          <w:ffData>
            <w:name w:val=""/>
            <w:enabled/>
            <w:calcOnExit w:val="0"/>
            <w:textInput/>
          </w:ffData>
        </w:fldChar>
      </w:r>
      <w:r w:rsidRPr="00AC1FBA">
        <w:rPr>
          <w:sz w:val="22"/>
          <w:szCs w:val="22"/>
        </w:rPr>
        <w:instrText xml:space="preserve"> FORMTEXT </w:instrText>
      </w:r>
      <w:r w:rsidRPr="00AC1FBA">
        <w:rPr>
          <w:sz w:val="22"/>
          <w:szCs w:val="22"/>
        </w:rPr>
      </w:r>
      <w:r w:rsidRPr="00AC1FBA">
        <w:rPr>
          <w:sz w:val="22"/>
          <w:szCs w:val="22"/>
        </w:rPr>
        <w:fldChar w:fldCharType="separate"/>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sz w:val="22"/>
          <w:szCs w:val="22"/>
        </w:rPr>
        <w:fldChar w:fldCharType="end"/>
      </w:r>
      <w:r w:rsidRPr="00AC1FBA">
        <w:rPr>
          <w:sz w:val="22"/>
          <w:szCs w:val="22"/>
        </w:rPr>
        <w:t xml:space="preserve"> </w:t>
      </w:r>
      <w:r w:rsidRPr="00AC1FBA">
        <w:rPr>
          <w:bCs/>
          <w:sz w:val="22"/>
          <w:szCs w:val="22"/>
        </w:rPr>
        <w:t>mobil</w:t>
      </w:r>
      <w:r w:rsidRPr="00AC1FBA">
        <w:rPr>
          <w:sz w:val="22"/>
          <w:szCs w:val="22"/>
        </w:rPr>
        <w:t xml:space="preserve"> </w:t>
      </w:r>
      <w:r w:rsidRPr="00AC1FBA">
        <w:rPr>
          <w:sz w:val="22"/>
          <w:szCs w:val="22"/>
        </w:rPr>
        <w:fldChar w:fldCharType="begin">
          <w:ffData>
            <w:name w:val=""/>
            <w:enabled/>
            <w:calcOnExit w:val="0"/>
            <w:textInput/>
          </w:ffData>
        </w:fldChar>
      </w:r>
      <w:r w:rsidRPr="00AC1FBA">
        <w:rPr>
          <w:sz w:val="22"/>
          <w:szCs w:val="22"/>
        </w:rPr>
        <w:instrText xml:space="preserve"> FORMTEXT </w:instrText>
      </w:r>
      <w:r w:rsidRPr="00AC1FBA">
        <w:rPr>
          <w:sz w:val="22"/>
          <w:szCs w:val="22"/>
        </w:rPr>
      </w:r>
      <w:r w:rsidRPr="00AC1FBA">
        <w:rPr>
          <w:sz w:val="22"/>
          <w:szCs w:val="22"/>
        </w:rPr>
        <w:fldChar w:fldCharType="separate"/>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sz w:val="22"/>
          <w:szCs w:val="22"/>
        </w:rPr>
        <w:fldChar w:fldCharType="end"/>
      </w:r>
    </w:p>
    <w:p w14:paraId="3AD5B217" w14:textId="7D39A6C5" w:rsidR="00AC1FBA" w:rsidRPr="006B2DB3" w:rsidRDefault="00210BF0" w:rsidP="006B2DB3">
      <w:pPr>
        <w:pStyle w:val="Textvbloku"/>
        <w:tabs>
          <w:tab w:val="left" w:pos="4820"/>
        </w:tabs>
        <w:spacing w:after="480"/>
        <w:ind w:right="-91"/>
        <w:jc w:val="left"/>
        <w:rPr>
          <w:sz w:val="22"/>
          <w:szCs w:val="22"/>
        </w:rPr>
      </w:pPr>
      <w:r w:rsidRPr="00AC1FBA">
        <w:rPr>
          <w:sz w:val="22"/>
          <w:szCs w:val="22"/>
        </w:rPr>
        <w:t xml:space="preserve">                                                                                                                   </w:t>
      </w:r>
      <w:r w:rsidRPr="00AC1FBA">
        <w:rPr>
          <w:sz w:val="22"/>
          <w:szCs w:val="22"/>
        </w:rPr>
        <w:fldChar w:fldCharType="begin">
          <w:ffData>
            <w:name w:val=""/>
            <w:enabled/>
            <w:calcOnExit w:val="0"/>
            <w:textInput/>
          </w:ffData>
        </w:fldChar>
      </w:r>
      <w:r w:rsidRPr="00AC1FBA">
        <w:rPr>
          <w:sz w:val="22"/>
          <w:szCs w:val="22"/>
        </w:rPr>
        <w:instrText xml:space="preserve"> FORMTEXT </w:instrText>
      </w:r>
      <w:r w:rsidRPr="00AC1FBA">
        <w:rPr>
          <w:sz w:val="22"/>
          <w:szCs w:val="22"/>
        </w:rPr>
      </w:r>
      <w:r w:rsidRPr="00AC1FBA">
        <w:rPr>
          <w:sz w:val="22"/>
          <w:szCs w:val="22"/>
        </w:rPr>
        <w:fldChar w:fldCharType="separate"/>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sz w:val="22"/>
          <w:szCs w:val="22"/>
        </w:rPr>
        <w:fldChar w:fldCharType="end"/>
      </w:r>
      <w:r w:rsidRPr="00AC1FBA">
        <w:rPr>
          <w:sz w:val="22"/>
          <w:szCs w:val="22"/>
        </w:rPr>
        <w:t>@</w:t>
      </w:r>
      <w:r w:rsidRPr="00AC1FBA">
        <w:rPr>
          <w:sz w:val="22"/>
          <w:szCs w:val="22"/>
        </w:rPr>
        <w:fldChar w:fldCharType="begin">
          <w:ffData>
            <w:name w:val=""/>
            <w:enabled/>
            <w:calcOnExit w:val="0"/>
            <w:textInput/>
          </w:ffData>
        </w:fldChar>
      </w:r>
      <w:r w:rsidRPr="00AC1FBA">
        <w:rPr>
          <w:sz w:val="22"/>
          <w:szCs w:val="22"/>
        </w:rPr>
        <w:instrText xml:space="preserve"> FORMTEXT </w:instrText>
      </w:r>
      <w:r w:rsidRPr="00AC1FBA">
        <w:rPr>
          <w:sz w:val="22"/>
          <w:szCs w:val="22"/>
        </w:rPr>
      </w:r>
      <w:r w:rsidRPr="00AC1FBA">
        <w:rPr>
          <w:sz w:val="22"/>
          <w:szCs w:val="22"/>
        </w:rPr>
        <w:fldChar w:fldCharType="separate"/>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sz w:val="22"/>
          <w:szCs w:val="22"/>
        </w:rPr>
        <w:fldChar w:fldCharType="end"/>
      </w:r>
      <w:r w:rsidRPr="00210BF0">
        <w:rPr>
          <w:sz w:val="22"/>
          <w:szCs w:val="22"/>
        </w:rPr>
        <w:t xml:space="preserve">             </w:t>
      </w:r>
    </w:p>
    <w:p w14:paraId="617D9377" w14:textId="661B9FB9" w:rsidR="00D84E22" w:rsidRDefault="006B2DB3" w:rsidP="006B2DB3">
      <w:pPr>
        <w:pStyle w:val="Textvbloku"/>
        <w:jc w:val="left"/>
        <w:rPr>
          <w:b/>
          <w:sz w:val="22"/>
        </w:rPr>
      </w:pPr>
      <w:r>
        <w:rPr>
          <w:b/>
          <w:sz w:val="22"/>
        </w:rPr>
        <w:t xml:space="preserve">I . </w:t>
      </w:r>
      <w:r w:rsidR="00D84E22" w:rsidRPr="00D4051A">
        <w:rPr>
          <w:b/>
          <w:sz w:val="22"/>
        </w:rPr>
        <w:t>PREAMBULE</w:t>
      </w:r>
      <w:r w:rsidR="00D84E22">
        <w:rPr>
          <w:b/>
          <w:sz w:val="22"/>
        </w:rPr>
        <w:t xml:space="preserve"> A VÝZNAM PLNĚNÍ</w:t>
      </w:r>
    </w:p>
    <w:p w14:paraId="4CCB6A47" w14:textId="32B8F91D" w:rsidR="006B2DB3" w:rsidRDefault="006B2DB3" w:rsidP="006B2DB3">
      <w:pPr>
        <w:pStyle w:val="Textvbloku"/>
        <w:jc w:val="left"/>
        <w:rPr>
          <w:b/>
          <w:sz w:val="22"/>
        </w:rPr>
      </w:pPr>
      <w:r>
        <w:rPr>
          <w:b/>
          <w:sz w:val="22"/>
        </w:rPr>
        <w:t>----------------------------------------------------</w:t>
      </w:r>
    </w:p>
    <w:p w14:paraId="42BD1827" w14:textId="77777777" w:rsidR="00D84E22" w:rsidRDefault="00D84E22" w:rsidP="00337D93">
      <w:pPr>
        <w:pStyle w:val="Textvbloku"/>
        <w:tabs>
          <w:tab w:val="left" w:pos="4820"/>
        </w:tabs>
        <w:jc w:val="left"/>
        <w:rPr>
          <w:sz w:val="22"/>
        </w:rPr>
      </w:pPr>
    </w:p>
    <w:p w14:paraId="07FE75EB" w14:textId="68E0A97D" w:rsidR="00FE7BBE" w:rsidRPr="00337D93" w:rsidRDefault="00D84E22" w:rsidP="00AC1FBA">
      <w:pPr>
        <w:pStyle w:val="Textvbloku"/>
        <w:tabs>
          <w:tab w:val="left" w:pos="4820"/>
        </w:tabs>
        <w:rPr>
          <w:sz w:val="22"/>
        </w:rPr>
      </w:pPr>
      <w:r w:rsidRPr="00D84E22">
        <w:rPr>
          <w:sz w:val="22"/>
        </w:rPr>
        <w:t>Projekt řeší rekonstrukci strojovny zimního stadionu, především inovace technologie chlazení, včetně úpravy trubního vedení s napojením na ledovou plochu. Realizací dojde k podstatnému snížení množství chladícího média (kapalného čpavku) s cílem zejména zvýšení bezpečnosti provozu a zajištění jeho automatizace. Nové zařízení bude také energeticky účinnější. Celý nově navržený systém zajišťuje signalizaci poruchy a havárie s případnou automatickou odstávkou celého zařízení.</w:t>
      </w:r>
      <w:r w:rsidR="0037775B">
        <w:rPr>
          <w:sz w:val="22"/>
        </w:rPr>
        <w:t xml:space="preserve">   </w:t>
      </w:r>
    </w:p>
    <w:p w14:paraId="47FE6328" w14:textId="77777777" w:rsidR="000D1881" w:rsidRDefault="000D1881" w:rsidP="000D1881">
      <w:pPr>
        <w:pStyle w:val="Textvbloku"/>
        <w:jc w:val="left"/>
        <w:rPr>
          <w:b/>
          <w:sz w:val="22"/>
        </w:rPr>
      </w:pPr>
      <w:r w:rsidRPr="00337D93">
        <w:rPr>
          <w:b/>
          <w:sz w:val="22"/>
        </w:rPr>
        <w:lastRenderedPageBreak/>
        <w:t>II. PŘEDMĚT SMLOUVY, ROZSAH DÍLA:</w:t>
      </w:r>
    </w:p>
    <w:p w14:paraId="052EC482" w14:textId="77777777" w:rsidR="000D1881" w:rsidRDefault="000D1881" w:rsidP="000D1881">
      <w:pPr>
        <w:pStyle w:val="Textvbloku"/>
        <w:rPr>
          <w:sz w:val="22"/>
        </w:rPr>
      </w:pPr>
      <w:r>
        <w:rPr>
          <w:sz w:val="22"/>
        </w:rPr>
        <w:t>---------</w:t>
      </w:r>
      <w:r w:rsidR="00544B9E">
        <w:rPr>
          <w:sz w:val="22"/>
        </w:rPr>
        <w:t>---</w:t>
      </w:r>
      <w:r>
        <w:rPr>
          <w:sz w:val="22"/>
        </w:rPr>
        <w:t>---------------------------------------------</w:t>
      </w:r>
    </w:p>
    <w:p w14:paraId="6E3573EF" w14:textId="77777777" w:rsidR="000D1881" w:rsidRDefault="000D1881" w:rsidP="000D1881">
      <w:pPr>
        <w:pStyle w:val="Textvbloku"/>
        <w:rPr>
          <w:sz w:val="22"/>
        </w:rPr>
      </w:pPr>
    </w:p>
    <w:p w14:paraId="032D130F" w14:textId="67EE0E1F" w:rsidR="000D1881" w:rsidRDefault="000D1881" w:rsidP="006B2DB3">
      <w:pPr>
        <w:pStyle w:val="Textvbloku"/>
        <w:ind w:left="284" w:hanging="284"/>
        <w:rPr>
          <w:sz w:val="22"/>
        </w:rPr>
      </w:pPr>
      <w:r>
        <w:rPr>
          <w:sz w:val="22"/>
        </w:rPr>
        <w:t xml:space="preserve">1. </w:t>
      </w:r>
      <w:r w:rsidR="00210BF0">
        <w:rPr>
          <w:sz w:val="22"/>
        </w:rPr>
        <w:t xml:space="preserve"> </w:t>
      </w:r>
      <w:r>
        <w:rPr>
          <w:sz w:val="22"/>
        </w:rPr>
        <w:t xml:space="preserve">Zhotovitel se zavazuje provést </w:t>
      </w:r>
      <w:r w:rsidR="00CF6C79">
        <w:rPr>
          <w:sz w:val="22"/>
        </w:rPr>
        <w:t xml:space="preserve">na svůj náklad a nebezpečí pro objednatele dílo a </w:t>
      </w:r>
      <w:r>
        <w:rPr>
          <w:sz w:val="22"/>
        </w:rPr>
        <w:t>objednatel</w:t>
      </w:r>
      <w:r w:rsidR="00CF6C79">
        <w:rPr>
          <w:sz w:val="22"/>
        </w:rPr>
        <w:t xml:space="preserve"> se </w:t>
      </w:r>
      <w:r w:rsidR="00C92427">
        <w:rPr>
          <w:sz w:val="22"/>
        </w:rPr>
        <w:t xml:space="preserve">zavazuje  dílo převzít </w:t>
      </w:r>
      <w:r w:rsidR="00CF6C79">
        <w:rPr>
          <w:sz w:val="22"/>
        </w:rPr>
        <w:t xml:space="preserve">a zaplatit cenu </w:t>
      </w:r>
      <w:r>
        <w:rPr>
          <w:sz w:val="22"/>
        </w:rPr>
        <w:t xml:space="preserve">(dále jen „dílo“) </w:t>
      </w:r>
    </w:p>
    <w:p w14:paraId="3380D36D" w14:textId="77777777" w:rsidR="00210BF0" w:rsidRDefault="00210BF0" w:rsidP="000D1881">
      <w:pPr>
        <w:pStyle w:val="Textvbloku"/>
        <w:ind w:hanging="426"/>
        <w:rPr>
          <w:sz w:val="22"/>
        </w:rPr>
      </w:pPr>
    </w:p>
    <w:p w14:paraId="7340D7C0" w14:textId="77777777" w:rsidR="00CF6C79" w:rsidRDefault="00CF6C79" w:rsidP="000D1881">
      <w:pPr>
        <w:pStyle w:val="Textvbloku"/>
        <w:ind w:hanging="426"/>
        <w:rPr>
          <w:sz w:val="22"/>
        </w:rPr>
      </w:pPr>
      <w:r>
        <w:rPr>
          <w:sz w:val="22"/>
        </w:rPr>
        <w:tab/>
        <w:t xml:space="preserve">     Název veřejné zakázky:</w:t>
      </w:r>
    </w:p>
    <w:p w14:paraId="19A1CE86" w14:textId="767E6EFA" w:rsidR="00F35CA6" w:rsidRPr="00663885" w:rsidRDefault="000D1881" w:rsidP="00663885">
      <w:pPr>
        <w:pStyle w:val="Zkladntext"/>
        <w:spacing w:line="240" w:lineRule="atLeast"/>
        <w:jc w:val="center"/>
        <w:rPr>
          <w:b/>
          <w:sz w:val="28"/>
          <w:szCs w:val="28"/>
        </w:rPr>
      </w:pPr>
      <w:r w:rsidRPr="00663885">
        <w:rPr>
          <w:b/>
          <w:bCs/>
          <w:sz w:val="28"/>
          <w:szCs w:val="28"/>
        </w:rPr>
        <w:t>„</w:t>
      </w:r>
      <w:r w:rsidR="00210BF0" w:rsidRPr="00663885">
        <w:rPr>
          <w:b/>
          <w:bCs/>
          <w:sz w:val="28"/>
          <w:szCs w:val="28"/>
        </w:rPr>
        <w:t>Rekonstrukce technologie chlazení na zimním stadionu Uherský Brod</w:t>
      </w:r>
      <w:r w:rsidR="00F35CA6" w:rsidRPr="00663885">
        <w:rPr>
          <w:b/>
          <w:sz w:val="28"/>
          <w:szCs w:val="28"/>
        </w:rPr>
        <w:t>“</w:t>
      </w:r>
    </w:p>
    <w:p w14:paraId="3D7A1B1E" w14:textId="3AA88FDC" w:rsidR="00F24B1F" w:rsidRDefault="00F24B1F" w:rsidP="008037D7">
      <w:pPr>
        <w:pStyle w:val="Zkladntext2"/>
        <w:rPr>
          <w:sz w:val="22"/>
        </w:rPr>
      </w:pPr>
    </w:p>
    <w:p w14:paraId="127F083C" w14:textId="35521A64" w:rsidR="00074898" w:rsidRPr="00074898" w:rsidRDefault="00074898" w:rsidP="00074898">
      <w:pPr>
        <w:ind w:left="426" w:hanging="426"/>
        <w:rPr>
          <w:snapToGrid w:val="0"/>
          <w:sz w:val="22"/>
        </w:rPr>
      </w:pPr>
      <w:r w:rsidRPr="00074898">
        <w:rPr>
          <w:snapToGrid w:val="0"/>
          <w:sz w:val="22"/>
        </w:rPr>
        <w:t>2.</w:t>
      </w:r>
      <w:r w:rsidRPr="00074898">
        <w:rPr>
          <w:snapToGrid w:val="0"/>
          <w:sz w:val="22"/>
        </w:rPr>
        <w:tab/>
      </w:r>
      <w:r w:rsidR="001B69D0">
        <w:rPr>
          <w:snapToGrid w:val="0"/>
          <w:sz w:val="22"/>
        </w:rPr>
        <w:t>Dílo</w:t>
      </w:r>
      <w:r w:rsidRPr="00074898">
        <w:rPr>
          <w:snapToGrid w:val="0"/>
          <w:sz w:val="22"/>
        </w:rPr>
        <w:t xml:space="preserve"> je dle </w:t>
      </w:r>
      <w:r w:rsidR="001B69D0">
        <w:rPr>
          <w:snapToGrid w:val="0"/>
          <w:sz w:val="22"/>
        </w:rPr>
        <w:t>projektové dokumentace</w:t>
      </w:r>
      <w:r w:rsidRPr="00074898">
        <w:rPr>
          <w:snapToGrid w:val="0"/>
          <w:sz w:val="22"/>
        </w:rPr>
        <w:t xml:space="preserve"> členěn</w:t>
      </w:r>
      <w:r w:rsidR="001B69D0">
        <w:rPr>
          <w:snapToGrid w:val="0"/>
          <w:sz w:val="22"/>
        </w:rPr>
        <w:t>o</w:t>
      </w:r>
      <w:r w:rsidRPr="00074898">
        <w:rPr>
          <w:snapToGrid w:val="0"/>
          <w:sz w:val="22"/>
        </w:rPr>
        <w:t xml:space="preserve"> na provozní soubory:</w:t>
      </w:r>
    </w:p>
    <w:p w14:paraId="2E6B948E" w14:textId="6452842E" w:rsidR="00074898" w:rsidRPr="009E3FEC" w:rsidRDefault="00074898" w:rsidP="00CD6CF1">
      <w:pPr>
        <w:pStyle w:val="Odstavecseseznamem"/>
        <w:numPr>
          <w:ilvl w:val="0"/>
          <w:numId w:val="19"/>
        </w:numPr>
        <w:ind w:left="1134"/>
        <w:rPr>
          <w:snapToGrid w:val="0"/>
          <w:sz w:val="22"/>
        </w:rPr>
      </w:pPr>
      <w:r w:rsidRPr="009E3FEC">
        <w:rPr>
          <w:snapToGrid w:val="0"/>
          <w:sz w:val="22"/>
        </w:rPr>
        <w:t xml:space="preserve">PS 01 </w:t>
      </w:r>
      <w:r w:rsidR="005D2D6D" w:rsidRPr="009E3FEC">
        <w:rPr>
          <w:snapToGrid w:val="0"/>
          <w:sz w:val="22"/>
        </w:rPr>
        <w:t>T</w:t>
      </w:r>
      <w:r w:rsidRPr="009E3FEC">
        <w:rPr>
          <w:snapToGrid w:val="0"/>
          <w:sz w:val="22"/>
        </w:rPr>
        <w:t>echnologie chlazení</w:t>
      </w:r>
    </w:p>
    <w:p w14:paraId="3D90A342" w14:textId="7090A7B3" w:rsidR="005D76DF" w:rsidRDefault="00074898" w:rsidP="00CD6CF1">
      <w:pPr>
        <w:pStyle w:val="Odstavecseseznamem"/>
        <w:numPr>
          <w:ilvl w:val="0"/>
          <w:numId w:val="19"/>
        </w:numPr>
        <w:ind w:left="1134"/>
        <w:rPr>
          <w:snapToGrid w:val="0"/>
          <w:sz w:val="22"/>
        </w:rPr>
      </w:pPr>
      <w:r w:rsidRPr="009E3FEC">
        <w:rPr>
          <w:snapToGrid w:val="0"/>
          <w:sz w:val="22"/>
        </w:rPr>
        <w:t>PS 02 Elektromotorická instalace a MaR</w:t>
      </w:r>
    </w:p>
    <w:p w14:paraId="42D7CB3E" w14:textId="72C17560" w:rsidR="00286B90" w:rsidRPr="004C5530" w:rsidRDefault="004C5530" w:rsidP="00CD6CF1">
      <w:pPr>
        <w:pStyle w:val="Odstavecseseznamem"/>
        <w:numPr>
          <w:ilvl w:val="0"/>
          <w:numId w:val="19"/>
        </w:numPr>
        <w:spacing w:after="120"/>
        <w:ind w:left="1134" w:hanging="357"/>
        <w:rPr>
          <w:snapToGrid w:val="0"/>
          <w:sz w:val="22"/>
        </w:rPr>
      </w:pPr>
      <w:r>
        <w:rPr>
          <w:snapToGrid w:val="0"/>
          <w:sz w:val="22"/>
        </w:rPr>
        <w:t>PS 03 Stavební část – v rozsahu VV</w:t>
      </w:r>
    </w:p>
    <w:p w14:paraId="70D3F2F1" w14:textId="17774727" w:rsidR="005D76DF" w:rsidRPr="006935D8" w:rsidRDefault="00286B90" w:rsidP="00286B90">
      <w:pPr>
        <w:pStyle w:val="Textvbloku"/>
        <w:spacing w:before="60"/>
        <w:ind w:left="426" w:right="-91" w:hanging="426"/>
        <w:rPr>
          <w:bCs/>
          <w:sz w:val="22"/>
        </w:rPr>
      </w:pPr>
      <w:r w:rsidRPr="00286B90">
        <w:rPr>
          <w:bCs/>
          <w:sz w:val="22"/>
        </w:rPr>
        <w:t>3.</w:t>
      </w:r>
      <w:r w:rsidRPr="00286B90">
        <w:rPr>
          <w:bCs/>
          <w:sz w:val="22"/>
        </w:rPr>
        <w:tab/>
        <w:t>Předmět plnění veřejné zakázky</w:t>
      </w:r>
      <w:r w:rsidR="001B69D0">
        <w:rPr>
          <w:bCs/>
          <w:sz w:val="22"/>
        </w:rPr>
        <w:t xml:space="preserve"> (dílo)</w:t>
      </w:r>
      <w:r w:rsidRPr="00286B90">
        <w:rPr>
          <w:bCs/>
          <w:sz w:val="22"/>
        </w:rPr>
        <w:t xml:space="preserve"> dále zahrnuje</w:t>
      </w:r>
      <w:r w:rsidR="00B033ED">
        <w:rPr>
          <w:bCs/>
          <w:sz w:val="22"/>
        </w:rPr>
        <w:t xml:space="preserve"> i</w:t>
      </w:r>
      <w:r w:rsidR="005D76DF" w:rsidRPr="006935D8">
        <w:rPr>
          <w:bCs/>
          <w:sz w:val="22"/>
        </w:rPr>
        <w:t>:</w:t>
      </w:r>
    </w:p>
    <w:p w14:paraId="687EDB00" w14:textId="77777777" w:rsidR="00F27BA7" w:rsidRDefault="00F27BA7" w:rsidP="00CD6CF1">
      <w:pPr>
        <w:pStyle w:val="Zkladntext2"/>
        <w:numPr>
          <w:ilvl w:val="0"/>
          <w:numId w:val="16"/>
        </w:numPr>
        <w:ind w:left="1134"/>
        <w:rPr>
          <w:snapToGrid/>
          <w:sz w:val="22"/>
        </w:rPr>
      </w:pPr>
      <w:r w:rsidRPr="00345731">
        <w:rPr>
          <w:snapToGrid/>
          <w:sz w:val="22"/>
        </w:rPr>
        <w:t>kompletační a koordinační činnost</w:t>
      </w:r>
    </w:p>
    <w:p w14:paraId="785408C3" w14:textId="77777777" w:rsidR="00ED53CA" w:rsidRDefault="00ED53CA" w:rsidP="00ED53CA">
      <w:pPr>
        <w:pStyle w:val="Zkladntext2"/>
        <w:numPr>
          <w:ilvl w:val="0"/>
          <w:numId w:val="16"/>
        </w:numPr>
        <w:snapToGrid w:val="0"/>
        <w:rPr>
          <w:sz w:val="22"/>
        </w:rPr>
      </w:pPr>
      <w:r>
        <w:rPr>
          <w:sz w:val="22"/>
        </w:rPr>
        <w:t>dodávku veškerých potřebných materiálů a výrobků potřebných pro řádné fungování díla</w:t>
      </w:r>
    </w:p>
    <w:p w14:paraId="4AE106AB" w14:textId="77777777" w:rsidR="00ED53CA" w:rsidRDefault="00ED53CA" w:rsidP="00ED53CA">
      <w:pPr>
        <w:pStyle w:val="Zkladntext2"/>
        <w:numPr>
          <w:ilvl w:val="0"/>
          <w:numId w:val="16"/>
        </w:numPr>
        <w:snapToGrid w:val="0"/>
        <w:rPr>
          <w:sz w:val="22"/>
        </w:rPr>
      </w:pPr>
      <w:r>
        <w:rPr>
          <w:sz w:val="22"/>
        </w:rPr>
        <w:t>nakládku, dopravu a vykládku dodávky v místě plnění dle projektové dokumentace</w:t>
      </w:r>
      <w:r>
        <w:rPr>
          <w:color w:val="FF0000"/>
          <w:sz w:val="22"/>
        </w:rPr>
        <w:t xml:space="preserve"> </w:t>
      </w:r>
    </w:p>
    <w:p w14:paraId="35C9A244" w14:textId="77777777" w:rsidR="00ED53CA" w:rsidRDefault="00ED53CA" w:rsidP="00ED53CA">
      <w:pPr>
        <w:pStyle w:val="Zkladntext2"/>
        <w:numPr>
          <w:ilvl w:val="0"/>
          <w:numId w:val="16"/>
        </w:numPr>
        <w:snapToGrid w:val="0"/>
        <w:rPr>
          <w:sz w:val="22"/>
        </w:rPr>
      </w:pPr>
      <w:r>
        <w:rPr>
          <w:sz w:val="22"/>
        </w:rPr>
        <w:t>montáž, instalace v místě plnění</w:t>
      </w:r>
    </w:p>
    <w:p w14:paraId="1362E3DF" w14:textId="77777777" w:rsidR="00ED53CA" w:rsidRDefault="00ED53CA" w:rsidP="00ED53CA">
      <w:pPr>
        <w:pStyle w:val="Zkladntext2"/>
        <w:numPr>
          <w:ilvl w:val="0"/>
          <w:numId w:val="16"/>
        </w:numPr>
        <w:snapToGrid w:val="0"/>
        <w:rPr>
          <w:sz w:val="22"/>
          <w:szCs w:val="22"/>
        </w:rPr>
      </w:pPr>
      <w:r>
        <w:rPr>
          <w:sz w:val="22"/>
          <w:szCs w:val="22"/>
        </w:rPr>
        <w:t>provádění úklidových prací v místech instalací v průběhu dodávky po celou dobu provádění díla</w:t>
      </w:r>
    </w:p>
    <w:p w14:paraId="53CC9B55" w14:textId="77777777" w:rsidR="00ED53CA" w:rsidRDefault="00ED53CA" w:rsidP="00ED53CA">
      <w:pPr>
        <w:pStyle w:val="Zkladntext2"/>
        <w:numPr>
          <w:ilvl w:val="0"/>
          <w:numId w:val="16"/>
        </w:numPr>
        <w:snapToGrid w:val="0"/>
        <w:rPr>
          <w:sz w:val="22"/>
        </w:rPr>
      </w:pPr>
      <w:r>
        <w:rPr>
          <w:sz w:val="22"/>
        </w:rPr>
        <w:t>zajištění, aby nedošlo k obtěžování okolní bytové zástavby hlukem, světlem, prachem apod.</w:t>
      </w:r>
    </w:p>
    <w:p w14:paraId="6B6FE3FE" w14:textId="77777777" w:rsidR="00ED53CA" w:rsidRDefault="00ED53CA" w:rsidP="00ED53CA">
      <w:pPr>
        <w:pStyle w:val="Zkladntext2"/>
        <w:numPr>
          <w:ilvl w:val="0"/>
          <w:numId w:val="16"/>
        </w:numPr>
        <w:snapToGrid w:val="0"/>
        <w:rPr>
          <w:sz w:val="22"/>
        </w:rPr>
      </w:pPr>
      <w:r>
        <w:rPr>
          <w:sz w:val="22"/>
        </w:rPr>
        <w:t>po dobu realizace veřejné zakázky vedení montážního a materiálového deníku a zajištění, aby údaje v něm byly vždy aktuální</w:t>
      </w:r>
    </w:p>
    <w:p w14:paraId="3E8A787E" w14:textId="77777777" w:rsidR="00ED53CA" w:rsidRDefault="00ED53CA" w:rsidP="00ED53CA">
      <w:pPr>
        <w:pStyle w:val="Zkladntext2"/>
        <w:numPr>
          <w:ilvl w:val="0"/>
          <w:numId w:val="16"/>
        </w:numPr>
        <w:snapToGrid w:val="0"/>
        <w:rPr>
          <w:sz w:val="22"/>
        </w:rPr>
      </w:pPr>
      <w:r>
        <w:rPr>
          <w:sz w:val="22"/>
        </w:rPr>
        <w:t>provedení veškerých prací a dodávek souvisejících s bezpečnostními opatřeními na ochranu lidí a majetku</w:t>
      </w:r>
    </w:p>
    <w:p w14:paraId="613D3EEE" w14:textId="77777777" w:rsidR="00ED53CA" w:rsidRDefault="00ED53CA" w:rsidP="00ED53CA">
      <w:pPr>
        <w:pStyle w:val="Zkladntext2"/>
        <w:numPr>
          <w:ilvl w:val="0"/>
          <w:numId w:val="16"/>
        </w:numPr>
        <w:snapToGrid w:val="0"/>
        <w:rPr>
          <w:sz w:val="22"/>
        </w:rPr>
      </w:pPr>
      <w:r>
        <w:rPr>
          <w:sz w:val="22"/>
        </w:rPr>
        <w:t>zajištění bezpečnosti a ochrany zdraví při práci v souladu s platnými právními předpisy, zejména zákoníkem práce, zákonem č. 309/2006 Sb. a prováděcími předpisy</w:t>
      </w:r>
    </w:p>
    <w:p w14:paraId="05A42368" w14:textId="77777777" w:rsidR="00ED53CA" w:rsidRDefault="00ED53CA" w:rsidP="00ED53CA">
      <w:pPr>
        <w:pStyle w:val="Zkladntext2"/>
        <w:numPr>
          <w:ilvl w:val="0"/>
          <w:numId w:val="16"/>
        </w:numPr>
        <w:snapToGrid w:val="0"/>
        <w:rPr>
          <w:sz w:val="22"/>
        </w:rPr>
      </w:pPr>
      <w:r>
        <w:rPr>
          <w:sz w:val="22"/>
        </w:rPr>
        <w:t xml:space="preserve">zajištění ochrany životního prostředí při provádění dle platných předpisů  </w:t>
      </w:r>
    </w:p>
    <w:p w14:paraId="04EEF253" w14:textId="77777777" w:rsidR="00ED53CA" w:rsidRDefault="00ED53CA" w:rsidP="00ED53CA">
      <w:pPr>
        <w:pStyle w:val="Zkladntext2"/>
        <w:numPr>
          <w:ilvl w:val="0"/>
          <w:numId w:val="16"/>
        </w:numPr>
        <w:snapToGrid w:val="0"/>
        <w:rPr>
          <w:sz w:val="22"/>
        </w:rPr>
      </w:pPr>
      <w:r>
        <w:rPr>
          <w:sz w:val="22"/>
        </w:rPr>
        <w:t>zajištění a kontrolu jakosti dodávky v souladu s normami EN a ČSN</w:t>
      </w:r>
    </w:p>
    <w:p w14:paraId="5DD30DB4" w14:textId="77777777" w:rsidR="00ED53CA" w:rsidRDefault="00ED53CA" w:rsidP="00ED53CA">
      <w:pPr>
        <w:pStyle w:val="Zkladntext2"/>
        <w:numPr>
          <w:ilvl w:val="0"/>
          <w:numId w:val="16"/>
        </w:numPr>
        <w:snapToGrid w:val="0"/>
        <w:rPr>
          <w:sz w:val="22"/>
        </w:rPr>
      </w:pPr>
      <w:r>
        <w:rPr>
          <w:sz w:val="22"/>
        </w:rPr>
        <w:t>pojištění odpovědnosti za škodu způsobenou třetí osobě činností vybraného dodavatele</w:t>
      </w:r>
    </w:p>
    <w:p w14:paraId="04C18B09" w14:textId="77777777" w:rsidR="00ED53CA" w:rsidRDefault="00ED53CA" w:rsidP="00ED53CA">
      <w:pPr>
        <w:pStyle w:val="Zkladntext2"/>
        <w:numPr>
          <w:ilvl w:val="0"/>
          <w:numId w:val="16"/>
        </w:numPr>
        <w:snapToGrid w:val="0"/>
        <w:rPr>
          <w:sz w:val="22"/>
        </w:rPr>
      </w:pPr>
      <w:r>
        <w:rPr>
          <w:sz w:val="22"/>
        </w:rPr>
        <w:t>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jazyku a jejich předání zadavateli</w:t>
      </w:r>
    </w:p>
    <w:p w14:paraId="0FFF872E" w14:textId="77777777" w:rsidR="00ED53CA" w:rsidRDefault="00ED53CA" w:rsidP="00ED53CA">
      <w:pPr>
        <w:pStyle w:val="Zkladntext2"/>
        <w:numPr>
          <w:ilvl w:val="0"/>
          <w:numId w:val="16"/>
        </w:numPr>
        <w:snapToGrid w:val="0"/>
        <w:rPr>
          <w:sz w:val="22"/>
        </w:rPr>
      </w:pPr>
      <w:r>
        <w:rPr>
          <w:sz w:val="22"/>
        </w:rPr>
        <w:t>revizní zprávy</w:t>
      </w:r>
    </w:p>
    <w:p w14:paraId="58F197F2" w14:textId="77777777" w:rsidR="00ED53CA" w:rsidRDefault="00ED53CA" w:rsidP="00ED53CA">
      <w:pPr>
        <w:pStyle w:val="Zkladntext2"/>
        <w:numPr>
          <w:ilvl w:val="0"/>
          <w:numId w:val="16"/>
        </w:numPr>
        <w:snapToGrid w:val="0"/>
        <w:rPr>
          <w:sz w:val="22"/>
        </w:rPr>
      </w:pPr>
      <w:r>
        <w:rPr>
          <w:sz w:val="22"/>
        </w:rPr>
        <w:t>předání záručních listů a návodů k provozu v českém jazyku</w:t>
      </w:r>
    </w:p>
    <w:p w14:paraId="475F0D82" w14:textId="77777777" w:rsidR="00ED53CA" w:rsidRDefault="00ED53CA" w:rsidP="00ED53CA">
      <w:pPr>
        <w:pStyle w:val="Zkladntext2"/>
        <w:numPr>
          <w:ilvl w:val="0"/>
          <w:numId w:val="16"/>
        </w:numPr>
        <w:snapToGrid w:val="0"/>
        <w:rPr>
          <w:sz w:val="22"/>
          <w:u w:val="single"/>
        </w:rPr>
      </w:pPr>
      <w:r>
        <w:rPr>
          <w:sz w:val="22"/>
          <w:u w:val="single"/>
        </w:rPr>
        <w:t>pracovníci vybraného dodavatele prokáží proškolení pro „BOZP a první pomoc pro práci s NH3“, ne straší 6 měsíců</w:t>
      </w:r>
    </w:p>
    <w:p w14:paraId="249611F7" w14:textId="77777777" w:rsidR="00ED53CA" w:rsidRDefault="00ED53CA" w:rsidP="00ED53CA">
      <w:pPr>
        <w:pStyle w:val="Zkladntext2"/>
        <w:numPr>
          <w:ilvl w:val="0"/>
          <w:numId w:val="16"/>
        </w:numPr>
        <w:snapToGrid w:val="0"/>
        <w:rPr>
          <w:sz w:val="22"/>
        </w:rPr>
      </w:pPr>
      <w:r>
        <w:rPr>
          <w:sz w:val="22"/>
        </w:rPr>
        <w:t xml:space="preserve">před předáním a převzetím dodávky zaškolení obsluhy včetně praktického předvedení min. v rozsahu 13 hodin. Bližší podmínky praktického předvedení budou dohodnuty se zadavatelem před protokolárním předáním a převzetím díla </w:t>
      </w:r>
    </w:p>
    <w:p w14:paraId="2C3BED20" w14:textId="77777777" w:rsidR="00ED53CA" w:rsidRDefault="00ED53CA" w:rsidP="00ED53CA">
      <w:pPr>
        <w:pStyle w:val="Zkladntext2"/>
        <w:numPr>
          <w:ilvl w:val="0"/>
          <w:numId w:val="16"/>
        </w:numPr>
        <w:snapToGrid w:val="0"/>
        <w:rPr>
          <w:sz w:val="22"/>
        </w:rPr>
      </w:pPr>
      <w:r>
        <w:rPr>
          <w:sz w:val="22"/>
        </w:rPr>
        <w:t>individuální vyzkoušení systému po jednotlivých částech (funkcionalitách)</w:t>
      </w:r>
    </w:p>
    <w:p w14:paraId="1204A78A" w14:textId="2D57ECC7" w:rsidR="00ED53CA" w:rsidRDefault="00ED53CA" w:rsidP="00ED53CA">
      <w:pPr>
        <w:pStyle w:val="Zkladntext2"/>
        <w:numPr>
          <w:ilvl w:val="0"/>
          <w:numId w:val="16"/>
        </w:numPr>
        <w:snapToGrid w:val="0"/>
        <w:rPr>
          <w:sz w:val="22"/>
        </w:rPr>
      </w:pPr>
      <w:r>
        <w:rPr>
          <w:sz w:val="22"/>
        </w:rPr>
        <w:t>provedení pevnostní tlakové zkoušky v souladu se zákonem 90/2016 Sb.</w:t>
      </w:r>
      <w:r w:rsidR="00054BD3">
        <w:rPr>
          <w:sz w:val="22"/>
        </w:rPr>
        <w:t>,</w:t>
      </w:r>
      <w:r>
        <w:rPr>
          <w:sz w:val="22"/>
        </w:rPr>
        <w:t xml:space="preserve"> a musí být vydán certifikát ITIV akreditovanou osobou</w:t>
      </w:r>
    </w:p>
    <w:p w14:paraId="579C147A" w14:textId="77777777" w:rsidR="00ED53CA" w:rsidRDefault="00ED53CA" w:rsidP="00ED53CA">
      <w:pPr>
        <w:pStyle w:val="Zkladntext2"/>
        <w:numPr>
          <w:ilvl w:val="0"/>
          <w:numId w:val="16"/>
        </w:numPr>
        <w:snapToGrid w:val="0"/>
        <w:rPr>
          <w:sz w:val="22"/>
        </w:rPr>
      </w:pPr>
      <w:r>
        <w:rPr>
          <w:sz w:val="22"/>
        </w:rPr>
        <w:t>provedení zkoušky těsnosti</w:t>
      </w:r>
    </w:p>
    <w:p w14:paraId="19CA60C4" w14:textId="77777777" w:rsidR="00ED53CA" w:rsidRDefault="00ED53CA" w:rsidP="00ED53CA">
      <w:pPr>
        <w:pStyle w:val="Zkladntext2"/>
        <w:numPr>
          <w:ilvl w:val="0"/>
          <w:numId w:val="16"/>
        </w:numPr>
        <w:snapToGrid w:val="0"/>
        <w:rPr>
          <w:sz w:val="22"/>
        </w:rPr>
      </w:pPr>
      <w:r>
        <w:rPr>
          <w:sz w:val="22"/>
        </w:rPr>
        <w:t>provedení mrazení ledové plochy</w:t>
      </w:r>
    </w:p>
    <w:p w14:paraId="03EF0DE2" w14:textId="77777777" w:rsidR="00ED53CA" w:rsidRDefault="00ED53CA" w:rsidP="00ED53CA">
      <w:pPr>
        <w:pStyle w:val="Zkladntext2"/>
        <w:numPr>
          <w:ilvl w:val="0"/>
          <w:numId w:val="16"/>
        </w:numPr>
        <w:snapToGrid w:val="0"/>
        <w:rPr>
          <w:sz w:val="22"/>
        </w:rPr>
      </w:pPr>
      <w:r>
        <w:rPr>
          <w:sz w:val="22"/>
        </w:rPr>
        <w:t>komplexní vyzkoušení v délce 72 hodin před protokolárním předáním a převzetím díla</w:t>
      </w:r>
    </w:p>
    <w:p w14:paraId="04F43FF1" w14:textId="77777777" w:rsidR="00ED53CA" w:rsidRDefault="00ED53CA" w:rsidP="00ED53CA">
      <w:pPr>
        <w:pStyle w:val="Zkladntext2"/>
        <w:numPr>
          <w:ilvl w:val="0"/>
          <w:numId w:val="16"/>
        </w:numPr>
        <w:snapToGrid w:val="0"/>
        <w:rPr>
          <w:sz w:val="22"/>
        </w:rPr>
      </w:pPr>
      <w:r>
        <w:rPr>
          <w:sz w:val="22"/>
        </w:rPr>
        <w:t>účast na zkušebním provozu po celou dobu zkušebního provozu v délce min. 1 měsíce v rozsahu maximálně celkem 20 hodin bez ohledu na počet osob dodavatele, a to  na vyzvání zadavatele</w:t>
      </w:r>
    </w:p>
    <w:p w14:paraId="2945B3CE" w14:textId="77777777" w:rsidR="00ED53CA" w:rsidRDefault="00ED53CA" w:rsidP="00ED53CA">
      <w:pPr>
        <w:pStyle w:val="Zkladntext2"/>
        <w:numPr>
          <w:ilvl w:val="0"/>
          <w:numId w:val="16"/>
        </w:numPr>
        <w:snapToGrid w:val="0"/>
        <w:rPr>
          <w:sz w:val="22"/>
        </w:rPr>
      </w:pPr>
      <w:r>
        <w:rPr>
          <w:sz w:val="22"/>
        </w:rPr>
        <w:t xml:space="preserve">vyhotovení protokolu ze zkušebního provozu </w:t>
      </w:r>
    </w:p>
    <w:p w14:paraId="1D4EE5A3" w14:textId="234F7AC2" w:rsidR="00D84E22" w:rsidRPr="004C5530" w:rsidRDefault="00F27BA7" w:rsidP="004C5530">
      <w:pPr>
        <w:pStyle w:val="Zkladntext2"/>
        <w:numPr>
          <w:ilvl w:val="0"/>
          <w:numId w:val="16"/>
        </w:numPr>
        <w:snapToGrid w:val="0"/>
        <w:spacing w:after="120"/>
        <w:ind w:left="1145" w:hanging="357"/>
        <w:rPr>
          <w:sz w:val="22"/>
        </w:rPr>
      </w:pPr>
      <w:r w:rsidRPr="00AC1FBA">
        <w:rPr>
          <w:sz w:val="22"/>
        </w:rPr>
        <w:t xml:space="preserve">dokumentace skutečného provedení díla </w:t>
      </w:r>
      <w:r w:rsidR="00054BD3">
        <w:rPr>
          <w:sz w:val="22"/>
        </w:rPr>
        <w:t>3x v tištěné podobě</w:t>
      </w:r>
      <w:r w:rsidR="00CD6CF1">
        <w:rPr>
          <w:sz w:val="22"/>
        </w:rPr>
        <w:t xml:space="preserve"> </w:t>
      </w:r>
      <w:r w:rsidR="00054BD3">
        <w:rPr>
          <w:sz w:val="22"/>
        </w:rPr>
        <w:t>a 1</w:t>
      </w:r>
      <w:r w:rsidRPr="00AC1FBA">
        <w:rPr>
          <w:sz w:val="22"/>
        </w:rPr>
        <w:t>x v elektronické formě v pdf a otevřeném formátu a vyhotovení výrobní dokumentace</w:t>
      </w:r>
      <w:r w:rsidR="00054BD3">
        <w:rPr>
          <w:sz w:val="22"/>
        </w:rPr>
        <w:t xml:space="preserve"> 3x v tištěné podobě a 1</w:t>
      </w:r>
      <w:r w:rsidRPr="00AC1FBA">
        <w:rPr>
          <w:sz w:val="22"/>
        </w:rPr>
        <w:t>x v elektronické formě v pdf a otevřeném formátu.</w:t>
      </w:r>
    </w:p>
    <w:p w14:paraId="5B86441A" w14:textId="014F1D62" w:rsidR="005D76DF" w:rsidRPr="006935D8" w:rsidRDefault="00D84E22" w:rsidP="00F24B1F">
      <w:pPr>
        <w:pStyle w:val="Textvbloku"/>
        <w:rPr>
          <w:sz w:val="22"/>
        </w:rPr>
      </w:pPr>
      <w:r>
        <w:rPr>
          <w:sz w:val="22"/>
        </w:rPr>
        <w:t>4</w:t>
      </w:r>
      <w:r w:rsidR="00F24B1F">
        <w:rPr>
          <w:sz w:val="22"/>
        </w:rPr>
        <w:t xml:space="preserve">.  </w:t>
      </w:r>
      <w:r w:rsidR="005D76DF" w:rsidRPr="006935D8">
        <w:rPr>
          <w:sz w:val="22"/>
        </w:rPr>
        <w:t>Dílo bude zhotoveno v souladu s ustanoveními této smlouvy a těmito dokumenty</w:t>
      </w:r>
      <w:r w:rsidR="005D76DF">
        <w:rPr>
          <w:sz w:val="22"/>
        </w:rPr>
        <w:t>:</w:t>
      </w:r>
    </w:p>
    <w:p w14:paraId="120DE081" w14:textId="77777777" w:rsidR="001B69D0" w:rsidRDefault="005D76DF" w:rsidP="00EC2C4C">
      <w:pPr>
        <w:pStyle w:val="Textvbloku"/>
        <w:numPr>
          <w:ilvl w:val="0"/>
          <w:numId w:val="17"/>
        </w:numPr>
        <w:spacing w:before="60" w:line="240" w:lineRule="atLeast"/>
        <w:ind w:left="1276" w:right="-91" w:hanging="425"/>
        <w:rPr>
          <w:b/>
          <w:sz w:val="22"/>
          <w:szCs w:val="22"/>
        </w:rPr>
      </w:pPr>
      <w:r w:rsidRPr="00D84E22">
        <w:rPr>
          <w:b/>
          <w:sz w:val="22"/>
        </w:rPr>
        <w:t xml:space="preserve">zadávací dokumentací </w:t>
      </w:r>
      <w:r w:rsidRPr="00D84E22">
        <w:rPr>
          <w:sz w:val="22"/>
        </w:rPr>
        <w:t>nadlimitní veřejné zakázky zadané v řízení dle zákona č. 13</w:t>
      </w:r>
      <w:r w:rsidR="00D84E22" w:rsidRPr="00D84E22">
        <w:rPr>
          <w:sz w:val="22"/>
        </w:rPr>
        <w:t>4</w:t>
      </w:r>
      <w:r w:rsidRPr="00D84E22">
        <w:rPr>
          <w:sz w:val="22"/>
        </w:rPr>
        <w:t>/20</w:t>
      </w:r>
      <w:r w:rsidR="00D84E22" w:rsidRPr="00D84E22">
        <w:rPr>
          <w:sz w:val="22"/>
        </w:rPr>
        <w:t>1</w:t>
      </w:r>
      <w:r w:rsidRPr="00D84E22">
        <w:rPr>
          <w:sz w:val="22"/>
        </w:rPr>
        <w:t>6 Sb., o </w:t>
      </w:r>
      <w:r w:rsidR="00D84E22" w:rsidRPr="00D84E22">
        <w:rPr>
          <w:sz w:val="22"/>
        </w:rPr>
        <w:t xml:space="preserve">zadávání </w:t>
      </w:r>
      <w:r w:rsidRPr="00D84E22">
        <w:rPr>
          <w:sz w:val="22"/>
        </w:rPr>
        <w:t>veřejných zakáz</w:t>
      </w:r>
      <w:r w:rsidR="00D84E22" w:rsidRPr="00D84E22">
        <w:rPr>
          <w:sz w:val="22"/>
        </w:rPr>
        <w:t>ek</w:t>
      </w:r>
    </w:p>
    <w:p w14:paraId="24ED0BC8" w14:textId="4CDAEC2E" w:rsidR="005D76DF" w:rsidRPr="00F27BA7" w:rsidRDefault="00CE3004" w:rsidP="00EC2C4C">
      <w:pPr>
        <w:pStyle w:val="Textvbloku"/>
        <w:numPr>
          <w:ilvl w:val="0"/>
          <w:numId w:val="17"/>
        </w:numPr>
        <w:spacing w:before="60" w:line="240" w:lineRule="atLeast"/>
        <w:ind w:left="1276" w:right="-91" w:hanging="425"/>
        <w:rPr>
          <w:b/>
          <w:sz w:val="22"/>
          <w:szCs w:val="22"/>
        </w:rPr>
      </w:pPr>
      <w:r w:rsidRPr="00F27BA7">
        <w:rPr>
          <w:b/>
          <w:sz w:val="22"/>
          <w:szCs w:val="22"/>
        </w:rPr>
        <w:t xml:space="preserve">projektová </w:t>
      </w:r>
      <w:r w:rsidR="005D76DF" w:rsidRPr="00F27BA7">
        <w:rPr>
          <w:b/>
          <w:sz w:val="22"/>
          <w:szCs w:val="22"/>
        </w:rPr>
        <w:t>dokumentac</w:t>
      </w:r>
      <w:r w:rsidRPr="00F27BA7">
        <w:rPr>
          <w:b/>
          <w:sz w:val="22"/>
          <w:szCs w:val="22"/>
        </w:rPr>
        <w:t>e pro dodávky</w:t>
      </w:r>
      <w:r w:rsidR="00FD7E13" w:rsidRPr="00F27BA7">
        <w:rPr>
          <w:sz w:val="22"/>
          <w:szCs w:val="22"/>
        </w:rPr>
        <w:t xml:space="preserve"> </w:t>
      </w:r>
      <w:r w:rsidR="00F27BA7" w:rsidRPr="00F27BA7">
        <w:rPr>
          <w:sz w:val="22"/>
          <w:szCs w:val="22"/>
        </w:rPr>
        <w:t xml:space="preserve">zpracovanou </w:t>
      </w:r>
      <w:r w:rsidR="00481C65" w:rsidRPr="00481C65">
        <w:rPr>
          <w:sz w:val="22"/>
          <w:szCs w:val="22"/>
        </w:rPr>
        <w:t xml:space="preserve">Ing. Petrem Dudkem, Božanovská 1550/64, 193 00 Praha 9, IČ 47099984 </w:t>
      </w:r>
      <w:r w:rsidR="00F27BA7" w:rsidRPr="00481C65">
        <w:rPr>
          <w:sz w:val="22"/>
          <w:szCs w:val="22"/>
        </w:rPr>
        <w:t>a Požárně bezpečnostní řešení stavby zpracovanou R. Staviarem z 08/2017</w:t>
      </w:r>
      <w:r w:rsidR="005D76DF" w:rsidRPr="00481C65">
        <w:rPr>
          <w:sz w:val="22"/>
          <w:szCs w:val="22"/>
        </w:rPr>
        <w:t xml:space="preserve"> (dále jen „projektová dokumentace“), která je přílohou č. 4 zadávací dokumentace</w:t>
      </w:r>
    </w:p>
    <w:p w14:paraId="34E9B061" w14:textId="1F7C2F6C" w:rsidR="005D76DF" w:rsidRPr="006935D8" w:rsidRDefault="005D76DF" w:rsidP="00EC2C4C">
      <w:pPr>
        <w:pStyle w:val="Textvbloku"/>
        <w:numPr>
          <w:ilvl w:val="0"/>
          <w:numId w:val="17"/>
        </w:numPr>
        <w:tabs>
          <w:tab w:val="left" w:pos="284"/>
        </w:tabs>
        <w:spacing w:before="60"/>
        <w:ind w:left="1276" w:right="-91" w:hanging="425"/>
        <w:rPr>
          <w:sz w:val="22"/>
        </w:rPr>
      </w:pPr>
      <w:r w:rsidRPr="006935D8">
        <w:rPr>
          <w:b/>
          <w:sz w:val="22"/>
        </w:rPr>
        <w:t>závaznou nabídkou</w:t>
      </w:r>
      <w:r w:rsidRPr="006935D8">
        <w:rPr>
          <w:sz w:val="22"/>
        </w:rPr>
        <w:t xml:space="preserve"> zhotovitele ze dne</w:t>
      </w:r>
      <w:r w:rsidR="001B326D">
        <w:rPr>
          <w:sz w:val="22"/>
        </w:rPr>
        <w:t xml:space="preserve"> </w:t>
      </w:r>
      <w:r w:rsidR="001B326D" w:rsidRPr="006935D8">
        <w:rPr>
          <w:sz w:val="22"/>
        </w:rPr>
        <w:fldChar w:fldCharType="begin">
          <w:ffData>
            <w:name w:val=""/>
            <w:enabled/>
            <w:calcOnExit w:val="0"/>
            <w:textInput/>
          </w:ffData>
        </w:fldChar>
      </w:r>
      <w:r w:rsidR="001B326D" w:rsidRPr="006935D8">
        <w:rPr>
          <w:sz w:val="22"/>
        </w:rPr>
        <w:instrText xml:space="preserve"> FORMTEXT </w:instrText>
      </w:r>
      <w:r w:rsidR="001B326D" w:rsidRPr="006935D8">
        <w:rPr>
          <w:sz w:val="22"/>
        </w:rPr>
      </w:r>
      <w:r w:rsidR="001B326D" w:rsidRPr="006935D8">
        <w:rPr>
          <w:sz w:val="22"/>
        </w:rPr>
        <w:fldChar w:fldCharType="separate"/>
      </w:r>
      <w:r w:rsidR="001B326D" w:rsidRPr="006935D8">
        <w:rPr>
          <w:noProof/>
          <w:sz w:val="22"/>
        </w:rPr>
        <w:t> </w:t>
      </w:r>
      <w:r w:rsidR="001B326D" w:rsidRPr="006935D8">
        <w:rPr>
          <w:noProof/>
          <w:sz w:val="22"/>
        </w:rPr>
        <w:t> </w:t>
      </w:r>
      <w:r w:rsidR="001B326D" w:rsidRPr="006935D8">
        <w:rPr>
          <w:noProof/>
          <w:sz w:val="22"/>
        </w:rPr>
        <w:t> </w:t>
      </w:r>
      <w:r w:rsidR="001B326D" w:rsidRPr="006935D8">
        <w:rPr>
          <w:noProof/>
          <w:sz w:val="22"/>
        </w:rPr>
        <w:t> </w:t>
      </w:r>
      <w:r w:rsidR="001B326D" w:rsidRPr="006935D8">
        <w:rPr>
          <w:noProof/>
          <w:sz w:val="22"/>
        </w:rPr>
        <w:t> </w:t>
      </w:r>
      <w:r w:rsidR="001B326D" w:rsidRPr="006935D8">
        <w:rPr>
          <w:sz w:val="22"/>
        </w:rPr>
        <w:fldChar w:fldCharType="end"/>
      </w:r>
      <w:r w:rsidRPr="006935D8">
        <w:rPr>
          <w:sz w:val="22"/>
        </w:rPr>
        <w:t xml:space="preserve">, a to konkrétně </w:t>
      </w:r>
    </w:p>
    <w:p w14:paraId="150819F9" w14:textId="7963E4B3" w:rsidR="000A3DAB" w:rsidRPr="00787616" w:rsidRDefault="005D76DF" w:rsidP="00EC2C4C">
      <w:pPr>
        <w:pStyle w:val="Textvbloku"/>
        <w:numPr>
          <w:ilvl w:val="0"/>
          <w:numId w:val="5"/>
        </w:numPr>
        <w:tabs>
          <w:tab w:val="left" w:pos="284"/>
        </w:tabs>
        <w:spacing w:before="60"/>
        <w:ind w:left="1701" w:right="-91"/>
        <w:rPr>
          <w:sz w:val="22"/>
        </w:rPr>
      </w:pPr>
      <w:r w:rsidRPr="006935D8">
        <w:rPr>
          <w:b/>
          <w:sz w:val="22"/>
        </w:rPr>
        <w:t>položkový</w:t>
      </w:r>
      <w:r>
        <w:rPr>
          <w:b/>
          <w:sz w:val="22"/>
        </w:rPr>
        <w:t>m</w:t>
      </w:r>
      <w:r w:rsidRPr="006935D8">
        <w:rPr>
          <w:b/>
          <w:sz w:val="22"/>
        </w:rPr>
        <w:t xml:space="preserve"> rozpočt</w:t>
      </w:r>
      <w:r>
        <w:rPr>
          <w:b/>
          <w:sz w:val="22"/>
        </w:rPr>
        <w:t xml:space="preserve">em </w:t>
      </w:r>
      <w:r w:rsidRPr="006935D8">
        <w:rPr>
          <w:sz w:val="22"/>
          <w:szCs w:val="22"/>
        </w:rPr>
        <w:t>všech prací</w:t>
      </w:r>
      <w:r>
        <w:rPr>
          <w:sz w:val="22"/>
          <w:szCs w:val="22"/>
        </w:rPr>
        <w:t xml:space="preserve"> a dodávek</w:t>
      </w:r>
      <w:r w:rsidRPr="006935D8">
        <w:rPr>
          <w:sz w:val="22"/>
          <w:szCs w:val="22"/>
        </w:rPr>
        <w:t xml:space="preserve"> s jasným vymezením názvu položky, měrnou jednotkou, množstvím a dalšími údaji danými zadávací dokumentací této veřejné zakázky</w:t>
      </w:r>
      <w:r w:rsidRPr="006935D8">
        <w:rPr>
          <w:sz w:val="22"/>
        </w:rPr>
        <w:t xml:space="preserve"> - </w:t>
      </w:r>
      <w:r w:rsidRPr="006935D8">
        <w:rPr>
          <w:b/>
          <w:sz w:val="22"/>
        </w:rPr>
        <w:t xml:space="preserve">příloha č. </w:t>
      </w:r>
      <w:r w:rsidR="00AC1FBA">
        <w:rPr>
          <w:b/>
          <w:sz w:val="22"/>
        </w:rPr>
        <w:t>2</w:t>
      </w:r>
      <w:r w:rsidRPr="006935D8">
        <w:rPr>
          <w:b/>
          <w:sz w:val="22"/>
        </w:rPr>
        <w:t xml:space="preserve"> </w:t>
      </w:r>
      <w:r w:rsidRPr="006935D8">
        <w:rPr>
          <w:sz w:val="22"/>
        </w:rPr>
        <w:t>této smlouvy</w:t>
      </w:r>
    </w:p>
    <w:p w14:paraId="722CC1D1" w14:textId="77777777" w:rsidR="00E2252A" w:rsidRDefault="00E2252A" w:rsidP="00E2252A">
      <w:pPr>
        <w:pStyle w:val="Textvbloku"/>
        <w:tabs>
          <w:tab w:val="left" w:pos="284"/>
        </w:tabs>
        <w:spacing w:before="60"/>
        <w:ind w:left="1070" w:right="-91"/>
        <w:rPr>
          <w:sz w:val="22"/>
        </w:rPr>
      </w:pPr>
    </w:p>
    <w:p w14:paraId="5A09C93F" w14:textId="569DBA9C" w:rsidR="005D76DF" w:rsidRPr="00D84E22" w:rsidRDefault="00D84E22" w:rsidP="00ED53CA">
      <w:pPr>
        <w:pStyle w:val="Textvbloku"/>
        <w:spacing w:after="120"/>
        <w:ind w:left="284" w:right="-91" w:hanging="284"/>
        <w:rPr>
          <w:sz w:val="22"/>
          <w:szCs w:val="22"/>
        </w:rPr>
      </w:pPr>
      <w:r>
        <w:rPr>
          <w:sz w:val="22"/>
        </w:rPr>
        <w:t>5</w:t>
      </w:r>
      <w:r w:rsidR="00B31D6F">
        <w:rPr>
          <w:sz w:val="22"/>
        </w:rPr>
        <w:t xml:space="preserve">. </w:t>
      </w:r>
      <w:r w:rsidR="00AC1FBA">
        <w:rPr>
          <w:sz w:val="22"/>
        </w:rPr>
        <w:t>O</w:t>
      </w:r>
      <w:r w:rsidR="005D76DF" w:rsidRPr="00D84E22">
        <w:rPr>
          <w:sz w:val="22"/>
          <w:szCs w:val="22"/>
        </w:rPr>
        <w:t>bjednatel se zavazuje poskytnout součinnost nezbytnou pro zhotovení díla, řádně provedené a dokončené dílo převzít a zaplatit sjednanou cenu.</w:t>
      </w:r>
    </w:p>
    <w:p w14:paraId="26E93ADC" w14:textId="486D75FB" w:rsidR="005D76DF" w:rsidRPr="00ED53CA" w:rsidRDefault="005D76DF" w:rsidP="00ED53CA">
      <w:pPr>
        <w:pStyle w:val="Textvbloku"/>
        <w:numPr>
          <w:ilvl w:val="0"/>
          <w:numId w:val="13"/>
        </w:numPr>
        <w:spacing w:after="120"/>
        <w:ind w:left="284" w:right="-91" w:hanging="284"/>
        <w:rPr>
          <w:sz w:val="22"/>
          <w:szCs w:val="22"/>
        </w:rPr>
      </w:pPr>
      <w:r w:rsidRPr="00D84E22">
        <w:rPr>
          <w:sz w:val="22"/>
          <w:szCs w:val="22"/>
        </w:rPr>
        <w:t>Zhotovitel je povinen všechny písemné zprávy, písemné výstupy a prezentace vytvořené v souvislosti s provedením díla dle ustanovení této smlouvy opatřit vizuální identitou projektů podle pravidel Grafického manuálu povinné publicity pro Operační prog</w:t>
      </w:r>
      <w:r w:rsidR="00D84E22">
        <w:rPr>
          <w:sz w:val="22"/>
          <w:szCs w:val="22"/>
        </w:rPr>
        <w:t>ram Životní prostředí</w:t>
      </w:r>
      <w:r w:rsidR="00E44B75" w:rsidRPr="00D84E22">
        <w:rPr>
          <w:sz w:val="22"/>
          <w:szCs w:val="22"/>
        </w:rPr>
        <w:t>.</w:t>
      </w:r>
    </w:p>
    <w:p w14:paraId="07F36D4A" w14:textId="448CCA16" w:rsidR="0082622A" w:rsidRPr="00ED53CA" w:rsidRDefault="005D76DF" w:rsidP="00ED53CA">
      <w:pPr>
        <w:pStyle w:val="Textvbloku"/>
        <w:numPr>
          <w:ilvl w:val="0"/>
          <w:numId w:val="13"/>
        </w:numPr>
        <w:spacing w:after="120"/>
        <w:ind w:left="284" w:right="-91" w:hanging="284"/>
        <w:rPr>
          <w:sz w:val="22"/>
          <w:szCs w:val="22"/>
        </w:rPr>
      </w:pPr>
      <w:r w:rsidRPr="00D84E22">
        <w:rPr>
          <w:sz w:val="22"/>
          <w:szCs w:val="22"/>
        </w:rPr>
        <w:t xml:space="preserve">Zhotovitel prohlašuje, že </w:t>
      </w:r>
      <w:r w:rsidR="00F27BA7">
        <w:rPr>
          <w:sz w:val="22"/>
          <w:szCs w:val="22"/>
        </w:rPr>
        <w:t xml:space="preserve">mu byly předány veškeré potřebné podklady pro provedení díla a že </w:t>
      </w:r>
      <w:r w:rsidRPr="00D84E22">
        <w:rPr>
          <w:sz w:val="22"/>
          <w:szCs w:val="22"/>
        </w:rPr>
        <w:t>se důkladně a s odbornou péčí seznámil se všemi podklady pro provedení díla uvedenými v této smlouvě a že je shledal vhodnými a způsobilými, že k nim nemá žádné výhrady ani připomínky, že podle těchto podkladů lze zhotovit dílo, které bude těmto podkladům odpovídat a které bude funkční tak, jak tyto podklady předpokládají.</w:t>
      </w:r>
    </w:p>
    <w:p w14:paraId="4B9071A1" w14:textId="2DA412F6" w:rsidR="00740D29" w:rsidRPr="00ED53CA" w:rsidRDefault="0082622A" w:rsidP="00ED53CA">
      <w:pPr>
        <w:pStyle w:val="Textvbloku"/>
        <w:numPr>
          <w:ilvl w:val="0"/>
          <w:numId w:val="13"/>
        </w:numPr>
        <w:spacing w:after="480"/>
        <w:ind w:left="284" w:right="-91" w:hanging="284"/>
        <w:rPr>
          <w:sz w:val="22"/>
          <w:szCs w:val="22"/>
        </w:rPr>
      </w:pPr>
      <w:r w:rsidRPr="00F86C6B">
        <w:rPr>
          <w:sz w:val="22"/>
        </w:rPr>
        <w:t>Při zhotovení díla postupuje zhotovitel samostatně dle schválené projektové dokumentace a této smlouvy. Zhotovitel je oprávněn použít pro provádění stavebních prací, služeb a dodávek poddodavatele. Objednatel</w:t>
      </w:r>
      <w:r w:rsidRPr="00F86C6B">
        <w:rPr>
          <w:bCs/>
          <w:snapToGrid w:val="0"/>
          <w:sz w:val="22"/>
        </w:rPr>
        <w:t xml:space="preserve"> si dle § 105 odst. 2 zákona č. 134/2016 Sb. </w:t>
      </w:r>
      <w:r w:rsidR="00CD6CF1" w:rsidRPr="00CD6CF1">
        <w:rPr>
          <w:bCs/>
          <w:snapToGrid w:val="0"/>
          <w:sz w:val="22"/>
        </w:rPr>
        <w:t>ne</w:t>
      </w:r>
      <w:r w:rsidRPr="00CD6CF1">
        <w:rPr>
          <w:bCs/>
          <w:snapToGrid w:val="0"/>
          <w:sz w:val="22"/>
        </w:rPr>
        <w:t>vyhrazuje</w:t>
      </w:r>
      <w:r w:rsidRPr="00F86C6B">
        <w:rPr>
          <w:bCs/>
          <w:snapToGrid w:val="0"/>
          <w:sz w:val="22"/>
        </w:rPr>
        <w:t xml:space="preserve"> požadavek, že určitá část plnění veřejné zakázky nesmí být plněna poddodavatelem.   </w:t>
      </w:r>
    </w:p>
    <w:p w14:paraId="7F63FE42" w14:textId="77777777" w:rsidR="000D1881" w:rsidRDefault="000D1881" w:rsidP="000D1881">
      <w:pPr>
        <w:pStyle w:val="Textvbloku"/>
        <w:rPr>
          <w:b/>
          <w:sz w:val="22"/>
        </w:rPr>
      </w:pPr>
      <w:r>
        <w:rPr>
          <w:b/>
          <w:sz w:val="22"/>
        </w:rPr>
        <w:t>III. DOBA PLNĚNÍ A MÍSTO PLNĚNÍ:</w:t>
      </w:r>
    </w:p>
    <w:p w14:paraId="3A1E22D6" w14:textId="77777777" w:rsidR="000D1881" w:rsidRDefault="003C16BD" w:rsidP="000D1881">
      <w:pPr>
        <w:pStyle w:val="Textvbloku"/>
        <w:tabs>
          <w:tab w:val="left" w:pos="426"/>
        </w:tabs>
        <w:rPr>
          <w:b/>
          <w:sz w:val="22"/>
        </w:rPr>
      </w:pPr>
      <w:r>
        <w:rPr>
          <w:sz w:val="22"/>
        </w:rPr>
        <w:t>---</w:t>
      </w:r>
      <w:r w:rsidR="000D1881">
        <w:rPr>
          <w:sz w:val="22"/>
        </w:rPr>
        <w:t>--------------------------------------------------</w:t>
      </w:r>
    </w:p>
    <w:p w14:paraId="6407F793" w14:textId="77777777" w:rsidR="0000394B" w:rsidRPr="00E63765" w:rsidRDefault="0000394B" w:rsidP="0000394B">
      <w:pPr>
        <w:pStyle w:val="Zkladntext2"/>
        <w:tabs>
          <w:tab w:val="left" w:pos="567"/>
        </w:tabs>
        <w:rPr>
          <w:snapToGrid/>
          <w:sz w:val="22"/>
        </w:rPr>
      </w:pPr>
    </w:p>
    <w:p w14:paraId="329B93E0" w14:textId="6DC68166" w:rsidR="0082622A" w:rsidRPr="008359E8" w:rsidRDefault="00425AC3" w:rsidP="00C44CF8">
      <w:pPr>
        <w:pStyle w:val="Bezmezer"/>
        <w:numPr>
          <w:ilvl w:val="0"/>
          <w:numId w:val="14"/>
        </w:numPr>
        <w:ind w:left="284" w:hanging="284"/>
      </w:pPr>
      <w:r w:rsidRPr="008359E8">
        <w:rPr>
          <w:szCs w:val="22"/>
        </w:rPr>
        <w:t xml:space="preserve">Realizace díla bude prováděna na základě písemné výzvy objednatele doručené zhotoviteli </w:t>
      </w:r>
      <w:r w:rsidR="000D4740" w:rsidRPr="008359E8">
        <w:rPr>
          <w:szCs w:val="22"/>
        </w:rPr>
        <w:t>min</w:t>
      </w:r>
      <w:r w:rsidRPr="008359E8">
        <w:rPr>
          <w:szCs w:val="22"/>
        </w:rPr>
        <w:t xml:space="preserve">. </w:t>
      </w:r>
      <w:r w:rsidR="008359E8" w:rsidRPr="008359E8">
        <w:rPr>
          <w:szCs w:val="22"/>
        </w:rPr>
        <w:t>14</w:t>
      </w:r>
      <w:r w:rsidRPr="008359E8">
        <w:rPr>
          <w:szCs w:val="22"/>
        </w:rPr>
        <w:t xml:space="preserve"> dnů před požado</w:t>
      </w:r>
      <w:bookmarkStart w:id="2" w:name="_Hlk497666171"/>
      <w:r w:rsidR="004E4254" w:rsidRPr="008359E8">
        <w:rPr>
          <w:szCs w:val="22"/>
        </w:rPr>
        <w:t xml:space="preserve">vaným </w:t>
      </w:r>
      <w:r w:rsidR="006009A6" w:rsidRPr="008359E8">
        <w:rPr>
          <w:szCs w:val="22"/>
        </w:rPr>
        <w:t xml:space="preserve">termínem </w:t>
      </w:r>
      <w:r w:rsidR="004E4254" w:rsidRPr="008359E8">
        <w:rPr>
          <w:szCs w:val="22"/>
        </w:rPr>
        <w:t>zahájením realizace díla</w:t>
      </w:r>
      <w:r w:rsidR="00043FA3" w:rsidRPr="008359E8">
        <w:rPr>
          <w:szCs w:val="22"/>
        </w:rPr>
        <w:t xml:space="preserve">, nebude-li smluvními stranami dohodnuto jinak. </w:t>
      </w:r>
      <w:r w:rsidR="004E4254" w:rsidRPr="008359E8">
        <w:rPr>
          <w:szCs w:val="22"/>
        </w:rPr>
        <w:t xml:space="preserve"> </w:t>
      </w:r>
    </w:p>
    <w:p w14:paraId="2FABBF50" w14:textId="77777777" w:rsidR="00043FA3" w:rsidRPr="008359E8" w:rsidRDefault="00043FA3" w:rsidP="004E4254">
      <w:pPr>
        <w:ind w:left="567" w:hanging="283"/>
        <w:jc w:val="both"/>
        <w:rPr>
          <w:sz w:val="22"/>
        </w:rPr>
      </w:pPr>
    </w:p>
    <w:p w14:paraId="4C7EF702" w14:textId="4782F965" w:rsidR="00043FA3" w:rsidRPr="008359E8" w:rsidRDefault="00043FA3" w:rsidP="004E4254">
      <w:pPr>
        <w:ind w:left="567" w:hanging="283"/>
        <w:jc w:val="both"/>
        <w:rPr>
          <w:sz w:val="22"/>
        </w:rPr>
      </w:pPr>
      <w:r w:rsidRPr="008359E8">
        <w:rPr>
          <w:sz w:val="22"/>
        </w:rPr>
        <w:t>Zahájení realizace díla:</w:t>
      </w:r>
      <w:r w:rsidR="00744948" w:rsidRPr="008359E8">
        <w:rPr>
          <w:sz w:val="22"/>
        </w:rPr>
        <w:t xml:space="preserve"> </w:t>
      </w:r>
      <w:r w:rsidR="009758E5">
        <w:rPr>
          <w:sz w:val="22"/>
        </w:rPr>
        <w:tab/>
      </w:r>
      <w:r w:rsidR="009758E5">
        <w:rPr>
          <w:sz w:val="22"/>
        </w:rPr>
        <w:tab/>
      </w:r>
      <w:r w:rsidR="009758E5">
        <w:rPr>
          <w:sz w:val="22"/>
        </w:rPr>
        <w:tab/>
      </w:r>
      <w:r w:rsidR="009758E5">
        <w:rPr>
          <w:sz w:val="22"/>
        </w:rPr>
        <w:tab/>
      </w:r>
      <w:r w:rsidR="009758E5">
        <w:rPr>
          <w:sz w:val="22"/>
        </w:rPr>
        <w:tab/>
      </w:r>
      <w:r w:rsidR="009758E5">
        <w:rPr>
          <w:sz w:val="22"/>
        </w:rPr>
        <w:tab/>
      </w:r>
      <w:r w:rsidR="008359E8" w:rsidRPr="009758E5">
        <w:rPr>
          <w:b/>
          <w:sz w:val="22"/>
        </w:rPr>
        <w:t>6.5.</w:t>
      </w:r>
      <w:r w:rsidR="004E4254" w:rsidRPr="009758E5">
        <w:rPr>
          <w:b/>
          <w:sz w:val="22"/>
        </w:rPr>
        <w:t>201</w:t>
      </w:r>
      <w:r w:rsidR="00744948" w:rsidRPr="009758E5">
        <w:rPr>
          <w:b/>
          <w:sz w:val="22"/>
        </w:rPr>
        <w:t>9</w:t>
      </w:r>
      <w:r w:rsidR="004E4254" w:rsidRPr="008359E8">
        <w:rPr>
          <w:sz w:val="22"/>
        </w:rPr>
        <w:t xml:space="preserve"> </w:t>
      </w:r>
    </w:p>
    <w:p w14:paraId="20E6AA90" w14:textId="1973AB81" w:rsidR="004E4254" w:rsidRPr="008359E8" w:rsidRDefault="00043FA3" w:rsidP="00043FA3">
      <w:pPr>
        <w:ind w:left="567" w:hanging="283"/>
        <w:jc w:val="both"/>
        <w:rPr>
          <w:sz w:val="22"/>
        </w:rPr>
      </w:pPr>
      <w:r w:rsidRPr="008359E8">
        <w:rPr>
          <w:sz w:val="22"/>
        </w:rPr>
        <w:t>Dokončení realizace díla (</w:t>
      </w:r>
      <w:r w:rsidR="004E4254" w:rsidRPr="008359E8">
        <w:rPr>
          <w:sz w:val="22"/>
        </w:rPr>
        <w:t>protokolární předání a převzetí díla</w:t>
      </w:r>
      <w:r w:rsidRPr="008359E8">
        <w:rPr>
          <w:sz w:val="22"/>
        </w:rPr>
        <w:t>)</w:t>
      </w:r>
      <w:r w:rsidR="009758E5">
        <w:rPr>
          <w:sz w:val="22"/>
        </w:rPr>
        <w:t>:</w:t>
      </w:r>
      <w:r w:rsidRPr="008359E8">
        <w:rPr>
          <w:sz w:val="22"/>
        </w:rPr>
        <w:t xml:space="preserve"> </w:t>
      </w:r>
      <w:r w:rsidR="004E4254" w:rsidRPr="008359E8">
        <w:rPr>
          <w:sz w:val="22"/>
        </w:rPr>
        <w:t xml:space="preserve"> </w:t>
      </w:r>
      <w:r w:rsidR="009758E5">
        <w:rPr>
          <w:sz w:val="22"/>
        </w:rPr>
        <w:t xml:space="preserve"> </w:t>
      </w:r>
      <w:r w:rsidR="004E4254" w:rsidRPr="008359E8">
        <w:rPr>
          <w:sz w:val="22"/>
        </w:rPr>
        <w:t xml:space="preserve">do </w:t>
      </w:r>
      <w:r w:rsidRPr="009758E5">
        <w:rPr>
          <w:b/>
          <w:sz w:val="22"/>
        </w:rPr>
        <w:t>23</w:t>
      </w:r>
      <w:r w:rsidR="004E4254" w:rsidRPr="009758E5">
        <w:rPr>
          <w:b/>
          <w:sz w:val="22"/>
        </w:rPr>
        <w:t>.</w:t>
      </w:r>
      <w:r w:rsidR="00D93A0B" w:rsidRPr="009758E5">
        <w:rPr>
          <w:b/>
          <w:sz w:val="22"/>
        </w:rPr>
        <w:t>8.2019</w:t>
      </w:r>
      <w:r w:rsidRPr="008359E8">
        <w:rPr>
          <w:sz w:val="22"/>
        </w:rPr>
        <w:t>.</w:t>
      </w:r>
    </w:p>
    <w:p w14:paraId="686BA04F" w14:textId="77777777" w:rsidR="00043FA3" w:rsidRPr="008359E8" w:rsidRDefault="00043FA3" w:rsidP="004E4254">
      <w:pPr>
        <w:ind w:left="567" w:hanging="283"/>
        <w:jc w:val="both"/>
        <w:rPr>
          <w:sz w:val="22"/>
        </w:rPr>
      </w:pPr>
      <w:r w:rsidRPr="008359E8">
        <w:rPr>
          <w:sz w:val="22"/>
        </w:rPr>
        <w:t>Předání dokumentace skutečného provedení díla : do jednoho měsíce od protokolárního předání</w:t>
      </w:r>
    </w:p>
    <w:p w14:paraId="48754816" w14:textId="0008706A" w:rsidR="00B46E4D" w:rsidRPr="008359E8" w:rsidRDefault="00043FA3" w:rsidP="004E4254">
      <w:pPr>
        <w:ind w:left="567" w:hanging="283"/>
        <w:jc w:val="both"/>
        <w:rPr>
          <w:sz w:val="22"/>
        </w:rPr>
      </w:pPr>
      <w:r w:rsidRPr="008359E8">
        <w:rPr>
          <w:sz w:val="22"/>
        </w:rPr>
        <w:t xml:space="preserve">                                                                                 a převzetí díla</w:t>
      </w:r>
    </w:p>
    <w:p w14:paraId="1D63497F" w14:textId="05873AE6" w:rsidR="00043FA3" w:rsidRDefault="00043FA3" w:rsidP="004E4254">
      <w:pPr>
        <w:ind w:left="567" w:hanging="283"/>
        <w:jc w:val="both"/>
        <w:rPr>
          <w:sz w:val="22"/>
        </w:rPr>
      </w:pPr>
      <w:r w:rsidRPr="008359E8">
        <w:rPr>
          <w:sz w:val="22"/>
        </w:rPr>
        <w:t>Zkušební provoz : 1 měsíc od protokolárního předání a převzetí díla.</w:t>
      </w:r>
    </w:p>
    <w:p w14:paraId="2FEB4486" w14:textId="77777777" w:rsidR="009758E5" w:rsidRPr="008359E8" w:rsidRDefault="009758E5" w:rsidP="004E4254">
      <w:pPr>
        <w:ind w:left="567" w:hanging="283"/>
        <w:jc w:val="both"/>
        <w:rPr>
          <w:sz w:val="22"/>
        </w:rPr>
      </w:pPr>
    </w:p>
    <w:p w14:paraId="7C7F1A8B" w14:textId="60C65AFF" w:rsidR="00D814B7" w:rsidRPr="008359E8" w:rsidRDefault="004E4254" w:rsidP="00652C19">
      <w:pPr>
        <w:pStyle w:val="Odstavecseseznamem"/>
        <w:ind w:left="284" w:hanging="284"/>
        <w:jc w:val="both"/>
        <w:rPr>
          <w:sz w:val="22"/>
          <w:szCs w:val="22"/>
        </w:rPr>
      </w:pPr>
      <w:bookmarkStart w:id="3" w:name="_Hlk496469199"/>
      <w:bookmarkStart w:id="4" w:name="_Hlk497666248"/>
      <w:bookmarkEnd w:id="2"/>
      <w:r w:rsidRPr="008359E8">
        <w:rPr>
          <w:sz w:val="22"/>
        </w:rPr>
        <w:t xml:space="preserve">2.  </w:t>
      </w:r>
      <w:bookmarkEnd w:id="3"/>
      <w:bookmarkEnd w:id="4"/>
      <w:r w:rsidR="00033C7F" w:rsidRPr="008359E8">
        <w:rPr>
          <w:sz w:val="22"/>
          <w:szCs w:val="22"/>
        </w:rPr>
        <w:t xml:space="preserve">V souladu </w:t>
      </w:r>
      <w:r w:rsidR="00C4065A" w:rsidRPr="008359E8">
        <w:rPr>
          <w:sz w:val="22"/>
          <w:szCs w:val="22"/>
        </w:rPr>
        <w:t>s § 2001 občanského zákoníku s</w:t>
      </w:r>
      <w:r w:rsidR="000D4740" w:rsidRPr="008359E8">
        <w:rPr>
          <w:sz w:val="22"/>
          <w:szCs w:val="22"/>
        </w:rPr>
        <w:t>e smluvní strany dohodly, že objednatel má právo odstoupit od této smlouvy, nejpozději však k</w:t>
      </w:r>
      <w:r w:rsidR="008359E8" w:rsidRPr="008359E8">
        <w:rPr>
          <w:sz w:val="22"/>
          <w:szCs w:val="22"/>
        </w:rPr>
        <w:t> 6.5.</w:t>
      </w:r>
      <w:r w:rsidR="000D4740" w:rsidRPr="008359E8">
        <w:rPr>
          <w:sz w:val="22"/>
          <w:szCs w:val="22"/>
        </w:rPr>
        <w:t xml:space="preserve">2019 za podmínky, že zhotoviteli nebude doručena výzva k zahájení prací dle odstavce </w:t>
      </w:r>
      <w:r w:rsidR="00043FA3" w:rsidRPr="008359E8">
        <w:rPr>
          <w:sz w:val="22"/>
          <w:szCs w:val="22"/>
        </w:rPr>
        <w:t xml:space="preserve">1 z objektivních důvodů ležících na straně </w:t>
      </w:r>
      <w:r w:rsidR="003D6851">
        <w:rPr>
          <w:sz w:val="22"/>
          <w:szCs w:val="22"/>
        </w:rPr>
        <w:t>objednatele</w:t>
      </w:r>
      <w:r w:rsidR="00043FA3" w:rsidRPr="008359E8">
        <w:rPr>
          <w:sz w:val="22"/>
          <w:szCs w:val="22"/>
        </w:rPr>
        <w:t>, a to zejména z důvodu neukončení zadávacího řízení, které předchází uzavření této smlouvy.</w:t>
      </w:r>
    </w:p>
    <w:p w14:paraId="250F4C6D" w14:textId="77777777" w:rsidR="00043FA3" w:rsidRPr="008359E8" w:rsidRDefault="00043FA3" w:rsidP="00043FA3">
      <w:pPr>
        <w:pStyle w:val="Odstavecseseznamem"/>
        <w:ind w:left="284" w:hanging="284"/>
        <w:jc w:val="both"/>
        <w:rPr>
          <w:sz w:val="22"/>
          <w:szCs w:val="22"/>
        </w:rPr>
      </w:pPr>
    </w:p>
    <w:p w14:paraId="6D2550C4" w14:textId="71332F74" w:rsidR="00043FA3" w:rsidRPr="008359E8" w:rsidRDefault="00043FA3" w:rsidP="00043FA3">
      <w:pPr>
        <w:pStyle w:val="Odstavecseseznamem"/>
        <w:numPr>
          <w:ilvl w:val="0"/>
          <w:numId w:val="23"/>
        </w:numPr>
        <w:ind w:left="284" w:hanging="284"/>
        <w:jc w:val="both"/>
        <w:rPr>
          <w:sz w:val="22"/>
          <w:szCs w:val="22"/>
        </w:rPr>
      </w:pPr>
      <w:bookmarkStart w:id="5" w:name="_Hlk531349649"/>
      <w:r w:rsidRPr="008359E8">
        <w:rPr>
          <w:sz w:val="22"/>
          <w:szCs w:val="22"/>
        </w:rPr>
        <w:t>Objednatel si vyhrazuje změnu závazku dle § 100 odst1 zákona v případě, že by požadoval v průběhu realizace díla dodatečné práce  a dodávky nebo nepředvídané práce  dodávky a cenový nárůst takových prací překročí 5 % původní hodnoty závazku, může být lhůta pro dokončení prací prodloužena tak, že za každé 1 %, o které se zvýší původní  hodnota závazku, se doba plnění prodlouží max. o 7 dnů.</w:t>
      </w:r>
    </w:p>
    <w:bookmarkEnd w:id="5"/>
    <w:p w14:paraId="12A5B4F3" w14:textId="77777777" w:rsidR="00043FA3" w:rsidRPr="008359E8" w:rsidRDefault="00043FA3" w:rsidP="00043FA3">
      <w:pPr>
        <w:pStyle w:val="Odstavecseseznamem"/>
        <w:ind w:left="284"/>
        <w:jc w:val="both"/>
        <w:rPr>
          <w:sz w:val="22"/>
          <w:szCs w:val="22"/>
        </w:rPr>
      </w:pPr>
    </w:p>
    <w:p w14:paraId="60372B35" w14:textId="349DE1F2" w:rsidR="00425AC3" w:rsidRDefault="00425AC3" w:rsidP="00043FA3">
      <w:pPr>
        <w:pStyle w:val="Odstavecseseznamem"/>
        <w:numPr>
          <w:ilvl w:val="0"/>
          <w:numId w:val="23"/>
        </w:numPr>
        <w:ind w:left="284" w:hanging="284"/>
        <w:jc w:val="both"/>
        <w:rPr>
          <w:sz w:val="22"/>
          <w:szCs w:val="22"/>
        </w:rPr>
      </w:pPr>
      <w:r w:rsidRPr="008359E8">
        <w:rPr>
          <w:sz w:val="22"/>
          <w:szCs w:val="22"/>
        </w:rPr>
        <w:t xml:space="preserve">Zhotovitel předloží do 5 dnů ode dne doručení příslušné výzvy k zahájení </w:t>
      </w:r>
      <w:r w:rsidR="00C44CF8" w:rsidRPr="008359E8">
        <w:rPr>
          <w:sz w:val="22"/>
          <w:szCs w:val="22"/>
        </w:rPr>
        <w:t>realizace díla</w:t>
      </w:r>
      <w:r w:rsidRPr="008359E8">
        <w:rPr>
          <w:sz w:val="22"/>
          <w:szCs w:val="22"/>
        </w:rPr>
        <w:t xml:space="preserve"> návrh harmonogramu postupu prací na kal</w:t>
      </w:r>
      <w:r w:rsidR="00437744" w:rsidRPr="008359E8">
        <w:rPr>
          <w:sz w:val="22"/>
          <w:szCs w:val="22"/>
        </w:rPr>
        <w:t>endářní</w:t>
      </w:r>
      <w:r w:rsidRPr="008359E8">
        <w:rPr>
          <w:sz w:val="22"/>
          <w:szCs w:val="22"/>
        </w:rPr>
        <w:t xml:space="preserve"> týdny a </w:t>
      </w:r>
      <w:r w:rsidR="00CE3004" w:rsidRPr="008359E8">
        <w:rPr>
          <w:sz w:val="22"/>
          <w:szCs w:val="22"/>
        </w:rPr>
        <w:t>finanční harmonogram</w:t>
      </w:r>
      <w:r w:rsidR="00026D85" w:rsidRPr="008359E8">
        <w:rPr>
          <w:sz w:val="22"/>
          <w:szCs w:val="22"/>
        </w:rPr>
        <w:t xml:space="preserve"> v členění na měsíce</w:t>
      </w:r>
      <w:r w:rsidRPr="008359E8">
        <w:rPr>
          <w:sz w:val="22"/>
          <w:szCs w:val="22"/>
        </w:rPr>
        <w:t>.</w:t>
      </w:r>
      <w:r w:rsidRPr="00043FA3">
        <w:rPr>
          <w:sz w:val="22"/>
          <w:szCs w:val="22"/>
        </w:rPr>
        <w:t xml:space="preserve"> V harmonogramu bude dále uvedena i doba pro jednoměsíční zkušební provoz, který bude po protokolárním předání a převzetí díla a zpracování dokumentace skutečného provedení díla. Předložený harmonogram musí být odsouhlasen objednatelem, technickým</w:t>
      </w:r>
      <w:r w:rsidR="00F86C6B" w:rsidRPr="00043FA3">
        <w:rPr>
          <w:sz w:val="22"/>
          <w:szCs w:val="22"/>
        </w:rPr>
        <w:t xml:space="preserve"> dozorem</w:t>
      </w:r>
      <w:r w:rsidRPr="00043FA3">
        <w:rPr>
          <w:sz w:val="22"/>
          <w:szCs w:val="22"/>
        </w:rPr>
        <w:t xml:space="preserve">, a to do 14 dnů ode dne jeho předložení zhotovitelem. V případě, že se smluvní strany nedohodnou ve lhůtě uvedené v předchozí větě, má rozhodující právo objednatel. </w:t>
      </w:r>
    </w:p>
    <w:p w14:paraId="04D20ABF" w14:textId="77777777" w:rsidR="009758E5" w:rsidRPr="009758E5" w:rsidRDefault="009758E5" w:rsidP="009758E5">
      <w:pPr>
        <w:pStyle w:val="Odstavecseseznamem"/>
        <w:rPr>
          <w:sz w:val="22"/>
          <w:szCs w:val="22"/>
        </w:rPr>
      </w:pPr>
    </w:p>
    <w:p w14:paraId="04201411" w14:textId="3A72C04B" w:rsidR="00CE3004" w:rsidRPr="00043FA3" w:rsidRDefault="0053343E" w:rsidP="00043FA3">
      <w:pPr>
        <w:pStyle w:val="Odstavecseseznamem"/>
        <w:numPr>
          <w:ilvl w:val="0"/>
          <w:numId w:val="23"/>
        </w:numPr>
        <w:ind w:left="284" w:hanging="284"/>
        <w:jc w:val="both"/>
        <w:rPr>
          <w:sz w:val="22"/>
          <w:szCs w:val="22"/>
        </w:rPr>
      </w:pPr>
      <w:r w:rsidRPr="00043FA3">
        <w:rPr>
          <w:sz w:val="22"/>
        </w:rPr>
        <w:t>Objednatel si v souvislosti se spolufinancováním díla ze státního rozpočtu případně z prostředků EU současně vyhrazuje právo na případné jednostranné prodloužení termínu dokončení díla (v průběhu jeho realizace) v případě, že se mu nepodaří zajistit finanční prostředky ze státního rozpočtu nebo prostředků EU ve stanovených termínech. Prodlením přídělu státních prostředků ze státního rozpočtu nebo prostředků EU nevzniká zhotoviteli nárok na úrok z prodlení.</w:t>
      </w:r>
    </w:p>
    <w:p w14:paraId="5F47CAA5" w14:textId="77777777" w:rsidR="00043FA3" w:rsidRPr="00043FA3" w:rsidRDefault="00043FA3" w:rsidP="00043FA3">
      <w:pPr>
        <w:pStyle w:val="Odstavecseseznamem"/>
        <w:ind w:left="284" w:hanging="284"/>
        <w:jc w:val="both"/>
        <w:rPr>
          <w:sz w:val="22"/>
          <w:szCs w:val="22"/>
        </w:rPr>
      </w:pPr>
    </w:p>
    <w:p w14:paraId="1B0D21BD" w14:textId="60360E21" w:rsidR="0053343E" w:rsidRPr="00043FA3" w:rsidRDefault="0053343E" w:rsidP="00043FA3">
      <w:pPr>
        <w:pStyle w:val="Odstavecseseznamem"/>
        <w:numPr>
          <w:ilvl w:val="0"/>
          <w:numId w:val="23"/>
        </w:numPr>
        <w:ind w:left="284" w:hanging="284"/>
        <w:jc w:val="both"/>
        <w:rPr>
          <w:sz w:val="22"/>
          <w:szCs w:val="22"/>
        </w:rPr>
      </w:pPr>
      <w:r w:rsidRPr="00043FA3">
        <w:rPr>
          <w:sz w:val="22"/>
        </w:rPr>
        <w:t xml:space="preserve">Práce zhotovitele budou ukončeny dnem protokolárního předání a převzetí řádně zhotoveného díla. </w:t>
      </w:r>
    </w:p>
    <w:p w14:paraId="14C9014D" w14:textId="77777777" w:rsidR="00043FA3" w:rsidRPr="00043FA3" w:rsidRDefault="00043FA3" w:rsidP="00043FA3">
      <w:pPr>
        <w:ind w:left="284" w:hanging="284"/>
        <w:jc w:val="both"/>
        <w:rPr>
          <w:sz w:val="22"/>
          <w:szCs w:val="22"/>
        </w:rPr>
      </w:pPr>
    </w:p>
    <w:p w14:paraId="603FFFA2" w14:textId="0D6ECE37" w:rsidR="0053343E" w:rsidRPr="00043FA3" w:rsidRDefault="0053343E" w:rsidP="00043FA3">
      <w:pPr>
        <w:pStyle w:val="Odstavecseseznamem"/>
        <w:numPr>
          <w:ilvl w:val="0"/>
          <w:numId w:val="23"/>
        </w:numPr>
        <w:ind w:left="284" w:hanging="284"/>
        <w:jc w:val="both"/>
        <w:rPr>
          <w:sz w:val="22"/>
          <w:szCs w:val="22"/>
        </w:rPr>
      </w:pPr>
      <w:r w:rsidRPr="00043FA3">
        <w:rPr>
          <w:sz w:val="22"/>
        </w:rPr>
        <w:t xml:space="preserve">Zhotovitel je oprávněn dokončit sjednané dílo i před sjednaným termínem dokončení a objednatel je povinen dříve dokončené dílo, pokud je prosto veškerých vad a nedodělků, převzít. </w:t>
      </w:r>
    </w:p>
    <w:p w14:paraId="1D2A9BEC" w14:textId="77777777" w:rsidR="00043FA3" w:rsidRPr="00043FA3" w:rsidRDefault="00043FA3" w:rsidP="00043FA3">
      <w:pPr>
        <w:pStyle w:val="Odstavecseseznamem"/>
        <w:ind w:left="284" w:hanging="284"/>
        <w:rPr>
          <w:sz w:val="22"/>
          <w:szCs w:val="22"/>
        </w:rPr>
      </w:pPr>
    </w:p>
    <w:p w14:paraId="51E80B64" w14:textId="5923DBA9" w:rsidR="00243BFC" w:rsidRPr="00043FA3" w:rsidRDefault="00C44CF8" w:rsidP="00043FA3">
      <w:pPr>
        <w:pStyle w:val="Odstavecseseznamem"/>
        <w:numPr>
          <w:ilvl w:val="0"/>
          <w:numId w:val="23"/>
        </w:numPr>
        <w:ind w:left="284" w:hanging="284"/>
        <w:jc w:val="both"/>
        <w:rPr>
          <w:sz w:val="22"/>
          <w:szCs w:val="22"/>
        </w:rPr>
      </w:pPr>
      <w:r w:rsidRPr="00043FA3">
        <w:rPr>
          <w:sz w:val="22"/>
        </w:rPr>
        <w:t>Místem plnění je Zimní stadion Uherský Brod.</w:t>
      </w:r>
    </w:p>
    <w:p w14:paraId="01970C03" w14:textId="77777777" w:rsidR="00043FA3" w:rsidRPr="00043FA3" w:rsidRDefault="00043FA3" w:rsidP="00043FA3">
      <w:pPr>
        <w:pStyle w:val="Odstavecseseznamem"/>
        <w:ind w:left="284" w:hanging="284"/>
        <w:rPr>
          <w:sz w:val="22"/>
          <w:szCs w:val="22"/>
        </w:rPr>
      </w:pPr>
    </w:p>
    <w:p w14:paraId="4FAED7BB" w14:textId="77777777" w:rsidR="00043FA3" w:rsidRPr="00043FA3" w:rsidRDefault="00043FA3" w:rsidP="00043FA3">
      <w:pPr>
        <w:pStyle w:val="Odstavecseseznamem"/>
        <w:ind w:left="720"/>
        <w:jc w:val="both"/>
        <w:rPr>
          <w:sz w:val="22"/>
          <w:szCs w:val="22"/>
          <w:highlight w:val="yellow"/>
        </w:rPr>
      </w:pPr>
    </w:p>
    <w:p w14:paraId="6AD32CE5" w14:textId="77777777" w:rsidR="000D1881" w:rsidRDefault="000D1881" w:rsidP="000D1881">
      <w:pPr>
        <w:pStyle w:val="Textvbloku"/>
        <w:rPr>
          <w:sz w:val="22"/>
        </w:rPr>
      </w:pPr>
      <w:r>
        <w:rPr>
          <w:b/>
          <w:sz w:val="22"/>
        </w:rPr>
        <w:t>IV. CENA DÍLA:</w:t>
      </w:r>
    </w:p>
    <w:p w14:paraId="426E34AB"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70093F41" w14:textId="43A6DD9F" w:rsidR="00C52B95" w:rsidRPr="00D93A0B" w:rsidRDefault="000D1881" w:rsidP="00D93A0B">
      <w:pPr>
        <w:numPr>
          <w:ilvl w:val="0"/>
          <w:numId w:val="4"/>
        </w:numPr>
        <w:tabs>
          <w:tab w:val="clear" w:pos="1080"/>
          <w:tab w:val="num" w:pos="284"/>
        </w:tabs>
        <w:spacing w:after="120"/>
        <w:ind w:left="284" w:hanging="284"/>
        <w:jc w:val="both"/>
        <w:rPr>
          <w:b/>
          <w:sz w:val="22"/>
        </w:rPr>
      </w:pPr>
      <w:r>
        <w:rPr>
          <w:sz w:val="22"/>
        </w:rPr>
        <w:t>Za řádně zhotovené dílo v rozsahu podle čl. II. této smlouvy</w:t>
      </w:r>
      <w:r w:rsidR="00CF6C79">
        <w:rPr>
          <w:sz w:val="22"/>
        </w:rPr>
        <w:t xml:space="preserve"> a obchodních podmínek </w:t>
      </w:r>
      <w:r>
        <w:rPr>
          <w:sz w:val="22"/>
        </w:rPr>
        <w:t>se smluvní strany v souladu s ustanovením zák. čís. 526/1990 Sb.</w:t>
      </w:r>
      <w:r w:rsidR="002F245B">
        <w:rPr>
          <w:sz w:val="22"/>
        </w:rPr>
        <w:t>,</w:t>
      </w:r>
      <w:r>
        <w:rPr>
          <w:sz w:val="22"/>
        </w:rPr>
        <w:t xml:space="preserve"> o cenách ve znění pozdějších předpisů dohodly na ceně:</w:t>
      </w:r>
    </w:p>
    <w:p w14:paraId="06E0B7EF" w14:textId="7D617ED3" w:rsidR="00217B2C" w:rsidRPr="00AC1FBA" w:rsidRDefault="00217B2C" w:rsidP="00AC1FBA">
      <w:pPr>
        <w:tabs>
          <w:tab w:val="left" w:pos="7230"/>
        </w:tabs>
        <w:spacing w:after="120"/>
        <w:jc w:val="center"/>
        <w:rPr>
          <w:i/>
          <w:snapToGrid w:val="0"/>
          <w:sz w:val="22"/>
        </w:rPr>
      </w:pPr>
      <w:r w:rsidRPr="007048D0">
        <w:rPr>
          <w:b/>
          <w:sz w:val="22"/>
        </w:rPr>
        <w:t xml:space="preserve">       </w:t>
      </w:r>
      <w:r w:rsidR="000618E8">
        <w:rPr>
          <w:b/>
          <w:sz w:val="22"/>
        </w:rPr>
        <w:t xml:space="preserve"> </w:t>
      </w:r>
      <w:r w:rsidR="00460D26">
        <w:rPr>
          <w:b/>
          <w:sz w:val="22"/>
        </w:rPr>
        <w:t xml:space="preserve">                                 </w:t>
      </w:r>
      <w:r w:rsidR="000618E8">
        <w:rPr>
          <w:b/>
          <w:sz w:val="22"/>
        </w:rPr>
        <w:t xml:space="preserve"> </w:t>
      </w:r>
      <w:r w:rsidRPr="007048D0">
        <w:rPr>
          <w:b/>
          <w:sz w:val="22"/>
        </w:rPr>
        <w:t xml:space="preserve">  </w:t>
      </w:r>
      <w:r w:rsidR="00A819F7">
        <w:rPr>
          <w:b/>
          <w:sz w:val="22"/>
        </w:rPr>
        <w:t xml:space="preserve"> </w:t>
      </w:r>
      <w:r w:rsidR="00AC1FBA">
        <w:rPr>
          <w:b/>
          <w:sz w:val="22"/>
        </w:rPr>
        <w:t xml:space="preserve">  </w:t>
      </w:r>
      <w:r w:rsidRPr="007048D0">
        <w:rPr>
          <w:b/>
          <w:sz w:val="22"/>
        </w:rPr>
        <w:t xml:space="preserve">    </w:t>
      </w:r>
      <w:r w:rsidRPr="007048D0">
        <w:rPr>
          <w:b/>
          <w:sz w:val="22"/>
        </w:rPr>
        <w:fldChar w:fldCharType="begin">
          <w:ffData>
            <w:name w:val=""/>
            <w:enabled/>
            <w:calcOnExit w:val="0"/>
            <w:textInput/>
          </w:ffData>
        </w:fldChar>
      </w:r>
      <w:r w:rsidRPr="007048D0">
        <w:rPr>
          <w:b/>
          <w:sz w:val="22"/>
        </w:rPr>
        <w:instrText xml:space="preserve"> FORMTEXT </w:instrText>
      </w:r>
      <w:r w:rsidRPr="007048D0">
        <w:rPr>
          <w:b/>
          <w:sz w:val="22"/>
        </w:rPr>
      </w:r>
      <w:r w:rsidRPr="007048D0">
        <w:rPr>
          <w:b/>
          <w:sz w:val="22"/>
        </w:rPr>
        <w:fldChar w:fldCharType="separate"/>
      </w:r>
      <w:r w:rsidRPr="007048D0">
        <w:rPr>
          <w:b/>
          <w:noProof/>
          <w:sz w:val="22"/>
        </w:rPr>
        <w:t> </w:t>
      </w:r>
      <w:r w:rsidRPr="007048D0">
        <w:rPr>
          <w:b/>
          <w:noProof/>
          <w:sz w:val="22"/>
        </w:rPr>
        <w:t> </w:t>
      </w:r>
      <w:r w:rsidRPr="007048D0">
        <w:rPr>
          <w:b/>
          <w:noProof/>
          <w:sz w:val="22"/>
        </w:rPr>
        <w:t> </w:t>
      </w:r>
      <w:r w:rsidRPr="007048D0">
        <w:rPr>
          <w:b/>
          <w:noProof/>
          <w:sz w:val="22"/>
        </w:rPr>
        <w:t> </w:t>
      </w:r>
      <w:r w:rsidRPr="007048D0">
        <w:rPr>
          <w:b/>
          <w:noProof/>
          <w:sz w:val="22"/>
        </w:rPr>
        <w:t> </w:t>
      </w:r>
      <w:r w:rsidRPr="007048D0">
        <w:rPr>
          <w:b/>
          <w:sz w:val="22"/>
        </w:rPr>
        <w:fldChar w:fldCharType="end"/>
      </w:r>
      <w:r w:rsidRPr="007048D0">
        <w:rPr>
          <w:b/>
          <w:sz w:val="22"/>
        </w:rPr>
        <w:t xml:space="preserve"> Kč bez DPH</w:t>
      </w:r>
      <w:r w:rsidR="00143609" w:rsidRPr="00143609">
        <w:rPr>
          <w:b/>
          <w:snapToGrid w:val="0"/>
          <w:sz w:val="22"/>
        </w:rPr>
        <w:t xml:space="preserve"> </w:t>
      </w:r>
      <w:r w:rsidR="00460D26">
        <w:rPr>
          <w:b/>
          <w:i/>
          <w:snapToGrid w:val="0"/>
          <w:sz w:val="22"/>
        </w:rPr>
        <w:t>(hodnotící kritérium)</w:t>
      </w:r>
    </w:p>
    <w:p w14:paraId="046B0F34" w14:textId="6E8D8F49" w:rsidR="00217B2C" w:rsidRPr="000618E8" w:rsidRDefault="00217B2C" w:rsidP="00AC1FBA">
      <w:pPr>
        <w:pStyle w:val="Textvbloku"/>
        <w:spacing w:after="120"/>
        <w:ind w:right="-91"/>
        <w:jc w:val="center"/>
        <w:rPr>
          <w:sz w:val="22"/>
        </w:rPr>
      </w:pPr>
      <w:r w:rsidRPr="000618E8">
        <w:rPr>
          <w:sz w:val="22"/>
        </w:rPr>
        <w:t xml:space="preserve">               </w:t>
      </w:r>
      <w:r w:rsidRPr="000618E8">
        <w:rPr>
          <w:sz w:val="22"/>
        </w:rPr>
        <w:fldChar w:fldCharType="begin">
          <w:ffData>
            <w:name w:val=""/>
            <w:enabled/>
            <w:calcOnExit w:val="0"/>
            <w:textInput/>
          </w:ffData>
        </w:fldChar>
      </w:r>
      <w:r w:rsidRPr="000618E8">
        <w:rPr>
          <w:sz w:val="22"/>
        </w:rPr>
        <w:instrText xml:space="preserve"> FORMTEXT </w:instrText>
      </w:r>
      <w:r w:rsidRPr="000618E8">
        <w:rPr>
          <w:sz w:val="22"/>
        </w:rPr>
      </w:r>
      <w:r w:rsidRPr="000618E8">
        <w:rPr>
          <w:sz w:val="22"/>
        </w:rPr>
        <w:fldChar w:fldCharType="separate"/>
      </w:r>
      <w:r w:rsidRPr="000618E8">
        <w:rPr>
          <w:noProof/>
          <w:sz w:val="22"/>
        </w:rPr>
        <w:t> </w:t>
      </w:r>
      <w:r w:rsidRPr="000618E8">
        <w:rPr>
          <w:noProof/>
          <w:sz w:val="22"/>
        </w:rPr>
        <w:t> </w:t>
      </w:r>
      <w:r w:rsidRPr="000618E8">
        <w:rPr>
          <w:noProof/>
          <w:sz w:val="22"/>
        </w:rPr>
        <w:t> </w:t>
      </w:r>
      <w:r w:rsidRPr="000618E8">
        <w:rPr>
          <w:noProof/>
          <w:sz w:val="22"/>
        </w:rPr>
        <w:t> </w:t>
      </w:r>
      <w:r w:rsidRPr="000618E8">
        <w:rPr>
          <w:noProof/>
          <w:sz w:val="22"/>
        </w:rPr>
        <w:t> </w:t>
      </w:r>
      <w:r w:rsidRPr="000618E8">
        <w:rPr>
          <w:sz w:val="22"/>
        </w:rPr>
        <w:fldChar w:fldCharType="end"/>
      </w:r>
      <w:r w:rsidRPr="000618E8">
        <w:rPr>
          <w:sz w:val="22"/>
        </w:rPr>
        <w:t xml:space="preserve"> Kč DPH 21 %</w:t>
      </w:r>
    </w:p>
    <w:p w14:paraId="2DE705E5" w14:textId="43ED142B" w:rsidR="00217B2C" w:rsidRPr="000618E8" w:rsidRDefault="00217B2C" w:rsidP="00AC1FBA">
      <w:pPr>
        <w:pStyle w:val="Textvbloku"/>
        <w:spacing w:after="120"/>
        <w:ind w:right="-91"/>
        <w:jc w:val="center"/>
        <w:rPr>
          <w:sz w:val="22"/>
        </w:rPr>
      </w:pPr>
      <w:r w:rsidRPr="000618E8">
        <w:rPr>
          <w:sz w:val="22"/>
        </w:rPr>
        <w:t xml:space="preserve">                  </w:t>
      </w:r>
      <w:r w:rsidRPr="000618E8">
        <w:rPr>
          <w:sz w:val="22"/>
        </w:rPr>
        <w:fldChar w:fldCharType="begin">
          <w:ffData>
            <w:name w:val=""/>
            <w:enabled/>
            <w:calcOnExit w:val="0"/>
            <w:textInput/>
          </w:ffData>
        </w:fldChar>
      </w:r>
      <w:r w:rsidRPr="000618E8">
        <w:rPr>
          <w:sz w:val="22"/>
        </w:rPr>
        <w:instrText xml:space="preserve"> FORMTEXT </w:instrText>
      </w:r>
      <w:r w:rsidRPr="000618E8">
        <w:rPr>
          <w:sz w:val="22"/>
        </w:rPr>
      </w:r>
      <w:r w:rsidRPr="000618E8">
        <w:rPr>
          <w:sz w:val="22"/>
        </w:rPr>
        <w:fldChar w:fldCharType="separate"/>
      </w:r>
      <w:r w:rsidRPr="000618E8">
        <w:rPr>
          <w:noProof/>
          <w:sz w:val="22"/>
        </w:rPr>
        <w:t> </w:t>
      </w:r>
      <w:r w:rsidRPr="000618E8">
        <w:rPr>
          <w:noProof/>
          <w:sz w:val="22"/>
        </w:rPr>
        <w:t> </w:t>
      </w:r>
      <w:r w:rsidRPr="000618E8">
        <w:rPr>
          <w:noProof/>
          <w:sz w:val="22"/>
        </w:rPr>
        <w:t> </w:t>
      </w:r>
      <w:r w:rsidRPr="000618E8">
        <w:rPr>
          <w:noProof/>
          <w:sz w:val="22"/>
        </w:rPr>
        <w:t> </w:t>
      </w:r>
      <w:r w:rsidRPr="000618E8">
        <w:rPr>
          <w:noProof/>
          <w:sz w:val="22"/>
        </w:rPr>
        <w:t> </w:t>
      </w:r>
      <w:r w:rsidRPr="000618E8">
        <w:rPr>
          <w:sz w:val="22"/>
        </w:rPr>
        <w:fldChar w:fldCharType="end"/>
      </w:r>
      <w:r w:rsidRPr="000618E8">
        <w:rPr>
          <w:sz w:val="22"/>
        </w:rPr>
        <w:t xml:space="preserve"> Kč včetně DPH</w:t>
      </w:r>
    </w:p>
    <w:p w14:paraId="5D524AA0" w14:textId="0422DCFA" w:rsidR="00C52B95" w:rsidRPr="00481487" w:rsidRDefault="00A819F7" w:rsidP="00D93A0B">
      <w:pPr>
        <w:pStyle w:val="Textvbloku"/>
        <w:spacing w:after="120"/>
        <w:ind w:right="-91"/>
        <w:jc w:val="center"/>
        <w:rPr>
          <w:sz w:val="22"/>
        </w:rPr>
      </w:pPr>
      <w:r w:rsidRPr="000618E8">
        <w:rPr>
          <w:sz w:val="22"/>
        </w:rPr>
        <w:t xml:space="preserve">               </w:t>
      </w:r>
      <w:r w:rsidR="000618E8">
        <w:rPr>
          <w:sz w:val="22"/>
        </w:rPr>
        <w:t xml:space="preserve"> </w:t>
      </w:r>
      <w:r w:rsidRPr="000618E8">
        <w:rPr>
          <w:sz w:val="22"/>
        </w:rPr>
        <w:t xml:space="preserve">        </w:t>
      </w:r>
      <w:r w:rsidR="00217B2C" w:rsidRPr="000618E8">
        <w:rPr>
          <w:sz w:val="22"/>
        </w:rPr>
        <w:t xml:space="preserve">(slovy:  </w:t>
      </w:r>
      <w:r w:rsidR="00217B2C" w:rsidRPr="000618E8">
        <w:rPr>
          <w:sz w:val="22"/>
        </w:rPr>
        <w:fldChar w:fldCharType="begin">
          <w:ffData>
            <w:name w:val=""/>
            <w:enabled/>
            <w:calcOnExit w:val="0"/>
            <w:textInput/>
          </w:ffData>
        </w:fldChar>
      </w:r>
      <w:r w:rsidR="00217B2C" w:rsidRPr="000618E8">
        <w:rPr>
          <w:sz w:val="22"/>
        </w:rPr>
        <w:instrText xml:space="preserve"> FORMTEXT </w:instrText>
      </w:r>
      <w:r w:rsidR="00217B2C" w:rsidRPr="000618E8">
        <w:rPr>
          <w:sz w:val="22"/>
        </w:rPr>
      </w:r>
      <w:r w:rsidR="00217B2C" w:rsidRPr="000618E8">
        <w:rPr>
          <w:sz w:val="22"/>
        </w:rPr>
        <w:fldChar w:fldCharType="separate"/>
      </w:r>
      <w:r w:rsidR="00217B2C" w:rsidRPr="000618E8">
        <w:rPr>
          <w:noProof/>
          <w:sz w:val="22"/>
        </w:rPr>
        <w:t> </w:t>
      </w:r>
      <w:r w:rsidR="00217B2C" w:rsidRPr="000618E8">
        <w:rPr>
          <w:noProof/>
          <w:sz w:val="22"/>
        </w:rPr>
        <w:t> </w:t>
      </w:r>
      <w:r w:rsidR="00217B2C" w:rsidRPr="000618E8">
        <w:rPr>
          <w:noProof/>
          <w:sz w:val="22"/>
        </w:rPr>
        <w:t> </w:t>
      </w:r>
      <w:r w:rsidR="00217B2C" w:rsidRPr="000618E8">
        <w:rPr>
          <w:noProof/>
          <w:sz w:val="22"/>
        </w:rPr>
        <w:t> </w:t>
      </w:r>
      <w:r w:rsidR="00217B2C" w:rsidRPr="000618E8">
        <w:rPr>
          <w:noProof/>
          <w:sz w:val="22"/>
        </w:rPr>
        <w:t> </w:t>
      </w:r>
      <w:r w:rsidR="00217B2C" w:rsidRPr="000618E8">
        <w:rPr>
          <w:sz w:val="22"/>
        </w:rPr>
        <w:fldChar w:fldCharType="end"/>
      </w:r>
      <w:r w:rsidR="00217B2C" w:rsidRPr="000618E8">
        <w:rPr>
          <w:sz w:val="22"/>
        </w:rPr>
        <w:t xml:space="preserve"> korun českých včetně DPH)</w:t>
      </w:r>
    </w:p>
    <w:p w14:paraId="774D66BC" w14:textId="3A9C6B9C" w:rsidR="00FD0D96" w:rsidRPr="00481487" w:rsidRDefault="00FD0D96" w:rsidP="00481487">
      <w:pPr>
        <w:numPr>
          <w:ilvl w:val="0"/>
          <w:numId w:val="4"/>
        </w:numPr>
        <w:tabs>
          <w:tab w:val="clear" w:pos="1080"/>
        </w:tabs>
        <w:spacing w:after="120"/>
        <w:ind w:left="284" w:hanging="284"/>
        <w:jc w:val="both"/>
        <w:rPr>
          <w:b/>
          <w:sz w:val="22"/>
          <w:szCs w:val="22"/>
        </w:rPr>
      </w:pPr>
      <w:r>
        <w:rPr>
          <w:sz w:val="22"/>
        </w:rPr>
        <w:t xml:space="preserve">Cena byla dohodnuta na základě objednatelem </w:t>
      </w:r>
      <w:r w:rsidR="00637AB8" w:rsidRPr="006935D8">
        <w:rPr>
          <w:sz w:val="22"/>
          <w:szCs w:val="22"/>
        </w:rPr>
        <w:t>vypracovan</w:t>
      </w:r>
      <w:r w:rsidR="00637AB8">
        <w:rPr>
          <w:sz w:val="22"/>
          <w:szCs w:val="22"/>
        </w:rPr>
        <w:t>ých</w:t>
      </w:r>
      <w:r w:rsidR="00637AB8" w:rsidRPr="006935D8">
        <w:rPr>
          <w:sz w:val="22"/>
          <w:szCs w:val="22"/>
        </w:rPr>
        <w:t xml:space="preserve"> a zhotovitelem </w:t>
      </w:r>
      <w:r w:rsidR="00637AB8">
        <w:rPr>
          <w:sz w:val="22"/>
          <w:szCs w:val="22"/>
        </w:rPr>
        <w:t>o</w:t>
      </w:r>
      <w:r w:rsidR="00637AB8" w:rsidRPr="006935D8">
        <w:rPr>
          <w:sz w:val="22"/>
          <w:szCs w:val="22"/>
        </w:rPr>
        <w:t>ceněn</w:t>
      </w:r>
      <w:r w:rsidR="00637AB8">
        <w:rPr>
          <w:sz w:val="22"/>
          <w:szCs w:val="22"/>
        </w:rPr>
        <w:t>ých</w:t>
      </w:r>
      <w:r w:rsidR="00637AB8" w:rsidRPr="006935D8">
        <w:rPr>
          <w:sz w:val="22"/>
          <w:szCs w:val="22"/>
        </w:rPr>
        <w:t xml:space="preserve"> </w:t>
      </w:r>
      <w:r w:rsidR="00637AB8">
        <w:rPr>
          <w:sz w:val="22"/>
          <w:szCs w:val="22"/>
        </w:rPr>
        <w:t xml:space="preserve">soupisů prací a dodávek (slepého rozpočtu) jednotlivých </w:t>
      </w:r>
      <w:r w:rsidR="00637AB8" w:rsidRPr="00902B1D">
        <w:rPr>
          <w:sz w:val="22"/>
          <w:szCs w:val="22"/>
        </w:rPr>
        <w:t xml:space="preserve">provozních souborů. Případné  vynechání, opomnění, chyby a nedostatky v ocenění položkového rozpočtu nemají v žádném případě vliv na smluvní cenu za dílo, ani na rozsah díla podle této smlouvy, rozsah plnění zhotovitele, ani na další ujednání </w:t>
      </w:r>
      <w:r w:rsidR="00637AB8" w:rsidRPr="00AE5D28">
        <w:rPr>
          <w:sz w:val="22"/>
          <w:szCs w:val="22"/>
        </w:rPr>
        <w:t>smluvních stran v této smlouvě. Položkový rozpočet bude nadále sloužit k ohodnocení provedených částí díla za účelem dílčí fakturace</w:t>
      </w:r>
      <w:r w:rsidR="00AE5D28" w:rsidRPr="00AE5D28">
        <w:rPr>
          <w:sz w:val="22"/>
          <w:szCs w:val="22"/>
        </w:rPr>
        <w:t xml:space="preserve"> (nikoli dílčího předávání díla)</w:t>
      </w:r>
      <w:r w:rsidR="00637AB8" w:rsidRPr="00AE5D28">
        <w:rPr>
          <w:sz w:val="22"/>
          <w:szCs w:val="22"/>
        </w:rPr>
        <w:t>, resp. uplatnění smluvních pokut. Položkový rozpočet bude sloužit rovněž jako cenová úroveň pro případné "dodatečné práce" a "méněpráce".</w:t>
      </w:r>
      <w:r w:rsidR="00637AB8" w:rsidRPr="00902B1D">
        <w:rPr>
          <w:sz w:val="22"/>
          <w:szCs w:val="22"/>
        </w:rPr>
        <w:t xml:space="preserve"> Položkový rozpočet je přílohou č. </w:t>
      </w:r>
      <w:r w:rsidR="00666313" w:rsidRPr="00902B1D">
        <w:rPr>
          <w:sz w:val="22"/>
          <w:szCs w:val="22"/>
        </w:rPr>
        <w:t>2</w:t>
      </w:r>
      <w:r w:rsidR="00481487">
        <w:rPr>
          <w:sz w:val="22"/>
          <w:szCs w:val="22"/>
        </w:rPr>
        <w:t xml:space="preserve"> této smlouvy. </w:t>
      </w:r>
      <w:r w:rsidR="00637AB8" w:rsidRPr="00481487">
        <w:rPr>
          <w:snapToGrid w:val="0"/>
          <w:sz w:val="22"/>
          <w:szCs w:val="22"/>
        </w:rPr>
        <w:t xml:space="preserve">Jednotkové ceny uvedené v položkovém rozpočtu jsou cenami pevnými po celou dobu realizace </w:t>
      </w:r>
      <w:r w:rsidRPr="00481487">
        <w:rPr>
          <w:snapToGrid w:val="0"/>
          <w:sz w:val="22"/>
        </w:rPr>
        <w:t>díla.</w:t>
      </w:r>
    </w:p>
    <w:p w14:paraId="34DC37F0" w14:textId="1CC3C415" w:rsidR="00507325" w:rsidRPr="00AC1FBA" w:rsidRDefault="00ED53CA" w:rsidP="00F864B2">
      <w:pPr>
        <w:pStyle w:val="Odstavecseseznamem"/>
        <w:numPr>
          <w:ilvl w:val="0"/>
          <w:numId w:val="4"/>
        </w:numPr>
        <w:tabs>
          <w:tab w:val="clear" w:pos="1080"/>
        </w:tabs>
        <w:spacing w:after="480"/>
        <w:ind w:left="284" w:hanging="284"/>
        <w:jc w:val="both"/>
        <w:rPr>
          <w:b/>
          <w:sz w:val="22"/>
          <w:szCs w:val="22"/>
        </w:rPr>
      </w:pPr>
      <w:r w:rsidRPr="00AC1FBA">
        <w:rPr>
          <w:sz w:val="22"/>
          <w:szCs w:val="22"/>
        </w:rPr>
        <w:t>Objednatel si vyhrazuje právo na změnu závazku v souladu s § 100 odst. 1 zákona, která se může týkat rozsahu dodávek</w:t>
      </w:r>
      <w:r w:rsidR="00F864B2" w:rsidRPr="00AC1FBA">
        <w:rPr>
          <w:sz w:val="22"/>
          <w:szCs w:val="22"/>
        </w:rPr>
        <w:t>, prací</w:t>
      </w:r>
      <w:r w:rsidRPr="00AC1FBA">
        <w:rPr>
          <w:sz w:val="22"/>
          <w:szCs w:val="22"/>
        </w:rPr>
        <w:t xml:space="preserve"> </w:t>
      </w:r>
      <w:r w:rsidR="00F864B2" w:rsidRPr="00AC1FBA">
        <w:rPr>
          <w:sz w:val="22"/>
          <w:szCs w:val="22"/>
        </w:rPr>
        <w:t>nebo</w:t>
      </w:r>
      <w:r w:rsidRPr="00AC1FBA">
        <w:rPr>
          <w:sz w:val="22"/>
          <w:szCs w:val="22"/>
        </w:rPr>
        <w:t xml:space="preserve"> služeb, a to z důvodů měření skutečně provedeného množství plnění dodávek</w:t>
      </w:r>
      <w:r w:rsidR="00F864B2" w:rsidRPr="00AC1FBA">
        <w:rPr>
          <w:sz w:val="22"/>
          <w:szCs w:val="22"/>
        </w:rPr>
        <w:t>, prací nebo</w:t>
      </w:r>
      <w:r w:rsidRPr="00AC1FBA">
        <w:rPr>
          <w:sz w:val="22"/>
          <w:szCs w:val="22"/>
        </w:rPr>
        <w:t xml:space="preserve"> služeb. Pokud </w:t>
      </w:r>
      <w:r w:rsidRPr="00AC1FBA">
        <w:rPr>
          <w:bCs/>
          <w:sz w:val="22"/>
          <w:szCs w:val="22"/>
        </w:rPr>
        <w:t xml:space="preserve">se v průběhu realizace </w:t>
      </w:r>
      <w:r w:rsidR="00F864B2" w:rsidRPr="00AC1FBA">
        <w:rPr>
          <w:bCs/>
          <w:sz w:val="22"/>
          <w:szCs w:val="22"/>
        </w:rPr>
        <w:t>díla</w:t>
      </w:r>
      <w:r w:rsidRPr="00AC1FBA">
        <w:rPr>
          <w:bCs/>
          <w:sz w:val="22"/>
          <w:szCs w:val="22"/>
        </w:rPr>
        <w:t xml:space="preserve"> prokáže, že ke zhotovení závazku je nezbytné provést větší nebo menší počet měrných jednotek dodávek, prací nebo služeb obsažených v položkovém rozpočtu zhotovitele, pak skutečná cena dle smlouvy bude změněna podle skutečného počtu provedených měrných jednotek takových dodávek, prací nebo služeb, a to tak, že jednotková cena uvedená v položkovém rozpočtu zhotovitele bude násobena skutečně provedeným množstvím měrných jednotek a o rozdíl mezi původně předpokládanou celkovou cenou takové položky a skutečnou cenou takové položky bude sjednaná cena</w:t>
      </w:r>
      <w:r w:rsidR="00F864B2" w:rsidRPr="00AC1FBA">
        <w:rPr>
          <w:bCs/>
          <w:sz w:val="22"/>
          <w:szCs w:val="22"/>
        </w:rPr>
        <w:t>.</w:t>
      </w:r>
    </w:p>
    <w:p w14:paraId="059BEE00" w14:textId="77777777" w:rsidR="000D1881" w:rsidRDefault="000D1881" w:rsidP="000D1881">
      <w:pPr>
        <w:pStyle w:val="Nadpis4"/>
        <w:rPr>
          <w:sz w:val="22"/>
        </w:rPr>
      </w:pPr>
      <w:r>
        <w:rPr>
          <w:sz w:val="22"/>
        </w:rPr>
        <w:t>V. DODATKY A ZMĚNY SMLOUVY:</w:t>
      </w:r>
    </w:p>
    <w:p w14:paraId="4A063876"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6BB0E520" w14:textId="77777777" w:rsidR="000D1881" w:rsidRDefault="000D1881" w:rsidP="000D1881">
      <w:pPr>
        <w:pStyle w:val="Zkladntextodsazen"/>
        <w:rPr>
          <w:i w:val="0"/>
        </w:rPr>
      </w:pPr>
    </w:p>
    <w:p w14:paraId="37EE6BFE" w14:textId="243356CD" w:rsidR="0070640B" w:rsidRPr="00F864B2" w:rsidRDefault="000D1881" w:rsidP="00F864B2">
      <w:pPr>
        <w:pStyle w:val="Zkladntextodsazen"/>
        <w:numPr>
          <w:ilvl w:val="0"/>
          <w:numId w:val="15"/>
        </w:numPr>
        <w:spacing w:after="480"/>
        <w:ind w:left="283" w:hanging="357"/>
        <w:rPr>
          <w:i w:val="0"/>
        </w:rPr>
      </w:pPr>
      <w:r>
        <w:rPr>
          <w:i w:val="0"/>
        </w:rPr>
        <w:t>Tuto smlouvu lze měnit, doplnit</w:t>
      </w:r>
      <w:r w:rsidR="00A819F7">
        <w:rPr>
          <w:i w:val="0"/>
        </w:rPr>
        <w:t>,</w:t>
      </w:r>
      <w:r>
        <w:rPr>
          <w:i w:val="0"/>
        </w:rPr>
        <w:t xml:space="preserve"> nebo zrušit pouze písemnými průběžně číslovanými smluvními dodatky, jež musí být jako takové označeny a potvrzeny oběma stranami smlouvy. Tyto dodatky podléhají témuž smluvnímu režimu jako tato smlouva.</w:t>
      </w:r>
    </w:p>
    <w:p w14:paraId="50B1C763" w14:textId="77777777" w:rsidR="000D1881" w:rsidRDefault="002C3D2C" w:rsidP="000D1881">
      <w:pPr>
        <w:pStyle w:val="Nadpis5"/>
        <w:rPr>
          <w:sz w:val="22"/>
        </w:rPr>
      </w:pPr>
      <w:r>
        <w:rPr>
          <w:sz w:val="22"/>
        </w:rPr>
        <w:t>VI</w:t>
      </w:r>
      <w:r w:rsidR="000D1881">
        <w:rPr>
          <w:sz w:val="22"/>
        </w:rPr>
        <w:t>. ZÁVĚREČNÁ USTANOVENÍ:</w:t>
      </w:r>
    </w:p>
    <w:p w14:paraId="4F3B122E" w14:textId="77777777" w:rsidR="000D1881" w:rsidRDefault="000D1881" w:rsidP="000D1881">
      <w:pPr>
        <w:keepNext/>
        <w:rPr>
          <w:sz w:val="22"/>
        </w:rPr>
      </w:pPr>
      <w:r>
        <w:rPr>
          <w:sz w:val="22"/>
        </w:rPr>
        <w:t>----------------------------------------------</w:t>
      </w:r>
    </w:p>
    <w:p w14:paraId="28355A29" w14:textId="77777777" w:rsidR="000D1881" w:rsidRDefault="000D1881" w:rsidP="000D1881">
      <w:pPr>
        <w:pStyle w:val="Textvbloku"/>
        <w:keepNext/>
        <w:rPr>
          <w:sz w:val="22"/>
        </w:rPr>
      </w:pPr>
    </w:p>
    <w:p w14:paraId="2F2A6E01" w14:textId="035C666E" w:rsidR="00217B2C" w:rsidRPr="00F864B2" w:rsidRDefault="00832654" w:rsidP="00F864B2">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o dílo vč. obchodních podmínek a prohlašuje, že tento návrh nezvýhodňuje objednatele.</w:t>
      </w:r>
    </w:p>
    <w:p w14:paraId="6D47124F" w14:textId="15068044" w:rsidR="00637AB8" w:rsidRPr="00F864B2" w:rsidRDefault="00596A75" w:rsidP="00F864B2">
      <w:pPr>
        <w:pStyle w:val="Textvbloku"/>
        <w:numPr>
          <w:ilvl w:val="0"/>
          <w:numId w:val="1"/>
        </w:numPr>
        <w:tabs>
          <w:tab w:val="clear" w:pos="360"/>
          <w:tab w:val="num" w:pos="284"/>
          <w:tab w:val="num" w:pos="502"/>
        </w:tabs>
        <w:spacing w:after="120"/>
        <w:ind w:left="284" w:right="-91"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1765 odst. 1 a § 1766 a § 2620 občanského zákoníku na svůj smluvní vztah založený touto</w:t>
      </w:r>
      <w:r>
        <w:rPr>
          <w:sz w:val="22"/>
          <w:szCs w:val="22"/>
        </w:rPr>
        <w:t xml:space="preserve"> smlouvou.</w:t>
      </w:r>
    </w:p>
    <w:p w14:paraId="4A8DB99A" w14:textId="524BA506" w:rsidR="00481487" w:rsidRPr="00D93A0B" w:rsidRDefault="00596A75" w:rsidP="00481487">
      <w:pPr>
        <w:pStyle w:val="Textvbloku"/>
        <w:numPr>
          <w:ilvl w:val="0"/>
          <w:numId w:val="1"/>
        </w:numPr>
        <w:tabs>
          <w:tab w:val="clear" w:pos="360"/>
          <w:tab w:val="num" w:pos="284"/>
          <w:tab w:val="num" w:pos="502"/>
        </w:tabs>
        <w:spacing w:after="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sidR="00481487">
        <w:rPr>
          <w:sz w:val="22"/>
          <w:szCs w:val="22"/>
        </w:rPr>
        <w:t xml:space="preserve"> smlouvy.</w:t>
      </w:r>
    </w:p>
    <w:p w14:paraId="377D0201" w14:textId="7C2C063C" w:rsidR="00596A75" w:rsidRPr="009758E5" w:rsidRDefault="00596A75" w:rsidP="00656213">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3FF831EB" w14:textId="77777777" w:rsidR="009758E5" w:rsidRPr="00217B2C" w:rsidRDefault="009758E5" w:rsidP="009758E5">
      <w:pPr>
        <w:pStyle w:val="Textvbloku"/>
        <w:tabs>
          <w:tab w:val="num" w:pos="502"/>
        </w:tabs>
        <w:rPr>
          <w:sz w:val="22"/>
        </w:rPr>
      </w:pPr>
    </w:p>
    <w:p w14:paraId="3460263B" w14:textId="77777777" w:rsidR="00233978" w:rsidRDefault="002C3D2C" w:rsidP="00656213">
      <w:pPr>
        <w:numPr>
          <w:ilvl w:val="0"/>
          <w:numId w:val="1"/>
        </w:numPr>
        <w:tabs>
          <w:tab w:val="clear" w:pos="360"/>
          <w:tab w:val="num" w:pos="284"/>
          <w:tab w:val="num" w:pos="426"/>
        </w:tabs>
        <w:spacing w:before="120"/>
        <w:ind w:left="284" w:hanging="284"/>
        <w:jc w:val="both"/>
        <w:rPr>
          <w:sz w:val="22"/>
          <w:szCs w:val="22"/>
        </w:rPr>
      </w:pPr>
      <w:r w:rsidRPr="00233978">
        <w:rPr>
          <w:sz w:val="22"/>
          <w:szCs w:val="22"/>
        </w:rPr>
        <w:t>Nedílnou</w:t>
      </w:r>
      <w:r w:rsidR="00D107E7" w:rsidRPr="00233978">
        <w:rPr>
          <w:sz w:val="22"/>
          <w:szCs w:val="22"/>
        </w:rPr>
        <w:t xml:space="preserve"> </w:t>
      </w:r>
      <w:r w:rsidR="00233978">
        <w:rPr>
          <w:sz w:val="22"/>
          <w:szCs w:val="22"/>
        </w:rPr>
        <w:t xml:space="preserve">součástí této smlouvy jsou tyto přílohy: </w:t>
      </w:r>
    </w:p>
    <w:p w14:paraId="67A771B5" w14:textId="0DEA050C" w:rsidR="002C3D2C" w:rsidRPr="00233978" w:rsidRDefault="00233978" w:rsidP="00233978">
      <w:pPr>
        <w:tabs>
          <w:tab w:val="num" w:pos="426"/>
        </w:tabs>
        <w:spacing w:before="120"/>
        <w:ind w:left="284"/>
        <w:jc w:val="both"/>
        <w:rPr>
          <w:sz w:val="22"/>
          <w:szCs w:val="22"/>
        </w:rPr>
      </w:pPr>
      <w:r w:rsidRPr="00233978">
        <w:rPr>
          <w:sz w:val="22"/>
          <w:szCs w:val="22"/>
        </w:rPr>
        <w:t>P</w:t>
      </w:r>
      <w:r w:rsidR="00D107E7" w:rsidRPr="00233978">
        <w:rPr>
          <w:sz w:val="22"/>
          <w:szCs w:val="22"/>
        </w:rPr>
        <w:t>říloh</w:t>
      </w:r>
      <w:r>
        <w:rPr>
          <w:sz w:val="22"/>
          <w:szCs w:val="22"/>
        </w:rPr>
        <w:t>a</w:t>
      </w:r>
      <w:r w:rsidR="00D107E7" w:rsidRPr="00233978">
        <w:rPr>
          <w:sz w:val="22"/>
          <w:szCs w:val="22"/>
        </w:rPr>
        <w:t xml:space="preserve"> č. 1</w:t>
      </w:r>
      <w:r w:rsidR="00A819F7">
        <w:rPr>
          <w:sz w:val="22"/>
          <w:szCs w:val="22"/>
        </w:rPr>
        <w:t xml:space="preserve"> </w:t>
      </w:r>
      <w:r w:rsidR="002752C9">
        <w:rPr>
          <w:sz w:val="22"/>
          <w:szCs w:val="22"/>
        </w:rPr>
        <w:t>-</w:t>
      </w:r>
      <w:r w:rsidR="00D107E7" w:rsidRPr="00233978">
        <w:rPr>
          <w:sz w:val="22"/>
          <w:szCs w:val="22"/>
        </w:rPr>
        <w:t xml:space="preserve"> </w:t>
      </w:r>
      <w:r w:rsidR="002C3D2C" w:rsidRPr="00A819F7">
        <w:rPr>
          <w:sz w:val="22"/>
          <w:szCs w:val="22"/>
        </w:rPr>
        <w:t>Obchodní podmínky pro VZ</w:t>
      </w:r>
      <w:r w:rsidR="00481C65">
        <w:rPr>
          <w:sz w:val="22"/>
          <w:szCs w:val="22"/>
        </w:rPr>
        <w:t>:</w:t>
      </w:r>
      <w:r w:rsidR="002C3D2C" w:rsidRPr="00A819F7">
        <w:rPr>
          <w:sz w:val="22"/>
          <w:szCs w:val="22"/>
        </w:rPr>
        <w:t xml:space="preserve"> </w:t>
      </w:r>
      <w:r w:rsidR="00A819F7" w:rsidRPr="00A819F7">
        <w:rPr>
          <w:bCs/>
          <w:sz w:val="22"/>
          <w:szCs w:val="22"/>
          <w:u w:val="single"/>
        </w:rPr>
        <w:t>Rekonstrukce technologie chlazení na zimním stadionu Uherský Brod</w:t>
      </w:r>
      <w:r w:rsidR="00A819F7" w:rsidRPr="00A819F7">
        <w:rPr>
          <w:rStyle w:val="Siln"/>
          <w:b w:val="0"/>
          <w:sz w:val="22"/>
          <w:szCs w:val="22"/>
        </w:rPr>
        <w:t xml:space="preserve"> </w:t>
      </w:r>
      <w:r w:rsidR="002C3D2C" w:rsidRPr="00A819F7">
        <w:rPr>
          <w:rStyle w:val="Siln"/>
          <w:b w:val="0"/>
          <w:sz w:val="22"/>
          <w:szCs w:val="22"/>
        </w:rPr>
        <w:t>(</w:t>
      </w:r>
      <w:r w:rsidR="002C3D2C" w:rsidRPr="00A819F7">
        <w:rPr>
          <w:sz w:val="22"/>
          <w:szCs w:val="22"/>
        </w:rPr>
        <w:t>dále také obchodní podmínky</w:t>
      </w:r>
      <w:r w:rsidR="00D107E7" w:rsidRPr="00A819F7">
        <w:rPr>
          <w:sz w:val="22"/>
          <w:szCs w:val="22"/>
        </w:rPr>
        <w:t xml:space="preserve">). </w:t>
      </w:r>
    </w:p>
    <w:p w14:paraId="131175F5" w14:textId="6379F14F" w:rsidR="00A819F7" w:rsidRDefault="00D107E7" w:rsidP="00AC1FBA">
      <w:pPr>
        <w:pStyle w:val="Textvbloku"/>
        <w:spacing w:after="60"/>
        <w:ind w:left="284" w:right="-91"/>
        <w:rPr>
          <w:sz w:val="22"/>
        </w:rPr>
      </w:pPr>
      <w:r w:rsidRPr="00233978">
        <w:rPr>
          <w:sz w:val="22"/>
        </w:rPr>
        <w:t>Příloh</w:t>
      </w:r>
      <w:r w:rsidR="00233978">
        <w:rPr>
          <w:sz w:val="22"/>
        </w:rPr>
        <w:t>a</w:t>
      </w:r>
      <w:r w:rsidRPr="00233978">
        <w:rPr>
          <w:sz w:val="22"/>
        </w:rPr>
        <w:t xml:space="preserve"> č. 2 </w:t>
      </w:r>
      <w:r w:rsidR="00D946BA">
        <w:rPr>
          <w:sz w:val="22"/>
        </w:rPr>
        <w:t xml:space="preserve">- </w:t>
      </w:r>
      <w:r w:rsidR="005130C2">
        <w:rPr>
          <w:sz w:val="22"/>
        </w:rPr>
        <w:t>P</w:t>
      </w:r>
      <w:r w:rsidR="005130C2" w:rsidRPr="00233978">
        <w:rPr>
          <w:sz w:val="22"/>
        </w:rPr>
        <w:t xml:space="preserve">oložkový </w:t>
      </w:r>
      <w:r w:rsidRPr="00233978">
        <w:rPr>
          <w:sz w:val="22"/>
        </w:rPr>
        <w:t>rozpočet</w:t>
      </w:r>
    </w:p>
    <w:p w14:paraId="10501B10" w14:textId="24CA8757" w:rsidR="00C037EB" w:rsidRDefault="00A819F7" w:rsidP="00A819F7">
      <w:pPr>
        <w:tabs>
          <w:tab w:val="num" w:pos="426"/>
        </w:tabs>
        <w:jc w:val="both"/>
        <w:rPr>
          <w:sz w:val="22"/>
          <w:szCs w:val="22"/>
        </w:rPr>
      </w:pPr>
      <w:r>
        <w:rPr>
          <w:sz w:val="22"/>
        </w:rPr>
        <w:t xml:space="preserve">   </w:t>
      </w:r>
      <w:r w:rsidR="00C037EB" w:rsidRPr="00233978">
        <w:rPr>
          <w:sz w:val="22"/>
          <w:szCs w:val="22"/>
        </w:rPr>
        <w:t xml:space="preserve"> </w:t>
      </w:r>
      <w:r w:rsidR="00D107E7" w:rsidRPr="00233978">
        <w:rPr>
          <w:sz w:val="22"/>
          <w:szCs w:val="22"/>
        </w:rPr>
        <w:t xml:space="preserve"> </w:t>
      </w:r>
      <w:r w:rsidR="00507325">
        <w:rPr>
          <w:sz w:val="22"/>
          <w:szCs w:val="22"/>
        </w:rPr>
        <w:t xml:space="preserve">Obsah dokumentů uvedených výše, </w:t>
      </w:r>
      <w:r w:rsidR="00D107E7" w:rsidRPr="00233978">
        <w:rPr>
          <w:sz w:val="22"/>
          <w:szCs w:val="22"/>
        </w:rPr>
        <w:t>bude vyklá</w:t>
      </w:r>
      <w:r w:rsidR="00233978">
        <w:rPr>
          <w:sz w:val="22"/>
          <w:szCs w:val="22"/>
        </w:rPr>
        <w:t>d</w:t>
      </w:r>
      <w:r w:rsidR="00D107E7" w:rsidRPr="00233978">
        <w:rPr>
          <w:sz w:val="22"/>
          <w:szCs w:val="22"/>
        </w:rPr>
        <w:t>án</w:t>
      </w:r>
      <w:r w:rsidR="00D107E7" w:rsidRPr="002C3D2C">
        <w:rPr>
          <w:sz w:val="22"/>
          <w:szCs w:val="22"/>
        </w:rPr>
        <w:t xml:space="preserve"> s pořadím priority dané </w:t>
      </w:r>
      <w:r w:rsidR="00D107E7">
        <w:rPr>
          <w:sz w:val="22"/>
          <w:szCs w:val="22"/>
        </w:rPr>
        <w:t xml:space="preserve">v tomto odstavci s tím, že    </w:t>
      </w:r>
      <w:r w:rsidR="00C037EB">
        <w:rPr>
          <w:sz w:val="22"/>
          <w:szCs w:val="22"/>
        </w:rPr>
        <w:t xml:space="preserve">  </w:t>
      </w:r>
    </w:p>
    <w:p w14:paraId="44497A20" w14:textId="255BA8AD" w:rsidR="002C3D2C" w:rsidRDefault="00C037EB" w:rsidP="00F864B2">
      <w:pPr>
        <w:tabs>
          <w:tab w:val="num" w:pos="426"/>
        </w:tabs>
        <w:spacing w:after="120"/>
        <w:jc w:val="both"/>
        <w:rPr>
          <w:sz w:val="22"/>
          <w:szCs w:val="22"/>
        </w:rPr>
      </w:pPr>
      <w:r>
        <w:rPr>
          <w:sz w:val="22"/>
          <w:szCs w:val="22"/>
        </w:rPr>
        <w:t xml:space="preserve">      </w:t>
      </w:r>
      <w:r w:rsidR="00D107E7">
        <w:rPr>
          <w:sz w:val="22"/>
          <w:szCs w:val="22"/>
        </w:rPr>
        <w:t>listina smlouvy o dílo má prioritu před přílohami.</w:t>
      </w:r>
    </w:p>
    <w:p w14:paraId="31E27F0F" w14:textId="4F06CB32" w:rsidR="00FD0D96" w:rsidRPr="00F864B2" w:rsidRDefault="000D1881" w:rsidP="00F864B2">
      <w:pPr>
        <w:pStyle w:val="Textvbloku"/>
        <w:numPr>
          <w:ilvl w:val="0"/>
          <w:numId w:val="1"/>
        </w:numPr>
        <w:tabs>
          <w:tab w:val="clear" w:pos="360"/>
        </w:tabs>
        <w:spacing w:after="120"/>
        <w:ind w:left="284" w:right="-91" w:hanging="284"/>
        <w:rPr>
          <w:sz w:val="22"/>
        </w:rPr>
      </w:pPr>
      <w:r>
        <w:rPr>
          <w:sz w:val="22"/>
        </w:rPr>
        <w:t xml:space="preserve">Objednatel i zhotovitel potvrzují správnost svých údajů, které jsou uvedeny v čl. I. této smlouvy. V případě, že dojde v průběhu smluvního vztahu ke změnám uvedených údajů, zavazují se předat druhé straně bez zbytečného odkladu provést jejich aktualizaci </w:t>
      </w:r>
      <w:r w:rsidR="00033A92">
        <w:rPr>
          <w:sz w:val="22"/>
        </w:rPr>
        <w:t xml:space="preserve">dodatkem k </w:t>
      </w:r>
      <w:r>
        <w:rPr>
          <w:sz w:val="22"/>
        </w:rPr>
        <w:t>této smlouv</w:t>
      </w:r>
      <w:r w:rsidR="00033A92">
        <w:rPr>
          <w:sz w:val="22"/>
        </w:rPr>
        <w:t>ě</w:t>
      </w:r>
      <w:r>
        <w:rPr>
          <w:sz w:val="22"/>
        </w:rPr>
        <w:t>.</w:t>
      </w:r>
    </w:p>
    <w:p w14:paraId="4EC36CFF" w14:textId="77777777" w:rsidR="000D1881" w:rsidRDefault="000D1881" w:rsidP="00481487">
      <w:pPr>
        <w:pStyle w:val="Textvbloku"/>
        <w:numPr>
          <w:ilvl w:val="0"/>
          <w:numId w:val="1"/>
        </w:numPr>
        <w:tabs>
          <w:tab w:val="clear" w:pos="360"/>
        </w:tabs>
        <w:ind w:left="284" w:hanging="284"/>
        <w:jc w:val="left"/>
        <w:rPr>
          <w:sz w:val="22"/>
        </w:rPr>
      </w:pPr>
      <w:r>
        <w:rPr>
          <w:sz w:val="22"/>
        </w:rPr>
        <w:t xml:space="preserve">Smlouva se vyhotovuje ve 4 rovnocenných vyhotoveních. Zhotovitel obdrží jedno vyhotovení, </w:t>
      </w:r>
    </w:p>
    <w:p w14:paraId="54495F9F" w14:textId="341EBB63" w:rsidR="00E00686" w:rsidRPr="002A61E2" w:rsidRDefault="000D1881" w:rsidP="00481487">
      <w:pPr>
        <w:pStyle w:val="Textvbloku"/>
        <w:spacing w:after="120"/>
        <w:ind w:left="284" w:right="-91" w:hanging="284"/>
        <w:jc w:val="left"/>
        <w:rPr>
          <w:sz w:val="22"/>
        </w:rPr>
      </w:pPr>
      <w:r>
        <w:rPr>
          <w:sz w:val="22"/>
        </w:rPr>
        <w:t xml:space="preserve">     objednatel obdrží tři vyhotovení.</w:t>
      </w:r>
    </w:p>
    <w:p w14:paraId="44E402B9" w14:textId="40F512E5" w:rsidR="00082CF6" w:rsidRPr="00481487" w:rsidRDefault="002A61E2" w:rsidP="00481487">
      <w:pPr>
        <w:pStyle w:val="Textvbloku"/>
        <w:numPr>
          <w:ilvl w:val="0"/>
          <w:numId w:val="1"/>
        </w:numPr>
        <w:tabs>
          <w:tab w:val="clear" w:pos="360"/>
        </w:tabs>
        <w:spacing w:after="120"/>
        <w:ind w:left="284" w:right="-91" w:hanging="284"/>
        <w:rPr>
          <w:sz w:val="22"/>
        </w:rPr>
      </w:pPr>
      <w:r w:rsidRPr="00F27BA7">
        <w:rPr>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w:t>
      </w:r>
      <w:r w:rsidR="00481487">
        <w:rPr>
          <w:sz w:val="22"/>
        </w:rPr>
        <w:t xml:space="preserve">„zákon o registru smluv“). </w:t>
      </w:r>
      <w:r w:rsidR="00481487" w:rsidRPr="00481487">
        <w:rPr>
          <w:sz w:val="22"/>
        </w:rPr>
        <w:t>S</w:t>
      </w:r>
      <w:r w:rsidRPr="00481487">
        <w:rPr>
          <w:sz w:val="22"/>
        </w:rPr>
        <w:t>mlouvu a veškeré její dodatky ve lhůtě stanovené citovaným zákonem zašle k uveřejnění objednatel.</w:t>
      </w:r>
    </w:p>
    <w:p w14:paraId="2A295406" w14:textId="2F7A6AD7" w:rsidR="00460D26" w:rsidRPr="00F864B2" w:rsidRDefault="00460D26" w:rsidP="00474FBC">
      <w:pPr>
        <w:pStyle w:val="Textvbloku"/>
        <w:numPr>
          <w:ilvl w:val="0"/>
          <w:numId w:val="1"/>
        </w:numPr>
        <w:tabs>
          <w:tab w:val="clear" w:pos="360"/>
        </w:tabs>
        <w:spacing w:after="120"/>
        <w:ind w:left="284" w:right="-91" w:hanging="284"/>
        <w:rPr>
          <w:sz w:val="22"/>
          <w:szCs w:val="22"/>
        </w:rPr>
      </w:pPr>
      <w:r w:rsidRPr="00F27BA7">
        <w:rPr>
          <w:sz w:val="22"/>
          <w:szCs w:val="22"/>
        </w:rPr>
        <w:t>Smluvní strany prohlašují, že žádná část smlouvy nenaplňuje znaky obchodního tajemství dle ustanovení § 504 občanského zákoníku.</w:t>
      </w:r>
    </w:p>
    <w:p w14:paraId="6903B831" w14:textId="689CCD56" w:rsidR="00217B2C" w:rsidRDefault="00082CF6" w:rsidP="00481487">
      <w:pPr>
        <w:pStyle w:val="Textvbloku"/>
        <w:numPr>
          <w:ilvl w:val="0"/>
          <w:numId w:val="1"/>
        </w:numPr>
        <w:spacing w:after="120"/>
        <w:ind w:left="283" w:right="-91" w:hanging="425"/>
        <w:rPr>
          <w:sz w:val="22"/>
          <w:szCs w:val="22"/>
        </w:rPr>
      </w:pPr>
      <w:r w:rsidRPr="00F27BA7">
        <w:rPr>
          <w:sz w:val="22"/>
          <w:szCs w:val="22"/>
        </w:rPr>
        <w:t>Smluvní strany prohlašují, že je jim znám celý obsah této smlouvy a že tuto uzavřely na základě svobodné a vážné vůle. Na důkaz této skutečnosti připojují své podpisy.</w:t>
      </w:r>
    </w:p>
    <w:p w14:paraId="627E5300" w14:textId="77777777" w:rsidR="00CD6CF1" w:rsidRPr="00481487" w:rsidRDefault="00CD6CF1" w:rsidP="00CD6CF1">
      <w:pPr>
        <w:pStyle w:val="Textvbloku"/>
        <w:spacing w:after="120"/>
        <w:ind w:left="283" w:right="-91"/>
        <w:rPr>
          <w:sz w:val="22"/>
          <w:szCs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864B2" w:rsidRPr="00F75FE7" w14:paraId="07F9709D" w14:textId="77777777" w:rsidTr="00182DB3">
        <w:trPr>
          <w:trHeight w:val="405"/>
        </w:trPr>
        <w:tc>
          <w:tcPr>
            <w:tcW w:w="9221" w:type="dxa"/>
            <w:tcBorders>
              <w:top w:val="single" w:sz="4" w:space="0" w:color="000000"/>
              <w:left w:val="single" w:sz="4" w:space="0" w:color="000000"/>
              <w:bottom w:val="nil"/>
              <w:right w:val="single" w:sz="4" w:space="0" w:color="000000"/>
            </w:tcBorders>
            <w:hideMark/>
          </w:tcPr>
          <w:p w14:paraId="562296A1" w14:textId="77777777" w:rsidR="00F864B2" w:rsidRPr="00F75FE7" w:rsidRDefault="00F864B2" w:rsidP="00182DB3">
            <w:pPr>
              <w:snapToGrid w:val="0"/>
              <w:spacing w:line="276" w:lineRule="auto"/>
              <w:jc w:val="center"/>
              <w:rPr>
                <w:b/>
                <w:sz w:val="22"/>
                <w:szCs w:val="22"/>
                <w:lang w:eastAsia="en-US"/>
              </w:rPr>
            </w:pPr>
            <w:r w:rsidRPr="00F75FE7">
              <w:rPr>
                <w:sz w:val="22"/>
                <w:szCs w:val="22"/>
                <w:lang w:eastAsia="en-US"/>
              </w:rPr>
              <w:t>Doložka dle § 41 z.č. 128/2000 Sb., o obcích (obecní zřízení)</w:t>
            </w:r>
          </w:p>
        </w:tc>
      </w:tr>
      <w:tr w:rsidR="00F864B2" w:rsidRPr="00F75FE7" w14:paraId="52E17016" w14:textId="77777777" w:rsidTr="00182DB3">
        <w:tc>
          <w:tcPr>
            <w:tcW w:w="9221" w:type="dxa"/>
            <w:tcBorders>
              <w:top w:val="nil"/>
              <w:left w:val="single" w:sz="4" w:space="0" w:color="000000"/>
              <w:bottom w:val="nil"/>
              <w:right w:val="single" w:sz="4" w:space="0" w:color="000000"/>
            </w:tcBorders>
            <w:hideMark/>
          </w:tcPr>
          <w:p w14:paraId="0761ED83" w14:textId="77777777" w:rsidR="00F864B2" w:rsidRPr="00F75FE7" w:rsidRDefault="00F864B2" w:rsidP="00182DB3">
            <w:pPr>
              <w:pStyle w:val="Nadpis3"/>
              <w:snapToGrid w:val="0"/>
              <w:spacing w:line="276" w:lineRule="auto"/>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F864B2" w:rsidRPr="00F75FE7" w14:paraId="6FA11F67" w14:textId="77777777" w:rsidTr="00182DB3">
        <w:trPr>
          <w:trHeight w:val="590"/>
        </w:trPr>
        <w:tc>
          <w:tcPr>
            <w:tcW w:w="9221" w:type="dxa"/>
            <w:tcBorders>
              <w:top w:val="nil"/>
              <w:left w:val="single" w:sz="4" w:space="0" w:color="000000"/>
              <w:bottom w:val="single" w:sz="4" w:space="0" w:color="000000"/>
              <w:right w:val="single" w:sz="4" w:space="0" w:color="000000"/>
            </w:tcBorders>
            <w:hideMark/>
          </w:tcPr>
          <w:p w14:paraId="2D95F05B" w14:textId="77777777" w:rsidR="00F864B2" w:rsidRPr="00F75FE7" w:rsidRDefault="00F864B2" w:rsidP="00182DB3">
            <w:pPr>
              <w:spacing w:line="276" w:lineRule="auto"/>
              <w:jc w:val="center"/>
              <w:rPr>
                <w:sz w:val="22"/>
                <w:szCs w:val="22"/>
                <w:lang w:eastAsia="en-US"/>
              </w:rPr>
            </w:pPr>
            <w:r w:rsidRPr="00F75FE7">
              <w:rPr>
                <w:sz w:val="22"/>
                <w:szCs w:val="22"/>
                <w:lang w:eastAsia="en-US"/>
              </w:rPr>
              <w:t>schůze konaná dne</w:t>
            </w:r>
          </w:p>
          <w:p w14:paraId="6C32B044" w14:textId="77777777" w:rsidR="00F864B2" w:rsidRPr="00F75FE7" w:rsidRDefault="00F864B2" w:rsidP="00182DB3">
            <w:pPr>
              <w:spacing w:line="276" w:lineRule="auto"/>
              <w:jc w:val="center"/>
              <w:rPr>
                <w:sz w:val="22"/>
                <w:szCs w:val="22"/>
                <w:lang w:eastAsia="en-US"/>
              </w:rPr>
            </w:pPr>
            <w:r w:rsidRPr="00F75FE7">
              <w:rPr>
                <w:sz w:val="22"/>
                <w:szCs w:val="22"/>
                <w:lang w:eastAsia="en-US"/>
              </w:rPr>
              <w:t>č. usnesení  /R/</w:t>
            </w:r>
          </w:p>
        </w:tc>
      </w:tr>
    </w:tbl>
    <w:p w14:paraId="237355FE" w14:textId="23432362" w:rsidR="008D228B" w:rsidRDefault="008D228B" w:rsidP="00D107E7">
      <w:pPr>
        <w:pStyle w:val="Textvbloku"/>
        <w:tabs>
          <w:tab w:val="left" w:pos="5670"/>
        </w:tabs>
        <w:rPr>
          <w:sz w:val="22"/>
        </w:rPr>
      </w:pPr>
    </w:p>
    <w:p w14:paraId="61B12E28" w14:textId="77777777" w:rsidR="00CD6CF1" w:rsidRDefault="00CD6CF1" w:rsidP="00D107E7">
      <w:pPr>
        <w:pStyle w:val="Textvbloku"/>
        <w:tabs>
          <w:tab w:val="left" w:pos="5670"/>
        </w:tabs>
        <w:rPr>
          <w:sz w:val="22"/>
        </w:rPr>
      </w:pPr>
    </w:p>
    <w:p w14:paraId="075E1CE4" w14:textId="77777777" w:rsidR="00481487" w:rsidRPr="00AC1FBA" w:rsidRDefault="00481487" w:rsidP="00481487">
      <w:pPr>
        <w:pStyle w:val="Textvbloku"/>
        <w:tabs>
          <w:tab w:val="left" w:pos="5387"/>
        </w:tabs>
        <w:rPr>
          <w:sz w:val="22"/>
          <w:szCs w:val="22"/>
        </w:rPr>
      </w:pPr>
      <w:r>
        <w:rPr>
          <w:sz w:val="22"/>
        </w:rPr>
        <w:t xml:space="preserve">V Uherském Brodě dne </w:t>
      </w:r>
      <w:r>
        <w:rPr>
          <w:sz w:val="22"/>
        </w:rPr>
        <w:tab/>
        <w:t xml:space="preserve">V </w:t>
      </w:r>
      <w:r w:rsidRPr="00AC1FBA">
        <w:rPr>
          <w:sz w:val="22"/>
          <w:szCs w:val="22"/>
        </w:rPr>
        <w:fldChar w:fldCharType="begin">
          <w:ffData>
            <w:name w:val=""/>
            <w:enabled/>
            <w:calcOnExit w:val="0"/>
            <w:textInput/>
          </w:ffData>
        </w:fldChar>
      </w:r>
      <w:r w:rsidRPr="00AC1FBA">
        <w:rPr>
          <w:sz w:val="22"/>
          <w:szCs w:val="22"/>
        </w:rPr>
        <w:instrText xml:space="preserve"> FORMTEXT </w:instrText>
      </w:r>
      <w:r w:rsidRPr="00AC1FBA">
        <w:rPr>
          <w:sz w:val="22"/>
          <w:szCs w:val="22"/>
        </w:rPr>
      </w:r>
      <w:r w:rsidRPr="00AC1FBA">
        <w:rPr>
          <w:sz w:val="22"/>
          <w:szCs w:val="22"/>
        </w:rPr>
        <w:fldChar w:fldCharType="separate"/>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sz w:val="22"/>
          <w:szCs w:val="22"/>
        </w:rPr>
        <w:fldChar w:fldCharType="end"/>
      </w:r>
      <w:r>
        <w:rPr>
          <w:sz w:val="22"/>
          <w:szCs w:val="22"/>
        </w:rPr>
        <w:t xml:space="preserve"> dne </w:t>
      </w:r>
      <w:r w:rsidRPr="00AC1FBA">
        <w:rPr>
          <w:sz w:val="22"/>
          <w:szCs w:val="22"/>
        </w:rPr>
        <w:fldChar w:fldCharType="begin">
          <w:ffData>
            <w:name w:val=""/>
            <w:enabled/>
            <w:calcOnExit w:val="0"/>
            <w:textInput/>
          </w:ffData>
        </w:fldChar>
      </w:r>
      <w:r w:rsidRPr="00AC1FBA">
        <w:rPr>
          <w:sz w:val="22"/>
          <w:szCs w:val="22"/>
        </w:rPr>
        <w:instrText xml:space="preserve"> FORMTEXT </w:instrText>
      </w:r>
      <w:r w:rsidRPr="00AC1FBA">
        <w:rPr>
          <w:sz w:val="22"/>
          <w:szCs w:val="22"/>
        </w:rPr>
      </w:r>
      <w:r w:rsidRPr="00AC1FBA">
        <w:rPr>
          <w:sz w:val="22"/>
          <w:szCs w:val="22"/>
        </w:rPr>
        <w:fldChar w:fldCharType="separate"/>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sz w:val="22"/>
          <w:szCs w:val="22"/>
        </w:rPr>
        <w:fldChar w:fldCharType="end"/>
      </w:r>
    </w:p>
    <w:p w14:paraId="5CCDF40A" w14:textId="6417FD52" w:rsidR="00481487" w:rsidRDefault="00481487" w:rsidP="00481487">
      <w:pPr>
        <w:pStyle w:val="Textvbloku"/>
        <w:tabs>
          <w:tab w:val="left" w:pos="5387"/>
        </w:tabs>
        <w:rPr>
          <w:sz w:val="22"/>
          <w:szCs w:val="22"/>
        </w:rPr>
      </w:pPr>
    </w:p>
    <w:p w14:paraId="61EEE76F" w14:textId="764385EA" w:rsidR="00481487" w:rsidRDefault="00481487" w:rsidP="00481487">
      <w:pPr>
        <w:pStyle w:val="Textvbloku"/>
        <w:tabs>
          <w:tab w:val="left" w:pos="5387"/>
        </w:tabs>
        <w:rPr>
          <w:sz w:val="22"/>
          <w:szCs w:val="22"/>
        </w:rPr>
      </w:pPr>
      <w:r>
        <w:rPr>
          <w:sz w:val="22"/>
          <w:szCs w:val="22"/>
        </w:rPr>
        <w:t>Za objednatele:</w:t>
      </w:r>
      <w:r>
        <w:rPr>
          <w:sz w:val="22"/>
          <w:szCs w:val="22"/>
        </w:rPr>
        <w:tab/>
        <w:t>Za dodavatele:</w:t>
      </w:r>
    </w:p>
    <w:p w14:paraId="55FA94CE" w14:textId="77777777" w:rsidR="00481487" w:rsidRPr="00AC1FBA" w:rsidRDefault="00481487" w:rsidP="00481487">
      <w:pPr>
        <w:pStyle w:val="Textvbloku"/>
        <w:tabs>
          <w:tab w:val="left" w:pos="5387"/>
        </w:tabs>
        <w:rPr>
          <w:sz w:val="22"/>
          <w:szCs w:val="22"/>
        </w:rPr>
      </w:pPr>
      <w:r>
        <w:rPr>
          <w:sz w:val="22"/>
          <w:szCs w:val="22"/>
        </w:rPr>
        <w:t>město Uherský Brod</w:t>
      </w:r>
      <w:r>
        <w:rPr>
          <w:sz w:val="22"/>
          <w:szCs w:val="22"/>
        </w:rPr>
        <w:tab/>
      </w:r>
      <w:r w:rsidRPr="00AC1FBA">
        <w:rPr>
          <w:sz w:val="22"/>
          <w:szCs w:val="22"/>
        </w:rPr>
        <w:fldChar w:fldCharType="begin">
          <w:ffData>
            <w:name w:val=""/>
            <w:enabled/>
            <w:calcOnExit w:val="0"/>
            <w:textInput/>
          </w:ffData>
        </w:fldChar>
      </w:r>
      <w:r w:rsidRPr="00AC1FBA">
        <w:rPr>
          <w:sz w:val="22"/>
          <w:szCs w:val="22"/>
        </w:rPr>
        <w:instrText xml:space="preserve"> FORMTEXT </w:instrText>
      </w:r>
      <w:r w:rsidRPr="00AC1FBA">
        <w:rPr>
          <w:sz w:val="22"/>
          <w:szCs w:val="22"/>
        </w:rPr>
      </w:r>
      <w:r w:rsidRPr="00AC1FBA">
        <w:rPr>
          <w:sz w:val="22"/>
          <w:szCs w:val="22"/>
        </w:rPr>
        <w:fldChar w:fldCharType="separate"/>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noProof/>
          <w:sz w:val="22"/>
          <w:szCs w:val="22"/>
        </w:rPr>
        <w:t> </w:t>
      </w:r>
      <w:r w:rsidRPr="00AC1FBA">
        <w:rPr>
          <w:sz w:val="22"/>
          <w:szCs w:val="22"/>
        </w:rPr>
        <w:fldChar w:fldCharType="end"/>
      </w:r>
    </w:p>
    <w:p w14:paraId="25317ADF" w14:textId="7DCA53B7" w:rsidR="00481487" w:rsidRDefault="00481487" w:rsidP="00481487">
      <w:pPr>
        <w:pStyle w:val="Textvbloku"/>
        <w:tabs>
          <w:tab w:val="left" w:pos="5387"/>
        </w:tabs>
        <w:rPr>
          <w:sz w:val="22"/>
          <w:szCs w:val="22"/>
        </w:rPr>
      </w:pPr>
    </w:p>
    <w:p w14:paraId="20B614DB" w14:textId="51D551EA" w:rsidR="00D814B7" w:rsidRDefault="00D814B7" w:rsidP="00481487">
      <w:pPr>
        <w:pStyle w:val="Textvbloku"/>
        <w:tabs>
          <w:tab w:val="left" w:pos="5387"/>
        </w:tabs>
        <w:rPr>
          <w:sz w:val="22"/>
          <w:szCs w:val="22"/>
        </w:rPr>
      </w:pPr>
    </w:p>
    <w:p w14:paraId="7FB4616F" w14:textId="460AE0F3" w:rsidR="00652C19" w:rsidRDefault="00652C19" w:rsidP="00481487">
      <w:pPr>
        <w:pStyle w:val="Textvbloku"/>
        <w:tabs>
          <w:tab w:val="left" w:pos="5387"/>
        </w:tabs>
        <w:rPr>
          <w:sz w:val="22"/>
          <w:szCs w:val="22"/>
        </w:rPr>
      </w:pPr>
    </w:p>
    <w:p w14:paraId="2A64AD69" w14:textId="77777777" w:rsidR="00652C19" w:rsidRDefault="00652C19" w:rsidP="00481487">
      <w:pPr>
        <w:pStyle w:val="Textvbloku"/>
        <w:tabs>
          <w:tab w:val="left" w:pos="5387"/>
        </w:tabs>
        <w:rPr>
          <w:sz w:val="22"/>
          <w:szCs w:val="22"/>
        </w:rPr>
      </w:pPr>
    </w:p>
    <w:p w14:paraId="044AD540" w14:textId="77777777" w:rsidR="00D814B7" w:rsidRDefault="00D814B7" w:rsidP="00481487">
      <w:pPr>
        <w:pStyle w:val="Textvbloku"/>
        <w:tabs>
          <w:tab w:val="left" w:pos="5387"/>
        </w:tabs>
        <w:rPr>
          <w:sz w:val="22"/>
          <w:szCs w:val="22"/>
        </w:rPr>
      </w:pPr>
    </w:p>
    <w:p w14:paraId="5C8C46BB" w14:textId="670B8EF9" w:rsidR="00481487" w:rsidRDefault="00481487" w:rsidP="00481487">
      <w:pPr>
        <w:pStyle w:val="Textvbloku"/>
        <w:tabs>
          <w:tab w:val="left" w:pos="5387"/>
        </w:tabs>
        <w:rPr>
          <w:sz w:val="22"/>
          <w:szCs w:val="22"/>
        </w:rPr>
      </w:pPr>
      <w:r>
        <w:rPr>
          <w:sz w:val="22"/>
          <w:szCs w:val="22"/>
        </w:rPr>
        <w:t>………………………………….</w:t>
      </w:r>
      <w:r>
        <w:rPr>
          <w:sz w:val="22"/>
          <w:szCs w:val="22"/>
        </w:rPr>
        <w:tab/>
        <w:t>……………………………….</w:t>
      </w:r>
    </w:p>
    <w:p w14:paraId="395AAF80" w14:textId="77032642" w:rsidR="00481487" w:rsidRPr="00AC1FBA" w:rsidRDefault="00EC05D6" w:rsidP="00481487">
      <w:pPr>
        <w:pStyle w:val="Textvbloku"/>
        <w:tabs>
          <w:tab w:val="left" w:pos="5387"/>
        </w:tabs>
        <w:rPr>
          <w:sz w:val="22"/>
          <w:szCs w:val="22"/>
        </w:rPr>
      </w:pPr>
      <w:r>
        <w:rPr>
          <w:sz w:val="22"/>
          <w:szCs w:val="22"/>
        </w:rPr>
        <w:t>Ing. Ferdinand Kubán</w:t>
      </w:r>
      <w:r w:rsidR="009758E5">
        <w:rPr>
          <w:sz w:val="22"/>
          <w:szCs w:val="22"/>
        </w:rPr>
        <w:t>í</w:t>
      </w:r>
      <w:r>
        <w:rPr>
          <w:sz w:val="22"/>
          <w:szCs w:val="22"/>
        </w:rPr>
        <w:t>k</w:t>
      </w:r>
      <w:r w:rsidR="00481487">
        <w:rPr>
          <w:sz w:val="22"/>
          <w:szCs w:val="22"/>
        </w:rPr>
        <w:t>, starosta</w:t>
      </w:r>
      <w:r w:rsidR="00481487">
        <w:rPr>
          <w:sz w:val="22"/>
          <w:szCs w:val="22"/>
        </w:rPr>
        <w:tab/>
      </w:r>
      <w:r w:rsidR="00481487" w:rsidRPr="00AC1FBA">
        <w:rPr>
          <w:sz w:val="22"/>
          <w:szCs w:val="22"/>
        </w:rPr>
        <w:fldChar w:fldCharType="begin">
          <w:ffData>
            <w:name w:val=""/>
            <w:enabled/>
            <w:calcOnExit w:val="0"/>
            <w:textInput/>
          </w:ffData>
        </w:fldChar>
      </w:r>
      <w:r w:rsidR="00481487" w:rsidRPr="00AC1FBA">
        <w:rPr>
          <w:sz w:val="22"/>
          <w:szCs w:val="22"/>
        </w:rPr>
        <w:instrText xml:space="preserve"> FORMTEXT </w:instrText>
      </w:r>
      <w:r w:rsidR="00481487" w:rsidRPr="00AC1FBA">
        <w:rPr>
          <w:sz w:val="22"/>
          <w:szCs w:val="22"/>
        </w:rPr>
      </w:r>
      <w:r w:rsidR="00481487" w:rsidRPr="00AC1FBA">
        <w:rPr>
          <w:sz w:val="22"/>
          <w:szCs w:val="22"/>
        </w:rPr>
        <w:fldChar w:fldCharType="separate"/>
      </w:r>
      <w:bookmarkStart w:id="6" w:name="_GoBack"/>
      <w:r w:rsidR="00481487" w:rsidRPr="00AC1FBA">
        <w:rPr>
          <w:noProof/>
          <w:sz w:val="22"/>
          <w:szCs w:val="22"/>
        </w:rPr>
        <w:t> </w:t>
      </w:r>
      <w:r w:rsidR="00481487" w:rsidRPr="00AC1FBA">
        <w:rPr>
          <w:noProof/>
          <w:sz w:val="22"/>
          <w:szCs w:val="22"/>
        </w:rPr>
        <w:t> </w:t>
      </w:r>
      <w:r w:rsidR="00481487" w:rsidRPr="00AC1FBA">
        <w:rPr>
          <w:noProof/>
          <w:sz w:val="22"/>
          <w:szCs w:val="22"/>
        </w:rPr>
        <w:t> </w:t>
      </w:r>
      <w:r w:rsidR="00481487" w:rsidRPr="00AC1FBA">
        <w:rPr>
          <w:noProof/>
          <w:sz w:val="22"/>
          <w:szCs w:val="22"/>
        </w:rPr>
        <w:t> </w:t>
      </w:r>
      <w:r w:rsidR="00481487" w:rsidRPr="00AC1FBA">
        <w:rPr>
          <w:noProof/>
          <w:sz w:val="22"/>
          <w:szCs w:val="22"/>
        </w:rPr>
        <w:t> </w:t>
      </w:r>
      <w:bookmarkEnd w:id="6"/>
      <w:r w:rsidR="00481487" w:rsidRPr="00AC1FBA">
        <w:rPr>
          <w:sz w:val="22"/>
          <w:szCs w:val="22"/>
        </w:rPr>
        <w:fldChar w:fldCharType="end"/>
      </w:r>
    </w:p>
    <w:p w14:paraId="76D39DA3" w14:textId="6AC00683" w:rsidR="00481487" w:rsidRDefault="00481487" w:rsidP="00481487">
      <w:pPr>
        <w:pStyle w:val="Textvbloku"/>
        <w:tabs>
          <w:tab w:val="left" w:pos="5387"/>
        </w:tabs>
        <w:rPr>
          <w:sz w:val="22"/>
        </w:rPr>
      </w:pPr>
    </w:p>
    <w:p w14:paraId="6EC0CA0E" w14:textId="7AFA2529" w:rsidR="00130921" w:rsidRPr="00AC1FBA" w:rsidRDefault="00AC1FBA" w:rsidP="00D107E7">
      <w:pPr>
        <w:pStyle w:val="Textvbloku"/>
        <w:tabs>
          <w:tab w:val="left" w:pos="5670"/>
        </w:tabs>
        <w:rPr>
          <w:sz w:val="22"/>
        </w:rPr>
      </w:pPr>
      <w:r>
        <w:rPr>
          <w:sz w:val="22"/>
        </w:rPr>
        <w:softHyphen/>
      </w:r>
      <w:r>
        <w:rPr>
          <w:sz w:val="22"/>
        </w:rPr>
        <w:softHyphen/>
      </w:r>
      <w:r>
        <w:rPr>
          <w:sz w:val="22"/>
        </w:rPr>
        <w:softHyphen/>
      </w:r>
      <w:r>
        <w:rPr>
          <w:sz w:val="22"/>
        </w:rPr>
        <w:softHyphen/>
      </w:r>
    </w:p>
    <w:sectPr w:rsidR="00130921" w:rsidRPr="00AC1FBA" w:rsidSect="00210BF0">
      <w:headerReference w:type="default" r:id="rId8"/>
      <w:footerReference w:type="default" r:id="rId9"/>
      <w:pgSz w:w="12240" w:h="15840"/>
      <w:pgMar w:top="993" w:right="1417" w:bottom="1417" w:left="1418" w:header="42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E1506" w14:textId="77777777" w:rsidR="00027041" w:rsidRDefault="00027041">
      <w:r>
        <w:separator/>
      </w:r>
    </w:p>
  </w:endnote>
  <w:endnote w:type="continuationSeparator" w:id="0">
    <w:p w14:paraId="445C572B" w14:textId="77777777" w:rsidR="00027041" w:rsidRDefault="00027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35821" w14:textId="47F5DC88" w:rsidR="00D946BA" w:rsidRDefault="00D946BA">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CD7AEA">
      <w:rPr>
        <w:rStyle w:val="slostrnky"/>
        <w:noProof/>
      </w:rPr>
      <w:t>4</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9479A" w14:textId="77777777" w:rsidR="00027041" w:rsidRDefault="00027041">
      <w:r>
        <w:separator/>
      </w:r>
    </w:p>
  </w:footnote>
  <w:footnote w:type="continuationSeparator" w:id="0">
    <w:p w14:paraId="66DA7AFB" w14:textId="77777777" w:rsidR="00027041" w:rsidRDefault="00027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8308D" w14:textId="77777777" w:rsidR="00AC1FBA" w:rsidRDefault="00AC1FBA" w:rsidP="00ED7440">
    <w:pPr>
      <w:pStyle w:val="Zhlav"/>
      <w:tabs>
        <w:tab w:val="clear" w:pos="9072"/>
      </w:tabs>
      <w:jc w:val="center"/>
    </w:pPr>
  </w:p>
  <w:p w14:paraId="1C66A0B8" w14:textId="5F26B515" w:rsidR="00D946BA" w:rsidRDefault="00AC1FBA" w:rsidP="00AC1FBA">
    <w:pPr>
      <w:pStyle w:val="Zhlav"/>
      <w:tabs>
        <w:tab w:val="clear" w:pos="9072"/>
        <w:tab w:val="center" w:pos="4702"/>
        <w:tab w:val="left" w:pos="7488"/>
      </w:tabs>
      <w:jc w:val="left"/>
    </w:pPr>
    <w:r>
      <w:tab/>
    </w:r>
    <w:r w:rsidR="00210BF0">
      <w:rPr>
        <w:noProof/>
      </w:rPr>
      <w:drawing>
        <wp:inline distT="0" distB="0" distL="0" distR="0" wp14:anchorId="16ED2FD8" wp14:editId="28589C9C">
          <wp:extent cx="2914650" cy="771952"/>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380" cy="775853"/>
                  </a:xfrm>
                  <a:prstGeom prst="rect">
                    <a:avLst/>
                  </a:prstGeom>
                  <a:noFill/>
                </pic:spPr>
              </pic:pic>
            </a:graphicData>
          </a:graphic>
        </wp:inline>
      </w:drawing>
    </w:r>
    <w:r>
      <w:tab/>
    </w:r>
  </w:p>
  <w:p w14:paraId="7DE6C0DF" w14:textId="77777777" w:rsidR="00AC1FBA" w:rsidRDefault="00AC1FBA" w:rsidP="00AC1FBA">
    <w:pPr>
      <w:pStyle w:val="Zhlav"/>
      <w:tabs>
        <w:tab w:val="clear" w:pos="9072"/>
        <w:tab w:val="center" w:pos="4702"/>
        <w:tab w:val="left" w:pos="7488"/>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C157DC"/>
    <w:multiLevelType w:val="hybridMultilevel"/>
    <w:tmpl w:val="96B876EA"/>
    <w:lvl w:ilvl="0" w:tplc="EC425F6C">
      <w:start w:val="5"/>
      <w:numFmt w:val="decimal"/>
      <w:lvlText w:val="%1."/>
      <w:lvlJc w:val="left"/>
      <w:pPr>
        <w:ind w:left="114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E53513"/>
    <w:multiLevelType w:val="hybridMultilevel"/>
    <w:tmpl w:val="8C0C294A"/>
    <w:lvl w:ilvl="0" w:tplc="B504F83E">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4" w15:restartNumberingAfterBreak="0">
    <w:nsid w:val="1F3A2362"/>
    <w:multiLevelType w:val="hybridMultilevel"/>
    <w:tmpl w:val="186C2A86"/>
    <w:lvl w:ilvl="0" w:tplc="C666F074">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20371A16"/>
    <w:multiLevelType w:val="hybridMultilevel"/>
    <w:tmpl w:val="6646FFC4"/>
    <w:lvl w:ilvl="0" w:tplc="C67ACD26">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4D7100C"/>
    <w:multiLevelType w:val="hybridMultilevel"/>
    <w:tmpl w:val="C15212E0"/>
    <w:lvl w:ilvl="0" w:tplc="A6BADDD8">
      <w:start w:val="6"/>
      <w:numFmt w:val="decimal"/>
      <w:lvlText w:val="%1."/>
      <w:lvlJc w:val="left"/>
      <w:pPr>
        <w:ind w:left="114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4D7724"/>
    <w:multiLevelType w:val="hybridMultilevel"/>
    <w:tmpl w:val="FC8627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27BD3FBB"/>
    <w:multiLevelType w:val="hybridMultilevel"/>
    <w:tmpl w:val="ADD8EC4C"/>
    <w:lvl w:ilvl="0" w:tplc="B700F824">
      <w:start w:val="2"/>
      <w:numFmt w:val="decimal"/>
      <w:lvlText w:val="%1."/>
      <w:lvlJc w:val="left"/>
      <w:pPr>
        <w:ind w:left="360" w:hanging="360"/>
      </w:pPr>
      <w:rPr>
        <w:rFonts w:hint="default"/>
        <w:b w:val="0"/>
      </w:rPr>
    </w:lvl>
    <w:lvl w:ilvl="1" w:tplc="B0FA1A44">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81721F3"/>
    <w:multiLevelType w:val="hybridMultilevel"/>
    <w:tmpl w:val="03CE338A"/>
    <w:lvl w:ilvl="0" w:tplc="0405000F">
      <w:start w:val="1"/>
      <w:numFmt w:val="decimal"/>
      <w:lvlText w:val="%1."/>
      <w:lvlJc w:val="left"/>
      <w:pPr>
        <w:ind w:left="720" w:hanging="360"/>
      </w:pPr>
      <w:rPr>
        <w:rFonts w:hint="default"/>
      </w:rPr>
    </w:lvl>
    <w:lvl w:ilvl="1" w:tplc="F6E0A846">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DF55023"/>
    <w:multiLevelType w:val="hybridMultilevel"/>
    <w:tmpl w:val="A75AD806"/>
    <w:lvl w:ilvl="0" w:tplc="01243C32">
      <w:start w:val="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302708AC"/>
    <w:multiLevelType w:val="hybridMultilevel"/>
    <w:tmpl w:val="DBFE226C"/>
    <w:lvl w:ilvl="0" w:tplc="7AB03AE2">
      <w:start w:val="3"/>
      <w:numFmt w:val="decimal"/>
      <w:lvlText w:val="%1."/>
      <w:lvlJc w:val="left"/>
      <w:pPr>
        <w:ind w:left="720" w:hanging="360"/>
      </w:pPr>
      <w:rPr>
        <w:rFonts w:ascii="Times New Roman" w:eastAsia="Times New Roman" w:hAnsi="Times New Roman" w:cs="Times New Roman"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CA7E44"/>
    <w:multiLevelType w:val="hybridMultilevel"/>
    <w:tmpl w:val="891A0DB8"/>
    <w:lvl w:ilvl="0" w:tplc="C25A9B20">
      <w:start w:val="1"/>
      <w:numFmt w:val="bullet"/>
      <w:lvlText w:val="-"/>
      <w:lvlJc w:val="left"/>
      <w:pPr>
        <w:ind w:left="1070" w:hanging="360"/>
      </w:pPr>
      <w:rPr>
        <w:rFonts w:ascii="Times New Roman" w:eastAsia="Times New Roman" w:hAnsi="Times New Roman" w:hint="default"/>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3888673D"/>
    <w:multiLevelType w:val="hybridMultilevel"/>
    <w:tmpl w:val="D53AC532"/>
    <w:lvl w:ilvl="0" w:tplc="0810D0EC">
      <w:start w:val="3"/>
      <w:numFmt w:val="decimal"/>
      <w:lvlText w:val="%1."/>
      <w:lvlJc w:val="left"/>
      <w:pPr>
        <w:ind w:left="720" w:hanging="360"/>
      </w:pPr>
      <w:rPr>
        <w:rFonts w:ascii="Times New Roman" w:eastAsia="Times New Roman" w:hAnsi="Times New Roman" w:cs="Times New Roman"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9A19FE"/>
    <w:multiLevelType w:val="hybridMultilevel"/>
    <w:tmpl w:val="C70A6120"/>
    <w:lvl w:ilvl="0" w:tplc="B504F83E">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6B0BED"/>
    <w:multiLevelType w:val="hybridMultilevel"/>
    <w:tmpl w:val="7AE8881E"/>
    <w:lvl w:ilvl="0" w:tplc="901CE3AA">
      <w:start w:val="4"/>
      <w:numFmt w:val="decimal"/>
      <w:lvlText w:val="%1."/>
      <w:lvlJc w:val="left"/>
      <w:pPr>
        <w:ind w:left="720" w:hanging="360"/>
      </w:pPr>
      <w:rPr>
        <w:rFonts w:ascii="Times New Roman" w:eastAsia="Times New Roman" w:hAnsi="Times New Roman" w:cs="Times New Roman"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1F2A43"/>
    <w:multiLevelType w:val="hybridMultilevel"/>
    <w:tmpl w:val="FA9014A0"/>
    <w:lvl w:ilvl="0" w:tplc="A29A712E">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EB16BB1"/>
    <w:multiLevelType w:val="hybridMultilevel"/>
    <w:tmpl w:val="5CF6E2CA"/>
    <w:lvl w:ilvl="0" w:tplc="FD8A5C18">
      <w:start w:val="1"/>
      <w:numFmt w:val="low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FF168E2"/>
    <w:multiLevelType w:val="hybridMultilevel"/>
    <w:tmpl w:val="A0A8D8A0"/>
    <w:lvl w:ilvl="0" w:tplc="CB4CD104">
      <w:start w:val="1"/>
      <w:numFmt w:val="decimal"/>
      <w:lvlText w:val="%1."/>
      <w:lvlJc w:val="left"/>
      <w:pPr>
        <w:ind w:left="720" w:hanging="360"/>
      </w:pPr>
      <w:rPr>
        <w:rFonts w:ascii="Times New Roman" w:eastAsia="Times New Roman" w:hAnsi="Times New Roman" w:cs="Times New Roman"/>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FC3A1C"/>
    <w:multiLevelType w:val="hybridMultilevel"/>
    <w:tmpl w:val="FA821A66"/>
    <w:lvl w:ilvl="0" w:tplc="CB4CD104">
      <w:start w:val="1"/>
      <w:numFmt w:val="decimal"/>
      <w:lvlText w:val="%1."/>
      <w:lvlJc w:val="left"/>
      <w:pPr>
        <w:ind w:left="720" w:hanging="360"/>
      </w:pPr>
      <w:rPr>
        <w:rFonts w:ascii="Times New Roman" w:eastAsia="Times New Roman" w:hAnsi="Times New Roman" w:cs="Times New Roman"/>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78B4FFF"/>
    <w:multiLevelType w:val="hybridMultilevel"/>
    <w:tmpl w:val="989C32EE"/>
    <w:lvl w:ilvl="0" w:tplc="89946C42">
      <w:start w:val="1"/>
      <w:numFmt w:val="lowerLetter"/>
      <w:lvlText w:val="%1)"/>
      <w:lvlJc w:val="left"/>
      <w:pPr>
        <w:ind w:left="1146" w:hanging="360"/>
      </w:pPr>
      <w:rPr>
        <w:b w:val="0"/>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num w:numId="1">
    <w:abstractNumId w:val="3"/>
  </w:num>
  <w:num w:numId="2">
    <w:abstractNumId w:val="10"/>
  </w:num>
  <w:num w:numId="3">
    <w:abstractNumId w:val="0"/>
  </w:num>
  <w:num w:numId="4">
    <w:abstractNumId w:val="4"/>
  </w:num>
  <w:num w:numId="5">
    <w:abstractNumId w:val="13"/>
  </w:num>
  <w:num w:numId="6">
    <w:abstractNumId w:val="9"/>
  </w:num>
  <w:num w:numId="7">
    <w:abstractNumId w:val="11"/>
  </w:num>
  <w:num w:numId="8">
    <w:abstractNumId w:val="17"/>
  </w:num>
  <w:num w:numId="9">
    <w:abstractNumId w:val="2"/>
  </w:num>
  <w:num w:numId="10">
    <w:abstractNumId w:val="15"/>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6"/>
  </w:num>
  <w:num w:numId="14">
    <w:abstractNumId w:val="19"/>
  </w:num>
  <w:num w:numId="15">
    <w:abstractNumId w:val="20"/>
  </w:num>
  <w:num w:numId="16">
    <w:abstractNumId w:val="21"/>
  </w:num>
  <w:num w:numId="17">
    <w:abstractNumId w:val="5"/>
  </w:num>
  <w:num w:numId="18">
    <w:abstractNumId w:val="8"/>
  </w:num>
  <w:num w:numId="19">
    <w:abstractNumId w:val="7"/>
  </w:num>
  <w:num w:numId="20">
    <w:abstractNumId w:val="12"/>
  </w:num>
  <w:num w:numId="21">
    <w:abstractNumId w:val="18"/>
  </w:num>
  <w:num w:numId="22">
    <w:abstractNumId w:val="16"/>
  </w:num>
  <w:num w:numId="23">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FV4ip7mYHdr33fnWpfTACv+NOT3C8+6PjmUU+YQyUOgKc+XyUCmv/ED2+x2GfMitjnn3IbNj4rdyg+teiTRx2w==" w:salt="oFMV4sWvmcIy9rmk9Z/Waw=="/>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394B"/>
    <w:rsid w:val="00004BFC"/>
    <w:rsid w:val="00012A58"/>
    <w:rsid w:val="00015140"/>
    <w:rsid w:val="00015D0F"/>
    <w:rsid w:val="00020301"/>
    <w:rsid w:val="00024EE3"/>
    <w:rsid w:val="000262AD"/>
    <w:rsid w:val="00026D85"/>
    <w:rsid w:val="00027041"/>
    <w:rsid w:val="0003013B"/>
    <w:rsid w:val="00033A92"/>
    <w:rsid w:val="00033C7F"/>
    <w:rsid w:val="00035945"/>
    <w:rsid w:val="00043FA3"/>
    <w:rsid w:val="000473B0"/>
    <w:rsid w:val="00052504"/>
    <w:rsid w:val="00054BD3"/>
    <w:rsid w:val="000615EB"/>
    <w:rsid w:val="00061662"/>
    <w:rsid w:val="000618E8"/>
    <w:rsid w:val="000650F3"/>
    <w:rsid w:val="00074898"/>
    <w:rsid w:val="000768CE"/>
    <w:rsid w:val="00082CF6"/>
    <w:rsid w:val="000A0C8A"/>
    <w:rsid w:val="000A2FC9"/>
    <w:rsid w:val="000A3DAB"/>
    <w:rsid w:val="000A6FD1"/>
    <w:rsid w:val="000B350D"/>
    <w:rsid w:val="000B373F"/>
    <w:rsid w:val="000B4679"/>
    <w:rsid w:val="000C6916"/>
    <w:rsid w:val="000D1881"/>
    <w:rsid w:val="000D4740"/>
    <w:rsid w:val="000E7EAC"/>
    <w:rsid w:val="000F2DBD"/>
    <w:rsid w:val="000F34FD"/>
    <w:rsid w:val="000F382D"/>
    <w:rsid w:val="000F54B1"/>
    <w:rsid w:val="00113B43"/>
    <w:rsid w:val="00115CFF"/>
    <w:rsid w:val="00117B2A"/>
    <w:rsid w:val="001239AB"/>
    <w:rsid w:val="001307B9"/>
    <w:rsid w:val="00130921"/>
    <w:rsid w:val="001314CE"/>
    <w:rsid w:val="00135C25"/>
    <w:rsid w:val="001379C3"/>
    <w:rsid w:val="00143609"/>
    <w:rsid w:val="001651D8"/>
    <w:rsid w:val="0016588D"/>
    <w:rsid w:val="001831EA"/>
    <w:rsid w:val="00186B8E"/>
    <w:rsid w:val="00192A20"/>
    <w:rsid w:val="0019531E"/>
    <w:rsid w:val="0019551E"/>
    <w:rsid w:val="001A127F"/>
    <w:rsid w:val="001A29ED"/>
    <w:rsid w:val="001A7252"/>
    <w:rsid w:val="001B326D"/>
    <w:rsid w:val="001B3EDB"/>
    <w:rsid w:val="001B5EC4"/>
    <w:rsid w:val="001B69D0"/>
    <w:rsid w:val="001C2613"/>
    <w:rsid w:val="001C64DA"/>
    <w:rsid w:val="001E7D9E"/>
    <w:rsid w:val="00202D15"/>
    <w:rsid w:val="00210BF0"/>
    <w:rsid w:val="002134CF"/>
    <w:rsid w:val="00217B2C"/>
    <w:rsid w:val="00220DF0"/>
    <w:rsid w:val="00223FAC"/>
    <w:rsid w:val="00224A7D"/>
    <w:rsid w:val="00226EF4"/>
    <w:rsid w:val="00231564"/>
    <w:rsid w:val="00233978"/>
    <w:rsid w:val="00240C15"/>
    <w:rsid w:val="00243BFC"/>
    <w:rsid w:val="00264EC5"/>
    <w:rsid w:val="00273D1B"/>
    <w:rsid w:val="002746B4"/>
    <w:rsid w:val="00274BB7"/>
    <w:rsid w:val="002752C9"/>
    <w:rsid w:val="002822C5"/>
    <w:rsid w:val="00283C49"/>
    <w:rsid w:val="00286B90"/>
    <w:rsid w:val="00287C95"/>
    <w:rsid w:val="002952D4"/>
    <w:rsid w:val="002A61E2"/>
    <w:rsid w:val="002C07A4"/>
    <w:rsid w:val="002C3D2C"/>
    <w:rsid w:val="002E359D"/>
    <w:rsid w:val="002F245B"/>
    <w:rsid w:val="002F439D"/>
    <w:rsid w:val="002F7619"/>
    <w:rsid w:val="00304402"/>
    <w:rsid w:val="0031124D"/>
    <w:rsid w:val="003119A1"/>
    <w:rsid w:val="003119BB"/>
    <w:rsid w:val="00315BD3"/>
    <w:rsid w:val="00337D93"/>
    <w:rsid w:val="00343373"/>
    <w:rsid w:val="00362101"/>
    <w:rsid w:val="0037775B"/>
    <w:rsid w:val="003B6946"/>
    <w:rsid w:val="003C16BD"/>
    <w:rsid w:val="003D3F22"/>
    <w:rsid w:val="003D6851"/>
    <w:rsid w:val="003E2442"/>
    <w:rsid w:val="003F1B32"/>
    <w:rsid w:val="003F599E"/>
    <w:rsid w:val="00403263"/>
    <w:rsid w:val="00404C96"/>
    <w:rsid w:val="00413929"/>
    <w:rsid w:val="00417E4A"/>
    <w:rsid w:val="00425AC3"/>
    <w:rsid w:val="00433842"/>
    <w:rsid w:val="00436DEC"/>
    <w:rsid w:val="00437162"/>
    <w:rsid w:val="00437744"/>
    <w:rsid w:val="00437961"/>
    <w:rsid w:val="004469C0"/>
    <w:rsid w:val="004522CE"/>
    <w:rsid w:val="004527E3"/>
    <w:rsid w:val="004576D5"/>
    <w:rsid w:val="00460D26"/>
    <w:rsid w:val="0047146E"/>
    <w:rsid w:val="00474FBC"/>
    <w:rsid w:val="00481487"/>
    <w:rsid w:val="00481C65"/>
    <w:rsid w:val="004854A5"/>
    <w:rsid w:val="00491532"/>
    <w:rsid w:val="00491A58"/>
    <w:rsid w:val="004A279E"/>
    <w:rsid w:val="004A468F"/>
    <w:rsid w:val="004A7A69"/>
    <w:rsid w:val="004B2A7B"/>
    <w:rsid w:val="004B54B3"/>
    <w:rsid w:val="004C24E2"/>
    <w:rsid w:val="004C5530"/>
    <w:rsid w:val="004D0C42"/>
    <w:rsid w:val="004E4254"/>
    <w:rsid w:val="004F0FC6"/>
    <w:rsid w:val="004F4663"/>
    <w:rsid w:val="004F520C"/>
    <w:rsid w:val="004F53D9"/>
    <w:rsid w:val="00502F80"/>
    <w:rsid w:val="00505332"/>
    <w:rsid w:val="00507325"/>
    <w:rsid w:val="00507A09"/>
    <w:rsid w:val="005130C2"/>
    <w:rsid w:val="005133B2"/>
    <w:rsid w:val="005235CC"/>
    <w:rsid w:val="00525EE0"/>
    <w:rsid w:val="0053343E"/>
    <w:rsid w:val="00537926"/>
    <w:rsid w:val="00544B9E"/>
    <w:rsid w:val="00545614"/>
    <w:rsid w:val="00556587"/>
    <w:rsid w:val="00556CD0"/>
    <w:rsid w:val="00584664"/>
    <w:rsid w:val="005856BE"/>
    <w:rsid w:val="00596A75"/>
    <w:rsid w:val="005A2EBA"/>
    <w:rsid w:val="005A7CD5"/>
    <w:rsid w:val="005B6BE5"/>
    <w:rsid w:val="005C2B68"/>
    <w:rsid w:val="005D2D6D"/>
    <w:rsid w:val="005D76DF"/>
    <w:rsid w:val="005E5BFD"/>
    <w:rsid w:val="005F15B9"/>
    <w:rsid w:val="006009A6"/>
    <w:rsid w:val="00605E42"/>
    <w:rsid w:val="006109BE"/>
    <w:rsid w:val="006132FA"/>
    <w:rsid w:val="006155E4"/>
    <w:rsid w:val="00632A49"/>
    <w:rsid w:val="00637AB8"/>
    <w:rsid w:val="006436E7"/>
    <w:rsid w:val="00646BBF"/>
    <w:rsid w:val="00646F44"/>
    <w:rsid w:val="00652C19"/>
    <w:rsid w:val="00656213"/>
    <w:rsid w:val="00660242"/>
    <w:rsid w:val="00663885"/>
    <w:rsid w:val="00666313"/>
    <w:rsid w:val="00687E70"/>
    <w:rsid w:val="0069565D"/>
    <w:rsid w:val="0069694D"/>
    <w:rsid w:val="006A7701"/>
    <w:rsid w:val="006B2DB3"/>
    <w:rsid w:val="006B3257"/>
    <w:rsid w:val="006C05FC"/>
    <w:rsid w:val="006C5478"/>
    <w:rsid w:val="006C72AF"/>
    <w:rsid w:val="006E31C3"/>
    <w:rsid w:val="006E3386"/>
    <w:rsid w:val="006F3B7F"/>
    <w:rsid w:val="006F4720"/>
    <w:rsid w:val="006F51F9"/>
    <w:rsid w:val="006F5974"/>
    <w:rsid w:val="006F7C06"/>
    <w:rsid w:val="00703D94"/>
    <w:rsid w:val="00705342"/>
    <w:rsid w:val="007056B6"/>
    <w:rsid w:val="0070640B"/>
    <w:rsid w:val="00711F22"/>
    <w:rsid w:val="00716AD7"/>
    <w:rsid w:val="00726077"/>
    <w:rsid w:val="00727A86"/>
    <w:rsid w:val="00740D29"/>
    <w:rsid w:val="00741625"/>
    <w:rsid w:val="00744114"/>
    <w:rsid w:val="00744948"/>
    <w:rsid w:val="00750511"/>
    <w:rsid w:val="00754ED5"/>
    <w:rsid w:val="007609B3"/>
    <w:rsid w:val="0076283E"/>
    <w:rsid w:val="00764800"/>
    <w:rsid w:val="007733E0"/>
    <w:rsid w:val="00773CB2"/>
    <w:rsid w:val="00787616"/>
    <w:rsid w:val="007A5154"/>
    <w:rsid w:val="007B49E9"/>
    <w:rsid w:val="007D0A88"/>
    <w:rsid w:val="007E35A5"/>
    <w:rsid w:val="007F5E90"/>
    <w:rsid w:val="008037D7"/>
    <w:rsid w:val="00817CDE"/>
    <w:rsid w:val="0082622A"/>
    <w:rsid w:val="008270D8"/>
    <w:rsid w:val="008320E0"/>
    <w:rsid w:val="00832654"/>
    <w:rsid w:val="008359E8"/>
    <w:rsid w:val="008457BF"/>
    <w:rsid w:val="00847184"/>
    <w:rsid w:val="008547D0"/>
    <w:rsid w:val="00860FA4"/>
    <w:rsid w:val="0086127D"/>
    <w:rsid w:val="0086553D"/>
    <w:rsid w:val="0087344E"/>
    <w:rsid w:val="0087717B"/>
    <w:rsid w:val="008A1B7D"/>
    <w:rsid w:val="008A5E1F"/>
    <w:rsid w:val="008A5E65"/>
    <w:rsid w:val="008B74CE"/>
    <w:rsid w:val="008B7754"/>
    <w:rsid w:val="008D228B"/>
    <w:rsid w:val="008D292E"/>
    <w:rsid w:val="008D5DDA"/>
    <w:rsid w:val="008E734C"/>
    <w:rsid w:val="008F3841"/>
    <w:rsid w:val="00902B1D"/>
    <w:rsid w:val="00922677"/>
    <w:rsid w:val="00937B02"/>
    <w:rsid w:val="009460D4"/>
    <w:rsid w:val="00946729"/>
    <w:rsid w:val="0094740B"/>
    <w:rsid w:val="009522D4"/>
    <w:rsid w:val="009640A3"/>
    <w:rsid w:val="009758E5"/>
    <w:rsid w:val="009842CA"/>
    <w:rsid w:val="00991D8E"/>
    <w:rsid w:val="00995123"/>
    <w:rsid w:val="009A0E18"/>
    <w:rsid w:val="009A62E7"/>
    <w:rsid w:val="009B715C"/>
    <w:rsid w:val="009B7740"/>
    <w:rsid w:val="009C73F8"/>
    <w:rsid w:val="009D09E2"/>
    <w:rsid w:val="009D139C"/>
    <w:rsid w:val="009E08C7"/>
    <w:rsid w:val="009E3FEC"/>
    <w:rsid w:val="00A05F3B"/>
    <w:rsid w:val="00A070C1"/>
    <w:rsid w:val="00A07F0A"/>
    <w:rsid w:val="00A11341"/>
    <w:rsid w:val="00A228C6"/>
    <w:rsid w:val="00A25792"/>
    <w:rsid w:val="00A36E1A"/>
    <w:rsid w:val="00A70D33"/>
    <w:rsid w:val="00A819F7"/>
    <w:rsid w:val="00A92C37"/>
    <w:rsid w:val="00AB5146"/>
    <w:rsid w:val="00AC1FBA"/>
    <w:rsid w:val="00AC2B1F"/>
    <w:rsid w:val="00AD250D"/>
    <w:rsid w:val="00AE5D28"/>
    <w:rsid w:val="00B000B1"/>
    <w:rsid w:val="00B00217"/>
    <w:rsid w:val="00B033ED"/>
    <w:rsid w:val="00B07520"/>
    <w:rsid w:val="00B174C9"/>
    <w:rsid w:val="00B23FC4"/>
    <w:rsid w:val="00B244C7"/>
    <w:rsid w:val="00B31D6F"/>
    <w:rsid w:val="00B36659"/>
    <w:rsid w:val="00B4163D"/>
    <w:rsid w:val="00B44693"/>
    <w:rsid w:val="00B44A36"/>
    <w:rsid w:val="00B45B2F"/>
    <w:rsid w:val="00B468A2"/>
    <w:rsid w:val="00B46E4D"/>
    <w:rsid w:val="00B4754A"/>
    <w:rsid w:val="00B52074"/>
    <w:rsid w:val="00B60C00"/>
    <w:rsid w:val="00B61216"/>
    <w:rsid w:val="00B64DE2"/>
    <w:rsid w:val="00B6593D"/>
    <w:rsid w:val="00B66BC7"/>
    <w:rsid w:val="00B90D81"/>
    <w:rsid w:val="00BA5F5A"/>
    <w:rsid w:val="00BB0A68"/>
    <w:rsid w:val="00BC2AC0"/>
    <w:rsid w:val="00BE0CF9"/>
    <w:rsid w:val="00BF7F05"/>
    <w:rsid w:val="00C037EB"/>
    <w:rsid w:val="00C07225"/>
    <w:rsid w:val="00C277D3"/>
    <w:rsid w:val="00C30CE1"/>
    <w:rsid w:val="00C4065A"/>
    <w:rsid w:val="00C4323D"/>
    <w:rsid w:val="00C4333F"/>
    <w:rsid w:val="00C44CF8"/>
    <w:rsid w:val="00C4798A"/>
    <w:rsid w:val="00C52B95"/>
    <w:rsid w:val="00C563F4"/>
    <w:rsid w:val="00C64A65"/>
    <w:rsid w:val="00C661C9"/>
    <w:rsid w:val="00C81CE2"/>
    <w:rsid w:val="00C8483F"/>
    <w:rsid w:val="00C92427"/>
    <w:rsid w:val="00C92898"/>
    <w:rsid w:val="00C9631D"/>
    <w:rsid w:val="00CC10E7"/>
    <w:rsid w:val="00CC44DE"/>
    <w:rsid w:val="00CC7B18"/>
    <w:rsid w:val="00CD6CF1"/>
    <w:rsid w:val="00CD7AEA"/>
    <w:rsid w:val="00CE3004"/>
    <w:rsid w:val="00CE3DF8"/>
    <w:rsid w:val="00CF0DDA"/>
    <w:rsid w:val="00CF6C79"/>
    <w:rsid w:val="00D00A73"/>
    <w:rsid w:val="00D07517"/>
    <w:rsid w:val="00D107E7"/>
    <w:rsid w:val="00D12DDC"/>
    <w:rsid w:val="00D32F74"/>
    <w:rsid w:val="00D33B6A"/>
    <w:rsid w:val="00D47CCC"/>
    <w:rsid w:val="00D51EA4"/>
    <w:rsid w:val="00D63E98"/>
    <w:rsid w:val="00D70BD6"/>
    <w:rsid w:val="00D71F8B"/>
    <w:rsid w:val="00D814B7"/>
    <w:rsid w:val="00D83A2D"/>
    <w:rsid w:val="00D84E22"/>
    <w:rsid w:val="00D858B7"/>
    <w:rsid w:val="00D93A0B"/>
    <w:rsid w:val="00D946BA"/>
    <w:rsid w:val="00D97B36"/>
    <w:rsid w:val="00DA03ED"/>
    <w:rsid w:val="00DA34A4"/>
    <w:rsid w:val="00DA490E"/>
    <w:rsid w:val="00DB0461"/>
    <w:rsid w:val="00DB0732"/>
    <w:rsid w:val="00DB61D5"/>
    <w:rsid w:val="00DC30D7"/>
    <w:rsid w:val="00DD2437"/>
    <w:rsid w:val="00DD786F"/>
    <w:rsid w:val="00DE6345"/>
    <w:rsid w:val="00DF0BD9"/>
    <w:rsid w:val="00DF2A0E"/>
    <w:rsid w:val="00DF3F22"/>
    <w:rsid w:val="00E00686"/>
    <w:rsid w:val="00E01AA5"/>
    <w:rsid w:val="00E05F66"/>
    <w:rsid w:val="00E2252A"/>
    <w:rsid w:val="00E26560"/>
    <w:rsid w:val="00E32881"/>
    <w:rsid w:val="00E34AC7"/>
    <w:rsid w:val="00E34C1C"/>
    <w:rsid w:val="00E37F26"/>
    <w:rsid w:val="00E44B75"/>
    <w:rsid w:val="00E73E4C"/>
    <w:rsid w:val="00E813DC"/>
    <w:rsid w:val="00E960D6"/>
    <w:rsid w:val="00EA1A7A"/>
    <w:rsid w:val="00EB105F"/>
    <w:rsid w:val="00EB16E6"/>
    <w:rsid w:val="00EB35C8"/>
    <w:rsid w:val="00EB3A77"/>
    <w:rsid w:val="00EC0101"/>
    <w:rsid w:val="00EC05D6"/>
    <w:rsid w:val="00EC2C4C"/>
    <w:rsid w:val="00ED23ED"/>
    <w:rsid w:val="00ED53B5"/>
    <w:rsid w:val="00ED53CA"/>
    <w:rsid w:val="00ED7440"/>
    <w:rsid w:val="00EE26FF"/>
    <w:rsid w:val="00EE3EE4"/>
    <w:rsid w:val="00EE6101"/>
    <w:rsid w:val="00EF3F68"/>
    <w:rsid w:val="00EF6BAD"/>
    <w:rsid w:val="00F119E5"/>
    <w:rsid w:val="00F11A8A"/>
    <w:rsid w:val="00F1212D"/>
    <w:rsid w:val="00F21032"/>
    <w:rsid w:val="00F24B1F"/>
    <w:rsid w:val="00F27BA7"/>
    <w:rsid w:val="00F3087A"/>
    <w:rsid w:val="00F35CA6"/>
    <w:rsid w:val="00F4244B"/>
    <w:rsid w:val="00F45009"/>
    <w:rsid w:val="00F475BE"/>
    <w:rsid w:val="00F82C60"/>
    <w:rsid w:val="00F864B2"/>
    <w:rsid w:val="00F86C6B"/>
    <w:rsid w:val="00F90A2D"/>
    <w:rsid w:val="00F91892"/>
    <w:rsid w:val="00FC3473"/>
    <w:rsid w:val="00FD0D96"/>
    <w:rsid w:val="00FD7E13"/>
    <w:rsid w:val="00FE1D65"/>
    <w:rsid w:val="00FE30F0"/>
    <w:rsid w:val="00FE4C6A"/>
    <w:rsid w:val="00FE58E9"/>
    <w:rsid w:val="00FE7BBE"/>
    <w:rsid w:val="00FF172C"/>
    <w:rsid w:val="00FF20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D2DAF4B"/>
  <w15:docId w15:val="{FDCE7C83-E539-48C0-8A18-340D46879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uiPriority w:val="99"/>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paragraph" w:styleId="Obsah1">
    <w:name w:val="toc 1"/>
    <w:basedOn w:val="Normln"/>
    <w:next w:val="Normln"/>
    <w:autoRedefine/>
    <w:semiHidden/>
    <w:rsid w:val="0000394B"/>
    <w:pPr>
      <w:keepNext/>
    </w:pPr>
    <w:rPr>
      <w:color w:val="FF0000"/>
      <w:sz w:val="22"/>
    </w:rPr>
  </w:style>
  <w:style w:type="character" w:customStyle="1" w:styleId="OdstavecseseznamemChar">
    <w:name w:val="Odstavec se seznamem Char"/>
    <w:link w:val="Odstavecseseznamem"/>
    <w:locked/>
    <w:rsid w:val="00764800"/>
    <w:rPr>
      <w:rFonts w:ascii="Times New Roman" w:eastAsia="Times New Roman" w:hAnsi="Times New Roman" w:cs="Times New Roman"/>
      <w:sz w:val="20"/>
      <w:szCs w:val="20"/>
      <w:lang w:eastAsia="cs-CZ"/>
    </w:rPr>
  </w:style>
  <w:style w:type="paragraph" w:styleId="Bezmezer">
    <w:name w:val="No Spacing"/>
    <w:uiPriority w:val="1"/>
    <w:rsid w:val="00425AC3"/>
    <w:pPr>
      <w:spacing w:after="0" w:line="240" w:lineRule="auto"/>
      <w:jc w:val="both"/>
    </w:pPr>
    <w:rPr>
      <w:rFonts w:ascii="Times New Roman" w:eastAsia="Calibri" w:hAnsi="Times New Roman"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860970">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2435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5C1D85-B759-4DDF-9B65-C5D53F2AF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2713</Words>
  <Characters>16007</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Alexandra Černá</cp:lastModifiedBy>
  <cp:revision>8</cp:revision>
  <cp:lastPrinted>2018-12-04T09:03:00Z</cp:lastPrinted>
  <dcterms:created xsi:type="dcterms:W3CDTF">2018-11-30T12:51:00Z</dcterms:created>
  <dcterms:modified xsi:type="dcterms:W3CDTF">2018-12-04T09:04:00Z</dcterms:modified>
</cp:coreProperties>
</file>