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06E" w:rsidRPr="00CA706E" w:rsidRDefault="00CA706E" w:rsidP="00A4314F">
      <w:pPr>
        <w:keepNext/>
        <w:keepLines/>
        <w:spacing w:after="51" w:line="200" w:lineRule="exact"/>
        <w:ind w:left="700"/>
        <w:rPr>
          <w:rStyle w:val="Nadpis30"/>
          <w:rFonts w:asciiTheme="minorHAnsi" w:hAnsiTheme="minorHAnsi" w:cstheme="minorHAnsi"/>
        </w:rPr>
      </w:pPr>
      <w:bookmarkStart w:id="0" w:name="_GoBack"/>
      <w:bookmarkEnd w:id="0"/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</w:r>
      <w:r>
        <w:rPr>
          <w:rStyle w:val="Nadpis30"/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>
        <w:rPr>
          <w:rStyle w:val="Nadpis30"/>
          <w:rFonts w:asciiTheme="minorHAnsi" w:hAnsiTheme="minorHAnsi" w:cstheme="minorHAnsi"/>
        </w:rPr>
        <w:t>p</w:t>
      </w:r>
      <w:r w:rsidRPr="00CA706E">
        <w:rPr>
          <w:rStyle w:val="Nadpis30"/>
          <w:rFonts w:asciiTheme="minorHAnsi" w:hAnsiTheme="minorHAnsi" w:cstheme="minorHAnsi"/>
        </w:rPr>
        <w:t>říloha č. 1</w:t>
      </w:r>
    </w:p>
    <w:p w:rsidR="00CA706E" w:rsidRDefault="00CA706E" w:rsidP="00A4314F">
      <w:pPr>
        <w:keepNext/>
        <w:keepLines/>
        <w:spacing w:after="51" w:line="200" w:lineRule="exact"/>
        <w:ind w:left="700"/>
        <w:rPr>
          <w:rStyle w:val="Nadpis30"/>
          <w:rFonts w:asciiTheme="minorHAnsi" w:hAnsiTheme="minorHAnsi" w:cstheme="minorHAnsi"/>
          <w:b/>
          <w:sz w:val="28"/>
          <w:szCs w:val="28"/>
        </w:rPr>
      </w:pPr>
    </w:p>
    <w:p w:rsidR="00CA706E" w:rsidRDefault="00CA706E" w:rsidP="00A4314F">
      <w:pPr>
        <w:keepNext/>
        <w:keepLines/>
        <w:spacing w:after="51" w:line="200" w:lineRule="exact"/>
        <w:ind w:left="700"/>
        <w:rPr>
          <w:rStyle w:val="Nadpis30"/>
          <w:rFonts w:asciiTheme="minorHAnsi" w:hAnsiTheme="minorHAnsi" w:cstheme="minorHAnsi"/>
          <w:b/>
          <w:sz w:val="28"/>
          <w:szCs w:val="28"/>
        </w:rPr>
      </w:pPr>
    </w:p>
    <w:p w:rsidR="00A4314F" w:rsidRPr="00CA706E" w:rsidRDefault="00CA706E" w:rsidP="00A4314F">
      <w:pPr>
        <w:keepNext/>
        <w:keepLines/>
        <w:spacing w:after="51" w:line="200" w:lineRule="exact"/>
        <w:ind w:left="700"/>
        <w:rPr>
          <w:rFonts w:cstheme="minorHAnsi"/>
          <w:b/>
          <w:sz w:val="28"/>
          <w:szCs w:val="28"/>
        </w:rPr>
      </w:pPr>
      <w:r>
        <w:rPr>
          <w:rStyle w:val="Nadpis30"/>
          <w:rFonts w:asciiTheme="minorHAnsi" w:hAnsiTheme="minorHAnsi" w:cstheme="minorHAnsi"/>
          <w:b/>
          <w:sz w:val="28"/>
          <w:szCs w:val="28"/>
        </w:rPr>
        <w:t>Most M 09 - s</w:t>
      </w:r>
      <w:r w:rsidR="00A4314F" w:rsidRPr="00CA706E">
        <w:rPr>
          <w:rStyle w:val="Nadpis30"/>
          <w:rFonts w:asciiTheme="minorHAnsi" w:hAnsiTheme="minorHAnsi" w:cstheme="minorHAnsi"/>
          <w:b/>
          <w:sz w:val="28"/>
          <w:szCs w:val="28"/>
        </w:rPr>
        <w:t>ídliště Zahradní, Kyjov</w:t>
      </w:r>
    </w:p>
    <w:p w:rsidR="00A4314F" w:rsidRPr="00F655A9" w:rsidRDefault="00A4314F" w:rsidP="00A4314F">
      <w:pPr>
        <w:pStyle w:val="Zkladntext2"/>
        <w:shd w:val="clear" w:color="auto" w:fill="auto"/>
        <w:spacing w:before="0" w:after="5" w:line="160" w:lineRule="exact"/>
        <w:ind w:firstLine="680"/>
        <w:rPr>
          <w:rStyle w:val="Zkladntext1"/>
          <w:rFonts w:asciiTheme="minorHAnsi" w:hAnsiTheme="minorHAnsi" w:cstheme="minorHAnsi"/>
        </w:rPr>
      </w:pPr>
    </w:p>
    <w:p w:rsidR="00CC2A99" w:rsidRPr="00F655A9" w:rsidRDefault="00CC2A99">
      <w:pPr>
        <w:rPr>
          <w:rFonts w:cstheme="minorHAnsi"/>
        </w:rPr>
      </w:pPr>
    </w:p>
    <w:p w:rsidR="00A4314F" w:rsidRPr="00FC4283" w:rsidRDefault="00A4314F">
      <w:pPr>
        <w:rPr>
          <w:rStyle w:val="Zkladntext1"/>
          <w:rFonts w:asciiTheme="minorHAnsi" w:hAnsiTheme="minorHAnsi" w:cstheme="minorHAnsi"/>
          <w:sz w:val="20"/>
          <w:szCs w:val="20"/>
          <w:vertAlign w:val="superscript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Jedná se o stávající most, který zůstane zachován. Účelem stavebních úprav bude odstranění závad popsaných v hlavní prohlídce a provedeném diagnostickém průzkumu. </w:t>
      </w:r>
    </w:p>
    <w:p w:rsidR="00A4314F" w:rsidRPr="00FC4283" w:rsidRDefault="00A4314F">
      <w:pPr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Byl stanoven následující předpokládaný rozsah projekčních prací:</w:t>
      </w: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spacing w:before="0" w:after="33" w:line="160" w:lineRule="exact"/>
        <w:ind w:left="70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Bude zachována spodní stavba a nosná konstrukce stávajícího mostu. Navržená oprava bude spočívat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zejména v: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spacing w:before="0" w:after="0" w:line="263" w:lineRule="exact"/>
        <w:ind w:left="1400" w:right="300" w:hanging="34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odstranění svrchních konstrukčních vrstev (vozovka, chodníky, </w:t>
      </w:r>
      <w:proofErr w:type="spellStart"/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vvrovnávací</w:t>
      </w:r>
      <w:proofErr w:type="spellEnd"/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a podkladní vrstvy atd.) až po nosnou konstrukci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160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odstranění původních hydroizolačních vrstev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odstranění zábradlí a říms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Style w:val="Zkladntext1"/>
          <w:rFonts w:asciiTheme="minorHAnsi" w:hAnsiTheme="minorHAnsi" w:cstheme="minorHAnsi"/>
          <w:color w:val="auto"/>
          <w:sz w:val="20"/>
          <w:szCs w:val="20"/>
          <w:shd w:val="clear" w:color="auto" w:fill="auto"/>
          <w:lang w:eastAsia="en-US" w:bidi="ar-SA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oprava uzavření dutin nosných profilů na obou koncích NK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  <w:tab w:val="right" w:pos="6932"/>
        </w:tabs>
        <w:spacing w:before="0" w:after="0" w:line="227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provedení nové spřažené vyrovnávací vrstvy na horní ploše nosníků NK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položení nové hydroizolační vrstvy a vozovkového souvrství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63" w:lineRule="exact"/>
        <w:ind w:left="1400" w:right="820" w:hanging="34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zřízení mostních závěrů, nových říms včetně chodníku a zábradlí, zapracování konzol IS umístěných na mostě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30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opevnění pat opěr mostu vůči vodní erozi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0" w:line="230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úprava toku dle požadavků jeho správce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116" w:line="230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celoplošná sanace veškerých lícních ploch nosné konstrukce a spodní stavby</w:t>
      </w:r>
    </w:p>
    <w:p w:rsidR="00A4314F" w:rsidRPr="00FC4283" w:rsidRDefault="00A4314F" w:rsidP="00A4314F">
      <w:pPr>
        <w:pStyle w:val="Zkladntext2"/>
        <w:numPr>
          <w:ilvl w:val="0"/>
          <w:numId w:val="2"/>
        </w:numPr>
        <w:shd w:val="clear" w:color="auto" w:fill="auto"/>
        <w:tabs>
          <w:tab w:val="left" w:pos="1351"/>
        </w:tabs>
        <w:spacing w:before="0" w:after="13" w:line="160" w:lineRule="exact"/>
        <w:ind w:left="10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upravit terén v okolí mostu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0" w:line="248" w:lineRule="exact"/>
        <w:ind w:left="700" w:right="44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PD bude řešit i napojení mostu na stávající komunikace na obou předmostích. Úprava komunikací se předpokládá v minimálním nutném rozsahu. Vzhledem k předpokládanému navýšení nivelety budou dotčeny i přilehlé sjezdy a křížení.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0" w:line="245" w:lineRule="exact"/>
        <w:ind w:left="700"/>
        <w:jc w:val="both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Šířkové uspořádání komunikace a chodníků na mostě bude zhruba odpovídat stávajícímu stavu.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0" w:line="245" w:lineRule="exact"/>
        <w:ind w:left="700" w:right="62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Součástí PD bude i návrh dopravních opatření při stavbě mostu. Rozsah opatření bude upřesněn na dalších jednáních</w:t>
      </w:r>
      <w:r w:rsidR="00CA706E">
        <w:rPr>
          <w:rStyle w:val="Zkladntext1"/>
          <w:rFonts w:asciiTheme="minorHAnsi" w:hAnsiTheme="minorHAnsi" w:cstheme="minorHAnsi"/>
          <w:sz w:val="20"/>
          <w:szCs w:val="20"/>
        </w:rPr>
        <w:t>.</w:t>
      </w: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Předpokládá se provádění při celkové uzávěře mostu.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spacing w:before="0" w:after="0" w:line="266" w:lineRule="exact"/>
        <w:ind w:left="700" w:right="62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Konečné technické řešení bude o</w:t>
      </w:r>
      <w:r w:rsidR="003A791F" w:rsidRPr="00FC4283">
        <w:rPr>
          <w:rStyle w:val="Zkladntext1"/>
          <w:rFonts w:asciiTheme="minorHAnsi" w:hAnsiTheme="minorHAnsi" w:cstheme="minorHAnsi"/>
          <w:sz w:val="20"/>
          <w:szCs w:val="20"/>
        </w:rPr>
        <w:t>dsouhlaseno na pracovním jednání</w:t>
      </w: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po zajištění všech podkladů a vyjádření dotčených orgánů.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119" w:line="234" w:lineRule="exact"/>
        <w:ind w:left="700" w:right="30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Projektová dokumentace bude vypracována dle požadavků objednatele ve stupni pro vydání povolení stavby dopravní infrastruktury (DPS) v rozsahu dle přílohy č. č. 1 k vyhlášce 227/2024 Sb. v aktuálním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znění.</w:t>
      </w: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A4314F" w:rsidP="00A4314F">
      <w:pPr>
        <w:pStyle w:val="Zkladntext2"/>
        <w:shd w:val="clear" w:color="auto" w:fill="auto"/>
        <w:spacing w:before="0" w:after="0" w:line="160" w:lineRule="exact"/>
        <w:ind w:firstLine="680"/>
        <w:rPr>
          <w:rStyle w:val="Zkladntext1"/>
          <w:rFonts w:asciiTheme="minorHAnsi" w:hAnsiTheme="minorHAnsi" w:cstheme="minorHAnsi"/>
          <w:sz w:val="20"/>
          <w:szCs w:val="20"/>
        </w:rPr>
      </w:pPr>
    </w:p>
    <w:p w:rsidR="00A4314F" w:rsidRPr="00FC4283" w:rsidRDefault="003A791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119" w:line="234" w:lineRule="exact"/>
        <w:ind w:left="700" w:right="300"/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Součástí bude i d</w:t>
      </w:r>
      <w:r w:rsidR="00A4314F" w:rsidRPr="00FC4283">
        <w:rPr>
          <w:rStyle w:val="Zkladntext1"/>
          <w:rFonts w:asciiTheme="minorHAnsi" w:hAnsiTheme="minorHAnsi" w:cstheme="minorHAnsi"/>
          <w:sz w:val="20"/>
          <w:szCs w:val="20"/>
        </w:rPr>
        <w:t>okumentace pro provádění stavby (PDPS) v rozsahu dle přílohy č. 2 k vyhlášce 227/2024 Sb. v aktuálním znění.</w:t>
      </w:r>
    </w:p>
    <w:p w:rsidR="00A4314F" w:rsidRPr="00FC4283" w:rsidRDefault="003A791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119" w:line="234" w:lineRule="exact"/>
        <w:ind w:left="700" w:right="300"/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Obsahem dokumentace PDPS bud</w:t>
      </w:r>
      <w:r w:rsidR="00A4314F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e také </w:t>
      </w:r>
      <w:proofErr w:type="spellStart"/>
      <w:r w:rsidR="00A4314F" w:rsidRPr="00FC4283">
        <w:rPr>
          <w:rStyle w:val="Zkladntext1"/>
          <w:rFonts w:asciiTheme="minorHAnsi" w:hAnsiTheme="minorHAnsi" w:cstheme="minorHAnsi"/>
          <w:sz w:val="20"/>
          <w:szCs w:val="20"/>
        </w:rPr>
        <w:t>naceněný</w:t>
      </w:r>
      <w:proofErr w:type="spellEnd"/>
      <w:r w:rsidR="00A4314F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soupis prací</w:t>
      </w:r>
      <w:r w:rsidR="004832F4" w:rsidRPr="00FC4283">
        <w:rPr>
          <w:rStyle w:val="Zkladntext1"/>
          <w:rFonts w:asciiTheme="minorHAnsi" w:hAnsiTheme="minorHAnsi" w:cstheme="minorHAnsi"/>
          <w:sz w:val="20"/>
          <w:szCs w:val="20"/>
        </w:rPr>
        <w:t>.</w:t>
      </w:r>
    </w:p>
    <w:p w:rsidR="00A4314F" w:rsidRPr="00FC4283" w:rsidRDefault="00A4314F" w:rsidP="00A4314F">
      <w:pPr>
        <w:pStyle w:val="Zkladntext2"/>
        <w:numPr>
          <w:ilvl w:val="0"/>
          <w:numId w:val="1"/>
        </w:numPr>
        <w:shd w:val="clear" w:color="auto" w:fill="auto"/>
        <w:tabs>
          <w:tab w:val="left" w:pos="677"/>
        </w:tabs>
        <w:spacing w:before="0" w:after="119" w:line="234" w:lineRule="exact"/>
        <w:ind w:left="700" w:right="300"/>
        <w:rPr>
          <w:rStyle w:val="Zkladntext1"/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Součástí PD bude i inženýrská činnost nutná k vypracování projektu a vydání povolení stavebního záměru, tj. zejména zjištění polohy inženýrských sítí, projednání jejich dotčení se správci a zapracování jejich požadavků do projektu. Dále bude projekt projednán se správcem toku a všemi dotčenými  orgány. Od všech dotčených orgánů a subjektů budou získána konečná vyjádření (pokud možno souhlasy).</w:t>
      </w:r>
    </w:p>
    <w:p w:rsidR="00A4314F" w:rsidRPr="00E83C2C" w:rsidRDefault="009200FB" w:rsidP="00A4314F">
      <w:pPr>
        <w:widowControl w:val="0"/>
        <w:numPr>
          <w:ilvl w:val="0"/>
          <w:numId w:val="1"/>
        </w:numPr>
        <w:spacing w:after="0" w:line="259" w:lineRule="exact"/>
        <w:ind w:left="680" w:right="380" w:hanging="400"/>
        <w:rPr>
          <w:rStyle w:val="Zkladntext20"/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eastAsia="en-US" w:bidi="ar-SA"/>
        </w:rPr>
      </w:pPr>
      <w:r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>Součástí PDPS</w:t>
      </w:r>
      <w:r w:rsidR="00A4314F"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="003A791F"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>bude i</w:t>
      </w:r>
      <w:r w:rsidR="00A4314F"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projednání stavby se soukromými majiteli pozemků a získání jejich souhlasů</w:t>
      </w:r>
      <w:r w:rsidR="003A791F"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na k</w:t>
      </w:r>
      <w:r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oo</w:t>
      </w:r>
      <w:r w:rsidR="003A791F"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>rdinační situaci</w:t>
      </w:r>
      <w:r w:rsidRPr="00E83C2C">
        <w:rPr>
          <w:rStyle w:val="Zkladntext20"/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. </w:t>
      </w:r>
    </w:p>
    <w:p w:rsidR="004832F4" w:rsidRPr="00FC4283" w:rsidRDefault="004832F4" w:rsidP="004832F4">
      <w:pPr>
        <w:widowControl w:val="0"/>
        <w:spacing w:after="0" w:line="259" w:lineRule="exact"/>
        <w:ind w:left="680" w:right="380"/>
        <w:rPr>
          <w:rStyle w:val="Zkladntext20"/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highlight w:val="yellow"/>
          <w:lang w:eastAsia="en-US" w:bidi="ar-SA"/>
        </w:rPr>
      </w:pPr>
    </w:p>
    <w:p w:rsidR="00EE2BCE" w:rsidRPr="00FC4283" w:rsidRDefault="009200FB" w:rsidP="00EE2BCE">
      <w:pPr>
        <w:widowControl w:val="0"/>
        <w:numPr>
          <w:ilvl w:val="0"/>
          <w:numId w:val="1"/>
        </w:numPr>
        <w:spacing w:after="0" w:line="248" w:lineRule="exact"/>
        <w:ind w:left="680" w:right="740" w:hanging="400"/>
        <w:rPr>
          <w:rStyle w:val="Zkladntext20"/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eastAsia="en-US" w:bidi="ar-SA"/>
        </w:rPr>
      </w:pPr>
      <w:r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lastRenderedPageBreak/>
        <w:t xml:space="preserve">Součástí PDPS </w:t>
      </w:r>
      <w:r w:rsidR="00EE2BCE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>ne</w:t>
      </w:r>
      <w:r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>budou</w:t>
      </w:r>
      <w:r w:rsidR="00EE2BCE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 xml:space="preserve"> projekční práce na přeložkách či úpravách inžený</w:t>
      </w:r>
      <w:r w:rsidR="001C4729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>rských sítí. Ty</w:t>
      </w:r>
      <w:r w:rsidR="00EE2BCE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 xml:space="preserve">to práce </w:t>
      </w:r>
      <w:r w:rsidR="001C4729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 xml:space="preserve">se </w:t>
      </w:r>
      <w:r w:rsidR="00EE2BCE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 xml:space="preserve">budou </w:t>
      </w:r>
      <w:r w:rsidR="001C4729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 xml:space="preserve">řešit </w:t>
      </w:r>
      <w:r w:rsidR="00EE2BCE" w:rsidRPr="00FC4283">
        <w:rPr>
          <w:rStyle w:val="Zkladntext20"/>
          <w:rFonts w:asciiTheme="minorHAnsi" w:hAnsiTheme="minorHAnsi" w:cstheme="minorHAnsi"/>
          <w:b w:val="0"/>
          <w:bCs w:val="0"/>
          <w:sz w:val="20"/>
          <w:szCs w:val="20"/>
        </w:rPr>
        <w:t>až v době zjištění jejich nezbytnosti a rozsahu. V současné době tento rozsah nejde určit.</w:t>
      </w:r>
    </w:p>
    <w:p w:rsidR="004832F4" w:rsidRPr="00FC4283" w:rsidRDefault="004832F4" w:rsidP="001C4729">
      <w:pPr>
        <w:widowControl w:val="0"/>
        <w:spacing w:after="0" w:line="248" w:lineRule="exact"/>
        <w:ind w:right="740"/>
        <w:rPr>
          <w:rStyle w:val="Zkladntext20"/>
          <w:rFonts w:asciiTheme="minorHAnsi" w:eastAsiaTheme="minorHAnsi" w:hAnsiTheme="minorHAnsi" w:cstheme="minorHAnsi"/>
          <w:b w:val="0"/>
          <w:bCs w:val="0"/>
          <w:color w:val="auto"/>
          <w:sz w:val="20"/>
          <w:szCs w:val="20"/>
          <w:lang w:eastAsia="en-US" w:bidi="ar-SA"/>
        </w:rPr>
      </w:pPr>
    </w:p>
    <w:p w:rsidR="00EE2BCE" w:rsidRPr="00FC4283" w:rsidRDefault="00EE2BCE" w:rsidP="00EE2BCE">
      <w:pPr>
        <w:pStyle w:val="Zkladntext2"/>
        <w:numPr>
          <w:ilvl w:val="0"/>
          <w:numId w:val="1"/>
        </w:numPr>
        <w:shd w:val="clear" w:color="auto" w:fill="auto"/>
        <w:spacing w:before="0" w:after="0" w:line="241" w:lineRule="exact"/>
        <w:ind w:left="680" w:right="380"/>
        <w:rPr>
          <w:rStyle w:val="Zkladntext1"/>
          <w:rFonts w:asciiTheme="minorHAnsi" w:hAnsiTheme="minorHAnsi" w:cstheme="minorHAnsi"/>
          <w:color w:val="auto"/>
          <w:sz w:val="20"/>
          <w:szCs w:val="20"/>
          <w:shd w:val="clear" w:color="auto" w:fill="auto"/>
          <w:lang w:eastAsia="en-US" w:bidi="ar-SA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V současné době se nepředpokládají výrazné úpravy koryta vodoteče. Tyto práce tedy nejsou součástí </w:t>
      </w:r>
      <w:r w:rsidR="001C4729" w:rsidRPr="00FC4283">
        <w:rPr>
          <w:rStyle w:val="Zkladntext1"/>
          <w:rFonts w:asciiTheme="minorHAnsi" w:hAnsiTheme="minorHAnsi" w:cstheme="minorHAnsi"/>
          <w:sz w:val="20"/>
          <w:szCs w:val="20"/>
        </w:rPr>
        <w:t>zhotovení PD. Součástí</w:t>
      </w: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není ani hydrotechnic</w:t>
      </w:r>
      <w:r w:rsidR="004832F4" w:rsidRPr="00FC4283">
        <w:rPr>
          <w:rStyle w:val="Zkladntext1"/>
          <w:rFonts w:asciiTheme="minorHAnsi" w:hAnsiTheme="minorHAnsi" w:cstheme="minorHAnsi"/>
          <w:sz w:val="20"/>
          <w:szCs w:val="20"/>
        </w:rPr>
        <w:t>ký výpočet toku většího rozsahu.</w:t>
      </w:r>
    </w:p>
    <w:p w:rsidR="004832F4" w:rsidRPr="00FC4283" w:rsidRDefault="004832F4" w:rsidP="004832F4">
      <w:pPr>
        <w:pStyle w:val="Zkladntext2"/>
        <w:shd w:val="clear" w:color="auto" w:fill="auto"/>
        <w:spacing w:before="0" w:after="0" w:line="241" w:lineRule="exact"/>
        <w:ind w:left="680" w:right="380" w:firstLine="0"/>
        <w:rPr>
          <w:rStyle w:val="Zkladntext1"/>
          <w:rFonts w:asciiTheme="minorHAnsi" w:hAnsiTheme="minorHAnsi" w:cstheme="minorHAnsi"/>
          <w:color w:val="auto"/>
          <w:sz w:val="20"/>
          <w:szCs w:val="20"/>
          <w:shd w:val="clear" w:color="auto" w:fill="auto"/>
          <w:lang w:eastAsia="en-US" w:bidi="ar-SA"/>
        </w:rPr>
      </w:pPr>
    </w:p>
    <w:p w:rsidR="00EE2BCE" w:rsidRPr="00FC4283" w:rsidRDefault="000540E4" w:rsidP="00EE2BCE">
      <w:pPr>
        <w:pStyle w:val="Zkladntext2"/>
        <w:numPr>
          <w:ilvl w:val="0"/>
          <w:numId w:val="1"/>
        </w:numPr>
        <w:shd w:val="clear" w:color="auto" w:fill="auto"/>
        <w:tabs>
          <w:tab w:val="left" w:pos="640"/>
        </w:tabs>
        <w:spacing w:before="0" w:after="0" w:line="241" w:lineRule="exact"/>
        <w:ind w:left="280" w:firstLine="0"/>
        <w:jc w:val="both"/>
        <w:rPr>
          <w:rStyle w:val="Zkladntext1"/>
          <w:rFonts w:asciiTheme="minorHAnsi" w:hAnsiTheme="minorHAnsi" w:cstheme="minorHAnsi"/>
          <w:color w:val="auto"/>
          <w:sz w:val="20"/>
          <w:szCs w:val="20"/>
          <w:shd w:val="clear" w:color="auto" w:fill="auto"/>
          <w:lang w:eastAsia="en-US" w:bidi="ar-SA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>PD bude odevzdána v digitální podobě + 2</w:t>
      </w:r>
      <w:r w:rsidR="00EE2BCE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E2BCE" w:rsidRPr="00FC4283">
        <w:rPr>
          <w:rStyle w:val="Zkladntext1"/>
          <w:rFonts w:asciiTheme="minorHAnsi" w:hAnsiTheme="minorHAnsi" w:cstheme="minorHAnsi"/>
          <w:sz w:val="20"/>
          <w:szCs w:val="20"/>
        </w:rPr>
        <w:t>paré</w:t>
      </w:r>
      <w:proofErr w:type="spellEnd"/>
      <w:r w:rsidR="00EE2BCE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pro</w:t>
      </w:r>
      <w:r w:rsidR="004832F4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každý stupeň v papírové podobě.</w:t>
      </w:r>
    </w:p>
    <w:p w:rsidR="004832F4" w:rsidRPr="00FC4283" w:rsidRDefault="004832F4" w:rsidP="004832F4">
      <w:pPr>
        <w:pStyle w:val="Zkladntext2"/>
        <w:shd w:val="clear" w:color="auto" w:fill="auto"/>
        <w:tabs>
          <w:tab w:val="left" w:pos="640"/>
        </w:tabs>
        <w:spacing w:before="0" w:after="0" w:line="238" w:lineRule="exac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:rsidR="004832F4" w:rsidRPr="00FC4283" w:rsidRDefault="004832F4" w:rsidP="004832F4">
      <w:pPr>
        <w:pStyle w:val="Zkladntext2"/>
        <w:numPr>
          <w:ilvl w:val="0"/>
          <w:numId w:val="1"/>
        </w:numPr>
        <w:shd w:val="clear" w:color="auto" w:fill="auto"/>
        <w:tabs>
          <w:tab w:val="left" w:pos="640"/>
        </w:tabs>
        <w:spacing w:before="0" w:after="0" w:line="238" w:lineRule="exact"/>
        <w:ind w:left="680" w:right="1140"/>
        <w:rPr>
          <w:rFonts w:asciiTheme="minorHAnsi" w:hAnsiTheme="minorHAnsi" w:cstheme="minorHAnsi"/>
          <w:sz w:val="20"/>
          <w:szCs w:val="20"/>
        </w:rPr>
      </w:pP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Předpoklad dokončení projekčních prací </w:t>
      </w:r>
      <w:r w:rsidR="00FC4283"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včetně inženýrské činnosti </w:t>
      </w:r>
      <w:r w:rsidR="00E83C2C">
        <w:rPr>
          <w:rStyle w:val="Zkladntext1"/>
          <w:rFonts w:asciiTheme="minorHAnsi" w:hAnsiTheme="minorHAnsi" w:cstheme="minorHAnsi"/>
          <w:sz w:val="20"/>
          <w:szCs w:val="20"/>
        </w:rPr>
        <w:t>(vyřízení všech potřebných povolení pro realizaci stavby vč. stavebního povolení) do 12</w:t>
      </w: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 měsíců od </w:t>
      </w:r>
      <w:r w:rsidR="00E83C2C">
        <w:rPr>
          <w:rStyle w:val="Zkladntext1"/>
          <w:rFonts w:asciiTheme="minorHAnsi" w:hAnsiTheme="minorHAnsi" w:cstheme="minorHAnsi"/>
          <w:sz w:val="20"/>
          <w:szCs w:val="20"/>
        </w:rPr>
        <w:t>nabití účinnosti smlouv</w:t>
      </w:r>
      <w:r w:rsidRPr="00FC4283">
        <w:rPr>
          <w:rStyle w:val="Zkladntext1"/>
          <w:rFonts w:asciiTheme="minorHAnsi" w:hAnsiTheme="minorHAnsi" w:cstheme="minorHAnsi"/>
          <w:sz w:val="20"/>
          <w:szCs w:val="20"/>
        </w:rPr>
        <w:t xml:space="preserve">y. </w:t>
      </w:r>
    </w:p>
    <w:p w:rsidR="004832F4" w:rsidRDefault="004832F4" w:rsidP="004832F4">
      <w:pPr>
        <w:pStyle w:val="Zkladntext2"/>
        <w:shd w:val="clear" w:color="auto" w:fill="auto"/>
        <w:tabs>
          <w:tab w:val="left" w:pos="640"/>
        </w:tabs>
        <w:spacing w:before="0" w:after="0" w:line="241" w:lineRule="exact"/>
        <w:ind w:left="280" w:firstLine="0"/>
        <w:jc w:val="both"/>
      </w:pPr>
    </w:p>
    <w:p w:rsidR="00EE2BCE" w:rsidRDefault="00EE2BCE" w:rsidP="00EE2BCE">
      <w:pPr>
        <w:widowControl w:val="0"/>
        <w:spacing w:after="0" w:line="259" w:lineRule="exact"/>
        <w:ind w:right="380"/>
        <w:rPr>
          <w:rStyle w:val="Zkladntext20"/>
          <w:b w:val="0"/>
          <w:bCs w:val="0"/>
          <w:highlight w:val="yellow"/>
        </w:rPr>
      </w:pPr>
    </w:p>
    <w:p w:rsidR="00EE2BCE" w:rsidRDefault="00EE2BCE" w:rsidP="00EE2BCE">
      <w:pPr>
        <w:widowControl w:val="0"/>
        <w:spacing w:after="0" w:line="259" w:lineRule="exact"/>
        <w:ind w:right="380"/>
        <w:rPr>
          <w:rStyle w:val="Zkladntext20"/>
          <w:b w:val="0"/>
          <w:bCs w:val="0"/>
          <w:highlight w:val="yellow"/>
        </w:rPr>
      </w:pPr>
    </w:p>
    <w:p w:rsidR="00EE2BCE" w:rsidRDefault="00EE2BCE" w:rsidP="00EE2BCE">
      <w:pPr>
        <w:widowControl w:val="0"/>
        <w:spacing w:after="0" w:line="259" w:lineRule="exact"/>
        <w:ind w:right="380"/>
        <w:rPr>
          <w:rStyle w:val="Zkladntext20"/>
          <w:b w:val="0"/>
          <w:bCs w:val="0"/>
          <w:highlight w:val="yellow"/>
        </w:rPr>
      </w:pPr>
    </w:p>
    <w:p w:rsidR="00EE2BCE" w:rsidRDefault="00EE2BCE" w:rsidP="00EE2BCE">
      <w:pPr>
        <w:widowControl w:val="0"/>
        <w:spacing w:after="0" w:line="259" w:lineRule="exact"/>
        <w:ind w:right="380"/>
        <w:rPr>
          <w:rStyle w:val="Zkladntext20"/>
          <w:b w:val="0"/>
          <w:bCs w:val="0"/>
          <w:highlight w:val="yellow"/>
        </w:rPr>
      </w:pPr>
    </w:p>
    <w:p w:rsidR="00EE2BCE" w:rsidRPr="00A4314F" w:rsidRDefault="00EE2BCE" w:rsidP="00EE2BCE">
      <w:pPr>
        <w:widowControl w:val="0"/>
        <w:spacing w:after="0" w:line="259" w:lineRule="exact"/>
        <w:ind w:right="380"/>
        <w:rPr>
          <w:highlight w:val="yellow"/>
        </w:rPr>
      </w:pPr>
    </w:p>
    <w:p w:rsidR="00A4314F" w:rsidRDefault="00A4314F" w:rsidP="00A4314F">
      <w:pPr>
        <w:pStyle w:val="Zkladntext2"/>
        <w:shd w:val="clear" w:color="auto" w:fill="auto"/>
        <w:spacing w:before="0" w:after="0" w:line="230" w:lineRule="exact"/>
        <w:ind w:right="300" w:firstLine="0"/>
      </w:pPr>
    </w:p>
    <w:p w:rsidR="00EE2BCE" w:rsidRPr="00EE2BCE" w:rsidRDefault="00EE2BCE" w:rsidP="00EE2BCE">
      <w:pPr>
        <w:pStyle w:val="Zkladntext2"/>
        <w:shd w:val="clear" w:color="auto" w:fill="auto"/>
        <w:spacing w:before="0" w:after="0" w:line="241" w:lineRule="exact"/>
        <w:ind w:left="680" w:right="380" w:firstLine="0"/>
        <w:rPr>
          <w:rStyle w:val="Zkladntext1"/>
          <w:color w:val="auto"/>
          <w:shd w:val="clear" w:color="auto" w:fill="auto"/>
          <w:lang w:eastAsia="en-US" w:bidi="ar-SA"/>
        </w:rPr>
      </w:pPr>
    </w:p>
    <w:p w:rsidR="00EE2BCE" w:rsidRPr="00EE2BCE" w:rsidRDefault="00EE2BCE" w:rsidP="00EE2BCE">
      <w:pPr>
        <w:widowControl w:val="0"/>
        <w:spacing w:after="0" w:line="248" w:lineRule="exact"/>
        <w:ind w:left="280" w:right="740"/>
        <w:rPr>
          <w:rStyle w:val="Zkladntext1"/>
          <w:rFonts w:asciiTheme="minorHAnsi" w:eastAsiaTheme="minorHAnsi" w:hAnsiTheme="minorHAnsi" w:cstheme="minorBidi"/>
          <w:color w:val="auto"/>
          <w:sz w:val="22"/>
          <w:szCs w:val="22"/>
          <w:shd w:val="clear" w:color="auto" w:fill="auto"/>
          <w:lang w:eastAsia="en-US" w:bidi="ar-SA"/>
        </w:rPr>
      </w:pPr>
    </w:p>
    <w:p w:rsidR="00EE2BCE" w:rsidRDefault="00EE2BCE" w:rsidP="00EE2BCE">
      <w:pPr>
        <w:pStyle w:val="Odstavecseseznamem"/>
      </w:pPr>
    </w:p>
    <w:p w:rsidR="00EE2BCE" w:rsidRDefault="00EE2BCE" w:rsidP="004832F4">
      <w:pPr>
        <w:widowControl w:val="0"/>
        <w:spacing w:after="0" w:line="248" w:lineRule="exact"/>
        <w:ind w:left="680" w:right="740"/>
      </w:pPr>
    </w:p>
    <w:p w:rsidR="00EE2BCE" w:rsidRDefault="00EE2BCE" w:rsidP="00A4314F">
      <w:pPr>
        <w:pStyle w:val="Zkladntext2"/>
        <w:shd w:val="clear" w:color="auto" w:fill="auto"/>
        <w:spacing w:before="0" w:after="0" w:line="230" w:lineRule="exact"/>
        <w:ind w:right="300" w:firstLine="0"/>
      </w:pPr>
    </w:p>
    <w:p w:rsidR="00EE2BCE" w:rsidRDefault="00EE2BCE" w:rsidP="00A4314F">
      <w:pPr>
        <w:pStyle w:val="Zkladntext2"/>
        <w:shd w:val="clear" w:color="auto" w:fill="auto"/>
        <w:spacing w:before="0" w:after="0" w:line="230" w:lineRule="exact"/>
        <w:ind w:right="300" w:firstLine="0"/>
        <w:rPr>
          <w:rStyle w:val="Zkladntext1"/>
        </w:rPr>
      </w:pPr>
    </w:p>
    <w:p w:rsidR="00A4314F" w:rsidRDefault="00A4314F" w:rsidP="00A4314F">
      <w:pPr>
        <w:pStyle w:val="Zkladntext2"/>
        <w:shd w:val="clear" w:color="auto" w:fill="auto"/>
        <w:tabs>
          <w:tab w:val="left" w:pos="677"/>
        </w:tabs>
        <w:spacing w:before="0" w:after="119" w:line="234" w:lineRule="exact"/>
        <w:ind w:left="700" w:right="300" w:firstLine="0"/>
        <w:rPr>
          <w:rStyle w:val="Zkladntext1"/>
        </w:rPr>
      </w:pPr>
    </w:p>
    <w:p w:rsidR="00A4314F" w:rsidRDefault="00A4314F" w:rsidP="00A4314F">
      <w:pPr>
        <w:pStyle w:val="Zkladntext2"/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Style w:val="Zkladntext1"/>
          <w:color w:val="auto"/>
          <w:shd w:val="clear" w:color="auto" w:fill="auto"/>
          <w:lang w:eastAsia="en-US" w:bidi="ar-SA"/>
        </w:rPr>
      </w:pPr>
    </w:p>
    <w:p w:rsidR="00A4314F" w:rsidRDefault="00A4314F" w:rsidP="00A4314F">
      <w:pPr>
        <w:pStyle w:val="Zkladntext2"/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Style w:val="Zkladntext1"/>
          <w:color w:val="auto"/>
          <w:shd w:val="clear" w:color="auto" w:fill="auto"/>
          <w:lang w:eastAsia="en-US" w:bidi="ar-SA"/>
        </w:rPr>
      </w:pPr>
    </w:p>
    <w:p w:rsidR="00A4314F" w:rsidRPr="00A4314F" w:rsidRDefault="00A4314F" w:rsidP="00A4314F">
      <w:pPr>
        <w:pStyle w:val="Zkladntext2"/>
        <w:shd w:val="clear" w:color="auto" w:fill="auto"/>
        <w:tabs>
          <w:tab w:val="left" w:pos="1351"/>
        </w:tabs>
        <w:spacing w:before="0" w:after="0" w:line="227" w:lineRule="exact"/>
        <w:ind w:left="1060" w:firstLine="0"/>
        <w:jc w:val="both"/>
        <w:rPr>
          <w:rStyle w:val="Zkladntext1"/>
          <w:color w:val="auto"/>
          <w:shd w:val="clear" w:color="auto" w:fill="auto"/>
          <w:lang w:eastAsia="en-US" w:bidi="ar-SA"/>
        </w:rPr>
      </w:pPr>
    </w:p>
    <w:sectPr w:rsidR="00A4314F" w:rsidRPr="00A43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BDA"/>
    <w:multiLevelType w:val="multilevel"/>
    <w:tmpl w:val="77C2E83A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430DE6"/>
    <w:multiLevelType w:val="multilevel"/>
    <w:tmpl w:val="D4D2306C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4F"/>
    <w:rsid w:val="000540E4"/>
    <w:rsid w:val="000F2DFD"/>
    <w:rsid w:val="001C4729"/>
    <w:rsid w:val="003A791F"/>
    <w:rsid w:val="004832F4"/>
    <w:rsid w:val="009200FB"/>
    <w:rsid w:val="00A4314F"/>
    <w:rsid w:val="00CA706E"/>
    <w:rsid w:val="00CC2A99"/>
    <w:rsid w:val="00E83C2C"/>
    <w:rsid w:val="00EE2BCE"/>
    <w:rsid w:val="00F655A9"/>
    <w:rsid w:val="00FC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30045-781C-4357-B9D2-0B3D84A3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">
    <w:name w:val="Nadpis #3_"/>
    <w:basedOn w:val="Standardnpsmoodstavce"/>
    <w:rsid w:val="00A431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0">
    <w:name w:val="Nadpis #3"/>
    <w:basedOn w:val="Nadpis3"/>
    <w:rsid w:val="00A431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">
    <w:name w:val="Základní text_"/>
    <w:basedOn w:val="Standardnpsmoodstavce"/>
    <w:link w:val="Zkladntext2"/>
    <w:rsid w:val="00A4314F"/>
    <w:rPr>
      <w:rFonts w:ascii="Segoe UI" w:eastAsia="Segoe UI" w:hAnsi="Segoe UI" w:cs="Segoe UI"/>
      <w:sz w:val="16"/>
      <w:szCs w:val="16"/>
      <w:shd w:val="clear" w:color="auto" w:fill="FFFFFF"/>
    </w:rPr>
  </w:style>
  <w:style w:type="character" w:customStyle="1" w:styleId="Zkladntext1">
    <w:name w:val="Základní text1"/>
    <w:basedOn w:val="Zkladntext"/>
    <w:rsid w:val="00A4314F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A4314F"/>
    <w:pPr>
      <w:widowControl w:val="0"/>
      <w:shd w:val="clear" w:color="auto" w:fill="FFFFFF"/>
      <w:spacing w:before="840" w:after="60" w:line="0" w:lineRule="atLeast"/>
      <w:ind w:hanging="400"/>
    </w:pPr>
    <w:rPr>
      <w:rFonts w:ascii="Segoe UI" w:eastAsia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314F"/>
    <w:pPr>
      <w:ind w:left="720"/>
      <w:contextualSpacing/>
    </w:pPr>
  </w:style>
  <w:style w:type="character" w:customStyle="1" w:styleId="Zkladntext20">
    <w:name w:val="Základní text (2)"/>
    <w:basedOn w:val="Standardnpsmoodstavce"/>
    <w:rsid w:val="00A4314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1">
    <w:name w:val="Základní text (2)_"/>
    <w:basedOn w:val="Standardnpsmoodstavce"/>
    <w:rsid w:val="00A4314F"/>
    <w:rPr>
      <w:rFonts w:ascii="Segoe UI" w:eastAsia="Segoe UI" w:hAnsi="Segoe UI" w:cs="Segoe UI"/>
      <w:b/>
      <w:bCs/>
      <w:i w:val="0"/>
      <w:iCs w:val="0"/>
      <w:smallCaps w:val="0"/>
      <w:strike w:val="0"/>
      <w:sz w:val="15"/>
      <w:szCs w:val="15"/>
      <w:u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4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Miluše Záleská</dc:creator>
  <cp:keywords/>
  <dc:description/>
  <cp:lastModifiedBy>Eva Fialíková</cp:lastModifiedBy>
  <cp:revision>2</cp:revision>
  <cp:lastPrinted>2026-06-08T11:25:00Z</cp:lastPrinted>
  <dcterms:created xsi:type="dcterms:W3CDTF">2026-07-07T07:25:00Z</dcterms:created>
  <dcterms:modified xsi:type="dcterms:W3CDTF">2026-07-07T07:25:00Z</dcterms:modified>
</cp:coreProperties>
</file>