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61" w:rsidRPr="00A9407C" w:rsidRDefault="00587A61" w:rsidP="00953B2F">
      <w:pPr>
        <w:jc w:val="center"/>
        <w:outlineLvl w:val="0"/>
        <w:rPr>
          <w:rFonts w:ascii="Arial" w:hAnsi="Arial" w:cs="Arial"/>
          <w:b/>
          <w:sz w:val="28"/>
          <w:szCs w:val="20"/>
        </w:rPr>
      </w:pPr>
      <w:r w:rsidRPr="00A9407C">
        <w:rPr>
          <w:rFonts w:ascii="Arial" w:hAnsi="Arial" w:cs="Arial"/>
          <w:b/>
          <w:sz w:val="28"/>
          <w:szCs w:val="20"/>
        </w:rPr>
        <w:t xml:space="preserve">Smlouva o realizaci </w:t>
      </w:r>
      <w:r>
        <w:rPr>
          <w:rFonts w:ascii="Arial" w:hAnsi="Arial" w:cs="Arial"/>
          <w:b/>
          <w:sz w:val="28"/>
          <w:szCs w:val="20"/>
        </w:rPr>
        <w:t>zakázky</w:t>
      </w:r>
    </w:p>
    <w:p w:rsidR="002C36D8" w:rsidRDefault="009B4B48" w:rsidP="005169B0">
      <w:pPr>
        <w:pStyle w:val="Odstavecseseznamem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C279AC">
        <w:rPr>
          <w:rFonts w:ascii="Arial" w:hAnsi="Arial" w:cs="Arial"/>
          <w:b/>
          <w:sz w:val="28"/>
          <w:szCs w:val="28"/>
        </w:rPr>
        <w:t>Zvyšování kvalifikace zaměstnanců MÚ Znojm</w:t>
      </w:r>
      <w:r w:rsidR="008D20BE">
        <w:rPr>
          <w:rFonts w:ascii="Arial" w:hAnsi="Arial" w:cs="Arial"/>
          <w:b/>
          <w:sz w:val="28"/>
          <w:szCs w:val="28"/>
        </w:rPr>
        <w:t>o</w:t>
      </w:r>
    </w:p>
    <w:p w:rsidR="009B4B48" w:rsidRDefault="009B4B48" w:rsidP="005169B0">
      <w:pPr>
        <w:pStyle w:val="Odstavecseseznamem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9B4B48" w:rsidRDefault="009B4B48" w:rsidP="005169B0">
      <w:pPr>
        <w:pStyle w:val="Odstavecseseznamem"/>
        <w:ind w:left="360"/>
        <w:jc w:val="center"/>
        <w:rPr>
          <w:rFonts w:ascii="Calibri" w:hAnsi="Calibri"/>
          <w:sz w:val="22"/>
          <w:szCs w:val="22"/>
        </w:rPr>
      </w:pPr>
      <w:r w:rsidRPr="00975AA3">
        <w:rPr>
          <w:rFonts w:ascii="Calibri" w:hAnsi="Calibri"/>
          <w:sz w:val="22"/>
          <w:szCs w:val="22"/>
        </w:rPr>
        <w:t xml:space="preserve">Registrační číslo projektu: </w:t>
      </w:r>
      <w:r w:rsidRPr="00C279AC">
        <w:rPr>
          <w:rFonts w:ascii="Calibri" w:hAnsi="Calibri"/>
          <w:sz w:val="22"/>
          <w:szCs w:val="22"/>
        </w:rPr>
        <w:t>CZ.03.4.74/0.0/0.0/16_058/0007429</w:t>
      </w:r>
    </w:p>
    <w:p w:rsidR="009B4B48" w:rsidRDefault="009B4B48" w:rsidP="005169B0">
      <w:pPr>
        <w:pStyle w:val="Odstavecseseznamem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87A61" w:rsidRPr="00A9407C" w:rsidRDefault="00E3715E" w:rsidP="00DB39AC">
      <w:pPr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EC2B510" wp14:editId="3EA910B0">
                <wp:simplePos x="0" y="0"/>
                <wp:positionH relativeFrom="column">
                  <wp:posOffset>0</wp:posOffset>
                </wp:positionH>
                <wp:positionV relativeFrom="paragraph">
                  <wp:posOffset>109219</wp:posOffset>
                </wp:positionV>
                <wp:extent cx="58293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9B965E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6pt" to="45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"/>
            </w:pict>
          </mc:Fallback>
        </mc:AlternateContent>
      </w:r>
    </w:p>
    <w:p w:rsidR="00587A61" w:rsidRPr="00A9407C" w:rsidRDefault="00587A61" w:rsidP="00C86CCD">
      <w:pPr>
        <w:jc w:val="center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kterou v souladu s § 1746 odst. 2 zákona č. 89/2012 Sb., občanský zákoník, ve znění pozdějších předpisů, dnešního dne, měsíce a roku uzavřely:</w:t>
      </w:r>
    </w:p>
    <w:p w:rsidR="00587A61" w:rsidRPr="00A9407C" w:rsidRDefault="00587A61" w:rsidP="00CA5EAE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               </w:t>
      </w:r>
    </w:p>
    <w:p w:rsidR="00587A61" w:rsidRPr="00A9407C" w:rsidRDefault="00587A61" w:rsidP="00A9407C">
      <w:pPr>
        <w:jc w:val="both"/>
        <w:rPr>
          <w:rFonts w:ascii="Arial" w:hAnsi="Arial" w:cs="Arial"/>
          <w:sz w:val="20"/>
          <w:szCs w:val="20"/>
        </w:rPr>
      </w:pPr>
    </w:p>
    <w:p w:rsidR="00587A61" w:rsidRPr="006169E5" w:rsidRDefault="002903FB" w:rsidP="006169E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Město </w:t>
      </w:r>
      <w:r w:rsidR="00D10F5B">
        <w:rPr>
          <w:rFonts w:ascii="Arial" w:hAnsi="Arial" w:cs="Arial"/>
          <w:b/>
          <w:sz w:val="20"/>
          <w:szCs w:val="20"/>
        </w:rPr>
        <w:t>Znojmo</w:t>
      </w:r>
    </w:p>
    <w:p w:rsidR="00971A2B" w:rsidRPr="006169E5" w:rsidRDefault="00587A61" w:rsidP="00971A2B">
      <w:pPr>
        <w:jc w:val="both"/>
        <w:rPr>
          <w:rFonts w:ascii="Arial" w:hAnsi="Arial" w:cs="Arial"/>
          <w:sz w:val="20"/>
          <w:szCs w:val="20"/>
        </w:rPr>
      </w:pPr>
      <w:r w:rsidRPr="006169E5">
        <w:rPr>
          <w:rFonts w:ascii="Arial" w:hAnsi="Arial" w:cs="Arial"/>
          <w:sz w:val="20"/>
          <w:szCs w:val="20"/>
        </w:rPr>
        <w:t>se sídlem:</w:t>
      </w:r>
      <w:r w:rsidRPr="006169E5">
        <w:rPr>
          <w:rFonts w:ascii="Arial" w:hAnsi="Arial" w:cs="Arial"/>
          <w:sz w:val="20"/>
          <w:szCs w:val="20"/>
        </w:rPr>
        <w:tab/>
      </w:r>
      <w:r w:rsidR="002903FB">
        <w:rPr>
          <w:rFonts w:ascii="Arial" w:hAnsi="Arial" w:cs="Arial"/>
          <w:sz w:val="20"/>
          <w:szCs w:val="20"/>
        </w:rPr>
        <w:tab/>
      </w:r>
      <w:r w:rsidR="00D10F5B" w:rsidRPr="00D10F5B">
        <w:rPr>
          <w:rFonts w:ascii="Arial" w:hAnsi="Arial" w:cs="Arial"/>
          <w:sz w:val="20"/>
          <w:szCs w:val="20"/>
        </w:rPr>
        <w:t>Obroková 1/12</w:t>
      </w:r>
      <w:r w:rsidR="00CC2A32">
        <w:rPr>
          <w:rFonts w:ascii="Arial" w:hAnsi="Arial" w:cs="Arial"/>
          <w:sz w:val="20"/>
          <w:szCs w:val="20"/>
        </w:rPr>
        <w:t xml:space="preserve">, </w:t>
      </w:r>
      <w:r w:rsidR="00F869F2" w:rsidRPr="00F869F2">
        <w:rPr>
          <w:rFonts w:ascii="Arial" w:hAnsi="Arial" w:cs="Arial"/>
          <w:sz w:val="20"/>
          <w:szCs w:val="20"/>
        </w:rPr>
        <w:t>669 22 Znojmo</w:t>
      </w:r>
    </w:p>
    <w:p w:rsidR="002903FB" w:rsidRDefault="002903FB" w:rsidP="006169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869F2" w:rsidRPr="00F869F2">
        <w:rPr>
          <w:rFonts w:ascii="Arial" w:hAnsi="Arial" w:cs="Arial"/>
          <w:sz w:val="20"/>
          <w:szCs w:val="20"/>
        </w:rPr>
        <w:t>00293881</w:t>
      </w:r>
      <w:r w:rsidR="00CC2A32" w:rsidRPr="00CC2A32">
        <w:rPr>
          <w:rFonts w:ascii="Arial" w:hAnsi="Arial" w:cs="Arial"/>
          <w:sz w:val="20"/>
          <w:szCs w:val="20"/>
        </w:rPr>
        <w:t> </w:t>
      </w:r>
    </w:p>
    <w:p w:rsidR="00587A61" w:rsidRPr="006169E5" w:rsidRDefault="00587A61" w:rsidP="006169E5">
      <w:pPr>
        <w:jc w:val="both"/>
        <w:rPr>
          <w:rFonts w:ascii="Arial" w:hAnsi="Arial" w:cs="Arial"/>
          <w:sz w:val="20"/>
          <w:szCs w:val="20"/>
        </w:rPr>
      </w:pPr>
      <w:r w:rsidRPr="006169E5">
        <w:rPr>
          <w:rFonts w:ascii="Arial" w:hAnsi="Arial" w:cs="Arial"/>
          <w:sz w:val="20"/>
          <w:szCs w:val="20"/>
        </w:rPr>
        <w:t>DIČ:</w:t>
      </w:r>
      <w:r w:rsidRPr="006169E5">
        <w:rPr>
          <w:rFonts w:ascii="Arial" w:hAnsi="Arial" w:cs="Arial"/>
          <w:sz w:val="20"/>
          <w:szCs w:val="20"/>
        </w:rPr>
        <w:tab/>
      </w:r>
      <w:r w:rsidRPr="006169E5">
        <w:rPr>
          <w:rFonts w:ascii="Arial" w:hAnsi="Arial" w:cs="Arial"/>
          <w:sz w:val="20"/>
          <w:szCs w:val="20"/>
        </w:rPr>
        <w:tab/>
      </w:r>
      <w:r w:rsidRPr="006169E5">
        <w:rPr>
          <w:rFonts w:ascii="Arial" w:hAnsi="Arial" w:cs="Arial"/>
          <w:sz w:val="20"/>
          <w:szCs w:val="20"/>
        </w:rPr>
        <w:tab/>
      </w:r>
      <w:r w:rsidR="002903FB">
        <w:rPr>
          <w:rFonts w:ascii="Arial" w:hAnsi="Arial" w:cs="Arial"/>
          <w:sz w:val="20"/>
          <w:szCs w:val="20"/>
        </w:rPr>
        <w:t>CZ</w:t>
      </w:r>
      <w:r w:rsidR="00CC2A32" w:rsidRPr="00CC2A32">
        <w:t xml:space="preserve"> </w:t>
      </w:r>
      <w:r w:rsidR="00F869F2" w:rsidRPr="00F869F2">
        <w:rPr>
          <w:rFonts w:ascii="Arial" w:hAnsi="Arial" w:cs="Arial"/>
          <w:sz w:val="20"/>
          <w:szCs w:val="20"/>
        </w:rPr>
        <w:t>00293881</w:t>
      </w:r>
    </w:p>
    <w:p w:rsidR="00587A61" w:rsidRPr="006169E5" w:rsidRDefault="002903FB" w:rsidP="006169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</w:t>
      </w:r>
      <w:r w:rsidR="00587A61" w:rsidRPr="006169E5">
        <w:rPr>
          <w:rFonts w:ascii="Arial" w:hAnsi="Arial" w:cs="Arial"/>
          <w:sz w:val="20"/>
          <w:szCs w:val="20"/>
        </w:rPr>
        <w:t>:</w:t>
      </w:r>
      <w:r w:rsidR="00587A61" w:rsidRPr="006169E5">
        <w:rPr>
          <w:rFonts w:ascii="Arial" w:hAnsi="Arial" w:cs="Arial"/>
          <w:sz w:val="20"/>
          <w:szCs w:val="20"/>
        </w:rPr>
        <w:tab/>
      </w:r>
      <w:r w:rsidR="00587A61" w:rsidRPr="006169E5">
        <w:rPr>
          <w:rFonts w:ascii="Arial" w:hAnsi="Arial" w:cs="Arial"/>
          <w:sz w:val="20"/>
          <w:szCs w:val="20"/>
        </w:rPr>
        <w:tab/>
      </w:r>
      <w:r w:rsidR="00F869F2" w:rsidRPr="00F869F2">
        <w:rPr>
          <w:rFonts w:ascii="Arial" w:hAnsi="Arial" w:cs="Arial"/>
          <w:sz w:val="20"/>
          <w:szCs w:val="20"/>
        </w:rPr>
        <w:t>Jan</w:t>
      </w:r>
      <w:r w:rsidR="00F869F2">
        <w:rPr>
          <w:rFonts w:ascii="Arial" w:hAnsi="Arial" w:cs="Arial"/>
          <w:sz w:val="20"/>
          <w:szCs w:val="20"/>
        </w:rPr>
        <w:t>em</w:t>
      </w:r>
      <w:r w:rsidR="00F869F2" w:rsidRPr="00F869F2">
        <w:rPr>
          <w:rFonts w:ascii="Arial" w:hAnsi="Arial" w:cs="Arial"/>
          <w:sz w:val="20"/>
          <w:szCs w:val="20"/>
        </w:rPr>
        <w:t xml:space="preserve"> Grois</w:t>
      </w:r>
      <w:r w:rsidR="00F869F2">
        <w:rPr>
          <w:rFonts w:ascii="Arial" w:hAnsi="Arial" w:cs="Arial"/>
          <w:sz w:val="20"/>
          <w:szCs w:val="20"/>
        </w:rPr>
        <w:t>em</w:t>
      </w:r>
      <w:r w:rsidR="00F869F2" w:rsidRPr="00F869F2">
        <w:rPr>
          <w:rFonts w:ascii="Arial" w:hAnsi="Arial" w:cs="Arial"/>
          <w:sz w:val="20"/>
          <w:szCs w:val="20"/>
        </w:rPr>
        <w:t>, MBA</w:t>
      </w:r>
      <w:r w:rsidRPr="002903FB">
        <w:rPr>
          <w:rFonts w:ascii="Arial" w:hAnsi="Arial" w:cs="Arial"/>
          <w:sz w:val="20"/>
          <w:szCs w:val="20"/>
        </w:rPr>
        <w:t>, staros</w:t>
      </w:r>
      <w:r>
        <w:rPr>
          <w:rFonts w:ascii="Arial" w:hAnsi="Arial" w:cs="Arial"/>
          <w:sz w:val="20"/>
          <w:szCs w:val="20"/>
        </w:rPr>
        <w:t>tou</w:t>
      </w:r>
      <w:r w:rsidRPr="002903FB">
        <w:rPr>
          <w:rFonts w:ascii="Arial" w:hAnsi="Arial" w:cs="Arial"/>
          <w:sz w:val="20"/>
          <w:szCs w:val="20"/>
        </w:rPr>
        <w:t xml:space="preserve"> města</w:t>
      </w:r>
    </w:p>
    <w:p w:rsidR="00587A61" w:rsidRPr="006169E5" w:rsidRDefault="00587A61" w:rsidP="006169E5">
      <w:pPr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2903FB" w:rsidP="00CA5EAE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 </w:t>
      </w:r>
      <w:r w:rsidR="00587A61" w:rsidRPr="00A9407C">
        <w:rPr>
          <w:rFonts w:ascii="Arial" w:hAnsi="Arial" w:cs="Arial"/>
          <w:sz w:val="20"/>
          <w:szCs w:val="20"/>
        </w:rPr>
        <w:t>(dále jen „</w:t>
      </w:r>
      <w:r w:rsidR="00D165DC">
        <w:rPr>
          <w:rFonts w:ascii="Arial" w:hAnsi="Arial" w:cs="Arial"/>
          <w:sz w:val="20"/>
          <w:szCs w:val="20"/>
        </w:rPr>
        <w:t>zadavatel</w:t>
      </w:r>
      <w:r w:rsidR="00587A61" w:rsidRPr="00A9407C">
        <w:rPr>
          <w:rFonts w:ascii="Arial" w:hAnsi="Arial" w:cs="Arial"/>
          <w:sz w:val="20"/>
          <w:szCs w:val="20"/>
        </w:rPr>
        <w:t>“) na straně jedné</w:t>
      </w:r>
    </w:p>
    <w:p w:rsidR="00587A61" w:rsidRPr="00A9407C" w:rsidRDefault="00587A61" w:rsidP="00CA5EAE">
      <w:pPr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CA5EAE">
      <w:pPr>
        <w:jc w:val="center"/>
        <w:rPr>
          <w:rFonts w:ascii="Arial" w:hAnsi="Arial" w:cs="Arial"/>
          <w:b/>
          <w:sz w:val="20"/>
          <w:szCs w:val="20"/>
        </w:rPr>
      </w:pPr>
      <w:r w:rsidRPr="00A9407C">
        <w:rPr>
          <w:rFonts w:ascii="Arial" w:hAnsi="Arial" w:cs="Arial"/>
          <w:b/>
          <w:sz w:val="20"/>
          <w:szCs w:val="20"/>
        </w:rPr>
        <w:t>a</w:t>
      </w:r>
    </w:p>
    <w:p w:rsidR="00587A61" w:rsidRPr="00A9407C" w:rsidRDefault="00587A61" w:rsidP="00F200BB">
      <w:pPr>
        <w:rPr>
          <w:rFonts w:ascii="Arial" w:hAnsi="Arial" w:cs="Arial"/>
          <w:b/>
          <w:sz w:val="20"/>
          <w:szCs w:val="20"/>
        </w:rPr>
      </w:pPr>
    </w:p>
    <w:p w:rsidR="00587A61" w:rsidRPr="00A9407C" w:rsidRDefault="00587A61" w:rsidP="00A9407C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Dodavatel:</w:t>
      </w:r>
      <w:r w:rsidRPr="00A940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="00587A61" w:rsidRPr="00A9407C" w:rsidRDefault="00587A61" w:rsidP="00A9407C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se sídlem:</w:t>
      </w:r>
      <w:r w:rsidRPr="00A940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="00587A61" w:rsidRPr="00A9407C" w:rsidRDefault="00587A61" w:rsidP="00A940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jednající</w:t>
      </w:r>
      <w:r w:rsidRPr="00A9407C">
        <w:rPr>
          <w:rFonts w:ascii="Arial" w:hAnsi="Arial" w:cs="Arial"/>
          <w:sz w:val="20"/>
          <w:szCs w:val="20"/>
        </w:rPr>
        <w:t>:</w:t>
      </w:r>
      <w:r w:rsidRPr="00A940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="00587A61" w:rsidRPr="00A9407C" w:rsidRDefault="00587A61" w:rsidP="00A9407C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IČ:</w:t>
      </w:r>
      <w:r w:rsidRPr="00A940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="00587A61" w:rsidRPr="00A9407C" w:rsidRDefault="00587A61" w:rsidP="00A9407C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DIČ:</w:t>
      </w:r>
      <w:r w:rsidRPr="00A940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="00587A61" w:rsidRPr="00A9407C" w:rsidRDefault="00587A61" w:rsidP="00A9407C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="00587A61" w:rsidRPr="00A9407C" w:rsidRDefault="00587A61" w:rsidP="00A9407C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číslo účtu:</w:t>
      </w:r>
      <w:r w:rsidRPr="00A940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  <w:r w:rsidRPr="00A9407C">
        <w:rPr>
          <w:rFonts w:ascii="Arial" w:hAnsi="Arial" w:cs="Arial"/>
          <w:sz w:val="20"/>
          <w:szCs w:val="20"/>
        </w:rPr>
        <w:t>.</w:t>
      </w:r>
    </w:p>
    <w:p w:rsidR="00587A61" w:rsidRDefault="00587A61" w:rsidP="005E5928">
      <w:pPr>
        <w:widowControl w:val="0"/>
        <w:spacing w:line="300" w:lineRule="atLeast"/>
        <w:rPr>
          <w:rFonts w:ascii="Arial" w:hAnsi="Arial" w:cs="Arial"/>
          <w:sz w:val="20"/>
          <w:szCs w:val="20"/>
        </w:rPr>
      </w:pPr>
    </w:p>
    <w:p w:rsidR="00587A61" w:rsidRPr="00A9407C" w:rsidRDefault="00587A61" w:rsidP="005E5928">
      <w:pPr>
        <w:widowControl w:val="0"/>
        <w:spacing w:line="300" w:lineRule="atLeast"/>
        <w:rPr>
          <w:rFonts w:ascii="Arial" w:hAnsi="Arial" w:cs="Arial"/>
          <w:color w:val="000000"/>
          <w:sz w:val="20"/>
          <w:szCs w:val="20"/>
        </w:rPr>
      </w:pP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  <w:r w:rsidRPr="00A9407C">
        <w:rPr>
          <w:rFonts w:ascii="Arial" w:hAnsi="Arial" w:cs="Arial"/>
          <w:sz w:val="20"/>
          <w:szCs w:val="20"/>
        </w:rPr>
        <w:t xml:space="preserve"> </w:t>
      </w:r>
      <w:r w:rsidRPr="00A9407C">
        <w:rPr>
          <w:rFonts w:ascii="Arial" w:hAnsi="Arial" w:cs="Arial"/>
          <w:color w:val="000000"/>
          <w:sz w:val="20"/>
          <w:szCs w:val="20"/>
        </w:rPr>
        <w:t xml:space="preserve">je zapsaná v obchodním rejstříku vedeném </w:t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  <w:r w:rsidRPr="00A9407C">
        <w:rPr>
          <w:rFonts w:ascii="Arial" w:hAnsi="Arial" w:cs="Arial"/>
          <w:sz w:val="20"/>
          <w:szCs w:val="20"/>
        </w:rPr>
        <w:t xml:space="preserve"> </w:t>
      </w:r>
      <w:r w:rsidRPr="00A9407C">
        <w:rPr>
          <w:rFonts w:ascii="Arial" w:hAnsi="Arial" w:cs="Arial"/>
          <w:color w:val="000000"/>
          <w:sz w:val="20"/>
          <w:szCs w:val="20"/>
        </w:rPr>
        <w:t xml:space="preserve">soudem v </w:t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  <w:r w:rsidRPr="00A9407C">
        <w:rPr>
          <w:rFonts w:ascii="Arial" w:hAnsi="Arial" w:cs="Arial"/>
          <w:sz w:val="20"/>
          <w:szCs w:val="20"/>
        </w:rPr>
        <w:t xml:space="preserve">, </w:t>
      </w:r>
      <w:r w:rsidRPr="00A9407C">
        <w:rPr>
          <w:rFonts w:ascii="Arial" w:hAnsi="Arial" w:cs="Arial"/>
          <w:color w:val="000000"/>
          <w:sz w:val="20"/>
          <w:szCs w:val="20"/>
        </w:rPr>
        <w:t xml:space="preserve">oddíl </w:t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  <w:r w:rsidRPr="00A9407C">
        <w:rPr>
          <w:rFonts w:ascii="Arial" w:hAnsi="Arial" w:cs="Arial"/>
          <w:sz w:val="20"/>
          <w:szCs w:val="20"/>
        </w:rPr>
        <w:t xml:space="preserve">, </w:t>
      </w:r>
      <w:r w:rsidRPr="00A9407C">
        <w:rPr>
          <w:rFonts w:ascii="Arial" w:hAnsi="Arial" w:cs="Arial"/>
          <w:color w:val="000000"/>
          <w:sz w:val="20"/>
          <w:szCs w:val="20"/>
        </w:rPr>
        <w:t xml:space="preserve">vložka </w:t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="00587A61" w:rsidRPr="00A9407C" w:rsidRDefault="00587A61" w:rsidP="00A337F7">
      <w:pPr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823ECF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(dále jen „dodavatel“) na straně druhé</w:t>
      </w:r>
    </w:p>
    <w:p w:rsidR="00587A61" w:rsidRPr="00A9407C" w:rsidRDefault="00587A61" w:rsidP="00823ECF">
      <w:pPr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823ECF">
      <w:pPr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823ECF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společně též jako „smluvní strany“ nebo samostatně jako „smluvní strana“.</w:t>
      </w:r>
    </w:p>
    <w:p w:rsidR="00587A61" w:rsidRPr="00A9407C" w:rsidRDefault="00587A61" w:rsidP="00823ECF">
      <w:pPr>
        <w:jc w:val="both"/>
        <w:rPr>
          <w:rFonts w:ascii="Arial" w:hAnsi="Arial" w:cs="Arial"/>
          <w:sz w:val="20"/>
          <w:szCs w:val="20"/>
        </w:rPr>
      </w:pPr>
    </w:p>
    <w:p w:rsidR="0014526E" w:rsidRPr="008D20BE" w:rsidRDefault="00587A61" w:rsidP="008D20BE">
      <w:pPr>
        <w:jc w:val="center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t a k t o :</w:t>
      </w:r>
    </w:p>
    <w:p w:rsidR="0014526E" w:rsidRDefault="0014526E" w:rsidP="00591DD6">
      <w:pPr>
        <w:rPr>
          <w:rFonts w:ascii="Arial" w:hAnsi="Arial" w:cs="Arial"/>
          <w:b/>
          <w:i/>
          <w:sz w:val="20"/>
          <w:szCs w:val="20"/>
        </w:rPr>
      </w:pPr>
    </w:p>
    <w:p w:rsidR="00587A61" w:rsidRPr="00A9407C" w:rsidRDefault="00587A61" w:rsidP="00DF41C6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 xml:space="preserve"> Článek I.</w:t>
      </w:r>
    </w:p>
    <w:p w:rsidR="00587A61" w:rsidRPr="00A9407C" w:rsidRDefault="00587A61" w:rsidP="00BC61D3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Úvodní ustanovení</w:t>
      </w:r>
    </w:p>
    <w:p w:rsidR="00587A61" w:rsidRPr="00A9407C" w:rsidRDefault="00587A61" w:rsidP="00DF3BF3">
      <w:pPr>
        <w:spacing w:line="288" w:lineRule="auto"/>
        <w:ind w:left="539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Tuto smlouvu </w:t>
      </w:r>
      <w:r w:rsidRPr="00DF3BF3">
        <w:rPr>
          <w:rFonts w:ascii="Arial" w:hAnsi="Arial" w:cs="Arial"/>
          <w:sz w:val="20"/>
          <w:szCs w:val="20"/>
        </w:rPr>
        <w:t xml:space="preserve">o realizaci </w:t>
      </w:r>
      <w:r>
        <w:rPr>
          <w:rFonts w:ascii="Arial" w:hAnsi="Arial" w:cs="Arial"/>
          <w:sz w:val="20"/>
          <w:szCs w:val="20"/>
        </w:rPr>
        <w:t xml:space="preserve">zakázky – </w:t>
      </w:r>
      <w:r w:rsidR="009B4B48" w:rsidRPr="009B4B48">
        <w:rPr>
          <w:rFonts w:ascii="Arial" w:hAnsi="Arial" w:cs="Arial"/>
          <w:sz w:val="20"/>
          <w:szCs w:val="20"/>
        </w:rPr>
        <w:t>Zvyšování kvalifikace vybraných zaměstnanců MÚ Znojma</w:t>
      </w:r>
      <w:r w:rsidR="009543AE" w:rsidRPr="009543AE" w:rsidDel="009543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(dále jen „smlouva“) </w:t>
      </w:r>
      <w:r w:rsidRPr="00A9407C">
        <w:rPr>
          <w:rFonts w:ascii="Arial" w:hAnsi="Arial" w:cs="Arial"/>
          <w:sz w:val="20"/>
          <w:szCs w:val="20"/>
        </w:rPr>
        <w:t>uzavřely smluvní strany na základě úplného konsensu o níže uvedených ustanoveních</w:t>
      </w:r>
      <w:r>
        <w:rPr>
          <w:rFonts w:ascii="Arial" w:hAnsi="Arial" w:cs="Arial"/>
          <w:sz w:val="20"/>
          <w:szCs w:val="20"/>
        </w:rPr>
        <w:t>,</w:t>
      </w:r>
      <w:r w:rsidRPr="00A9407C">
        <w:rPr>
          <w:rFonts w:ascii="Arial" w:hAnsi="Arial" w:cs="Arial"/>
          <w:sz w:val="20"/>
          <w:szCs w:val="20"/>
        </w:rPr>
        <w:t xml:space="preserve"> v souladu s příslušnými ustanoveními obecně závazných právních předpisů, a to zejména zák. č. 89/2012 Sb., občanský zákoník, ve znění pozdějších předpisů</w:t>
      </w:r>
      <w:r>
        <w:rPr>
          <w:rFonts w:ascii="Arial" w:hAnsi="Arial" w:cs="Arial"/>
          <w:sz w:val="20"/>
          <w:szCs w:val="20"/>
        </w:rPr>
        <w:t xml:space="preserve"> (dále jen „občanský zákoník“)</w:t>
      </w:r>
      <w:r w:rsidRPr="00A9407C">
        <w:rPr>
          <w:rFonts w:ascii="Arial" w:hAnsi="Arial" w:cs="Arial"/>
          <w:sz w:val="20"/>
          <w:szCs w:val="20"/>
        </w:rPr>
        <w:t>.</w:t>
      </w:r>
    </w:p>
    <w:p w:rsidR="00587A61" w:rsidRPr="00A9407C" w:rsidRDefault="00587A61" w:rsidP="0039608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5565E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II.</w:t>
      </w:r>
    </w:p>
    <w:p w:rsidR="00587A61" w:rsidRPr="00A9407C" w:rsidRDefault="00587A61" w:rsidP="00BC61D3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Předmět smlouvy</w:t>
      </w:r>
    </w:p>
    <w:p w:rsidR="003326FE" w:rsidRDefault="00587A61" w:rsidP="0033555D">
      <w:pPr>
        <w:numPr>
          <w:ilvl w:val="3"/>
          <w:numId w:val="1"/>
        </w:numPr>
        <w:tabs>
          <w:tab w:val="clear" w:pos="2880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3555D">
        <w:rPr>
          <w:rFonts w:ascii="Arial" w:hAnsi="Arial" w:cs="Arial"/>
          <w:sz w:val="20"/>
          <w:szCs w:val="20"/>
        </w:rPr>
        <w:t xml:space="preserve">Předmětem této smlouvy je závazek dodavatele, že pro </w:t>
      </w:r>
      <w:r w:rsidR="00D165DC" w:rsidRPr="0033555D">
        <w:rPr>
          <w:rFonts w:ascii="Arial" w:hAnsi="Arial" w:cs="Arial"/>
          <w:sz w:val="20"/>
          <w:szCs w:val="20"/>
        </w:rPr>
        <w:t>zadavatel</w:t>
      </w:r>
      <w:r w:rsidRPr="0033555D">
        <w:rPr>
          <w:rFonts w:ascii="Arial" w:hAnsi="Arial" w:cs="Arial"/>
          <w:sz w:val="20"/>
          <w:szCs w:val="20"/>
        </w:rPr>
        <w:t xml:space="preserve">e zrealizuje </w:t>
      </w:r>
      <w:r w:rsidRPr="003326FE">
        <w:rPr>
          <w:rStyle w:val="slostrnky"/>
          <w:rFonts w:ascii="Arial" w:hAnsi="Arial" w:cs="Arial"/>
          <w:sz w:val="20"/>
          <w:szCs w:val="20"/>
        </w:rPr>
        <w:t>veřejnou zakázku</w:t>
      </w:r>
      <w:r w:rsidR="007E372B" w:rsidRPr="003326FE">
        <w:rPr>
          <w:rStyle w:val="slostrnky"/>
          <w:rFonts w:ascii="Arial" w:hAnsi="Arial" w:cs="Arial"/>
          <w:sz w:val="20"/>
          <w:szCs w:val="20"/>
        </w:rPr>
        <w:t xml:space="preserve"> </w:t>
      </w:r>
      <w:r w:rsidR="00547453" w:rsidRPr="003326FE">
        <w:rPr>
          <w:rStyle w:val="slostrnky"/>
          <w:rFonts w:ascii="Arial" w:hAnsi="Arial" w:cs="Arial"/>
          <w:sz w:val="20"/>
          <w:szCs w:val="20"/>
        </w:rPr>
        <w:t xml:space="preserve">podrobně </w:t>
      </w:r>
      <w:r w:rsidR="007265C9" w:rsidRPr="0033555D">
        <w:rPr>
          <w:rFonts w:ascii="Arial" w:hAnsi="Arial" w:cs="Arial"/>
          <w:sz w:val="20"/>
          <w:szCs w:val="20"/>
        </w:rPr>
        <w:t xml:space="preserve">definovanou v příloze </w:t>
      </w:r>
      <w:r w:rsidR="00D4041D" w:rsidRPr="0033555D">
        <w:rPr>
          <w:rFonts w:ascii="Arial" w:hAnsi="Arial" w:cs="Arial"/>
          <w:sz w:val="20"/>
          <w:szCs w:val="20"/>
        </w:rPr>
        <w:t>č. 1 „Specifikace</w:t>
      </w:r>
      <w:r w:rsidR="009543AE" w:rsidRPr="0033555D">
        <w:rPr>
          <w:rFonts w:ascii="Arial" w:hAnsi="Arial" w:cs="Arial"/>
          <w:sz w:val="20"/>
          <w:szCs w:val="20"/>
        </w:rPr>
        <w:t xml:space="preserve"> předmětu plnění</w:t>
      </w:r>
      <w:r w:rsidRPr="0033555D">
        <w:rPr>
          <w:rFonts w:ascii="Arial" w:hAnsi="Arial" w:cs="Arial"/>
          <w:sz w:val="20"/>
          <w:szCs w:val="20"/>
        </w:rPr>
        <w:t xml:space="preserve">“ (dále jen „veřejná zakázka“ </w:t>
      </w:r>
      <w:r w:rsidRPr="0033555D">
        <w:rPr>
          <w:rFonts w:ascii="Arial" w:hAnsi="Arial" w:cs="Arial"/>
          <w:sz w:val="20"/>
          <w:szCs w:val="20"/>
        </w:rPr>
        <w:lastRenderedPageBreak/>
        <w:t xml:space="preserve">či „projekt“) </w:t>
      </w:r>
      <w:r w:rsidR="00547453" w:rsidRPr="0033555D">
        <w:rPr>
          <w:rFonts w:ascii="Arial" w:hAnsi="Arial" w:cs="Arial"/>
          <w:sz w:val="20"/>
          <w:szCs w:val="20"/>
        </w:rPr>
        <w:t xml:space="preserve">u zadavatele, </w:t>
      </w:r>
      <w:r w:rsidRPr="0033555D">
        <w:rPr>
          <w:rFonts w:ascii="Arial" w:hAnsi="Arial" w:cs="Arial"/>
          <w:sz w:val="20"/>
          <w:szCs w:val="20"/>
        </w:rPr>
        <w:t>v rozsahu stanoveném výzvou k podání nabídek (dále jen „výzva“) a nabídkou dodavatele na realizaci projektu (dále jen „nabídka“).</w:t>
      </w:r>
    </w:p>
    <w:p w:rsidR="00587A61" w:rsidRPr="003326FE" w:rsidRDefault="00587A61" w:rsidP="0033555D">
      <w:pPr>
        <w:numPr>
          <w:ilvl w:val="3"/>
          <w:numId w:val="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Dodavatel prohlašuje, že má odbornou způsobilost pro splnění předmětu této smlouvy, kterou doložil v nabídce. Odborná způsobilost musí být platná po celou dobu trvání veřejné zakázky.</w:t>
      </w:r>
    </w:p>
    <w:p w:rsidR="00587A61" w:rsidRPr="00A9407C" w:rsidRDefault="00587A61" w:rsidP="00DF41C6">
      <w:pPr>
        <w:jc w:val="center"/>
        <w:rPr>
          <w:rFonts w:ascii="Arial" w:hAnsi="Arial" w:cs="Arial"/>
          <w:b/>
          <w:sz w:val="20"/>
          <w:szCs w:val="20"/>
        </w:rPr>
      </w:pPr>
    </w:p>
    <w:p w:rsidR="00587A61" w:rsidRPr="00A9407C" w:rsidRDefault="00587A61" w:rsidP="00DF41C6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III.</w:t>
      </w:r>
    </w:p>
    <w:p w:rsidR="00587A61" w:rsidRPr="00A9407C" w:rsidRDefault="00587A61" w:rsidP="00BC61D3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Předmět plnění</w:t>
      </w:r>
    </w:p>
    <w:p w:rsidR="00587A61" w:rsidRPr="003349BE" w:rsidRDefault="00587A61" w:rsidP="004924CC">
      <w:pPr>
        <w:numPr>
          <w:ilvl w:val="0"/>
          <w:numId w:val="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se za podmínek uvedených ve smlouvě a jejích přílohách zavazuje zejména k plnění </w:t>
      </w:r>
      <w:r w:rsidRPr="003349BE">
        <w:rPr>
          <w:rFonts w:ascii="Arial" w:hAnsi="Arial" w:cs="Arial"/>
          <w:sz w:val="20"/>
          <w:szCs w:val="20"/>
        </w:rPr>
        <w:t>aktivit, které jsou popsány v příloze č. 1 této smlouvy.</w:t>
      </w:r>
    </w:p>
    <w:p w:rsidR="00587A61" w:rsidRPr="003349BE" w:rsidRDefault="00587A61" w:rsidP="00D321D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47453" w:rsidRPr="00547453" w:rsidRDefault="00587A61" w:rsidP="00547453">
      <w:pPr>
        <w:numPr>
          <w:ilvl w:val="0"/>
          <w:numId w:val="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3349BE">
        <w:rPr>
          <w:rFonts w:ascii="Arial" w:hAnsi="Arial" w:cs="Arial"/>
          <w:sz w:val="20"/>
          <w:szCs w:val="20"/>
        </w:rPr>
        <w:t xml:space="preserve">Jednotlivé aktivity budou prováděny dle harmonogramu plnění, </w:t>
      </w:r>
      <w:r w:rsidR="006D4B6B">
        <w:rPr>
          <w:rFonts w:ascii="Arial" w:hAnsi="Arial" w:cs="Arial"/>
          <w:sz w:val="20"/>
          <w:szCs w:val="20"/>
        </w:rPr>
        <w:t>stanoveném dohodou obou smluvních stran</w:t>
      </w:r>
      <w:r w:rsidRPr="003349BE">
        <w:rPr>
          <w:rFonts w:ascii="Arial" w:hAnsi="Arial" w:cs="Arial"/>
          <w:sz w:val="20"/>
          <w:szCs w:val="20"/>
        </w:rPr>
        <w:t>.</w:t>
      </w:r>
    </w:p>
    <w:p w:rsidR="00547453" w:rsidRDefault="00547453" w:rsidP="00547453">
      <w:pPr>
        <w:spacing w:line="288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DF41C6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IV.</w:t>
      </w:r>
    </w:p>
    <w:p w:rsidR="00587A61" w:rsidRPr="00A9407C" w:rsidRDefault="00587A61" w:rsidP="00BC61D3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 xml:space="preserve">Práva a povinnosti </w:t>
      </w:r>
      <w:r w:rsidR="00D165DC">
        <w:rPr>
          <w:rFonts w:ascii="Arial" w:hAnsi="Arial" w:cs="Arial"/>
          <w:b/>
          <w:i/>
          <w:sz w:val="20"/>
          <w:szCs w:val="20"/>
        </w:rPr>
        <w:t>zadavatel</w:t>
      </w:r>
      <w:r w:rsidRPr="00A9407C">
        <w:rPr>
          <w:rFonts w:ascii="Arial" w:hAnsi="Arial" w:cs="Arial"/>
          <w:b/>
          <w:i/>
          <w:sz w:val="20"/>
          <w:szCs w:val="20"/>
        </w:rPr>
        <w:t>e</w:t>
      </w:r>
    </w:p>
    <w:p w:rsidR="00587A61" w:rsidRPr="00A9407C" w:rsidRDefault="00D165DC" w:rsidP="003F6489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</w:t>
      </w:r>
      <w:r w:rsidR="00587A61" w:rsidRPr="00A9407C">
        <w:rPr>
          <w:rFonts w:ascii="Arial" w:hAnsi="Arial" w:cs="Arial"/>
          <w:sz w:val="20"/>
          <w:szCs w:val="20"/>
        </w:rPr>
        <w:t xml:space="preserve"> je povinen poskytovat dodavateli po celou dobu realizace projektu řádnou a včasnou informační a odbornou podporu nezbytnou k řádnému a včasnému provedení předmětu plnění. </w:t>
      </w:r>
    </w:p>
    <w:p w:rsidR="00587A61" w:rsidRPr="00A9407C" w:rsidRDefault="00587A61" w:rsidP="0047046C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D165DC" w:rsidP="003F6489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</w:t>
      </w:r>
      <w:r w:rsidR="00587A61" w:rsidRPr="00A9407C">
        <w:rPr>
          <w:rFonts w:ascii="Arial" w:hAnsi="Arial" w:cs="Arial"/>
          <w:sz w:val="20"/>
          <w:szCs w:val="20"/>
        </w:rPr>
        <w:t xml:space="preserve"> je povinen dodavateli </w:t>
      </w:r>
      <w:r w:rsidR="009B4B48">
        <w:rPr>
          <w:rFonts w:ascii="Arial" w:hAnsi="Arial" w:cs="Arial"/>
          <w:sz w:val="20"/>
          <w:szCs w:val="20"/>
        </w:rPr>
        <w:t>u</w:t>
      </w:r>
      <w:r w:rsidR="00587A61" w:rsidRPr="00A9407C">
        <w:rPr>
          <w:rFonts w:ascii="Arial" w:hAnsi="Arial" w:cs="Arial"/>
          <w:sz w:val="20"/>
          <w:szCs w:val="20"/>
        </w:rPr>
        <w:t xml:space="preserve">hradit za plnění předmětu této smlouvy sjednanou cenu (viz </w:t>
      </w:r>
      <w:r w:rsidR="00587A61">
        <w:rPr>
          <w:rFonts w:ascii="Arial" w:hAnsi="Arial" w:cs="Arial"/>
          <w:sz w:val="20"/>
          <w:szCs w:val="20"/>
        </w:rPr>
        <w:t>čl</w:t>
      </w:r>
      <w:r w:rsidR="00587A61" w:rsidRPr="00A9407C">
        <w:rPr>
          <w:rFonts w:ascii="Arial" w:hAnsi="Arial" w:cs="Arial"/>
          <w:sz w:val="20"/>
          <w:szCs w:val="20"/>
        </w:rPr>
        <w:t>. VIII.) za podmínek sjednaných v</w:t>
      </w:r>
      <w:r w:rsidR="00587A61">
        <w:rPr>
          <w:rFonts w:ascii="Arial" w:hAnsi="Arial" w:cs="Arial"/>
          <w:sz w:val="20"/>
          <w:szCs w:val="20"/>
        </w:rPr>
        <w:t> čl.</w:t>
      </w:r>
      <w:r w:rsidR="00587A61" w:rsidRPr="00A9407C">
        <w:rPr>
          <w:rFonts w:ascii="Arial" w:hAnsi="Arial" w:cs="Arial"/>
          <w:sz w:val="20"/>
          <w:szCs w:val="20"/>
        </w:rPr>
        <w:t xml:space="preserve"> X. této smlouvy. </w:t>
      </w:r>
    </w:p>
    <w:p w:rsidR="00587A61" w:rsidRDefault="00587A61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Pr="00522A88" w:rsidRDefault="00D165DC" w:rsidP="00522A88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</w:t>
      </w:r>
      <w:r w:rsidR="00587A61" w:rsidRPr="00522A88">
        <w:rPr>
          <w:rFonts w:ascii="Arial" w:hAnsi="Arial" w:cs="Arial"/>
          <w:sz w:val="20"/>
          <w:szCs w:val="20"/>
        </w:rPr>
        <w:t xml:space="preserve"> má právo kontrolovat řádné plnění smlouvy ze strany dodavatele. Při kontrole se smluvní strany budou řídit</w:t>
      </w:r>
      <w:r w:rsidR="00522A88" w:rsidRPr="00522A88">
        <w:rPr>
          <w:rFonts w:ascii="Arial" w:hAnsi="Arial" w:cs="Arial"/>
          <w:sz w:val="20"/>
          <w:szCs w:val="20"/>
        </w:rPr>
        <w:t xml:space="preserve"> </w:t>
      </w:r>
      <w:r w:rsidR="00522A88" w:rsidRPr="00DB0A54">
        <w:rPr>
          <w:rFonts w:ascii="Arial" w:hAnsi="Arial" w:cs="Arial"/>
          <w:sz w:val="20"/>
          <w:szCs w:val="20"/>
        </w:rPr>
        <w:t>zákonem č. Zákon č. 255/2012 Sb., kontrolní řád, v platném znění.</w:t>
      </w:r>
      <w:r w:rsidR="00587A61" w:rsidRPr="00522A88">
        <w:rPr>
          <w:rFonts w:ascii="Arial" w:hAnsi="Arial" w:cs="Arial"/>
          <w:sz w:val="20"/>
          <w:szCs w:val="20"/>
        </w:rPr>
        <w:t>, a zákonem č. 320/2001 Sb., o finanční kontrole.</w:t>
      </w:r>
    </w:p>
    <w:p w:rsidR="00587A61" w:rsidRPr="00A9407C" w:rsidRDefault="00587A61" w:rsidP="00E925C2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C06DEE">
      <w:pPr>
        <w:keepNext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V.</w:t>
      </w:r>
    </w:p>
    <w:p w:rsidR="00587A61" w:rsidRPr="00A9407C" w:rsidRDefault="00587A61" w:rsidP="00BC61D3">
      <w:pPr>
        <w:keepNext/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Práva a povinnosti dodavatele</w:t>
      </w:r>
    </w:p>
    <w:p w:rsidR="000A0BDF" w:rsidRDefault="000A0BDF" w:rsidP="000A0BDF">
      <w:pPr>
        <w:keepNext/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Dodavatel je povinen zrealizovat veřejnou zakázku v souladu s touto smlouvou a jejími přílohami.</w:t>
      </w:r>
    </w:p>
    <w:p w:rsidR="000A0BDF" w:rsidRDefault="000A0BDF" w:rsidP="000A0BDF">
      <w:pPr>
        <w:keepNext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0A0BDF" w:rsidRPr="00A9407C" w:rsidRDefault="000A0BDF" w:rsidP="000A0BDF">
      <w:pPr>
        <w:keepNext/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Termíny školení se budou řídit dohodou smluvních stran, přičemž prioritní jsou potřeby objednatele.</w:t>
      </w:r>
    </w:p>
    <w:p w:rsidR="000A0BDF" w:rsidRPr="00A9407C" w:rsidRDefault="000A0BDF" w:rsidP="000A0BDF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0A0BDF" w:rsidRPr="00A9407C" w:rsidRDefault="000A0BDF" w:rsidP="000A0BDF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se zavazuje, že realizuje konkrétní kurz dle požadavku objednatele do 14 dnů od doručení písemného požadavku kontaktní osobě dle ust. </w:t>
      </w:r>
      <w:proofErr w:type="gramStart"/>
      <w:r w:rsidRPr="00A9407C">
        <w:rPr>
          <w:rFonts w:ascii="Arial" w:hAnsi="Arial" w:cs="Arial"/>
          <w:sz w:val="20"/>
          <w:szCs w:val="20"/>
        </w:rPr>
        <w:t>čl.</w:t>
      </w:r>
      <w:proofErr w:type="gramEnd"/>
      <w:r w:rsidRPr="00A9407C">
        <w:rPr>
          <w:rFonts w:ascii="Arial" w:hAnsi="Arial" w:cs="Arial"/>
          <w:sz w:val="20"/>
          <w:szCs w:val="20"/>
        </w:rPr>
        <w:t xml:space="preserve"> XIII. odst. 13.5 této smlouvy.</w:t>
      </w:r>
      <w:r w:rsidRPr="00A9407C">
        <w:rPr>
          <w:rFonts w:ascii="Arial" w:hAnsi="Arial" w:cs="Arial"/>
          <w:color w:val="000000"/>
          <w:sz w:val="20"/>
          <w:szCs w:val="20"/>
          <w:lang w:eastAsia="ar-SA"/>
        </w:rPr>
        <w:t xml:space="preserve"> </w:t>
      </w:r>
      <w:r w:rsidRPr="00A9407C">
        <w:rPr>
          <w:rFonts w:ascii="Arial" w:hAnsi="Arial" w:cs="Arial"/>
          <w:sz w:val="20"/>
          <w:szCs w:val="20"/>
        </w:rPr>
        <w:t>Zpráva zasílaná elektronickou poštou se má za doručenou pouze v případě potvrzení jejího přijetí ze strany adresáta odeslaného elektronickou poštou, a to okamžikem doručení tohoto potvrzení.</w:t>
      </w:r>
    </w:p>
    <w:p w:rsidR="000A0BDF" w:rsidRPr="00A9407C" w:rsidRDefault="000A0BDF" w:rsidP="000A0BD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0A0BDF" w:rsidRPr="00A9407C" w:rsidRDefault="000A0BDF" w:rsidP="000A0BDF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Plnění této veřejné zakázky musí být vždy zajištěno dostatečným počtem kvalifikovaných a specializovaných osob (specialistů), přičemž dodavatel je povinen vždy zajistit, aby </w:t>
      </w:r>
      <w:r w:rsidRPr="004858FA">
        <w:rPr>
          <w:rFonts w:ascii="Arial" w:hAnsi="Arial" w:cs="Arial"/>
          <w:b/>
          <w:sz w:val="20"/>
          <w:szCs w:val="20"/>
        </w:rPr>
        <w:t>vedení vzdělávacích aktivit bylo zajištěno lektory, kterými ve své nabídce prokazoval splnění kvalifikace</w:t>
      </w:r>
      <w:r>
        <w:rPr>
          <w:rFonts w:ascii="Arial" w:hAnsi="Arial" w:cs="Arial"/>
          <w:b/>
          <w:sz w:val="20"/>
          <w:szCs w:val="20"/>
        </w:rPr>
        <w:t xml:space="preserve"> (složení realizačního týmu)</w:t>
      </w:r>
      <w:r>
        <w:rPr>
          <w:rFonts w:ascii="Arial" w:hAnsi="Arial" w:cs="Arial"/>
          <w:sz w:val="20"/>
          <w:szCs w:val="20"/>
        </w:rPr>
        <w:t xml:space="preserve">. </w:t>
      </w:r>
      <w:r w:rsidRPr="00A9407C">
        <w:rPr>
          <w:rFonts w:ascii="Arial" w:hAnsi="Arial" w:cs="Arial"/>
          <w:sz w:val="20"/>
          <w:szCs w:val="20"/>
        </w:rPr>
        <w:t xml:space="preserve">V případě změny složení osob v realizačním týmu se dodavatel zavazuje tuto skutečnost objednateli oznámit </w:t>
      </w:r>
      <w:r w:rsidRPr="00A9407C">
        <w:rPr>
          <w:rFonts w:ascii="Arial" w:hAnsi="Arial" w:cs="Arial"/>
          <w:b/>
          <w:sz w:val="20"/>
          <w:szCs w:val="20"/>
        </w:rPr>
        <w:t xml:space="preserve">minimálně </w:t>
      </w:r>
      <w:r>
        <w:rPr>
          <w:rFonts w:ascii="Arial" w:hAnsi="Arial" w:cs="Arial"/>
          <w:b/>
          <w:sz w:val="20"/>
          <w:szCs w:val="20"/>
        </w:rPr>
        <w:t>5</w:t>
      </w:r>
      <w:r w:rsidRPr="00A9407C">
        <w:rPr>
          <w:rFonts w:ascii="Arial" w:hAnsi="Arial" w:cs="Arial"/>
          <w:b/>
          <w:sz w:val="20"/>
          <w:szCs w:val="20"/>
        </w:rPr>
        <w:t xml:space="preserve"> dní</w:t>
      </w:r>
      <w:r w:rsidRPr="00A9407C">
        <w:rPr>
          <w:rFonts w:ascii="Arial" w:hAnsi="Arial" w:cs="Arial"/>
          <w:sz w:val="20"/>
          <w:szCs w:val="20"/>
        </w:rPr>
        <w:t xml:space="preserve"> předem. </w:t>
      </w:r>
      <w:r>
        <w:rPr>
          <w:rFonts w:ascii="Arial" w:hAnsi="Arial" w:cs="Arial"/>
          <w:sz w:val="20"/>
          <w:szCs w:val="20"/>
        </w:rPr>
        <w:t xml:space="preserve">V takovém případě musí dodavatel zajistit, aby </w:t>
      </w:r>
      <w:r w:rsidRPr="00A9407C">
        <w:rPr>
          <w:rFonts w:ascii="Arial" w:hAnsi="Arial" w:cs="Arial"/>
          <w:sz w:val="20"/>
          <w:szCs w:val="20"/>
        </w:rPr>
        <w:t xml:space="preserve">činnost vyžadující určitou kvalifikaci či specializaci byla </w:t>
      </w:r>
      <w:r w:rsidRPr="00A9407C">
        <w:rPr>
          <w:rFonts w:ascii="Arial" w:hAnsi="Arial" w:cs="Arial"/>
          <w:sz w:val="20"/>
          <w:szCs w:val="20"/>
        </w:rPr>
        <w:lastRenderedPageBreak/>
        <w:t>vykonávána vždy takovými osobami, které tuto kvalifikaci či specializaci mají. Každá taková změna podléhá schválení objednatele.</w:t>
      </w:r>
    </w:p>
    <w:p w:rsidR="000A0BDF" w:rsidRPr="00A9407C" w:rsidRDefault="000A0BDF" w:rsidP="000A0BD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0A0BDF" w:rsidRPr="00A9407C" w:rsidRDefault="000A0BDF" w:rsidP="000A0BDF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je povinen sestavit realizační tým projektu, který zajistí kvalitní a odborný průběh realizace veřejné zakázky, a to v souladu s touto smlouvou a jejími přílohami. Dodavatel se zavazuje, že v případě potřeby rozšíří realizační tým, tedy počet osob, které jsou určeny k plnění veřejné zakázky, o další osoby na základě požadavku objednatele, a to na vlastní finanční náklady. </w:t>
      </w:r>
    </w:p>
    <w:p w:rsidR="000A0BDF" w:rsidRPr="00A9407C" w:rsidRDefault="000A0BDF" w:rsidP="000A0BD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0A0BDF" w:rsidRPr="00A9407C" w:rsidRDefault="000A0BDF" w:rsidP="000A0BDF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je povinen dodržovat obecně závazné právní předpisy, které se vztahují k plnění předmětu této smlouvy, zejména pak se zavazuje používat údaje o účastnících projektu vždy v souladu se zákonem č. 101/2000 Sb., o ochraně osobních údajů, v platném znění. </w:t>
      </w:r>
    </w:p>
    <w:p w:rsidR="000A0BDF" w:rsidRPr="00A9407C" w:rsidRDefault="000A0BDF" w:rsidP="000A0BD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0A0BDF" w:rsidRPr="00A9407C" w:rsidRDefault="000A0BDF" w:rsidP="000A0BDF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je povinen po celou dobu trvání veřejné zakázky vlastnit potřebný doklad osvědčující odbornou způsobilost dodavatele nebo osoby, jejímž prostřednictvím odbornou způsobilost zabezpečuje. </w:t>
      </w:r>
    </w:p>
    <w:p w:rsidR="000A0BDF" w:rsidRPr="00A9407C" w:rsidRDefault="000A0BDF" w:rsidP="000A0BD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0A0BDF" w:rsidRPr="00A9407C" w:rsidRDefault="000A0BDF" w:rsidP="000A0BDF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Dodavatel je povinen bezodkladně informovat objednatele o okolnostech, které mohou mít vliv na úspěšnou realizaci veřejné zakázky.</w:t>
      </w:r>
    </w:p>
    <w:p w:rsidR="000A0BDF" w:rsidRPr="00A9407C" w:rsidRDefault="000A0BDF" w:rsidP="000A0BD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0A0BDF" w:rsidRPr="00A9407C" w:rsidRDefault="000A0BDF" w:rsidP="000A0BDF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se zavazuje akceptovat právo objednatele na provádění monitorování a kontroly realizace projektu z pohledu naplňování cílů </w:t>
      </w:r>
      <w:r>
        <w:rPr>
          <w:rFonts w:ascii="Arial" w:hAnsi="Arial" w:cs="Arial"/>
          <w:sz w:val="20"/>
          <w:szCs w:val="20"/>
        </w:rPr>
        <w:t>zakázky</w:t>
      </w:r>
      <w:r w:rsidRPr="00A9407C">
        <w:rPr>
          <w:rFonts w:ascii="Arial" w:hAnsi="Arial" w:cs="Arial"/>
          <w:sz w:val="20"/>
          <w:szCs w:val="20"/>
        </w:rPr>
        <w:t>. V rámci těchto kontrol je dodavatel povinen umožnit kontrolu všech dokladů souvisejících s realizací projektu a umožnit vstup na místa realizace aktivit projektu a do sídla dodavatele osobám pověřeným kontrolou a monitorováním, které mohou provádět kromě pracovníků objednatele i pracovníci poskytovatele podpory, zmocnění zástupci Řídícího orgánu, Zprostředkujícího subjektu, pracovníci Nejvyššího kontrolního úřadu, pracovníci Ministerstva financí ČR, finančního úřadu, zástupci Evropské</w:t>
      </w:r>
      <w:r>
        <w:rPr>
          <w:rFonts w:ascii="Arial" w:hAnsi="Arial" w:cs="Arial"/>
          <w:sz w:val="20"/>
          <w:szCs w:val="20"/>
        </w:rPr>
        <w:t xml:space="preserve"> </w:t>
      </w:r>
      <w:r w:rsidRPr="00A9407C">
        <w:rPr>
          <w:rFonts w:ascii="Arial" w:hAnsi="Arial" w:cs="Arial"/>
          <w:sz w:val="20"/>
          <w:szCs w:val="20"/>
        </w:rPr>
        <w:t>komise nebo Evropského účetního dvora, kteří mohou být doprovázeni dalšími přizvanými osobami (dále jen „pověřené osoby“). Umožnit vstup kontrolou pověřeným osobám je dodavatel povinen v průběhu trvání projektu a po dobu deseti let od ukončení realizace projektu, přičemž lhůta se počítá od 1. 1. roku následujícího po ukončení realizace projektu.</w:t>
      </w:r>
    </w:p>
    <w:p w:rsidR="000A0BDF" w:rsidRPr="00A9407C" w:rsidRDefault="000A0BDF" w:rsidP="000A0BD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0A0BDF" w:rsidRPr="00A9407C" w:rsidRDefault="000A0BDF" w:rsidP="000A0BDF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Dodavatel je povinen při plnění veřejné zakázky respektovat informační povinnost dle Manuálu pro publicitu OPZ; zejména je povinen dodržovat, aby všechny písemné zprávy, písemné výstupy a prezentace byly opatřeny vizuální identitou projektů dle pravidel vyplývajících z Manuálu pro publicitu OPZ a navazujících dokumentů. Dodavatel je povinen ke dni nabytí účinnosti smlouvy se s těmito pravidly seznámit a v případě, že dojde ke změně těchto pravidel, je dodavatel používat vždy jejich aktuální verzi.</w:t>
      </w:r>
    </w:p>
    <w:p w:rsidR="000A0BDF" w:rsidRPr="00A9407C" w:rsidRDefault="000A0BDF" w:rsidP="000A0BD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0A0BDF" w:rsidRPr="00A9407C" w:rsidRDefault="000A0BDF" w:rsidP="000A0BDF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Dodavatel se zavazuje zajistit publicitu projektu v rozsahu a způsobem stanoveným ve výzvě.</w:t>
      </w:r>
    </w:p>
    <w:p w:rsidR="000A0BDF" w:rsidRPr="00A9407C" w:rsidRDefault="000A0BDF" w:rsidP="000A0BD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0A0BDF" w:rsidRPr="00591DD6" w:rsidRDefault="000A0BDF" w:rsidP="000A0BDF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Dodavatel je povinen řídit se při realizaci veřejné zakázky platnou legislativou a dalšími dokumenty souvisejícími s plněním veřejné zakázky. Pokud porušením těchto předpisů vznikne škoda, nese dodavatel veškeré vzniklé náklady.</w:t>
      </w:r>
    </w:p>
    <w:p w:rsidR="00587A61" w:rsidRPr="00342072" w:rsidRDefault="00587A61" w:rsidP="00DF41C6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342072">
        <w:rPr>
          <w:rFonts w:ascii="Arial" w:hAnsi="Arial" w:cs="Arial"/>
          <w:b/>
          <w:i/>
          <w:sz w:val="20"/>
          <w:szCs w:val="20"/>
        </w:rPr>
        <w:t>Článek VI.</w:t>
      </w:r>
    </w:p>
    <w:p w:rsidR="00547453" w:rsidRPr="0014526E" w:rsidRDefault="00587A61" w:rsidP="0014526E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342072">
        <w:rPr>
          <w:rFonts w:ascii="Arial" w:hAnsi="Arial" w:cs="Arial"/>
          <w:b/>
          <w:i/>
          <w:sz w:val="20"/>
          <w:szCs w:val="20"/>
        </w:rPr>
        <w:t>Doba plnění</w:t>
      </w:r>
    </w:p>
    <w:p w:rsidR="00547453" w:rsidRDefault="00547453" w:rsidP="00D5231C">
      <w:pPr>
        <w:numPr>
          <w:ilvl w:val="0"/>
          <w:numId w:val="15"/>
        </w:num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547453">
        <w:rPr>
          <w:rFonts w:ascii="Arial" w:hAnsi="Arial" w:cs="Arial"/>
          <w:sz w:val="20"/>
          <w:szCs w:val="20"/>
        </w:rPr>
        <w:lastRenderedPageBreak/>
        <w:t xml:space="preserve">Průběh realizace se bude řídit harmonogramem realizace, který bude </w:t>
      </w:r>
      <w:r w:rsidR="00DF456E">
        <w:rPr>
          <w:rFonts w:ascii="Arial" w:hAnsi="Arial" w:cs="Arial"/>
          <w:sz w:val="20"/>
          <w:szCs w:val="20"/>
        </w:rPr>
        <w:t>dohodnut s</w:t>
      </w:r>
      <w:r w:rsidR="00D165DC">
        <w:rPr>
          <w:rFonts w:ascii="Arial" w:hAnsi="Arial" w:cs="Arial"/>
          <w:sz w:val="20"/>
          <w:szCs w:val="20"/>
        </w:rPr>
        <w:t>e</w:t>
      </w:r>
      <w:r w:rsidR="00DF456E">
        <w:rPr>
          <w:rFonts w:ascii="Arial" w:hAnsi="Arial" w:cs="Arial"/>
          <w:sz w:val="20"/>
          <w:szCs w:val="20"/>
        </w:rPr>
        <w:t xml:space="preserve"> </w:t>
      </w:r>
      <w:r w:rsidR="00D165DC">
        <w:rPr>
          <w:rFonts w:ascii="Arial" w:hAnsi="Arial" w:cs="Arial"/>
          <w:sz w:val="20"/>
          <w:szCs w:val="20"/>
        </w:rPr>
        <w:t>zadavatel</w:t>
      </w:r>
      <w:r w:rsidR="00DF456E">
        <w:rPr>
          <w:rFonts w:ascii="Arial" w:hAnsi="Arial" w:cs="Arial"/>
          <w:sz w:val="20"/>
          <w:szCs w:val="20"/>
        </w:rPr>
        <w:t>em</w:t>
      </w:r>
      <w:r w:rsidRPr="00547453">
        <w:rPr>
          <w:rFonts w:ascii="Arial" w:hAnsi="Arial" w:cs="Arial"/>
          <w:sz w:val="20"/>
          <w:szCs w:val="20"/>
        </w:rPr>
        <w:t>.</w:t>
      </w:r>
    </w:p>
    <w:p w:rsidR="00DF456E" w:rsidRDefault="00DF456E" w:rsidP="00DF456E">
      <w:pPr>
        <w:pStyle w:val="Odstavecseseznamem"/>
        <w:rPr>
          <w:rFonts w:ascii="Arial" w:hAnsi="Arial" w:cs="Arial"/>
          <w:sz w:val="20"/>
          <w:szCs w:val="20"/>
        </w:rPr>
      </w:pPr>
    </w:p>
    <w:p w:rsidR="00DF456E" w:rsidRDefault="00DF456E" w:rsidP="00D5231C">
      <w:pPr>
        <w:numPr>
          <w:ilvl w:val="0"/>
          <w:numId w:val="15"/>
        </w:num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Plnění smlouvy bude ukončeno nejpozději </w:t>
      </w:r>
      <w:bookmarkStart w:id="0" w:name="_GoBack"/>
      <w:r w:rsidRPr="00103995">
        <w:rPr>
          <w:rFonts w:ascii="Arial" w:hAnsi="Arial" w:cs="Arial"/>
          <w:sz w:val="20"/>
          <w:szCs w:val="20"/>
        </w:rPr>
        <w:t xml:space="preserve">do </w:t>
      </w:r>
      <w:r w:rsidR="00D4041D" w:rsidRPr="00103995">
        <w:rPr>
          <w:rFonts w:ascii="Arial" w:hAnsi="Arial" w:cs="Arial"/>
          <w:sz w:val="20"/>
          <w:szCs w:val="20"/>
        </w:rPr>
        <w:t>3</w:t>
      </w:r>
      <w:r w:rsidR="00CE2910" w:rsidRPr="00103995">
        <w:rPr>
          <w:rFonts w:ascii="Arial" w:hAnsi="Arial" w:cs="Arial"/>
          <w:sz w:val="20"/>
          <w:szCs w:val="20"/>
        </w:rPr>
        <w:t>0</w:t>
      </w:r>
      <w:r w:rsidR="009A1F63" w:rsidRPr="00103995">
        <w:rPr>
          <w:rFonts w:ascii="Arial" w:hAnsi="Arial" w:cs="Arial"/>
          <w:sz w:val="20"/>
          <w:szCs w:val="20"/>
        </w:rPr>
        <w:t xml:space="preserve">. </w:t>
      </w:r>
      <w:r w:rsidR="00CE2910" w:rsidRPr="00103995">
        <w:rPr>
          <w:rFonts w:ascii="Arial" w:hAnsi="Arial" w:cs="Arial"/>
          <w:sz w:val="20"/>
          <w:szCs w:val="20"/>
        </w:rPr>
        <w:t>6</w:t>
      </w:r>
      <w:r w:rsidR="009A1F63" w:rsidRPr="00103995">
        <w:rPr>
          <w:rFonts w:ascii="Arial" w:hAnsi="Arial" w:cs="Arial"/>
          <w:sz w:val="20"/>
          <w:szCs w:val="20"/>
        </w:rPr>
        <w:t>. 201</w:t>
      </w:r>
      <w:r w:rsidR="00C54D45" w:rsidRPr="00103995">
        <w:rPr>
          <w:rFonts w:ascii="Arial" w:hAnsi="Arial" w:cs="Arial"/>
          <w:sz w:val="20"/>
          <w:szCs w:val="20"/>
        </w:rPr>
        <w:t>9</w:t>
      </w:r>
      <w:r w:rsidR="009A1F63" w:rsidRPr="00103995">
        <w:rPr>
          <w:rFonts w:ascii="Arial" w:hAnsi="Arial" w:cs="Arial"/>
          <w:sz w:val="20"/>
          <w:szCs w:val="20"/>
        </w:rPr>
        <w:t>.</w:t>
      </w:r>
      <w:bookmarkEnd w:id="0"/>
    </w:p>
    <w:p w:rsidR="00587A61" w:rsidRPr="00342072" w:rsidRDefault="00587A61" w:rsidP="0033555D">
      <w:pPr>
        <w:rPr>
          <w:rFonts w:ascii="Arial" w:hAnsi="Arial" w:cs="Arial"/>
          <w:b/>
          <w:i/>
          <w:sz w:val="20"/>
          <w:szCs w:val="20"/>
        </w:rPr>
      </w:pPr>
    </w:p>
    <w:p w:rsidR="00587A61" w:rsidRPr="00342072" w:rsidRDefault="00587A61" w:rsidP="00DF41C6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342072">
        <w:rPr>
          <w:rFonts w:ascii="Arial" w:hAnsi="Arial" w:cs="Arial"/>
          <w:b/>
          <w:i/>
          <w:sz w:val="20"/>
          <w:szCs w:val="20"/>
        </w:rPr>
        <w:t>Článek VII.</w:t>
      </w:r>
    </w:p>
    <w:p w:rsidR="00587A61" w:rsidRPr="00342072" w:rsidRDefault="00587A61" w:rsidP="00BC61D3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342072">
        <w:rPr>
          <w:rFonts w:ascii="Arial" w:hAnsi="Arial" w:cs="Arial"/>
          <w:b/>
          <w:i/>
          <w:sz w:val="20"/>
          <w:szCs w:val="20"/>
        </w:rPr>
        <w:t>Místo plnění</w:t>
      </w:r>
    </w:p>
    <w:p w:rsidR="00DF456E" w:rsidRDefault="00587A61" w:rsidP="00D5231C">
      <w:pPr>
        <w:numPr>
          <w:ilvl w:val="0"/>
          <w:numId w:val="16"/>
        </w:numPr>
        <w:spacing w:line="288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7258D3">
        <w:rPr>
          <w:rFonts w:ascii="Arial" w:hAnsi="Arial" w:cs="Arial"/>
          <w:bCs/>
          <w:sz w:val="20"/>
          <w:szCs w:val="20"/>
        </w:rPr>
        <w:t xml:space="preserve">Místem plnění předmětu veřejné zakázky </w:t>
      </w:r>
      <w:r w:rsidR="00DF456E" w:rsidRPr="00DF456E">
        <w:rPr>
          <w:rFonts w:ascii="Arial" w:hAnsi="Arial" w:cs="Arial"/>
          <w:bCs/>
          <w:sz w:val="20"/>
          <w:szCs w:val="20"/>
        </w:rPr>
        <w:t xml:space="preserve">je </w:t>
      </w:r>
      <w:r w:rsidR="0033555D" w:rsidRPr="00DF456E">
        <w:rPr>
          <w:rFonts w:ascii="Arial" w:hAnsi="Arial" w:cs="Arial"/>
          <w:bCs/>
          <w:sz w:val="20"/>
          <w:szCs w:val="20"/>
        </w:rPr>
        <w:t>sídlo zadavatele</w:t>
      </w:r>
      <w:r w:rsidR="00C5799E">
        <w:rPr>
          <w:rFonts w:ascii="Arial" w:hAnsi="Arial" w:cs="Arial"/>
          <w:bCs/>
          <w:sz w:val="20"/>
          <w:szCs w:val="20"/>
        </w:rPr>
        <w:t>.</w:t>
      </w:r>
      <w:r w:rsidR="00DF456E" w:rsidRPr="00DF456E">
        <w:rPr>
          <w:rFonts w:ascii="Arial" w:hAnsi="Arial" w:cs="Arial"/>
          <w:bCs/>
          <w:sz w:val="20"/>
          <w:szCs w:val="20"/>
        </w:rPr>
        <w:t xml:space="preserve"> </w:t>
      </w:r>
    </w:p>
    <w:p w:rsidR="00587A61" w:rsidRDefault="00587A61" w:rsidP="00E925C2">
      <w:pPr>
        <w:rPr>
          <w:rFonts w:ascii="Arial" w:hAnsi="Arial" w:cs="Arial"/>
          <w:b/>
          <w:i/>
          <w:sz w:val="20"/>
          <w:szCs w:val="20"/>
        </w:rPr>
      </w:pPr>
    </w:p>
    <w:p w:rsidR="00587A61" w:rsidRPr="00A9407C" w:rsidRDefault="00587A61" w:rsidP="00DF41C6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VIII.</w:t>
      </w:r>
    </w:p>
    <w:p w:rsidR="00587A61" w:rsidRPr="008A7437" w:rsidRDefault="00587A61" w:rsidP="0033555D">
      <w:pPr>
        <w:spacing w:line="288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8A7437">
        <w:rPr>
          <w:rFonts w:ascii="Arial" w:hAnsi="Arial" w:cs="Arial"/>
          <w:b/>
          <w:i/>
          <w:sz w:val="20"/>
          <w:szCs w:val="20"/>
        </w:rPr>
        <w:t>Cena</w:t>
      </w:r>
    </w:p>
    <w:p w:rsidR="008A7437" w:rsidRDefault="008A7437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A7437">
        <w:rPr>
          <w:rFonts w:ascii="Arial" w:hAnsi="Arial" w:cs="Arial"/>
          <w:sz w:val="20"/>
          <w:szCs w:val="20"/>
        </w:rPr>
        <w:t xml:space="preserve">8.1 </w:t>
      </w:r>
      <w:r>
        <w:rPr>
          <w:rFonts w:ascii="Arial" w:hAnsi="Arial" w:cs="Arial"/>
          <w:sz w:val="20"/>
          <w:szCs w:val="20"/>
        </w:rPr>
        <w:tab/>
      </w:r>
      <w:r w:rsidR="00D165DC" w:rsidRPr="0033555D">
        <w:rPr>
          <w:rFonts w:ascii="Arial" w:hAnsi="Arial" w:cs="Arial"/>
          <w:sz w:val="20"/>
          <w:szCs w:val="20"/>
        </w:rPr>
        <w:t>Zadavatel</w:t>
      </w:r>
      <w:r w:rsidR="00587A61" w:rsidRPr="0033555D">
        <w:rPr>
          <w:rFonts w:ascii="Arial" w:hAnsi="Arial" w:cs="Arial"/>
          <w:sz w:val="20"/>
          <w:szCs w:val="20"/>
        </w:rPr>
        <w:t xml:space="preserve"> se zavazuje zaplatit dodavateli za realizaci předmětu této smlouvy </w:t>
      </w:r>
      <w:r w:rsidR="006D4B6B" w:rsidRPr="0033555D">
        <w:rPr>
          <w:rFonts w:ascii="Arial" w:hAnsi="Arial" w:cs="Arial"/>
          <w:sz w:val="20"/>
          <w:szCs w:val="20"/>
        </w:rPr>
        <w:t xml:space="preserve">celkovou </w:t>
      </w:r>
      <w:r w:rsidR="00587A61" w:rsidRPr="0033555D">
        <w:rPr>
          <w:rFonts w:ascii="Arial" w:hAnsi="Arial" w:cs="Arial"/>
          <w:sz w:val="20"/>
          <w:szCs w:val="20"/>
        </w:rPr>
        <w:t xml:space="preserve">částku ve výši </w:t>
      </w:r>
      <w:r w:rsidR="00587A61" w:rsidRPr="0033555D">
        <w:rPr>
          <w:rFonts w:ascii="Arial" w:hAnsi="Arial" w:cs="Arial"/>
          <w:sz w:val="20"/>
          <w:szCs w:val="20"/>
          <w:highlight w:val="yellow"/>
        </w:rPr>
        <w:t>„DOPLNIT“</w:t>
      </w:r>
      <w:r w:rsidR="00587A61" w:rsidRPr="0033555D">
        <w:rPr>
          <w:rFonts w:ascii="Arial" w:hAnsi="Arial" w:cs="Arial"/>
          <w:sz w:val="20"/>
          <w:szCs w:val="20"/>
        </w:rPr>
        <w:t xml:space="preserve"> Kč bez DPH. Cena </w:t>
      </w:r>
      <w:r w:rsidR="00DF456E" w:rsidRPr="0033555D">
        <w:rPr>
          <w:rFonts w:ascii="Arial" w:hAnsi="Arial" w:cs="Arial"/>
          <w:sz w:val="20"/>
          <w:szCs w:val="20"/>
        </w:rPr>
        <w:t xml:space="preserve">je stanovena jako cena maximální a </w:t>
      </w:r>
      <w:r w:rsidR="00587A61" w:rsidRPr="0033555D">
        <w:rPr>
          <w:rFonts w:ascii="Arial" w:hAnsi="Arial" w:cs="Arial"/>
          <w:sz w:val="20"/>
          <w:szCs w:val="20"/>
        </w:rPr>
        <w:t xml:space="preserve">zahrnuje veškeré náklady nutné a uznatelné k realizaci </w:t>
      </w:r>
      <w:r w:rsidR="0033555D">
        <w:rPr>
          <w:rFonts w:ascii="Arial" w:hAnsi="Arial" w:cs="Arial"/>
          <w:sz w:val="20"/>
          <w:szCs w:val="20"/>
        </w:rPr>
        <w:t xml:space="preserve">předmětu </w:t>
      </w:r>
      <w:r w:rsidR="00587A61" w:rsidRPr="0033555D">
        <w:rPr>
          <w:rFonts w:ascii="Arial" w:hAnsi="Arial" w:cs="Arial"/>
          <w:sz w:val="20"/>
          <w:szCs w:val="20"/>
        </w:rPr>
        <w:t xml:space="preserve">této smlouvy. </w:t>
      </w:r>
    </w:p>
    <w:p w:rsidR="008A7437" w:rsidRDefault="008A7437" w:rsidP="0033555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Pr="0033555D" w:rsidRDefault="008A7437" w:rsidP="0033555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8.</w:t>
      </w:r>
      <w:r w:rsidR="0033555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    </w:t>
      </w:r>
      <w:r w:rsidR="00587A61" w:rsidRPr="0033555D">
        <w:rPr>
          <w:rFonts w:ascii="Arial" w:hAnsi="Arial" w:cs="Arial"/>
          <w:sz w:val="20"/>
          <w:szCs w:val="20"/>
        </w:rPr>
        <w:t>K cen</w:t>
      </w:r>
      <w:r w:rsidR="0033555D">
        <w:rPr>
          <w:rFonts w:ascii="Arial" w:hAnsi="Arial" w:cs="Arial"/>
          <w:sz w:val="20"/>
          <w:szCs w:val="20"/>
        </w:rPr>
        <w:t>ě</w:t>
      </w:r>
      <w:proofErr w:type="gramEnd"/>
      <w:r w:rsidR="00587A61" w:rsidRPr="0033555D">
        <w:rPr>
          <w:rFonts w:ascii="Arial" w:hAnsi="Arial" w:cs="Arial"/>
          <w:sz w:val="20"/>
          <w:szCs w:val="20"/>
        </w:rPr>
        <w:t xml:space="preserve"> bez DPH bude připočteno DPH v zákonné výši. </w:t>
      </w:r>
    </w:p>
    <w:p w:rsidR="00587A61" w:rsidRPr="00A9407C" w:rsidRDefault="00587A61" w:rsidP="008C0A65">
      <w:pPr>
        <w:spacing w:line="288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587A61" w:rsidRDefault="00587A61" w:rsidP="008C0A65">
      <w:pPr>
        <w:spacing w:line="288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IX.</w:t>
      </w:r>
    </w:p>
    <w:p w:rsidR="00DB0A54" w:rsidRPr="00A9407C" w:rsidRDefault="00DB0A54" w:rsidP="00DB0A54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Poddodavatelé</w:t>
      </w:r>
    </w:p>
    <w:p w:rsidR="00587A61" w:rsidRPr="00A9407C" w:rsidRDefault="00587A61" w:rsidP="00D5231C">
      <w:pPr>
        <w:numPr>
          <w:ilvl w:val="1"/>
          <w:numId w:val="8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Bude-li p</w:t>
      </w:r>
      <w:r w:rsidRPr="00A9407C">
        <w:rPr>
          <w:rFonts w:ascii="Arial" w:hAnsi="Arial" w:cs="Arial"/>
          <w:sz w:val="20"/>
          <w:szCs w:val="20"/>
        </w:rPr>
        <w:t xml:space="preserve">ředmět smlouvy dodavatel plnit částečně prostřednictvím třetích osob, </w:t>
      </w:r>
      <w:r>
        <w:rPr>
          <w:rFonts w:ascii="Arial" w:hAnsi="Arial" w:cs="Arial"/>
          <w:sz w:val="20"/>
          <w:szCs w:val="20"/>
        </w:rPr>
        <w:t xml:space="preserve">je </w:t>
      </w:r>
      <w:r w:rsidR="00165D93">
        <w:rPr>
          <w:rFonts w:ascii="Arial" w:hAnsi="Arial" w:cs="Arial"/>
          <w:sz w:val="20"/>
          <w:szCs w:val="20"/>
        </w:rPr>
        <w:t xml:space="preserve">poddodavatel </w:t>
      </w:r>
      <w:r w:rsidRPr="00A9407C">
        <w:rPr>
          <w:rFonts w:ascii="Arial" w:hAnsi="Arial" w:cs="Arial"/>
          <w:sz w:val="20"/>
          <w:szCs w:val="20"/>
        </w:rPr>
        <w:t xml:space="preserve">je povinen akceptovat právo </w:t>
      </w:r>
      <w:r w:rsidR="00D165DC">
        <w:rPr>
          <w:rFonts w:ascii="Arial" w:hAnsi="Arial" w:cs="Arial"/>
          <w:sz w:val="20"/>
          <w:szCs w:val="20"/>
        </w:rPr>
        <w:t>zadavatel</w:t>
      </w:r>
      <w:r w:rsidRPr="00A9407C">
        <w:rPr>
          <w:rFonts w:ascii="Arial" w:hAnsi="Arial" w:cs="Arial"/>
          <w:sz w:val="20"/>
          <w:szCs w:val="20"/>
        </w:rPr>
        <w:t xml:space="preserve">e na provádění monitorování a kontroly realizace předmětu plnění, jeho rozsahu, kvality a dodržení časového harmonogramu, které musí odpovídat požadavkům </w:t>
      </w:r>
      <w:r w:rsidR="00D165DC">
        <w:rPr>
          <w:rFonts w:ascii="Arial" w:hAnsi="Arial" w:cs="Arial"/>
          <w:sz w:val="20"/>
          <w:szCs w:val="20"/>
        </w:rPr>
        <w:t>zadavatel</w:t>
      </w:r>
      <w:r w:rsidRPr="00A9407C">
        <w:rPr>
          <w:rFonts w:ascii="Arial" w:hAnsi="Arial" w:cs="Arial"/>
          <w:sz w:val="20"/>
          <w:szCs w:val="20"/>
        </w:rPr>
        <w:t xml:space="preserve">e. V rámci těchto kontrol je </w:t>
      </w:r>
      <w:r w:rsidR="00165D93">
        <w:rPr>
          <w:rFonts w:ascii="Arial" w:hAnsi="Arial" w:cs="Arial"/>
          <w:sz w:val="20"/>
          <w:szCs w:val="20"/>
        </w:rPr>
        <w:t xml:space="preserve">poddodavatel </w:t>
      </w:r>
      <w:r w:rsidRPr="00A9407C">
        <w:rPr>
          <w:rFonts w:ascii="Arial" w:hAnsi="Arial" w:cs="Arial"/>
          <w:sz w:val="20"/>
          <w:szCs w:val="20"/>
        </w:rPr>
        <w:t xml:space="preserve">povinen umožnit kontrolu dokladů souvisejících s realizací předmětu plnění a umožnit osobám pověřeným kontrolou a monitorováním vstup na místa realizace aktivit a do sídla </w:t>
      </w:r>
      <w:r w:rsidR="00165D93">
        <w:rPr>
          <w:rFonts w:ascii="Arial" w:hAnsi="Arial" w:cs="Arial"/>
          <w:sz w:val="20"/>
          <w:szCs w:val="20"/>
        </w:rPr>
        <w:t>poddodavatele</w:t>
      </w:r>
      <w:r w:rsidRPr="00A9407C">
        <w:rPr>
          <w:rFonts w:ascii="Arial" w:hAnsi="Arial" w:cs="Arial"/>
          <w:sz w:val="20"/>
          <w:szCs w:val="20"/>
        </w:rPr>
        <w:t xml:space="preserve">. Při kontrole se smluvní strany budou řídit zák. č. </w:t>
      </w:r>
      <w:r w:rsidR="007265C9">
        <w:rPr>
          <w:rFonts w:ascii="Arial" w:hAnsi="Arial" w:cs="Arial"/>
          <w:sz w:val="20"/>
          <w:szCs w:val="20"/>
        </w:rPr>
        <w:t xml:space="preserve">255/2012 </w:t>
      </w:r>
      <w:r w:rsidR="000731FA">
        <w:rPr>
          <w:rFonts w:ascii="Arial" w:hAnsi="Arial" w:cs="Arial"/>
          <w:sz w:val="20"/>
          <w:szCs w:val="20"/>
        </w:rPr>
        <w:t>Sb</w:t>
      </w:r>
      <w:r w:rsidR="000731FA" w:rsidRPr="00A9407C">
        <w:rPr>
          <w:rFonts w:ascii="Arial" w:hAnsi="Arial" w:cs="Arial"/>
          <w:sz w:val="20"/>
          <w:szCs w:val="20"/>
        </w:rPr>
        <w:t>., o kontrole</w:t>
      </w:r>
      <w:r w:rsidRPr="00A9407C">
        <w:rPr>
          <w:rFonts w:ascii="Arial" w:hAnsi="Arial" w:cs="Arial"/>
          <w:sz w:val="20"/>
          <w:szCs w:val="20"/>
        </w:rPr>
        <w:t>, v platném znění, a zák. č. 320/2001 Sb., o finanční kontrole, v platném znění.</w:t>
      </w:r>
    </w:p>
    <w:p w:rsidR="00587A61" w:rsidRPr="00A9407C" w:rsidRDefault="00587A61" w:rsidP="00AB3222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Default="00587A61" w:rsidP="00D5231C">
      <w:pPr>
        <w:numPr>
          <w:ilvl w:val="1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V případě, že dodavatel realizuje plnění dle této smlouvy bez </w:t>
      </w:r>
      <w:r w:rsidR="00742682">
        <w:rPr>
          <w:rFonts w:ascii="Arial" w:hAnsi="Arial" w:cs="Arial"/>
          <w:sz w:val="20"/>
          <w:szCs w:val="20"/>
        </w:rPr>
        <w:t>poddodavatelů</w:t>
      </w:r>
      <w:r w:rsidRPr="00A9407C">
        <w:rPr>
          <w:rFonts w:ascii="Arial" w:hAnsi="Arial" w:cs="Arial"/>
          <w:sz w:val="20"/>
          <w:szCs w:val="20"/>
        </w:rPr>
        <w:t>, považuje se ust</w:t>
      </w:r>
      <w:r w:rsidR="000731FA">
        <w:rPr>
          <w:rFonts w:ascii="Arial" w:hAnsi="Arial" w:cs="Arial"/>
          <w:sz w:val="20"/>
          <w:szCs w:val="20"/>
        </w:rPr>
        <w:t>anovení</w:t>
      </w:r>
      <w:r w:rsidRPr="00A9407C">
        <w:rPr>
          <w:rFonts w:ascii="Arial" w:hAnsi="Arial" w:cs="Arial"/>
          <w:sz w:val="20"/>
          <w:szCs w:val="20"/>
        </w:rPr>
        <w:t xml:space="preserve"> tohoto čl. IX. za neplatné.</w:t>
      </w:r>
    </w:p>
    <w:p w:rsidR="008A7437" w:rsidRDefault="008A7437" w:rsidP="0033555D">
      <w:pPr>
        <w:pStyle w:val="Odstavecseseznamem"/>
        <w:rPr>
          <w:rFonts w:ascii="Arial" w:hAnsi="Arial" w:cs="Arial"/>
          <w:sz w:val="20"/>
          <w:szCs w:val="20"/>
        </w:rPr>
      </w:pPr>
    </w:p>
    <w:p w:rsidR="00587A61" w:rsidRPr="00A9407C" w:rsidRDefault="00587A61" w:rsidP="00DF41C6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X.</w:t>
      </w:r>
    </w:p>
    <w:p w:rsidR="00587A61" w:rsidRPr="00A9407C" w:rsidRDefault="00587A61" w:rsidP="00BC61D3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Platební podmínky</w:t>
      </w:r>
    </w:p>
    <w:p w:rsidR="00587A61" w:rsidRPr="00A9407C" w:rsidRDefault="00587A61" w:rsidP="00D5231C">
      <w:pPr>
        <w:numPr>
          <w:ilvl w:val="1"/>
          <w:numId w:val="10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Dodavatel, jakožto dodavatel plnění financovaného ze zdrojů Evropského sociálního fondu a státního rozpočtu ČR, se tímto zavazuje, že všechny jeho výdaje budou splňovat tato kritéria:</w:t>
      </w:r>
    </w:p>
    <w:p w:rsidR="00587A61" w:rsidRPr="00A9407C" w:rsidRDefault="00587A61" w:rsidP="00D5231C">
      <w:pPr>
        <w:numPr>
          <w:ilvl w:val="0"/>
          <w:numId w:val="11"/>
        </w:numPr>
        <w:spacing w:line="288" w:lineRule="auto"/>
        <w:ind w:left="720" w:hanging="18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b/>
          <w:sz w:val="20"/>
          <w:szCs w:val="20"/>
        </w:rPr>
        <w:t>Účel výdaje:</w:t>
      </w:r>
      <w:r w:rsidRPr="00A9407C">
        <w:rPr>
          <w:rFonts w:ascii="Arial" w:hAnsi="Arial" w:cs="Arial"/>
          <w:sz w:val="20"/>
          <w:szCs w:val="20"/>
        </w:rPr>
        <w:t xml:space="preserve"> výdaj musí být vynaložen na aktivity v souladu s obsahovou stránkou a cíli projektu popisovanými v této smlouvě a jejích přílohách.</w:t>
      </w:r>
    </w:p>
    <w:p w:rsidR="00587A61" w:rsidRPr="00A9407C" w:rsidRDefault="00587A61" w:rsidP="00D5231C">
      <w:pPr>
        <w:numPr>
          <w:ilvl w:val="0"/>
          <w:numId w:val="11"/>
        </w:numPr>
        <w:spacing w:line="288" w:lineRule="auto"/>
        <w:ind w:left="720" w:hanging="18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b/>
          <w:sz w:val="20"/>
          <w:szCs w:val="20"/>
        </w:rPr>
        <w:t>Datum uskutečnění výdaje:</w:t>
      </w:r>
      <w:r w:rsidRPr="00A9407C">
        <w:rPr>
          <w:rFonts w:ascii="Arial" w:hAnsi="Arial" w:cs="Arial"/>
          <w:sz w:val="20"/>
          <w:szCs w:val="20"/>
        </w:rPr>
        <w:t xml:space="preserve"> výdaj musí vzniknout v době trvání smlouvy mezi </w:t>
      </w:r>
      <w:r w:rsidR="00D165DC">
        <w:rPr>
          <w:rFonts w:ascii="Arial" w:hAnsi="Arial" w:cs="Arial"/>
          <w:sz w:val="20"/>
          <w:szCs w:val="20"/>
        </w:rPr>
        <w:t>zadavatel</w:t>
      </w:r>
      <w:r w:rsidRPr="00A9407C">
        <w:rPr>
          <w:rFonts w:ascii="Arial" w:hAnsi="Arial" w:cs="Arial"/>
          <w:sz w:val="20"/>
          <w:szCs w:val="20"/>
        </w:rPr>
        <w:t>em a dodavatelem.</w:t>
      </w:r>
    </w:p>
    <w:p w:rsidR="00587A61" w:rsidRPr="00A9407C" w:rsidRDefault="00587A61" w:rsidP="00D5231C">
      <w:pPr>
        <w:numPr>
          <w:ilvl w:val="0"/>
          <w:numId w:val="11"/>
        </w:numPr>
        <w:spacing w:line="288" w:lineRule="auto"/>
        <w:ind w:left="720" w:hanging="18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b/>
          <w:sz w:val="20"/>
          <w:szCs w:val="20"/>
        </w:rPr>
        <w:t>Evidence a prokazování uskutečněného výdaje:</w:t>
      </w:r>
      <w:r w:rsidRPr="00A9407C">
        <w:rPr>
          <w:rFonts w:ascii="Arial" w:hAnsi="Arial" w:cs="Arial"/>
          <w:sz w:val="20"/>
          <w:szCs w:val="20"/>
        </w:rPr>
        <w:t xml:space="preserve"> výdaj musí skutečně vzniknout, musí být zaznamenán na účtech dodavatele, být identifikovatelný a kontrolovatelný a originály účetních dokladů musí být doložitelné ve smyslu § 11 zákona č. 563/1991 Sb., o účetnictví, v platném znění, resp. originály jiných dokladů ekvivalentní průkazní hodnoty.</w:t>
      </w:r>
    </w:p>
    <w:p w:rsidR="00587A61" w:rsidRPr="00591DD6" w:rsidRDefault="00587A61" w:rsidP="003C6D8D">
      <w:pPr>
        <w:numPr>
          <w:ilvl w:val="0"/>
          <w:numId w:val="11"/>
        </w:numPr>
        <w:spacing w:line="288" w:lineRule="auto"/>
        <w:ind w:left="720" w:hanging="18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b/>
          <w:sz w:val="20"/>
          <w:szCs w:val="20"/>
        </w:rPr>
        <w:t>Efektivita výdaje:</w:t>
      </w:r>
      <w:r w:rsidRPr="00A9407C">
        <w:rPr>
          <w:rFonts w:ascii="Arial" w:hAnsi="Arial" w:cs="Arial"/>
          <w:sz w:val="20"/>
          <w:szCs w:val="20"/>
        </w:rPr>
        <w:t xml:space="preserve"> výdaj musí být nezbytný pro realizaci projektu, být vynaložen na aktivity popsané ve výzvě a musí odpovídat požadavkům na efektivní využití finančních prostředků.</w:t>
      </w:r>
    </w:p>
    <w:p w:rsidR="00067EE8" w:rsidRDefault="00067EE8" w:rsidP="00D5231C">
      <w:pPr>
        <w:numPr>
          <w:ilvl w:val="1"/>
          <w:numId w:val="10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67EE8">
        <w:rPr>
          <w:rFonts w:ascii="Arial" w:hAnsi="Arial" w:cs="Arial"/>
          <w:sz w:val="20"/>
          <w:szCs w:val="20"/>
        </w:rPr>
        <w:lastRenderedPageBreak/>
        <w:t xml:space="preserve">Cena dle </w:t>
      </w:r>
      <w:r>
        <w:rPr>
          <w:rFonts w:ascii="Arial" w:hAnsi="Arial" w:cs="Arial"/>
          <w:sz w:val="20"/>
          <w:szCs w:val="20"/>
        </w:rPr>
        <w:t>článku VIII</w:t>
      </w:r>
      <w:r w:rsidRPr="00067EE8">
        <w:rPr>
          <w:rFonts w:ascii="Arial" w:hAnsi="Arial" w:cs="Arial"/>
          <w:sz w:val="20"/>
          <w:szCs w:val="20"/>
        </w:rPr>
        <w:t>. bude uhrazena na základě faktur</w:t>
      </w:r>
      <w:r w:rsidR="0033555D">
        <w:rPr>
          <w:rFonts w:ascii="Arial" w:hAnsi="Arial" w:cs="Arial"/>
          <w:sz w:val="20"/>
          <w:szCs w:val="20"/>
        </w:rPr>
        <w:t>y (daňového dokladu)</w:t>
      </w:r>
      <w:r w:rsidRPr="00067EE8">
        <w:rPr>
          <w:rFonts w:ascii="Arial" w:hAnsi="Arial" w:cs="Arial"/>
          <w:sz w:val="20"/>
          <w:szCs w:val="20"/>
        </w:rPr>
        <w:t>, kter</w:t>
      </w:r>
      <w:r w:rsidR="0033555D">
        <w:rPr>
          <w:rFonts w:ascii="Arial" w:hAnsi="Arial" w:cs="Arial"/>
          <w:sz w:val="20"/>
          <w:szCs w:val="20"/>
        </w:rPr>
        <w:t>á bude vystavena</w:t>
      </w:r>
      <w:r w:rsidRPr="00067EE8">
        <w:rPr>
          <w:rFonts w:ascii="Arial" w:hAnsi="Arial" w:cs="Arial"/>
          <w:sz w:val="20"/>
          <w:szCs w:val="20"/>
        </w:rPr>
        <w:t xml:space="preserve"> </w:t>
      </w:r>
      <w:r w:rsidR="00E9487B">
        <w:rPr>
          <w:rFonts w:ascii="Arial" w:hAnsi="Arial" w:cs="Arial"/>
          <w:sz w:val="20"/>
          <w:szCs w:val="20"/>
        </w:rPr>
        <w:t>dodavatel</w:t>
      </w:r>
      <w:r w:rsidRPr="00067EE8">
        <w:rPr>
          <w:rFonts w:ascii="Arial" w:hAnsi="Arial" w:cs="Arial"/>
          <w:sz w:val="20"/>
          <w:szCs w:val="20"/>
        </w:rPr>
        <w:t xml:space="preserve">em po ukončení a protokolárním předání a převzetí </w:t>
      </w:r>
      <w:r w:rsidR="0033555D">
        <w:rPr>
          <w:rFonts w:ascii="Arial" w:hAnsi="Arial" w:cs="Arial"/>
          <w:sz w:val="20"/>
          <w:szCs w:val="20"/>
        </w:rPr>
        <w:t>díla</w:t>
      </w:r>
      <w:r w:rsidRPr="00067EE8">
        <w:rPr>
          <w:rFonts w:ascii="Arial" w:hAnsi="Arial" w:cs="Arial"/>
          <w:sz w:val="20"/>
          <w:szCs w:val="20"/>
        </w:rPr>
        <w:t xml:space="preserve"> zadavatelem.</w:t>
      </w:r>
    </w:p>
    <w:p w:rsidR="00067EE8" w:rsidRPr="00067EE8" w:rsidRDefault="00067EE8" w:rsidP="00067EE8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067EE8" w:rsidP="00D5231C">
      <w:pPr>
        <w:numPr>
          <w:ilvl w:val="1"/>
          <w:numId w:val="10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Splatnost faktur</w:t>
      </w:r>
      <w:r w:rsidR="0033555D">
        <w:rPr>
          <w:rFonts w:ascii="Arial" w:hAnsi="Arial" w:cs="Arial"/>
          <w:sz w:val="20"/>
          <w:szCs w:val="20"/>
        </w:rPr>
        <w:t>y</w:t>
      </w:r>
      <w:r w:rsidR="00587A61" w:rsidRPr="00A9407C">
        <w:rPr>
          <w:rFonts w:ascii="Arial" w:hAnsi="Arial" w:cs="Arial"/>
          <w:sz w:val="20"/>
          <w:szCs w:val="20"/>
        </w:rPr>
        <w:t xml:space="preserve"> je </w:t>
      </w:r>
      <w:r w:rsidR="00D165DC">
        <w:rPr>
          <w:rFonts w:ascii="Arial" w:hAnsi="Arial" w:cs="Arial"/>
          <w:sz w:val="20"/>
          <w:szCs w:val="20"/>
        </w:rPr>
        <w:t>21</w:t>
      </w:r>
      <w:r w:rsidR="00587A61" w:rsidRPr="00A9407C">
        <w:rPr>
          <w:rFonts w:ascii="Arial" w:hAnsi="Arial" w:cs="Arial"/>
          <w:sz w:val="20"/>
          <w:szCs w:val="20"/>
        </w:rPr>
        <w:t xml:space="preserve"> dní ode dne doručení </w:t>
      </w:r>
      <w:r w:rsidR="00D165DC">
        <w:rPr>
          <w:rFonts w:ascii="Arial" w:hAnsi="Arial" w:cs="Arial"/>
          <w:sz w:val="20"/>
          <w:szCs w:val="20"/>
        </w:rPr>
        <w:t>zadavatel</w:t>
      </w:r>
      <w:r w:rsidR="00587A61" w:rsidRPr="00A9407C">
        <w:rPr>
          <w:rFonts w:ascii="Arial" w:hAnsi="Arial" w:cs="Arial"/>
          <w:sz w:val="20"/>
          <w:szCs w:val="20"/>
        </w:rPr>
        <w:t xml:space="preserve">i. V pochybnostech se má za to, že faktura byla doručena 3. den po jejím odeslání. </w:t>
      </w:r>
      <w:r w:rsidR="00D165DC" w:rsidRPr="00D165DC">
        <w:rPr>
          <w:rFonts w:ascii="Arial" w:hAnsi="Arial" w:cs="Arial"/>
          <w:sz w:val="20"/>
          <w:szCs w:val="20"/>
        </w:rPr>
        <w:t xml:space="preserve">Platby budou provedeny na číslo účtu uvedené </w:t>
      </w:r>
      <w:r w:rsidR="00E9487B">
        <w:rPr>
          <w:rFonts w:ascii="Arial" w:hAnsi="Arial" w:cs="Arial"/>
          <w:sz w:val="20"/>
          <w:szCs w:val="20"/>
        </w:rPr>
        <w:t>dodavatel</w:t>
      </w:r>
      <w:r w:rsidR="00D165DC" w:rsidRPr="00D165DC">
        <w:rPr>
          <w:rFonts w:ascii="Arial" w:hAnsi="Arial" w:cs="Arial"/>
          <w:sz w:val="20"/>
          <w:szCs w:val="20"/>
        </w:rPr>
        <w:t>em</w:t>
      </w:r>
      <w:r w:rsidR="00D165DC">
        <w:rPr>
          <w:rFonts w:ascii="Arial" w:hAnsi="Arial" w:cs="Arial"/>
          <w:sz w:val="20"/>
          <w:szCs w:val="20"/>
        </w:rPr>
        <w:t>.</w:t>
      </w:r>
      <w:r w:rsidR="00D165DC" w:rsidRPr="00D165DC">
        <w:rPr>
          <w:rFonts w:ascii="Arial" w:hAnsi="Arial" w:cs="Arial"/>
          <w:sz w:val="20"/>
          <w:szCs w:val="20"/>
        </w:rPr>
        <w:t xml:space="preserve"> </w:t>
      </w:r>
      <w:r w:rsidR="00587A61" w:rsidRPr="00A9407C">
        <w:rPr>
          <w:rFonts w:ascii="Arial" w:hAnsi="Arial" w:cs="Arial"/>
          <w:sz w:val="20"/>
          <w:szCs w:val="20"/>
        </w:rPr>
        <w:t xml:space="preserve">Úhrada je splněna dnem odepsání fakturované částky z účtu </w:t>
      </w:r>
      <w:r w:rsidR="00D165DC">
        <w:rPr>
          <w:rFonts w:ascii="Arial" w:hAnsi="Arial" w:cs="Arial"/>
          <w:sz w:val="20"/>
          <w:szCs w:val="20"/>
        </w:rPr>
        <w:t>zadavatel</w:t>
      </w:r>
      <w:r w:rsidR="00587A61" w:rsidRPr="00A9407C">
        <w:rPr>
          <w:rFonts w:ascii="Arial" w:hAnsi="Arial" w:cs="Arial"/>
          <w:sz w:val="20"/>
          <w:szCs w:val="20"/>
        </w:rPr>
        <w:t>e.</w:t>
      </w:r>
    </w:p>
    <w:p w:rsidR="00587A61" w:rsidRPr="00A9407C" w:rsidRDefault="00587A61" w:rsidP="003C6D8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D5231C">
      <w:pPr>
        <w:numPr>
          <w:ilvl w:val="1"/>
          <w:numId w:val="10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Faktura musí obsahovat všechny náležitosti řádného daňového a účetního dokladu ve smyslu příslušných právních předpisů (zejména zák. č. 563/1991 Sb., o účetnictví, a zák. č. 235/2004 Sb., o dani z přidané hodnoty, v platném znění). Toto ustanovení platí i při nejasnostech vyplývajících z provedené kontroly </w:t>
      </w:r>
      <w:r w:rsidR="00D165DC">
        <w:rPr>
          <w:rFonts w:ascii="Arial" w:hAnsi="Arial" w:cs="Arial"/>
          <w:sz w:val="20"/>
          <w:szCs w:val="20"/>
        </w:rPr>
        <w:t>zadavatel</w:t>
      </w:r>
      <w:r w:rsidRPr="00A9407C">
        <w:rPr>
          <w:rFonts w:ascii="Arial" w:hAnsi="Arial" w:cs="Arial"/>
          <w:sz w:val="20"/>
          <w:szCs w:val="20"/>
        </w:rPr>
        <w:t xml:space="preserve">em doloženého předmětu plnění. V případě, že faktura nebude mít odpovídající náležitosti, je </w:t>
      </w:r>
      <w:r w:rsidR="00D165DC">
        <w:rPr>
          <w:rFonts w:ascii="Arial" w:hAnsi="Arial" w:cs="Arial"/>
          <w:sz w:val="20"/>
          <w:szCs w:val="20"/>
        </w:rPr>
        <w:t>zadavatel</w:t>
      </w:r>
      <w:r w:rsidRPr="00A9407C">
        <w:rPr>
          <w:rFonts w:ascii="Arial" w:hAnsi="Arial" w:cs="Arial"/>
          <w:sz w:val="20"/>
          <w:szCs w:val="20"/>
        </w:rPr>
        <w:t xml:space="preserve"> oprávněn zaslat ji ve lhůtě splatnosti zpět dodavateli k doplnění či úpravě, aniž se dostane do prodlení se splatností – lhůta splatnosti počíná běžet znovu od opětovného zaslání náležitě doplněného či opraveného dokladu.</w:t>
      </w:r>
    </w:p>
    <w:p w:rsidR="00587A61" w:rsidRPr="00987A39" w:rsidRDefault="00587A61" w:rsidP="00987A39">
      <w:pPr>
        <w:rPr>
          <w:rFonts w:ascii="Arial" w:hAnsi="Arial" w:cs="Arial"/>
          <w:sz w:val="20"/>
          <w:szCs w:val="20"/>
        </w:rPr>
      </w:pPr>
    </w:p>
    <w:p w:rsidR="00587A61" w:rsidRDefault="00587A61" w:rsidP="00D5231C">
      <w:pPr>
        <w:numPr>
          <w:ilvl w:val="1"/>
          <w:numId w:val="10"/>
        </w:numPr>
        <w:tabs>
          <w:tab w:val="clear" w:pos="2880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06969">
        <w:rPr>
          <w:rFonts w:ascii="Arial" w:hAnsi="Arial" w:cs="Arial"/>
          <w:sz w:val="20"/>
          <w:szCs w:val="20"/>
        </w:rPr>
        <w:t>Daňový doklad – faktura musí obsahovat text: „</w:t>
      </w:r>
      <w:r w:rsidR="00606969">
        <w:rPr>
          <w:rFonts w:ascii="Arial" w:hAnsi="Arial" w:cs="Arial"/>
          <w:sz w:val="20"/>
          <w:szCs w:val="20"/>
        </w:rPr>
        <w:t>Projekt</w:t>
      </w:r>
      <w:r w:rsidR="00DB0A54">
        <w:rPr>
          <w:rFonts w:ascii="Arial" w:hAnsi="Arial" w:cs="Arial"/>
          <w:sz w:val="20"/>
          <w:szCs w:val="20"/>
        </w:rPr>
        <w:t xml:space="preserve"> </w:t>
      </w:r>
      <w:r w:rsidR="00D165DC">
        <w:rPr>
          <w:rFonts w:ascii="Arial" w:hAnsi="Arial" w:cs="Arial"/>
          <w:sz w:val="20"/>
          <w:szCs w:val="20"/>
        </w:rPr>
        <w:t>Strategický rozvoj města Znojma</w:t>
      </w:r>
      <w:r w:rsidR="00606969" w:rsidRPr="00606969">
        <w:rPr>
          <w:rFonts w:ascii="Arial" w:hAnsi="Arial" w:cs="Arial"/>
          <w:b/>
          <w:sz w:val="20"/>
          <w:szCs w:val="20"/>
        </w:rPr>
        <w:t xml:space="preserve"> </w:t>
      </w:r>
      <w:r w:rsidR="00606969" w:rsidRPr="00DB0A54">
        <w:rPr>
          <w:rFonts w:ascii="Arial" w:hAnsi="Arial" w:cs="Arial"/>
          <w:sz w:val="20"/>
          <w:szCs w:val="20"/>
        </w:rPr>
        <w:t>je</w:t>
      </w:r>
      <w:r w:rsidRPr="00DB0A54">
        <w:rPr>
          <w:rFonts w:ascii="Arial" w:hAnsi="Arial" w:cs="Arial"/>
          <w:sz w:val="20"/>
          <w:szCs w:val="20"/>
        </w:rPr>
        <w:t xml:space="preserve"> s</w:t>
      </w:r>
      <w:r w:rsidRPr="00606969">
        <w:rPr>
          <w:rFonts w:ascii="Arial" w:hAnsi="Arial" w:cs="Arial"/>
          <w:sz w:val="20"/>
          <w:szCs w:val="20"/>
        </w:rPr>
        <w:t xml:space="preserve">polufinancován z prostředků </w:t>
      </w:r>
      <w:r w:rsidR="00E3715E" w:rsidRPr="00606969">
        <w:rPr>
          <w:rFonts w:ascii="Arial" w:hAnsi="Arial" w:cs="Arial"/>
          <w:sz w:val="20"/>
          <w:szCs w:val="20"/>
        </w:rPr>
        <w:t>EU</w:t>
      </w:r>
      <w:r w:rsidRPr="00606969">
        <w:rPr>
          <w:rFonts w:ascii="Arial" w:hAnsi="Arial" w:cs="Arial"/>
          <w:sz w:val="20"/>
          <w:szCs w:val="20"/>
        </w:rPr>
        <w:t xml:space="preserve">, reg. </w:t>
      </w:r>
      <w:proofErr w:type="gramStart"/>
      <w:r w:rsidRPr="00606969">
        <w:rPr>
          <w:rFonts w:ascii="Arial" w:hAnsi="Arial" w:cs="Arial"/>
          <w:sz w:val="20"/>
          <w:szCs w:val="20"/>
        </w:rPr>
        <w:t>č.</w:t>
      </w:r>
      <w:proofErr w:type="gramEnd"/>
      <w:r w:rsidRPr="00606969">
        <w:rPr>
          <w:rFonts w:ascii="Arial" w:hAnsi="Arial" w:cs="Arial"/>
          <w:sz w:val="20"/>
          <w:szCs w:val="20"/>
        </w:rPr>
        <w:t xml:space="preserve"> </w:t>
      </w:r>
      <w:r w:rsidR="00C94FE6" w:rsidRPr="00606969">
        <w:rPr>
          <w:rFonts w:ascii="Arial" w:hAnsi="Arial" w:cs="Arial"/>
          <w:sz w:val="20"/>
          <w:szCs w:val="20"/>
        </w:rPr>
        <w:t>CZ.03.4.74/0.0/0.0/16_0</w:t>
      </w:r>
      <w:r w:rsidR="00D165DC">
        <w:rPr>
          <w:rFonts w:ascii="Arial" w:hAnsi="Arial" w:cs="Arial"/>
          <w:sz w:val="20"/>
          <w:szCs w:val="20"/>
        </w:rPr>
        <w:t>58</w:t>
      </w:r>
      <w:r w:rsidR="00C94FE6" w:rsidRPr="00606969">
        <w:rPr>
          <w:rFonts w:ascii="Arial" w:hAnsi="Arial" w:cs="Arial"/>
          <w:sz w:val="20"/>
          <w:szCs w:val="20"/>
        </w:rPr>
        <w:t>/000</w:t>
      </w:r>
      <w:r w:rsidR="00D165DC">
        <w:rPr>
          <w:rFonts w:ascii="Arial" w:hAnsi="Arial" w:cs="Arial"/>
          <w:sz w:val="20"/>
          <w:szCs w:val="20"/>
        </w:rPr>
        <w:t>7429</w:t>
      </w:r>
      <w:r w:rsidRPr="00606969">
        <w:rPr>
          <w:rFonts w:ascii="Arial" w:hAnsi="Arial" w:cs="Arial"/>
          <w:sz w:val="20"/>
          <w:szCs w:val="20"/>
        </w:rPr>
        <w:t xml:space="preserve"> z OPZ“.</w:t>
      </w:r>
    </w:p>
    <w:p w:rsidR="00D165DC" w:rsidRDefault="00D165DC" w:rsidP="00D165DC">
      <w:pPr>
        <w:pStyle w:val="Odstavecseseznamem"/>
        <w:rPr>
          <w:rFonts w:ascii="Arial" w:hAnsi="Arial" w:cs="Arial"/>
          <w:sz w:val="20"/>
          <w:szCs w:val="20"/>
        </w:rPr>
      </w:pPr>
    </w:p>
    <w:p w:rsidR="00D165DC" w:rsidRPr="00606969" w:rsidRDefault="00D165DC" w:rsidP="00D5231C">
      <w:pPr>
        <w:numPr>
          <w:ilvl w:val="1"/>
          <w:numId w:val="10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165DC">
        <w:rPr>
          <w:rFonts w:ascii="Arial" w:hAnsi="Arial" w:cs="Arial"/>
          <w:sz w:val="20"/>
          <w:szCs w:val="20"/>
        </w:rPr>
        <w:t xml:space="preserve">Pokud k datu uskutečnění zdanitelného plnění uvedeného na daňovém dokladu bude </w:t>
      </w:r>
      <w:r w:rsidR="00E9487B">
        <w:rPr>
          <w:rFonts w:ascii="Arial" w:hAnsi="Arial" w:cs="Arial"/>
          <w:sz w:val="20"/>
          <w:szCs w:val="20"/>
        </w:rPr>
        <w:t>dodavatel</w:t>
      </w:r>
      <w:r w:rsidRPr="00D165DC">
        <w:rPr>
          <w:rFonts w:ascii="Arial" w:hAnsi="Arial" w:cs="Arial"/>
          <w:sz w:val="20"/>
          <w:szCs w:val="20"/>
        </w:rPr>
        <w:t xml:space="preserve"> v Registru plátců DPH uveden jako nespolehlivý plátce, bude zadavatel postupovat v souladu se zákonem o DPH v platném znění.</w:t>
      </w:r>
    </w:p>
    <w:p w:rsidR="00587A61" w:rsidRDefault="00587A61" w:rsidP="00013D3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DF41C6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XI.</w:t>
      </w:r>
    </w:p>
    <w:p w:rsidR="00587A61" w:rsidRPr="00A9407C" w:rsidRDefault="00D165DC" w:rsidP="00BC61D3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Předání a převzetí díla</w:t>
      </w:r>
    </w:p>
    <w:p w:rsidR="00D165DC" w:rsidRDefault="00D165DC" w:rsidP="00D5231C">
      <w:pPr>
        <w:numPr>
          <w:ilvl w:val="1"/>
          <w:numId w:val="12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165DC">
        <w:rPr>
          <w:rFonts w:ascii="Arial" w:hAnsi="Arial" w:cs="Arial"/>
          <w:sz w:val="20"/>
          <w:szCs w:val="20"/>
        </w:rPr>
        <w:t xml:space="preserve">Závazek </w:t>
      </w:r>
      <w:r w:rsidR="00E9487B">
        <w:rPr>
          <w:rFonts w:ascii="Arial" w:hAnsi="Arial" w:cs="Arial"/>
          <w:sz w:val="20"/>
          <w:szCs w:val="20"/>
        </w:rPr>
        <w:t>dodavatel</w:t>
      </w:r>
      <w:r w:rsidRPr="00D165DC">
        <w:rPr>
          <w:rFonts w:ascii="Arial" w:hAnsi="Arial" w:cs="Arial"/>
          <w:sz w:val="20"/>
          <w:szCs w:val="20"/>
        </w:rPr>
        <w:t>e provést dílo je splněn jeho řádným ukončením bez vad a nedodělků a předáním zadavateli. Dílo se pokládá za řádně ukončené, jestliže nebude mít při převzetí vady.</w:t>
      </w:r>
    </w:p>
    <w:p w:rsidR="00D165DC" w:rsidRPr="00D165DC" w:rsidRDefault="00D165DC" w:rsidP="00D165DC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D165DC" w:rsidRDefault="00D165DC" w:rsidP="00D5231C">
      <w:pPr>
        <w:numPr>
          <w:ilvl w:val="1"/>
          <w:numId w:val="12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165DC">
        <w:rPr>
          <w:rFonts w:ascii="Arial" w:hAnsi="Arial" w:cs="Arial"/>
          <w:sz w:val="20"/>
          <w:szCs w:val="20"/>
        </w:rPr>
        <w:t>Místem předání je budova městského úřadu, Obroková 1/12, Znojmo</w:t>
      </w:r>
      <w:r>
        <w:rPr>
          <w:rFonts w:ascii="Arial" w:hAnsi="Arial" w:cs="Arial"/>
          <w:sz w:val="20"/>
          <w:szCs w:val="20"/>
        </w:rPr>
        <w:t>.</w:t>
      </w:r>
    </w:p>
    <w:p w:rsidR="00D165DC" w:rsidRPr="00D165DC" w:rsidRDefault="00D165DC" w:rsidP="00D165DC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D165DC" w:rsidRDefault="00D165DC" w:rsidP="00D5231C">
      <w:pPr>
        <w:numPr>
          <w:ilvl w:val="1"/>
          <w:numId w:val="12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165DC">
        <w:rPr>
          <w:rFonts w:ascii="Arial" w:hAnsi="Arial" w:cs="Arial"/>
          <w:sz w:val="20"/>
          <w:szCs w:val="20"/>
        </w:rPr>
        <w:t xml:space="preserve">Zadavatel je oprávněn kontrolovat průběh provádění díla. </w:t>
      </w:r>
      <w:r w:rsidR="00E9487B">
        <w:rPr>
          <w:rFonts w:ascii="Arial" w:hAnsi="Arial" w:cs="Arial"/>
          <w:sz w:val="20"/>
          <w:szCs w:val="20"/>
        </w:rPr>
        <w:t>Dodavatel</w:t>
      </w:r>
      <w:r w:rsidRPr="00D165DC">
        <w:rPr>
          <w:rFonts w:ascii="Arial" w:hAnsi="Arial" w:cs="Arial"/>
          <w:sz w:val="20"/>
          <w:szCs w:val="20"/>
        </w:rPr>
        <w:t xml:space="preserve"> je povinen na požádání zadavatele poskytnout veškeré informace o stavu rozpracovanosti díla.</w:t>
      </w:r>
    </w:p>
    <w:p w:rsidR="00D165DC" w:rsidRPr="00D165DC" w:rsidRDefault="00D165DC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RDefault="00435AD4" w:rsidP="00D5231C">
      <w:pPr>
        <w:numPr>
          <w:ilvl w:val="1"/>
          <w:numId w:val="12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>O předání a převzetí díla, či jeho části, bude sepsán protokol s uvedením event. vad či nedodělků a termínem jejich odstranění.</w:t>
      </w:r>
    </w:p>
    <w:p w:rsidR="00435AD4" w:rsidRDefault="00435AD4" w:rsidP="00435AD4">
      <w:pPr>
        <w:pStyle w:val="Odstavecseseznamem"/>
        <w:rPr>
          <w:rFonts w:ascii="Arial" w:hAnsi="Arial" w:cs="Arial"/>
          <w:sz w:val="20"/>
          <w:szCs w:val="20"/>
        </w:rPr>
      </w:pPr>
    </w:p>
    <w:p w:rsidR="00435AD4" w:rsidRDefault="00E9487B" w:rsidP="00D5231C">
      <w:pPr>
        <w:numPr>
          <w:ilvl w:val="1"/>
          <w:numId w:val="12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ponese nebezpečí škody na zhotovovaném díle.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RDefault="00435AD4" w:rsidP="00D5231C">
      <w:pPr>
        <w:numPr>
          <w:ilvl w:val="1"/>
          <w:numId w:val="12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>Nebezpečí škody a veškerá práva k provedenému dílu, a to včetně vlastnického práva, přecházejí na zadavatele předáním a převzetím díla, ledaže by z povahy věci nebo dohody smluvních stran vyplývalo něco jiného.</w:t>
      </w:r>
    </w:p>
    <w:p w:rsidR="008A7437" w:rsidRDefault="008A7437" w:rsidP="0033555D">
      <w:pPr>
        <w:pStyle w:val="Odstavecseseznamem"/>
        <w:rPr>
          <w:rFonts w:ascii="Arial" w:hAnsi="Arial" w:cs="Arial"/>
          <w:sz w:val="20"/>
          <w:szCs w:val="20"/>
        </w:rPr>
      </w:pPr>
    </w:p>
    <w:p w:rsidR="00587A61" w:rsidRPr="00A9407C" w:rsidRDefault="00587A61" w:rsidP="00FA4C6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XII.</w:t>
      </w:r>
    </w:p>
    <w:p w:rsidR="00587A61" w:rsidRPr="00A9407C" w:rsidRDefault="00435AD4" w:rsidP="00BC61D3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Garance dodavatele</w:t>
      </w:r>
    </w:p>
    <w:p w:rsidR="00435AD4" w:rsidRPr="00591DD6" w:rsidRDefault="00E9487B" w:rsidP="00591DD6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prohlašuje, že je oprávněn k provádění činností dle předmětu této smlouvy v plném rozsahu, zejména, že je držitelem příslušných živnostenských oprávnění pokrývajících celý předmět plnění </w:t>
      </w: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>e podle této smlouvy.</w:t>
      </w:r>
      <w:r w:rsidR="00435AD4" w:rsidRPr="00591DD6">
        <w:rPr>
          <w:rFonts w:ascii="Arial" w:hAnsi="Arial" w:cs="Arial"/>
          <w:sz w:val="20"/>
          <w:szCs w:val="20"/>
        </w:rPr>
        <w:t xml:space="preserve"> </w:t>
      </w:r>
    </w:p>
    <w:p w:rsidR="00435AD4" w:rsidRDefault="00E9487B" w:rsidP="00D5231C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se zavazuje, že bude dodržovat a je schopen plnit právní a technické podmínky vyplývající ze závazných platných právních předpisů, vyhlášek a norem.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RDefault="00E9487B" w:rsidP="00D5231C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se zavazuje chránit zájmy zadavatele, které souvisejí s plněním této zakázky, zejména je povinen upozornit zadavatele na veškerá nebezpečí škod.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RDefault="00E9487B" w:rsidP="00D5231C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prohlašuje, že má veškeré právní, technické a personální předpoklady, kapacity a odborné znalosti, jichž je třeba k provedení díla sjednaného touto smlouvou a je schopen zajistit splnění sjednaného předmětu díla.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RDefault="00E9487B" w:rsidP="00D5231C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prohlašuje, že se v plném rozsahu seznámil s rozsahem díla, že jsou mu známy veškeré technické, kvalitativní a jiné podmínky nezbytné k realizaci díla, a že disponuje takovými odbornými znalostmi a kapacitami, které jsou k řádnému a včasnému provedení díla nezbytné. 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RDefault="00E9487B" w:rsidP="00D5231C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prohlašuje, že neumožňuje výkon nelegální práce ve smyslu zákona č. 435/2004 Sb. o zaměstnanosti, ve znění pozdějších předpisů, a ani neodebírá žádné plnění od osoby, která by výkon nelegální práce umožňovala. V případě, že se toto prohlášení ukáže v budoucnu nepravdivým a vznikne ručení zadavatele ve smyslu ust. § 141a a § 141b zákona Č. 435/2004 Sb., má zadavatel nárok na náhradu všeho, co za </w:t>
      </w: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>e v souvislosti s tímto ručením plnil.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RDefault="00E9487B" w:rsidP="00D5231C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není oprávněn postoupit, převést ani zastavit tuto smlouvu ani jakákoli práva, povinnosti, dluhy, pohledávky nebo nároky vyplývající z této smlouvy bez předchozího písemného souhlasu zadavatele.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 </w:t>
      </w:r>
    </w:p>
    <w:p w:rsidR="00435AD4" w:rsidRDefault="00435AD4" w:rsidP="00D5231C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Za účelem zveřejnění této smlouvy v registru smluv uděluje </w:t>
      </w:r>
      <w:r w:rsidR="00E9487B">
        <w:rPr>
          <w:rFonts w:ascii="Arial" w:hAnsi="Arial" w:cs="Arial"/>
          <w:sz w:val="20"/>
          <w:szCs w:val="20"/>
        </w:rPr>
        <w:t>dodavatel</w:t>
      </w:r>
      <w:r w:rsidRPr="00435AD4">
        <w:rPr>
          <w:rFonts w:ascii="Arial" w:hAnsi="Arial" w:cs="Arial"/>
          <w:sz w:val="20"/>
          <w:szCs w:val="20"/>
        </w:rPr>
        <w:t xml:space="preserve"> souhlas na dobu neurčitou se zveřejněním svých osobních údajů v registru smluv.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 </w:t>
      </w:r>
    </w:p>
    <w:p w:rsidR="00435AD4" w:rsidRDefault="00E9487B" w:rsidP="00D5231C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výslovné souhlasí, že tato smlouva bude zveřejněna podle zákona č. 340/2015 Sb., zákon o registru smluv, ve znění pozdějších předpisů, a to včetně příloh, dodatků, odvozených dokumentů a metadat. Za tím účelem se smluvní strany zavazují v rámci kontraktačního procesu připravit smlouvu v otevřeném strojově čitelném formátu. Žádné údaje uvedené v této smlouvě nebudou považovány za důvěrné, jak je uvedeno v části VII. Důvěrnost informací v zadávací dokumentaci.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435AD4" w:rsidP="00D5231C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435AD4">
        <w:rPr>
          <w:rFonts w:ascii="Arial" w:hAnsi="Arial" w:cs="Arial"/>
          <w:sz w:val="20"/>
          <w:szCs w:val="20"/>
        </w:rPr>
        <w:t>mlouva bude zveřejněna v registru smluv zadavatelem do 30 dnů od jejího uzavření.</w:t>
      </w:r>
    </w:p>
    <w:p w:rsidR="00587A61" w:rsidRPr="00A9407C" w:rsidRDefault="00587A61" w:rsidP="005141F7">
      <w:pPr>
        <w:rPr>
          <w:rFonts w:ascii="Arial" w:hAnsi="Arial" w:cs="Arial"/>
          <w:b/>
          <w:i/>
          <w:sz w:val="20"/>
          <w:szCs w:val="20"/>
        </w:rPr>
      </w:pPr>
    </w:p>
    <w:p w:rsidR="00587A61" w:rsidRPr="00A9407C" w:rsidRDefault="00587A61" w:rsidP="00DF41C6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XIII.</w:t>
      </w:r>
    </w:p>
    <w:p w:rsidR="00587A61" w:rsidRPr="00A9407C" w:rsidRDefault="00435AD4" w:rsidP="00BC61D3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Odpovědnost za škodu a sankce</w:t>
      </w:r>
    </w:p>
    <w:p w:rsidR="00435AD4" w:rsidRDefault="00E9487B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odpovídá za to, že dílo ujednané touto smlouvou je vyhotoveno podle podmínek zadávací dokumentace, a že po dobu záruční doby bude mít vlastnosti dohodnuté v této zakázce.</w:t>
      </w:r>
    </w:p>
    <w:p w:rsidR="00435AD4" w:rsidRPr="00435AD4" w:rsidRDefault="00435AD4" w:rsidP="00435AD4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435AD4" w:rsidRDefault="00E9487B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nezodpovídá za vady díla, které byly způsobeny použitím podkladů poskytnutých objednavatelem a </w:t>
      </w: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ani při vynaložení maximální péče, kterou po něm lze oprávněně </w:t>
      </w:r>
      <w:r w:rsidR="00435AD4" w:rsidRPr="00435AD4">
        <w:rPr>
          <w:rFonts w:ascii="Arial" w:hAnsi="Arial" w:cs="Arial"/>
          <w:sz w:val="20"/>
          <w:szCs w:val="20"/>
        </w:rPr>
        <w:lastRenderedPageBreak/>
        <w:t>požadovat, nemohl zjistit jejich nevhodnost, nebo na ně upozornil objednavatele písemně a ten na jejich použití trval.</w:t>
      </w:r>
    </w:p>
    <w:p w:rsidR="0014526E" w:rsidRDefault="0014526E" w:rsidP="0014526E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RDefault="00435AD4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Záruční doba začíná plynout ode dne předání díla zadavateli, tj. ode dne podpisu protokolu o předání a převzetí díla, a trvá 24 měsíců. Záruka se vztahuje na dílo zpracované v souladu s platnými právními předpisy ke dni předání díla zadavateli. 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RDefault="00435AD4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Smluvní strany se dohodly pro případ vady díla, že po dobu záruční doby má zadavatel právo požadovat a </w:t>
      </w:r>
      <w:r w:rsidR="00E9487B">
        <w:rPr>
          <w:rFonts w:ascii="Arial" w:hAnsi="Arial" w:cs="Arial"/>
          <w:sz w:val="20"/>
          <w:szCs w:val="20"/>
        </w:rPr>
        <w:t>dodavatel</w:t>
      </w:r>
      <w:r w:rsidRPr="00435AD4">
        <w:rPr>
          <w:rFonts w:ascii="Arial" w:hAnsi="Arial" w:cs="Arial"/>
          <w:sz w:val="20"/>
          <w:szCs w:val="20"/>
        </w:rPr>
        <w:t xml:space="preserve"> povinnost bezplatného odstranění vady.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RDefault="00435AD4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Případné vady díla budou písemně reklamovány u </w:t>
      </w:r>
      <w:r w:rsidR="00E9487B">
        <w:rPr>
          <w:rFonts w:ascii="Arial" w:hAnsi="Arial" w:cs="Arial"/>
          <w:sz w:val="20"/>
          <w:szCs w:val="20"/>
        </w:rPr>
        <w:t>dodavatel</w:t>
      </w:r>
      <w:r w:rsidRPr="00435AD4">
        <w:rPr>
          <w:rFonts w:ascii="Arial" w:hAnsi="Arial" w:cs="Arial"/>
          <w:sz w:val="20"/>
          <w:szCs w:val="20"/>
        </w:rPr>
        <w:t xml:space="preserve">e na adrese uvedené </w:t>
      </w:r>
      <w:r w:rsidR="00E9487B">
        <w:rPr>
          <w:rFonts w:ascii="Arial" w:hAnsi="Arial" w:cs="Arial"/>
          <w:sz w:val="20"/>
          <w:szCs w:val="20"/>
        </w:rPr>
        <w:t>dodavatel</w:t>
      </w:r>
      <w:r w:rsidRPr="00435AD4">
        <w:rPr>
          <w:rFonts w:ascii="Arial" w:hAnsi="Arial" w:cs="Arial"/>
          <w:sz w:val="20"/>
          <w:szCs w:val="20"/>
        </w:rPr>
        <w:t>em bez zbytečného odkladu po jejich zjištění.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 </w:t>
      </w:r>
    </w:p>
    <w:p w:rsidR="00435AD4" w:rsidRDefault="00E9487B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je povinen bezplatné odstranit vadu díla po doručení písemného oznámení o vadě bez zbytečného odkladu nebo ve lhůtě dohodnuté se zadavatelem. 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RDefault="00435AD4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Zadavatel je povinen umožnit </w:t>
      </w:r>
      <w:r w:rsidR="00E9487B">
        <w:rPr>
          <w:rFonts w:ascii="Arial" w:hAnsi="Arial" w:cs="Arial"/>
          <w:sz w:val="20"/>
          <w:szCs w:val="20"/>
        </w:rPr>
        <w:t>dodavatel</w:t>
      </w:r>
      <w:r w:rsidRPr="00435AD4">
        <w:rPr>
          <w:rFonts w:ascii="Arial" w:hAnsi="Arial" w:cs="Arial"/>
          <w:sz w:val="20"/>
          <w:szCs w:val="20"/>
        </w:rPr>
        <w:t xml:space="preserve">i odstranění vady. Provedení opravy vady sdělí </w:t>
      </w:r>
      <w:r w:rsidR="00E9487B">
        <w:rPr>
          <w:rFonts w:ascii="Arial" w:hAnsi="Arial" w:cs="Arial"/>
          <w:sz w:val="20"/>
          <w:szCs w:val="20"/>
        </w:rPr>
        <w:t>dodavatel</w:t>
      </w:r>
      <w:r w:rsidRPr="00435AD4">
        <w:rPr>
          <w:rFonts w:ascii="Arial" w:hAnsi="Arial" w:cs="Arial"/>
          <w:sz w:val="20"/>
          <w:szCs w:val="20"/>
        </w:rPr>
        <w:t xml:space="preserve"> zadavateli písemně.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RDefault="00E9487B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se zavazuje odstranit případnou vadu díla do 14 kalendářních dnů od oprávněné reklamace zadavatele.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 </w:t>
      </w:r>
    </w:p>
    <w:p w:rsidR="00435AD4" w:rsidRDefault="00E9487B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se zavazuje dodržet při provádění díla veškerá ujednání a závazky vyplývající z této smlouvy a obecné závazných právních předpisů. Pokud nesplněním či porušením těchto závazků, ujednání či právních předpisů vznikne zadavateli škoda, hradí ji </w:t>
      </w: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v plném rozsahu. Tuto povinnost nemá, prokáže-li, že škodě nemohl zabránit ani v případě vynaložení veškeré možné péče, kterou na něm lze spravedlivě požadovat. 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RDefault="00435AD4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Pokud činností </w:t>
      </w:r>
      <w:r w:rsidR="00E9487B">
        <w:rPr>
          <w:rFonts w:ascii="Arial" w:hAnsi="Arial" w:cs="Arial"/>
          <w:sz w:val="20"/>
          <w:szCs w:val="20"/>
        </w:rPr>
        <w:t>dodavatel</w:t>
      </w:r>
      <w:r w:rsidRPr="00435AD4">
        <w:rPr>
          <w:rFonts w:ascii="Arial" w:hAnsi="Arial" w:cs="Arial"/>
          <w:sz w:val="20"/>
          <w:szCs w:val="20"/>
        </w:rPr>
        <w:t xml:space="preserve">e dojde ke způsobení škody zadavateli nebo třetím osobám z titulu opomenutí, nedbalosti nebo neplněním ujednání a závazků vyplývajících z této smlouvy a obecné závazných právních předpisů, je </w:t>
      </w:r>
      <w:r w:rsidR="00E9487B">
        <w:rPr>
          <w:rFonts w:ascii="Arial" w:hAnsi="Arial" w:cs="Arial"/>
          <w:sz w:val="20"/>
          <w:szCs w:val="20"/>
        </w:rPr>
        <w:t>dodavatel</w:t>
      </w:r>
      <w:r w:rsidRPr="00435AD4">
        <w:rPr>
          <w:rFonts w:ascii="Arial" w:hAnsi="Arial" w:cs="Arial"/>
          <w:sz w:val="20"/>
          <w:szCs w:val="20"/>
        </w:rPr>
        <w:t xml:space="preserve"> povinen bez zbytečného odkladu tuto škodu odstranit a není-li to možné, tak finančně nahradit. Veškeré náklady s tím spojené nese </w:t>
      </w:r>
      <w:r w:rsidR="00E9487B">
        <w:rPr>
          <w:rFonts w:ascii="Arial" w:hAnsi="Arial" w:cs="Arial"/>
          <w:sz w:val="20"/>
          <w:szCs w:val="20"/>
        </w:rPr>
        <w:t>dodavatel</w:t>
      </w:r>
      <w:r w:rsidRPr="00435AD4">
        <w:rPr>
          <w:rFonts w:ascii="Arial" w:hAnsi="Arial" w:cs="Arial"/>
          <w:sz w:val="20"/>
          <w:szCs w:val="20"/>
        </w:rPr>
        <w:t>.</w:t>
      </w:r>
    </w:p>
    <w:p w:rsidR="00435AD4" w:rsidRPr="00435AD4" w:rsidRDefault="00435AD4" w:rsidP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8B1858" w:rsidRDefault="00E9487B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odpovídá i za škodu způsobenou činností těch, kteří pro něj dílo provádějí.</w:t>
      </w:r>
    </w:p>
    <w:p w:rsidR="00435AD4" w:rsidRPr="00435AD4" w:rsidRDefault="00435AD4" w:rsidP="008B1858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 </w:t>
      </w:r>
    </w:p>
    <w:p w:rsidR="00435AD4" w:rsidRDefault="00435AD4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>V ostatních případech platí příslušná ustanovení občanského zákoníku.</w:t>
      </w:r>
    </w:p>
    <w:p w:rsidR="008B1858" w:rsidRPr="00435AD4" w:rsidRDefault="008B1858" w:rsidP="008B1858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RDefault="00E9487B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35AD4" w:rsidRPr="00435AD4">
        <w:rPr>
          <w:rFonts w:ascii="Arial" w:hAnsi="Arial" w:cs="Arial"/>
          <w:sz w:val="20"/>
          <w:szCs w:val="20"/>
        </w:rPr>
        <w:t xml:space="preserve"> se zavazuje v souladu se zákonem č. 320/2001 Sb., o finanční kontrole ve veřejné správě a o změně některých zákonů, ve znění pozdějších předpisů, poskytnout zadavateli či jím určeným osobám nebo kontrolním orgánům při výkonu finanční kontroly potřebnou součinnost.</w:t>
      </w:r>
      <w:r w:rsidR="008B1858">
        <w:rPr>
          <w:rFonts w:ascii="Arial" w:hAnsi="Arial" w:cs="Arial"/>
          <w:sz w:val="20"/>
          <w:szCs w:val="20"/>
        </w:rPr>
        <w:t xml:space="preserve"> </w:t>
      </w:r>
      <w:r w:rsidR="00587A61" w:rsidRPr="00A9407C">
        <w:rPr>
          <w:rFonts w:ascii="Arial" w:hAnsi="Arial" w:cs="Arial"/>
          <w:sz w:val="20"/>
          <w:szCs w:val="20"/>
        </w:rPr>
        <w:t xml:space="preserve">Nevynutitelnost nebo neplatnost kteréhokoli článku, odstavce, pododstavce nebo ustanovení této smlouvy neovlivní vynutitelnost nebo platnost ostatních ustanovení této smlouvy. V případě, že jakýkoli takovýto článek, odstavec, pododstavec nebo ustanovení by mělo z jakéhokoli důvodu pozbýt platnosti (zejména z důvodu rozporu s aplikovatelnými zákony a ostatními právními normami), provedou smluvní strany konzultace a dohodnou se na právně </w:t>
      </w:r>
      <w:r w:rsidR="00587A61" w:rsidRPr="00A9407C">
        <w:rPr>
          <w:rFonts w:ascii="Arial" w:hAnsi="Arial" w:cs="Arial"/>
          <w:sz w:val="20"/>
          <w:szCs w:val="20"/>
        </w:rPr>
        <w:lastRenderedPageBreak/>
        <w:t>přijatelném způsobu provedení záměrů obsažených v takové části smlouvy, jež pozbyla platnosti.</w:t>
      </w:r>
    </w:p>
    <w:p w:rsidR="008B1858" w:rsidRDefault="008B1858" w:rsidP="008B1858">
      <w:pPr>
        <w:pStyle w:val="Odstavecseseznamem"/>
        <w:rPr>
          <w:rFonts w:ascii="Arial" w:hAnsi="Arial" w:cs="Arial"/>
          <w:sz w:val="20"/>
          <w:szCs w:val="20"/>
        </w:rPr>
      </w:pPr>
    </w:p>
    <w:p w:rsidR="008B1858" w:rsidRDefault="008B1858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 xml:space="preserve">Bude-li zadavatel v prodlení s úhradou faktury, je </w:t>
      </w:r>
      <w:r w:rsidR="00E9487B">
        <w:rPr>
          <w:rFonts w:ascii="Arial" w:hAnsi="Arial" w:cs="Arial"/>
          <w:sz w:val="20"/>
          <w:szCs w:val="20"/>
        </w:rPr>
        <w:t>dodavatel</w:t>
      </w:r>
      <w:r w:rsidRPr="008B1858">
        <w:rPr>
          <w:rFonts w:ascii="Arial" w:hAnsi="Arial" w:cs="Arial"/>
          <w:sz w:val="20"/>
          <w:szCs w:val="20"/>
        </w:rPr>
        <w:t xml:space="preserve"> oprávněn požadovat na zadavateli zaplacení úroku z prodlení ve výši 0,05 % z dlužné částky za každý započatý den prodlení, a to až do doby zaplacení dlužné částky, a zadavatel je povinen takto požadovaný úrok z prodlení zaplatit.</w:t>
      </w:r>
    </w:p>
    <w:p w:rsidR="008B1858" w:rsidRPr="008B1858" w:rsidRDefault="008B1858" w:rsidP="008B1858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 xml:space="preserve"> </w:t>
      </w:r>
    </w:p>
    <w:p w:rsidR="008B1858" w:rsidRDefault="008B1858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 xml:space="preserve">Bude-li </w:t>
      </w:r>
      <w:r w:rsidR="00E9487B">
        <w:rPr>
          <w:rFonts w:ascii="Arial" w:hAnsi="Arial" w:cs="Arial"/>
          <w:sz w:val="20"/>
          <w:szCs w:val="20"/>
        </w:rPr>
        <w:t>dodavatel</w:t>
      </w:r>
      <w:r w:rsidRPr="008B1858">
        <w:rPr>
          <w:rFonts w:ascii="Arial" w:hAnsi="Arial" w:cs="Arial"/>
          <w:sz w:val="20"/>
          <w:szCs w:val="20"/>
        </w:rPr>
        <w:t xml:space="preserve"> v prodlení s předáním kterékoliv části díla, je zadavatel oprávněn požadovat na </w:t>
      </w:r>
      <w:r w:rsidR="00E9487B">
        <w:rPr>
          <w:rFonts w:ascii="Arial" w:hAnsi="Arial" w:cs="Arial"/>
          <w:sz w:val="20"/>
          <w:szCs w:val="20"/>
        </w:rPr>
        <w:t>dodavatel</w:t>
      </w:r>
      <w:r w:rsidRPr="008B1858">
        <w:rPr>
          <w:rFonts w:ascii="Arial" w:hAnsi="Arial" w:cs="Arial"/>
          <w:sz w:val="20"/>
          <w:szCs w:val="20"/>
        </w:rPr>
        <w:t xml:space="preserve">i zaplacení smluvní pokuty ve výši 0,05 % z ceny za neprovedené příslušné části (etapy) díla za každý započatý den prodlení, a to až do doby předání příslušné části (etapy) díla, a </w:t>
      </w:r>
      <w:r w:rsidR="00E9487B">
        <w:rPr>
          <w:rFonts w:ascii="Arial" w:hAnsi="Arial" w:cs="Arial"/>
          <w:sz w:val="20"/>
          <w:szCs w:val="20"/>
        </w:rPr>
        <w:t>dodavatel</w:t>
      </w:r>
      <w:r w:rsidRPr="008B1858">
        <w:rPr>
          <w:rFonts w:ascii="Arial" w:hAnsi="Arial" w:cs="Arial"/>
          <w:sz w:val="20"/>
          <w:szCs w:val="20"/>
        </w:rPr>
        <w:t xml:space="preserve"> je povinen smluvní pokutu zadavateli na jeho výzvu ve lhůtě a na účet ve výzvě uvedené zaplatit. </w:t>
      </w:r>
    </w:p>
    <w:p w:rsidR="008B1858" w:rsidRPr="008B1858" w:rsidRDefault="008B1858" w:rsidP="008B1858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8B1858" w:rsidRDefault="00E9487B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8B1858" w:rsidRPr="008B1858">
        <w:rPr>
          <w:rFonts w:ascii="Arial" w:hAnsi="Arial" w:cs="Arial"/>
          <w:sz w:val="20"/>
          <w:szCs w:val="20"/>
        </w:rPr>
        <w:t xml:space="preserve"> i zadavatel se zavazují, že v případě porušení důvěrnosti informací či povinnosti mlčenlivosti dle Článku VII. této smlouvy zaplatí ten, kdo prokazatelné porušil tento závazek, druhé smluvní straně smluvní pokutu ve výši 50 000 Kč (slovy: </w:t>
      </w:r>
      <w:r w:rsidR="000731FA" w:rsidRPr="008B1858">
        <w:rPr>
          <w:rFonts w:ascii="Arial" w:hAnsi="Arial" w:cs="Arial"/>
          <w:sz w:val="20"/>
          <w:szCs w:val="20"/>
        </w:rPr>
        <w:t>padesát tisíc</w:t>
      </w:r>
      <w:r w:rsidR="008B1858" w:rsidRPr="008B1858">
        <w:rPr>
          <w:rFonts w:ascii="Arial" w:hAnsi="Arial" w:cs="Arial"/>
          <w:sz w:val="20"/>
          <w:szCs w:val="20"/>
        </w:rPr>
        <w:t xml:space="preserve"> korun českých). Smluvní pokutou není dotčeno právo domáhat se náhrady škody samostatně vedle smluvní pokuty. </w:t>
      </w:r>
    </w:p>
    <w:p w:rsidR="008B1858" w:rsidRPr="008B1858" w:rsidRDefault="008B1858" w:rsidP="008B1858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8B1858" w:rsidRDefault="008B1858" w:rsidP="00D5231C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>Uhrazením smluvní pokuty nezaniká povinnost závadný stav odstranit.</w:t>
      </w:r>
    </w:p>
    <w:p w:rsidR="008B1858" w:rsidRDefault="008B1858" w:rsidP="008B1858">
      <w:pPr>
        <w:pStyle w:val="Odstavecseseznamem"/>
        <w:rPr>
          <w:rFonts w:ascii="Arial" w:hAnsi="Arial" w:cs="Arial"/>
          <w:sz w:val="20"/>
          <w:szCs w:val="20"/>
        </w:rPr>
      </w:pPr>
    </w:p>
    <w:p w:rsidR="008B1858" w:rsidRPr="00A9407C" w:rsidRDefault="008B1858" w:rsidP="008B1858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 xml:space="preserve">Článek </w:t>
      </w:r>
      <w:r>
        <w:rPr>
          <w:rFonts w:ascii="Arial" w:hAnsi="Arial" w:cs="Arial"/>
          <w:b/>
          <w:i/>
          <w:sz w:val="20"/>
          <w:szCs w:val="20"/>
        </w:rPr>
        <w:t>IX</w:t>
      </w:r>
      <w:r w:rsidRPr="00A9407C">
        <w:rPr>
          <w:rFonts w:ascii="Arial" w:hAnsi="Arial" w:cs="Arial"/>
          <w:b/>
          <w:i/>
          <w:sz w:val="20"/>
          <w:szCs w:val="20"/>
        </w:rPr>
        <w:t>.</w:t>
      </w:r>
    </w:p>
    <w:p w:rsidR="00587A61" w:rsidRDefault="008B1858" w:rsidP="008B1858">
      <w:pPr>
        <w:spacing w:line="288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Důvěrnost informací</w:t>
      </w:r>
    </w:p>
    <w:p w:rsidR="008B1858" w:rsidRDefault="008B1858" w:rsidP="008B1858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A41E9B" w:rsidRDefault="008B1858" w:rsidP="0033555D">
      <w:pPr>
        <w:pStyle w:val="Odstavecseseznamem"/>
        <w:numPr>
          <w:ilvl w:val="0"/>
          <w:numId w:val="18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>Smluvní strany jsou si vědomy toho, že v rámci plnění smlouvy:</w:t>
      </w:r>
    </w:p>
    <w:p w:rsidR="00587A61" w:rsidRDefault="008B1858" w:rsidP="0033555D">
      <w:pPr>
        <w:pStyle w:val="Odstavecseseznamem"/>
        <w:tabs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B1858" w:rsidRDefault="008B1858" w:rsidP="0033555D">
      <w:pPr>
        <w:pStyle w:val="Odstavecseseznamem"/>
        <w:numPr>
          <w:ilvl w:val="0"/>
          <w:numId w:val="19"/>
        </w:numPr>
        <w:spacing w:line="288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8B1858">
        <w:rPr>
          <w:rFonts w:ascii="Arial" w:hAnsi="Arial" w:cs="Arial"/>
          <w:sz w:val="20"/>
          <w:szCs w:val="20"/>
        </w:rPr>
        <w:t>si</w:t>
      </w:r>
      <w:proofErr w:type="gramEnd"/>
      <w:r w:rsidRPr="008B1858">
        <w:rPr>
          <w:rFonts w:ascii="Arial" w:hAnsi="Arial" w:cs="Arial"/>
          <w:sz w:val="20"/>
          <w:szCs w:val="20"/>
        </w:rPr>
        <w:t xml:space="preserve"> mohou vzájemně poskytnout informace, které budou považovány za důvěrné (dále „důvěrné informace"),</w:t>
      </w:r>
    </w:p>
    <w:p w:rsidR="00A41E9B" w:rsidRPr="008B1858" w:rsidRDefault="00A41E9B" w:rsidP="0033555D">
      <w:pPr>
        <w:pStyle w:val="Odstavecseseznamem"/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8B1858" w:rsidRDefault="008B1858" w:rsidP="0033555D">
      <w:pPr>
        <w:pStyle w:val="Odstavecseseznamem"/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>b.</w:t>
      </w:r>
      <w:r w:rsidRPr="008B1858">
        <w:rPr>
          <w:rFonts w:ascii="Arial" w:hAnsi="Arial" w:cs="Arial"/>
          <w:sz w:val="20"/>
          <w:szCs w:val="20"/>
        </w:rPr>
        <w:tab/>
        <w:t>mohou jejich zaměstnanci získat přístup k důvěrným informacím druhé strany.</w:t>
      </w:r>
    </w:p>
    <w:p w:rsidR="008B1858" w:rsidRPr="008B1858" w:rsidRDefault="008B1858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8B1858" w:rsidRDefault="008B1858" w:rsidP="0033555D">
      <w:pPr>
        <w:pStyle w:val="Odstavecseseznamem"/>
        <w:numPr>
          <w:ilvl w:val="0"/>
          <w:numId w:val="18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>Veškeré důvěrné informace zůstávají výhradním vlastnictvím předávající strany a přijímající strana vyvine pro zachování jejich důvěrnosti a pro jejich ochranu stejné úsilí, jako by se jednalo o její vlastní důvěrné informace. Obě strany se zavazují nepublikovat žádným způsobem důvěrně informace druhé strany, nepředat je třetí straně ani svým vlastním zaměstnancům a zástupcům s výjimkou těch, kteří s nimi potřebují být seznámeni, aby mohli splnit smlouvu. Obé strany se zároveň zavazují nepoužit důvěrné informace druhé strany jinak než za účelem plnění smlouvy nebo uplatnění svých práv z této smlouvy.</w:t>
      </w:r>
    </w:p>
    <w:p w:rsidR="00A41E9B" w:rsidRPr="008B1858" w:rsidRDefault="00A41E9B" w:rsidP="0033555D">
      <w:pPr>
        <w:pStyle w:val="Odstavecseseznamem"/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8B1858" w:rsidRDefault="008B1858" w:rsidP="0033555D">
      <w:pPr>
        <w:pStyle w:val="Odstavecseseznamem"/>
        <w:numPr>
          <w:ilvl w:val="0"/>
          <w:numId w:val="18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 xml:space="preserve">Nedohodnou-li se smluvní strany výslovné jinak, považují se za důvěrné implicitně všechny informace, které jsou a nebo by mohly být součásti obchodního tajemství, tj. například ale nejenom popisy nebo části popisů technologických procesů a vzorců, technických vzorců a technického know-how, informace o provozních metodách, procedurách a pracovních postupech, obchodní nebo marketingové plány, koncepce a strategie nebo jejich části, nabídky, kontrakty, smlouvy, dohody nebo jiná ujednáni s třetími stranami, informace o výsledcích </w:t>
      </w:r>
      <w:r w:rsidRPr="008B1858">
        <w:rPr>
          <w:rFonts w:ascii="Arial" w:hAnsi="Arial" w:cs="Arial"/>
          <w:sz w:val="20"/>
          <w:szCs w:val="20"/>
        </w:rPr>
        <w:lastRenderedPageBreak/>
        <w:t>hospodaření, o vztazích s obchodními partnery, o pracovněprávních otázkách a všechny další informace, jejichž zveřejnění přijímající stranou by předávající straně mohlo způsobit škodu.</w:t>
      </w:r>
    </w:p>
    <w:p w:rsidR="00A41E9B" w:rsidRPr="00A41E9B" w:rsidRDefault="00A41E9B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8B1858" w:rsidRDefault="008B1858" w:rsidP="0033555D">
      <w:pPr>
        <w:pStyle w:val="Odstavecseseznamem"/>
        <w:numPr>
          <w:ilvl w:val="0"/>
          <w:numId w:val="18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:rsidR="00A41E9B" w:rsidRPr="00A41E9B" w:rsidRDefault="00A41E9B" w:rsidP="0033555D">
      <w:pPr>
        <w:spacing w:line="288" w:lineRule="auto"/>
        <w:ind w:left="567" w:hanging="567"/>
        <w:rPr>
          <w:rFonts w:ascii="Arial" w:hAnsi="Arial" w:cs="Arial"/>
          <w:sz w:val="20"/>
          <w:szCs w:val="20"/>
        </w:rPr>
      </w:pPr>
    </w:p>
    <w:p w:rsidR="008B1858" w:rsidRDefault="008B1858" w:rsidP="0033555D">
      <w:pPr>
        <w:pStyle w:val="Odstavecseseznamem"/>
        <w:numPr>
          <w:ilvl w:val="0"/>
          <w:numId w:val="18"/>
        </w:numPr>
        <w:tabs>
          <w:tab w:val="clear" w:pos="2880"/>
          <w:tab w:val="num" w:pos="567"/>
        </w:tabs>
        <w:spacing w:line="288" w:lineRule="auto"/>
        <w:ind w:left="567" w:hanging="567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>Bez ohledu na výše uvedená ustanovení se za důvěrné nepovažuji informace, které:</w:t>
      </w:r>
    </w:p>
    <w:p w:rsidR="00A41E9B" w:rsidRPr="00A41E9B" w:rsidRDefault="00A41E9B" w:rsidP="0033555D">
      <w:pPr>
        <w:pStyle w:val="Odstavecseseznamem"/>
        <w:spacing w:line="288" w:lineRule="auto"/>
        <w:ind w:left="567" w:hanging="567"/>
        <w:rPr>
          <w:rFonts w:ascii="Arial" w:hAnsi="Arial" w:cs="Arial"/>
          <w:sz w:val="20"/>
          <w:szCs w:val="20"/>
        </w:rPr>
      </w:pPr>
    </w:p>
    <w:p w:rsidR="00A41E9B" w:rsidRDefault="00A41E9B" w:rsidP="0033555D">
      <w:pPr>
        <w:pStyle w:val="Odstavecseseznamem"/>
        <w:numPr>
          <w:ilvl w:val="0"/>
          <w:numId w:val="20"/>
        </w:numPr>
        <w:spacing w:line="288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A41E9B">
        <w:rPr>
          <w:rFonts w:ascii="Arial" w:hAnsi="Arial" w:cs="Arial"/>
          <w:sz w:val="20"/>
          <w:szCs w:val="20"/>
        </w:rPr>
        <w:t>se staly</w:t>
      </w:r>
      <w:proofErr w:type="gramEnd"/>
      <w:r w:rsidRPr="00A41E9B">
        <w:rPr>
          <w:rFonts w:ascii="Arial" w:hAnsi="Arial" w:cs="Arial"/>
          <w:sz w:val="20"/>
          <w:szCs w:val="20"/>
        </w:rPr>
        <w:t xml:space="preserve"> veřejně známými, aniž by to zavinila přijímající strana,</w:t>
      </w:r>
    </w:p>
    <w:p w:rsidR="00A41E9B" w:rsidRPr="00A41E9B" w:rsidRDefault="00A41E9B" w:rsidP="0033555D">
      <w:pPr>
        <w:pStyle w:val="Odstavecseseznamem"/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41E9B">
        <w:rPr>
          <w:rFonts w:ascii="Arial" w:hAnsi="Arial" w:cs="Arial"/>
          <w:sz w:val="20"/>
          <w:szCs w:val="20"/>
        </w:rPr>
        <w:t xml:space="preserve"> </w:t>
      </w:r>
    </w:p>
    <w:p w:rsidR="00A41E9B" w:rsidRDefault="00A41E9B" w:rsidP="0033555D">
      <w:pPr>
        <w:pStyle w:val="Odstavecseseznamem"/>
        <w:numPr>
          <w:ilvl w:val="0"/>
          <w:numId w:val="20"/>
        </w:numPr>
        <w:spacing w:line="288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A41E9B">
        <w:rPr>
          <w:rFonts w:ascii="Arial" w:hAnsi="Arial" w:cs="Arial"/>
          <w:sz w:val="20"/>
          <w:szCs w:val="20"/>
        </w:rPr>
        <w:t>měla přijímající strana legálně k dispozici před uzavřením smlouvy, pokud takové informace nebyly předmětem jiné, dříve mezi smluvními stranami uzavř</w:t>
      </w:r>
      <w:r>
        <w:rPr>
          <w:rFonts w:ascii="Arial" w:hAnsi="Arial" w:cs="Arial"/>
          <w:sz w:val="20"/>
          <w:szCs w:val="20"/>
        </w:rPr>
        <w:t>ené smlouvy o ochraně informací,</w:t>
      </w:r>
    </w:p>
    <w:p w:rsidR="00A41E9B" w:rsidRPr="00A41E9B" w:rsidRDefault="00A41E9B" w:rsidP="0033555D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41E9B">
        <w:rPr>
          <w:rFonts w:ascii="Arial" w:hAnsi="Arial" w:cs="Arial"/>
          <w:sz w:val="20"/>
          <w:szCs w:val="20"/>
        </w:rPr>
        <w:t xml:space="preserve"> </w:t>
      </w:r>
    </w:p>
    <w:p w:rsidR="00A41E9B" w:rsidRDefault="00A41E9B" w:rsidP="0033555D">
      <w:pPr>
        <w:pStyle w:val="Odstavecseseznamem"/>
        <w:numPr>
          <w:ilvl w:val="0"/>
          <w:numId w:val="20"/>
        </w:numPr>
        <w:spacing w:line="288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A41E9B">
        <w:rPr>
          <w:rFonts w:ascii="Arial" w:hAnsi="Arial" w:cs="Arial"/>
          <w:sz w:val="20"/>
          <w:szCs w:val="20"/>
        </w:rPr>
        <w:t>jsou výsledkem postupu, při kterém k nim přijímající strana dospěje nezávisle a je to schopna doložit svými záznamy nebo důvěrnými informacemi třetí strany,</w:t>
      </w:r>
    </w:p>
    <w:p w:rsidR="00A41E9B" w:rsidRPr="00A41E9B" w:rsidRDefault="00A41E9B" w:rsidP="0033555D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41E9B">
        <w:rPr>
          <w:rFonts w:ascii="Arial" w:hAnsi="Arial" w:cs="Arial"/>
          <w:sz w:val="20"/>
          <w:szCs w:val="20"/>
        </w:rPr>
        <w:t xml:space="preserve"> </w:t>
      </w:r>
    </w:p>
    <w:p w:rsidR="00A41E9B" w:rsidRDefault="00A41E9B" w:rsidP="0033555D">
      <w:pPr>
        <w:pStyle w:val="Odstavecseseznamem"/>
        <w:tabs>
          <w:tab w:val="num" w:pos="567"/>
        </w:tabs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41E9B">
        <w:rPr>
          <w:rFonts w:ascii="Arial" w:hAnsi="Arial" w:cs="Arial"/>
          <w:sz w:val="20"/>
          <w:szCs w:val="20"/>
        </w:rPr>
        <w:t>d.</w:t>
      </w:r>
      <w:r w:rsidRPr="00A41E9B">
        <w:rPr>
          <w:rFonts w:ascii="Arial" w:hAnsi="Arial" w:cs="Arial"/>
          <w:sz w:val="20"/>
          <w:szCs w:val="20"/>
        </w:rPr>
        <w:tab/>
        <w:t>jsou zveřejněny a zpřístupněny ve veřejných evidencích.</w:t>
      </w:r>
    </w:p>
    <w:p w:rsidR="00A41E9B" w:rsidRPr="00A41E9B" w:rsidRDefault="00A41E9B" w:rsidP="0033555D">
      <w:pPr>
        <w:pStyle w:val="Odstavecseseznamem"/>
        <w:spacing w:line="288" w:lineRule="auto"/>
        <w:ind w:left="567" w:hanging="567"/>
        <w:rPr>
          <w:rFonts w:ascii="Arial" w:hAnsi="Arial" w:cs="Arial"/>
          <w:sz w:val="20"/>
          <w:szCs w:val="20"/>
        </w:rPr>
      </w:pPr>
    </w:p>
    <w:p w:rsidR="00A41E9B" w:rsidRDefault="00E9487B" w:rsidP="0033555D">
      <w:pPr>
        <w:pStyle w:val="Odstavecseseznamem"/>
        <w:numPr>
          <w:ilvl w:val="0"/>
          <w:numId w:val="18"/>
        </w:numPr>
        <w:tabs>
          <w:tab w:val="clear" w:pos="2880"/>
          <w:tab w:val="num" w:pos="567"/>
        </w:tabs>
        <w:spacing w:line="288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A41E9B" w:rsidRPr="00A41E9B">
        <w:rPr>
          <w:rFonts w:ascii="Arial" w:hAnsi="Arial" w:cs="Arial"/>
          <w:sz w:val="20"/>
          <w:szCs w:val="20"/>
        </w:rPr>
        <w:t xml:space="preserve"> se zavazuje zachovávat mlčenlivost o všech skutečnostech, zejména pak osobních údajích, o kterých se při plnění či v souvislosti s plněním této smlouvy dozvěděl. Povinnosti mlčenlivosti muže </w:t>
      </w:r>
      <w:r>
        <w:rPr>
          <w:rFonts w:ascii="Arial" w:hAnsi="Arial" w:cs="Arial"/>
          <w:sz w:val="20"/>
          <w:szCs w:val="20"/>
        </w:rPr>
        <w:t>dodavatel</w:t>
      </w:r>
      <w:r w:rsidR="00A41E9B" w:rsidRPr="00A41E9B">
        <w:rPr>
          <w:rFonts w:ascii="Arial" w:hAnsi="Arial" w:cs="Arial"/>
          <w:sz w:val="20"/>
          <w:szCs w:val="20"/>
        </w:rPr>
        <w:t>e zprostit jen zadavatel svým písemným prohlášením, a dále v případech stanovených zákonnými předpisy. Povinnost mlčenlivosti trvá i po skončení platnosti této smlouvy.</w:t>
      </w:r>
    </w:p>
    <w:p w:rsidR="00A41E9B" w:rsidRPr="00A41E9B" w:rsidRDefault="00A41E9B" w:rsidP="0033555D">
      <w:pPr>
        <w:pStyle w:val="Odstavecseseznamem"/>
        <w:spacing w:line="288" w:lineRule="auto"/>
        <w:ind w:left="567" w:hanging="567"/>
        <w:rPr>
          <w:rFonts w:ascii="Arial" w:hAnsi="Arial" w:cs="Arial"/>
          <w:sz w:val="20"/>
          <w:szCs w:val="20"/>
        </w:rPr>
      </w:pPr>
    </w:p>
    <w:p w:rsidR="00A41E9B" w:rsidRDefault="00A41E9B" w:rsidP="0033555D">
      <w:pPr>
        <w:pStyle w:val="Odstavecseseznamem"/>
        <w:numPr>
          <w:ilvl w:val="0"/>
          <w:numId w:val="18"/>
        </w:numPr>
        <w:tabs>
          <w:tab w:val="clear" w:pos="2880"/>
          <w:tab w:val="num" w:pos="567"/>
        </w:tabs>
        <w:spacing w:line="288" w:lineRule="auto"/>
        <w:ind w:left="567" w:hanging="567"/>
        <w:rPr>
          <w:rFonts w:ascii="Arial" w:hAnsi="Arial" w:cs="Arial"/>
          <w:sz w:val="20"/>
          <w:szCs w:val="20"/>
        </w:rPr>
      </w:pPr>
      <w:r w:rsidRPr="00A41E9B">
        <w:rPr>
          <w:rFonts w:ascii="Arial" w:hAnsi="Arial" w:cs="Arial"/>
          <w:sz w:val="20"/>
          <w:szCs w:val="20"/>
        </w:rPr>
        <w:t xml:space="preserve">Výše uvedenými ujednáními tohoto článku není dotčena povinnost zadavatele stanovená zákonem Č. 106/1999 Sb., o svobodném přístupu k informacím, ve znění pozdějších předpisů. </w:t>
      </w:r>
    </w:p>
    <w:p w:rsidR="00A41E9B" w:rsidRPr="00A41E9B" w:rsidRDefault="00A41E9B" w:rsidP="0033555D">
      <w:pPr>
        <w:spacing w:line="288" w:lineRule="auto"/>
        <w:ind w:left="567" w:hanging="567"/>
        <w:rPr>
          <w:rFonts w:ascii="Arial" w:hAnsi="Arial" w:cs="Arial"/>
          <w:sz w:val="20"/>
          <w:szCs w:val="20"/>
        </w:rPr>
      </w:pPr>
    </w:p>
    <w:p w:rsidR="00A41E9B" w:rsidRPr="008B1858" w:rsidRDefault="00A41E9B" w:rsidP="0033555D">
      <w:pPr>
        <w:pStyle w:val="Odstavecseseznamem"/>
        <w:numPr>
          <w:ilvl w:val="0"/>
          <w:numId w:val="18"/>
        </w:numPr>
        <w:tabs>
          <w:tab w:val="clear" w:pos="2880"/>
          <w:tab w:val="num" w:pos="567"/>
        </w:tabs>
        <w:spacing w:line="288" w:lineRule="auto"/>
        <w:ind w:left="567" w:hanging="567"/>
        <w:rPr>
          <w:rFonts w:ascii="Arial" w:hAnsi="Arial" w:cs="Arial"/>
          <w:sz w:val="20"/>
          <w:szCs w:val="20"/>
        </w:rPr>
      </w:pPr>
      <w:r w:rsidRPr="00A41E9B">
        <w:rPr>
          <w:rFonts w:ascii="Arial" w:hAnsi="Arial" w:cs="Arial"/>
          <w:sz w:val="20"/>
          <w:szCs w:val="20"/>
        </w:rPr>
        <w:t>Ustanovení tohoto článku není dotčeno ukončením účinnosti smlouvy z jakéhokoliv důvodu a jeho účinnost skončí nejdříve pět (5) let po ukončení účinnosti této smlouvy.</w:t>
      </w:r>
    </w:p>
    <w:p w:rsidR="00A41E9B" w:rsidRDefault="00A41E9B" w:rsidP="00DF41C6">
      <w:pPr>
        <w:rPr>
          <w:rFonts w:ascii="Arial" w:hAnsi="Arial" w:cs="Arial"/>
          <w:sz w:val="20"/>
          <w:szCs w:val="20"/>
        </w:rPr>
      </w:pPr>
    </w:p>
    <w:p w:rsidR="00A41E9B" w:rsidRPr="00A9407C" w:rsidRDefault="00A41E9B" w:rsidP="00A41E9B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 xml:space="preserve">Článek </w:t>
      </w:r>
      <w:r>
        <w:rPr>
          <w:rFonts w:ascii="Arial" w:hAnsi="Arial" w:cs="Arial"/>
          <w:b/>
          <w:i/>
          <w:sz w:val="20"/>
          <w:szCs w:val="20"/>
        </w:rPr>
        <w:t>X</w:t>
      </w:r>
      <w:r w:rsidRPr="00A9407C">
        <w:rPr>
          <w:rFonts w:ascii="Arial" w:hAnsi="Arial" w:cs="Arial"/>
          <w:b/>
          <w:i/>
          <w:sz w:val="20"/>
          <w:szCs w:val="20"/>
        </w:rPr>
        <w:t>.</w:t>
      </w:r>
    </w:p>
    <w:p w:rsidR="00A41E9B" w:rsidRDefault="00A41E9B" w:rsidP="00A41E9B">
      <w:pPr>
        <w:spacing w:line="288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Platnost a účinnost smlouvy</w:t>
      </w:r>
    </w:p>
    <w:p w:rsidR="00A41E9B" w:rsidRDefault="00A41E9B" w:rsidP="00A41E9B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D5231C" w:rsidRDefault="00D5231C" w:rsidP="0033555D">
      <w:pPr>
        <w:pStyle w:val="Odstavecseseznamem"/>
        <w:numPr>
          <w:ilvl w:val="0"/>
          <w:numId w:val="21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 xml:space="preserve">Tato smlouva nabývá platnosti a účinnosti dnem uveřejnění v registru smluv dle zákona č. 340/2015 Sb. zákon o registru smluv provedeném zadavatelem. </w:t>
      </w:r>
    </w:p>
    <w:p w:rsidR="00D5231C" w:rsidRPr="00D5231C" w:rsidRDefault="00D5231C" w:rsidP="0033555D">
      <w:pPr>
        <w:pStyle w:val="Odstavecseseznamem"/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5231C" w:rsidRDefault="00D5231C" w:rsidP="0033555D">
      <w:pPr>
        <w:pStyle w:val="Odstavecseseznamem"/>
        <w:numPr>
          <w:ilvl w:val="0"/>
          <w:numId w:val="21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Smlouva bude uzavírána na dobu určitou.</w:t>
      </w:r>
    </w:p>
    <w:p w:rsidR="00D5231C" w:rsidRPr="00D5231C" w:rsidRDefault="00D5231C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A41E9B" w:rsidRDefault="00D5231C" w:rsidP="0033555D">
      <w:pPr>
        <w:pStyle w:val="Odstavecseseznamem"/>
        <w:numPr>
          <w:ilvl w:val="0"/>
          <w:numId w:val="21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Smlouvu bude možné předčasné ukončit:</w:t>
      </w:r>
    </w:p>
    <w:p w:rsidR="00D5231C" w:rsidRPr="00D5231C" w:rsidRDefault="00D5231C" w:rsidP="0033555D">
      <w:pPr>
        <w:pStyle w:val="Odstavecseseznamem"/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5231C" w:rsidRDefault="00D5231C" w:rsidP="0033555D">
      <w:pPr>
        <w:pStyle w:val="Odstavecseseznamem"/>
        <w:numPr>
          <w:ilvl w:val="0"/>
          <w:numId w:val="22"/>
        </w:numPr>
        <w:spacing w:line="288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dohodou smluvních stran, jejíž součástí je i vypořádání vzájemných závazků a pohledávek,</w:t>
      </w:r>
    </w:p>
    <w:p w:rsidR="00D5231C" w:rsidRPr="00D5231C" w:rsidRDefault="00D5231C" w:rsidP="0033555D">
      <w:pPr>
        <w:pStyle w:val="Odstavecseseznamem"/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8A7437" w:rsidRPr="00591DD6" w:rsidRDefault="00D5231C" w:rsidP="00591DD6">
      <w:pPr>
        <w:pStyle w:val="Odstavecseseznamem"/>
        <w:tabs>
          <w:tab w:val="num" w:pos="567"/>
        </w:tabs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b.</w:t>
      </w:r>
      <w:r w:rsidRPr="00D5231C">
        <w:rPr>
          <w:rFonts w:ascii="Arial" w:hAnsi="Arial" w:cs="Arial"/>
          <w:sz w:val="20"/>
          <w:szCs w:val="20"/>
        </w:rPr>
        <w:tab/>
        <w:t>odstoupením od smlouvy v případě dále vymezeného podstatného porušení smluvních závazků jednou smluvní stranou.</w:t>
      </w:r>
    </w:p>
    <w:p w:rsidR="00D5231C" w:rsidRPr="00A41E9B" w:rsidRDefault="00D5231C" w:rsidP="0033555D">
      <w:pPr>
        <w:pStyle w:val="Odstavecseseznamem"/>
        <w:numPr>
          <w:ilvl w:val="0"/>
          <w:numId w:val="21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lastRenderedPageBreak/>
        <w:t xml:space="preserve">Zadavatel je oprávněn odstoupit od této smlouvy v případě podstatného porušení povinností </w:t>
      </w:r>
      <w:r w:rsidR="00E9487B">
        <w:rPr>
          <w:rFonts w:ascii="Arial" w:hAnsi="Arial" w:cs="Arial"/>
          <w:sz w:val="20"/>
          <w:szCs w:val="20"/>
        </w:rPr>
        <w:t>dodavatel</w:t>
      </w:r>
      <w:r w:rsidRPr="00D5231C">
        <w:rPr>
          <w:rFonts w:ascii="Arial" w:hAnsi="Arial" w:cs="Arial"/>
          <w:sz w:val="20"/>
          <w:szCs w:val="20"/>
        </w:rPr>
        <w:t>em, které spočívá zejména v prodlení s plněním závazků delším, než 20 kalendářních dnů.</w:t>
      </w:r>
    </w:p>
    <w:p w:rsidR="00A41E9B" w:rsidRDefault="00A41E9B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5231C" w:rsidRPr="00A9407C" w:rsidRDefault="00D5231C" w:rsidP="0033555D">
      <w:pPr>
        <w:spacing w:line="288" w:lineRule="auto"/>
        <w:ind w:left="567" w:hanging="567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 xml:space="preserve">Článek </w:t>
      </w:r>
      <w:r>
        <w:rPr>
          <w:rFonts w:ascii="Arial" w:hAnsi="Arial" w:cs="Arial"/>
          <w:b/>
          <w:i/>
          <w:sz w:val="20"/>
          <w:szCs w:val="20"/>
        </w:rPr>
        <w:t>XI</w:t>
      </w:r>
      <w:r w:rsidRPr="00A9407C">
        <w:rPr>
          <w:rFonts w:ascii="Arial" w:hAnsi="Arial" w:cs="Arial"/>
          <w:b/>
          <w:i/>
          <w:sz w:val="20"/>
          <w:szCs w:val="20"/>
        </w:rPr>
        <w:t>.</w:t>
      </w:r>
    </w:p>
    <w:p w:rsidR="00D5231C" w:rsidRDefault="00D5231C" w:rsidP="0033555D">
      <w:pPr>
        <w:spacing w:line="288" w:lineRule="auto"/>
        <w:ind w:left="567" w:hanging="567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Závěrečná ustanovení</w:t>
      </w:r>
    </w:p>
    <w:p w:rsidR="00A41E9B" w:rsidRDefault="00A41E9B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5231C" w:rsidRDefault="00D5231C" w:rsidP="0033555D">
      <w:pPr>
        <w:pStyle w:val="Odstavecseseznamem"/>
        <w:numPr>
          <w:ilvl w:val="0"/>
          <w:numId w:val="2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Právní vztahy vzniklé z této smlouvy, nebo s touto smlouvou související, se řídí zákonem č. 89/2012 Sb., občanský zákoník, ve znění pozdějších předpisů,</w:t>
      </w:r>
    </w:p>
    <w:p w:rsidR="00D5231C" w:rsidRPr="00D5231C" w:rsidRDefault="00D5231C" w:rsidP="0033555D">
      <w:pPr>
        <w:pStyle w:val="Odstavecseseznamem"/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 xml:space="preserve"> </w:t>
      </w:r>
    </w:p>
    <w:p w:rsidR="00D5231C" w:rsidRDefault="00D5231C" w:rsidP="0033555D">
      <w:pPr>
        <w:pStyle w:val="Odstavecseseznamem"/>
        <w:numPr>
          <w:ilvl w:val="0"/>
          <w:numId w:val="2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Smlouvu bude možné měnit nebo doplňovat pouze dohodou smluvních stran formou písemného dodatku podepsaného jejich oprávněnými osobami.</w:t>
      </w:r>
    </w:p>
    <w:p w:rsidR="00D5231C" w:rsidRPr="00D5231C" w:rsidRDefault="00D5231C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 xml:space="preserve"> </w:t>
      </w:r>
    </w:p>
    <w:p w:rsidR="00D5231C" w:rsidRDefault="00D5231C" w:rsidP="0033555D">
      <w:pPr>
        <w:pStyle w:val="Odstavecseseznamem"/>
        <w:numPr>
          <w:ilvl w:val="0"/>
          <w:numId w:val="2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Obě smluvní strany se dohodly, že žádná z nich není oprávněna postoupit svá práva a povinnosti vyplývající z této smlouvy třetí straně bez předchozího písemného souhlasu druhé smluvní strany.</w:t>
      </w:r>
    </w:p>
    <w:p w:rsidR="00D5231C" w:rsidRPr="00D5231C" w:rsidRDefault="00D5231C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 xml:space="preserve"> </w:t>
      </w:r>
    </w:p>
    <w:p w:rsidR="00D5231C" w:rsidRDefault="00D5231C" w:rsidP="0033555D">
      <w:pPr>
        <w:pStyle w:val="Odstavecseseznamem"/>
        <w:numPr>
          <w:ilvl w:val="0"/>
          <w:numId w:val="2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 xml:space="preserve">Smluvní strany se budou snažit veškeré spory vyplývající z této smlouvy řešit nejprve smírnou cestou. </w:t>
      </w:r>
    </w:p>
    <w:p w:rsidR="00D5231C" w:rsidRPr="00D5231C" w:rsidRDefault="00D5231C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5231C" w:rsidRDefault="00D5231C" w:rsidP="0033555D">
      <w:pPr>
        <w:pStyle w:val="Odstavecseseznamem"/>
        <w:numPr>
          <w:ilvl w:val="0"/>
          <w:numId w:val="2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 xml:space="preserve">Smlouva bude vyhotovena ve třech vyhotoveních, z nichž zadavatel obdrží dvě vyhotovení a </w:t>
      </w:r>
      <w:r w:rsidR="00E9487B">
        <w:rPr>
          <w:rFonts w:ascii="Arial" w:hAnsi="Arial" w:cs="Arial"/>
          <w:sz w:val="20"/>
          <w:szCs w:val="20"/>
        </w:rPr>
        <w:t>dodavatel</w:t>
      </w:r>
      <w:r w:rsidRPr="00D5231C">
        <w:rPr>
          <w:rFonts w:ascii="Arial" w:hAnsi="Arial" w:cs="Arial"/>
          <w:sz w:val="20"/>
          <w:szCs w:val="20"/>
        </w:rPr>
        <w:t xml:space="preserve"> obdrží jeden vyhotovení.</w:t>
      </w:r>
    </w:p>
    <w:p w:rsidR="00D5231C" w:rsidRPr="00D5231C" w:rsidRDefault="00D5231C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A41E9B" w:rsidRDefault="00D5231C" w:rsidP="0033555D">
      <w:pPr>
        <w:pStyle w:val="Odstavecseseznamem"/>
        <w:numPr>
          <w:ilvl w:val="0"/>
          <w:numId w:val="2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Nedílnou součástí smlouvy budou:</w:t>
      </w:r>
    </w:p>
    <w:p w:rsidR="00D5231C" w:rsidRPr="00D5231C" w:rsidRDefault="00D5231C" w:rsidP="0033555D">
      <w:pPr>
        <w:pStyle w:val="Odstavecseseznamem"/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5231C" w:rsidRDefault="00D5231C" w:rsidP="0033555D">
      <w:pPr>
        <w:pStyle w:val="Odstavecseseznamem"/>
        <w:numPr>
          <w:ilvl w:val="0"/>
          <w:numId w:val="24"/>
        </w:numPr>
        <w:spacing w:line="288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 xml:space="preserve">Příloha č. 1 — Specifikace předmětu plnění </w:t>
      </w:r>
    </w:p>
    <w:p w:rsidR="00D5231C" w:rsidRPr="00D5231C" w:rsidRDefault="00D5231C" w:rsidP="0033555D">
      <w:pPr>
        <w:pStyle w:val="Odstavecseseznamem"/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5231C" w:rsidRDefault="00D5231C" w:rsidP="0033555D">
      <w:pPr>
        <w:pStyle w:val="Odstavecseseznamem"/>
        <w:numPr>
          <w:ilvl w:val="0"/>
          <w:numId w:val="23"/>
        </w:numPr>
        <w:tabs>
          <w:tab w:val="clear" w:pos="2880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Smluvní strany shodně prohlašují, že jsou si vědomy všech právních důsledků touto smlouvou vyvolených a souhlasí se všemi jejími ustanoveními. Dále prohlašují, že smlouva je uzavřena podle jejich svobodné a pravé vůle, určitě, vážně a srozumitelně a na důkaz toho připojují své podpisy.</w:t>
      </w:r>
    </w:p>
    <w:p w:rsidR="00D5231C" w:rsidRPr="00D5231C" w:rsidRDefault="00D5231C" w:rsidP="0033555D">
      <w:pPr>
        <w:pStyle w:val="Odstavecseseznamem"/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5231C" w:rsidRPr="00D5231C" w:rsidRDefault="00D5231C" w:rsidP="0033555D">
      <w:pPr>
        <w:pStyle w:val="Odstavecseseznamem"/>
        <w:numPr>
          <w:ilvl w:val="0"/>
          <w:numId w:val="23"/>
        </w:numPr>
        <w:tabs>
          <w:tab w:val="clear" w:pos="2880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Smlouva o dílo a její uzavření bude schválena Radou města Znojma.</w:t>
      </w:r>
    </w:p>
    <w:p w:rsidR="00A41E9B" w:rsidRDefault="00A41E9B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8A7437" w:rsidRDefault="008A7437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A41E9B" w:rsidRDefault="00A41E9B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33555D">
      <w:pPr>
        <w:spacing w:line="288" w:lineRule="auto"/>
        <w:ind w:left="567" w:hanging="567"/>
        <w:jc w:val="both"/>
        <w:rPr>
          <w:rFonts w:ascii="Arial" w:hAnsi="Arial" w:cs="Arial"/>
          <w:color w:val="FF00FF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V</w:t>
      </w:r>
      <w:r w:rsidR="00591DD6">
        <w:rPr>
          <w:rFonts w:ascii="Arial" w:hAnsi="Arial" w:cs="Arial"/>
          <w:sz w:val="20"/>
          <w:szCs w:val="20"/>
        </w:rPr>
        <w:t xml:space="preserve">e Znojmě, </w:t>
      </w:r>
      <w:r w:rsidR="00756D4C">
        <w:rPr>
          <w:rFonts w:ascii="Arial" w:hAnsi="Arial" w:cs="Arial"/>
          <w:sz w:val="20"/>
          <w:szCs w:val="20"/>
        </w:rPr>
        <w:t>dne</w:t>
      </w:r>
      <w:r w:rsidR="00591DD6">
        <w:rPr>
          <w:rFonts w:ascii="Arial" w:hAnsi="Arial" w:cs="Arial"/>
          <w:sz w:val="20"/>
          <w:szCs w:val="20"/>
        </w:rPr>
        <w:t>…………</w:t>
      </w:r>
      <w:proofErr w:type="gramStart"/>
      <w:r w:rsidR="00591DD6">
        <w:rPr>
          <w:rFonts w:ascii="Arial" w:hAnsi="Arial" w:cs="Arial"/>
          <w:sz w:val="20"/>
          <w:szCs w:val="20"/>
        </w:rPr>
        <w:t>…..</w:t>
      </w:r>
      <w:r w:rsidR="00756D4C">
        <w:rPr>
          <w:rFonts w:ascii="Arial" w:hAnsi="Arial" w:cs="Arial"/>
          <w:sz w:val="20"/>
          <w:szCs w:val="20"/>
        </w:rPr>
        <w:tab/>
      </w:r>
      <w:r w:rsidR="00756D4C">
        <w:rPr>
          <w:rFonts w:ascii="Arial" w:hAnsi="Arial" w:cs="Arial"/>
          <w:sz w:val="20"/>
          <w:szCs w:val="20"/>
        </w:rPr>
        <w:tab/>
      </w:r>
      <w:r w:rsidR="00756D4C">
        <w:rPr>
          <w:rFonts w:ascii="Arial" w:hAnsi="Arial" w:cs="Arial"/>
          <w:sz w:val="20"/>
          <w:szCs w:val="20"/>
        </w:rPr>
        <w:tab/>
      </w:r>
      <w:r w:rsidR="00756D4C">
        <w:rPr>
          <w:rFonts w:ascii="Arial" w:hAnsi="Arial" w:cs="Arial"/>
          <w:sz w:val="20"/>
          <w:szCs w:val="20"/>
        </w:rPr>
        <w:tab/>
        <w:t xml:space="preserve">V </w:t>
      </w:r>
      <w:r w:rsidR="00756D4C" w:rsidRPr="00756D4C">
        <w:rPr>
          <w:rFonts w:ascii="Arial" w:hAnsi="Arial" w:cs="Arial"/>
          <w:sz w:val="20"/>
          <w:szCs w:val="20"/>
          <w:highlight w:val="yellow"/>
        </w:rPr>
        <w:t>„DOPLNIT</w:t>
      </w:r>
      <w:proofErr w:type="gramEnd"/>
      <w:r w:rsidR="00756D4C" w:rsidRPr="00756D4C">
        <w:rPr>
          <w:rFonts w:ascii="Arial" w:hAnsi="Arial" w:cs="Arial"/>
          <w:sz w:val="20"/>
          <w:szCs w:val="20"/>
          <w:highlight w:val="yellow"/>
        </w:rPr>
        <w:t>“</w:t>
      </w:r>
      <w:r w:rsidR="00756D4C">
        <w:rPr>
          <w:rFonts w:ascii="Arial" w:hAnsi="Arial" w:cs="Arial"/>
          <w:sz w:val="20"/>
          <w:szCs w:val="20"/>
        </w:rPr>
        <w:tab/>
        <w:t>,</w:t>
      </w:r>
      <w:r w:rsidRPr="00A9407C">
        <w:rPr>
          <w:rFonts w:ascii="Arial" w:hAnsi="Arial" w:cs="Arial"/>
          <w:sz w:val="20"/>
          <w:szCs w:val="20"/>
        </w:rPr>
        <w:t xml:space="preserve">dne </w:t>
      </w:r>
      <w:r w:rsidRPr="00756D4C">
        <w:rPr>
          <w:rFonts w:ascii="Arial" w:hAnsi="Arial" w:cs="Arial"/>
          <w:sz w:val="20"/>
          <w:szCs w:val="20"/>
          <w:highlight w:val="yellow"/>
        </w:rPr>
        <w:t>„DOPLNIT“</w:t>
      </w:r>
    </w:p>
    <w:p w:rsidR="00587A61" w:rsidRPr="00A9407C" w:rsidRDefault="00587A61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Za </w:t>
      </w:r>
      <w:r w:rsidR="00D165DC">
        <w:rPr>
          <w:rFonts w:ascii="Arial" w:hAnsi="Arial" w:cs="Arial"/>
          <w:sz w:val="20"/>
          <w:szCs w:val="20"/>
        </w:rPr>
        <w:t>zadavatel</w:t>
      </w:r>
      <w:r w:rsidRPr="00A9407C">
        <w:rPr>
          <w:rFonts w:ascii="Arial" w:hAnsi="Arial" w:cs="Arial"/>
          <w:sz w:val="20"/>
          <w:szCs w:val="20"/>
        </w:rPr>
        <w:t>e:</w:t>
      </w:r>
      <w:r w:rsidRPr="00A9407C">
        <w:rPr>
          <w:rFonts w:ascii="Arial" w:hAnsi="Arial" w:cs="Arial"/>
          <w:sz w:val="20"/>
          <w:szCs w:val="20"/>
        </w:rPr>
        <w:tab/>
      </w:r>
      <w:r w:rsidRPr="00A9407C">
        <w:rPr>
          <w:rFonts w:ascii="Arial" w:hAnsi="Arial" w:cs="Arial"/>
          <w:sz w:val="20"/>
          <w:szCs w:val="20"/>
        </w:rPr>
        <w:tab/>
      </w:r>
      <w:r w:rsidRPr="00A9407C">
        <w:rPr>
          <w:rFonts w:ascii="Arial" w:hAnsi="Arial" w:cs="Arial"/>
          <w:sz w:val="20"/>
          <w:szCs w:val="20"/>
        </w:rPr>
        <w:tab/>
      </w:r>
      <w:r w:rsidRPr="00A9407C">
        <w:rPr>
          <w:rFonts w:ascii="Arial" w:hAnsi="Arial" w:cs="Arial"/>
          <w:sz w:val="20"/>
          <w:szCs w:val="20"/>
        </w:rPr>
        <w:tab/>
      </w:r>
      <w:r w:rsidRPr="00A9407C">
        <w:rPr>
          <w:rFonts w:ascii="Arial" w:hAnsi="Arial" w:cs="Arial"/>
          <w:sz w:val="20"/>
          <w:szCs w:val="20"/>
        </w:rPr>
        <w:tab/>
      </w:r>
      <w:r w:rsidRPr="00A9407C">
        <w:rPr>
          <w:rFonts w:ascii="Arial" w:hAnsi="Arial" w:cs="Arial"/>
          <w:sz w:val="20"/>
          <w:szCs w:val="20"/>
        </w:rPr>
        <w:tab/>
        <w:t>Za dodavatele:</w:t>
      </w:r>
    </w:p>
    <w:p w:rsidR="00587A61" w:rsidRPr="00A9407C" w:rsidRDefault="00587A61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33555D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587A61" w:rsidRPr="00A9407C" w:rsidRDefault="00587A61" w:rsidP="0033555D">
      <w:pPr>
        <w:spacing w:line="288" w:lineRule="auto"/>
        <w:ind w:left="567" w:hanging="567"/>
        <w:jc w:val="both"/>
        <w:rPr>
          <w:rFonts w:ascii="Arial" w:hAnsi="Arial" w:cs="Arial"/>
          <w:i/>
          <w:iCs/>
          <w:sz w:val="20"/>
          <w:szCs w:val="20"/>
        </w:rPr>
      </w:pPr>
      <w:r w:rsidRPr="00A9407C">
        <w:rPr>
          <w:rFonts w:ascii="Arial" w:hAnsi="Arial" w:cs="Arial"/>
          <w:i/>
          <w:iCs/>
          <w:sz w:val="20"/>
          <w:szCs w:val="20"/>
        </w:rPr>
        <w:t>_____________________</w:t>
      </w:r>
      <w:r w:rsidRPr="00A9407C">
        <w:rPr>
          <w:rFonts w:ascii="Arial" w:hAnsi="Arial" w:cs="Arial"/>
          <w:i/>
          <w:iCs/>
          <w:sz w:val="20"/>
          <w:szCs w:val="20"/>
        </w:rPr>
        <w:tab/>
      </w:r>
      <w:r w:rsidRPr="00A9407C">
        <w:rPr>
          <w:rFonts w:ascii="Arial" w:hAnsi="Arial" w:cs="Arial"/>
          <w:i/>
          <w:iCs/>
          <w:sz w:val="20"/>
          <w:szCs w:val="20"/>
        </w:rPr>
        <w:tab/>
      </w:r>
      <w:r w:rsidRPr="00A9407C">
        <w:rPr>
          <w:rFonts w:ascii="Arial" w:hAnsi="Arial" w:cs="Arial"/>
          <w:i/>
          <w:iCs/>
          <w:sz w:val="20"/>
          <w:szCs w:val="20"/>
        </w:rPr>
        <w:tab/>
      </w:r>
      <w:r w:rsidRPr="00A9407C">
        <w:rPr>
          <w:rFonts w:ascii="Arial" w:hAnsi="Arial" w:cs="Arial"/>
          <w:i/>
          <w:iCs/>
          <w:sz w:val="20"/>
          <w:szCs w:val="20"/>
        </w:rPr>
        <w:tab/>
        <w:t>_____________________</w:t>
      </w:r>
    </w:p>
    <w:p w:rsidR="00587A61" w:rsidRPr="00A9407C" w:rsidRDefault="00D5231C" w:rsidP="0033555D">
      <w:pPr>
        <w:spacing w:line="288" w:lineRule="auto"/>
        <w:ind w:left="567" w:hanging="567"/>
        <w:jc w:val="both"/>
        <w:rPr>
          <w:rStyle w:val="Siln"/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 Grois</w:t>
      </w:r>
      <w:r w:rsidRPr="00D5231C">
        <w:rPr>
          <w:rFonts w:ascii="Arial" w:hAnsi="Arial" w:cs="Arial"/>
          <w:sz w:val="20"/>
          <w:szCs w:val="20"/>
        </w:rPr>
        <w:t>, MBA</w:t>
      </w:r>
      <w:r w:rsidR="00587A61">
        <w:rPr>
          <w:rFonts w:ascii="Arial" w:hAnsi="Arial" w:cs="Arial"/>
          <w:sz w:val="20"/>
          <w:szCs w:val="20"/>
        </w:rPr>
        <w:tab/>
      </w:r>
      <w:r w:rsidR="00587A61" w:rsidRPr="00A9407C">
        <w:rPr>
          <w:rStyle w:val="Siln"/>
          <w:rFonts w:ascii="Arial" w:hAnsi="Arial" w:cs="Arial"/>
          <w:b w:val="0"/>
          <w:bCs/>
          <w:sz w:val="20"/>
          <w:szCs w:val="20"/>
        </w:rPr>
        <w:tab/>
      </w:r>
      <w:r w:rsidR="00587A61" w:rsidRPr="00A9407C">
        <w:rPr>
          <w:rStyle w:val="Siln"/>
          <w:rFonts w:ascii="Arial" w:hAnsi="Arial" w:cs="Arial"/>
          <w:b w:val="0"/>
          <w:bCs/>
          <w:sz w:val="20"/>
          <w:szCs w:val="20"/>
        </w:rPr>
        <w:tab/>
      </w:r>
      <w:r w:rsidR="00587A61" w:rsidRPr="00A9407C">
        <w:rPr>
          <w:rStyle w:val="Siln"/>
          <w:rFonts w:ascii="Arial" w:hAnsi="Arial" w:cs="Arial"/>
          <w:b w:val="0"/>
          <w:bCs/>
          <w:sz w:val="20"/>
          <w:szCs w:val="20"/>
        </w:rPr>
        <w:tab/>
      </w:r>
      <w:r w:rsidR="00587A61" w:rsidRPr="00A9407C">
        <w:rPr>
          <w:rStyle w:val="Siln"/>
          <w:rFonts w:ascii="Arial" w:hAnsi="Arial" w:cs="Arial"/>
          <w:b w:val="0"/>
          <w:bCs/>
          <w:sz w:val="20"/>
          <w:szCs w:val="20"/>
        </w:rPr>
        <w:tab/>
      </w:r>
      <w:r w:rsidR="00587A61">
        <w:rPr>
          <w:rStyle w:val="Siln"/>
          <w:rFonts w:ascii="Arial" w:hAnsi="Arial" w:cs="Arial"/>
          <w:b w:val="0"/>
          <w:bCs/>
          <w:sz w:val="20"/>
          <w:szCs w:val="20"/>
        </w:rPr>
        <w:tab/>
      </w:r>
      <w:r>
        <w:rPr>
          <w:rStyle w:val="Siln"/>
          <w:rFonts w:ascii="Arial" w:hAnsi="Arial" w:cs="Arial"/>
          <w:b w:val="0"/>
          <w:bCs/>
          <w:sz w:val="20"/>
          <w:szCs w:val="20"/>
        </w:rPr>
        <w:tab/>
      </w:r>
      <w:r w:rsidR="00587A61" w:rsidRPr="00756D4C">
        <w:rPr>
          <w:rFonts w:ascii="Arial" w:hAnsi="Arial" w:cs="Arial"/>
          <w:sz w:val="20"/>
          <w:szCs w:val="20"/>
          <w:highlight w:val="yellow"/>
        </w:rPr>
        <w:t>„DOPLNIT“</w:t>
      </w:r>
    </w:p>
    <w:p w:rsidR="00587A61" w:rsidRPr="00A9407C" w:rsidRDefault="00756D4C" w:rsidP="0033555D">
      <w:pPr>
        <w:spacing w:line="288" w:lineRule="auto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rStyle w:val="Siln"/>
          <w:rFonts w:ascii="Arial" w:hAnsi="Arial" w:cs="Arial"/>
          <w:b w:val="0"/>
          <w:bCs/>
          <w:sz w:val="20"/>
          <w:szCs w:val="20"/>
        </w:rPr>
        <w:t>starosta města</w:t>
      </w:r>
      <w:r w:rsidR="00587A61">
        <w:rPr>
          <w:rStyle w:val="Siln"/>
          <w:rFonts w:ascii="Arial" w:hAnsi="Arial" w:cs="Arial"/>
          <w:b w:val="0"/>
          <w:bCs/>
          <w:sz w:val="20"/>
          <w:szCs w:val="20"/>
        </w:rPr>
        <w:tab/>
      </w:r>
      <w:r w:rsidR="00587A61" w:rsidRPr="00A9407C">
        <w:rPr>
          <w:rStyle w:val="Siln"/>
          <w:rFonts w:ascii="Arial" w:hAnsi="Arial" w:cs="Arial"/>
          <w:b w:val="0"/>
          <w:bCs/>
          <w:sz w:val="20"/>
          <w:szCs w:val="20"/>
        </w:rPr>
        <w:tab/>
      </w:r>
      <w:r w:rsidR="00587A61" w:rsidRPr="00A9407C">
        <w:rPr>
          <w:rFonts w:ascii="Arial" w:hAnsi="Arial" w:cs="Arial"/>
          <w:i/>
          <w:sz w:val="20"/>
          <w:szCs w:val="20"/>
        </w:rPr>
        <w:tab/>
      </w:r>
      <w:r w:rsidR="00587A61" w:rsidRPr="00A9407C">
        <w:rPr>
          <w:rFonts w:ascii="Arial" w:hAnsi="Arial" w:cs="Arial"/>
          <w:i/>
          <w:sz w:val="20"/>
          <w:szCs w:val="20"/>
        </w:rPr>
        <w:tab/>
      </w:r>
      <w:r w:rsidR="00587A61">
        <w:rPr>
          <w:rFonts w:ascii="Arial" w:hAnsi="Arial" w:cs="Arial"/>
          <w:i/>
          <w:sz w:val="20"/>
          <w:szCs w:val="20"/>
        </w:rPr>
        <w:tab/>
      </w:r>
      <w:r w:rsidR="00587A61">
        <w:rPr>
          <w:rFonts w:ascii="Arial" w:hAnsi="Arial" w:cs="Arial"/>
          <w:i/>
          <w:sz w:val="20"/>
          <w:szCs w:val="20"/>
        </w:rPr>
        <w:tab/>
      </w:r>
      <w:r w:rsidR="00587A61" w:rsidRPr="00A9407C">
        <w:rPr>
          <w:rFonts w:ascii="Arial" w:hAnsi="Arial" w:cs="Arial"/>
          <w:i/>
          <w:sz w:val="20"/>
          <w:szCs w:val="20"/>
        </w:rPr>
        <w:tab/>
      </w:r>
      <w:r w:rsidR="00587A61" w:rsidRPr="00756D4C">
        <w:rPr>
          <w:rFonts w:ascii="Arial" w:hAnsi="Arial" w:cs="Arial"/>
          <w:sz w:val="20"/>
          <w:szCs w:val="20"/>
          <w:highlight w:val="yellow"/>
        </w:rPr>
        <w:t>„DOPLNIT“</w:t>
      </w:r>
    </w:p>
    <w:p w:rsidR="00D5231C" w:rsidRPr="0033555D" w:rsidRDefault="00D5231C" w:rsidP="0033555D">
      <w:pPr>
        <w:spacing w:line="288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33555D">
        <w:rPr>
          <w:rFonts w:ascii="Arial" w:hAnsi="Arial" w:cs="Arial"/>
          <w:b/>
          <w:bCs/>
        </w:rPr>
        <w:lastRenderedPageBreak/>
        <w:t xml:space="preserve">Příloha č. 1. smlouvy o dílo - Specifikace předmětu plnění </w:t>
      </w:r>
    </w:p>
    <w:p w:rsidR="00D5231C" w:rsidRPr="0033555D" w:rsidRDefault="006F5135" w:rsidP="0033555D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(Příloha</w:t>
      </w:r>
      <w:r w:rsidR="00D5231C" w:rsidRPr="0033555D">
        <w:rPr>
          <w:rFonts w:ascii="Arial" w:hAnsi="Arial" w:cs="Arial"/>
          <w:b/>
          <w:bCs/>
        </w:rPr>
        <w:t xml:space="preserve"> zadávacích podmínek veřejné zakázky - Specifikace předmětu plnění)</w:t>
      </w:r>
    </w:p>
    <w:p w:rsidR="00D5231C" w:rsidRDefault="00D5231C" w:rsidP="0033555D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1DD6" w:rsidRPr="00591DD6" w:rsidRDefault="00591DD6" w:rsidP="00591DD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91DD6">
        <w:rPr>
          <w:rFonts w:ascii="Arial" w:hAnsi="Arial" w:cs="Arial"/>
          <w:b/>
          <w:sz w:val="20"/>
          <w:szCs w:val="20"/>
        </w:rPr>
        <w:t>Kurz „Projektové a strategické řízení“</w:t>
      </w:r>
    </w:p>
    <w:p w:rsidR="00591DD6" w:rsidRPr="00591DD6" w:rsidRDefault="00591DD6" w:rsidP="00591D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1DD6">
        <w:rPr>
          <w:rFonts w:ascii="Arial" w:hAnsi="Arial" w:cs="Arial"/>
          <w:sz w:val="20"/>
          <w:szCs w:val="20"/>
        </w:rPr>
        <w:t xml:space="preserve">Cílem kurzu je zvýšení znalostí, zejména vedoucích odboru a oddělení, v oblasti projektového a strategického řízení v rámci projektu Strategický rozvoj města Znojma. Časová dotace činí 5 školících dnů (1 den školicí den = 8 hodin) na 1 skupinu zaměstnanců. </w:t>
      </w:r>
    </w:p>
    <w:p w:rsidR="00591DD6" w:rsidRPr="00591DD6" w:rsidRDefault="00591DD6" w:rsidP="00591D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1DD6">
        <w:rPr>
          <w:rFonts w:ascii="Arial" w:hAnsi="Arial" w:cs="Arial"/>
          <w:sz w:val="20"/>
          <w:szCs w:val="20"/>
        </w:rPr>
        <w:t xml:space="preserve">Vzdělávání bude realizováno pro </w:t>
      </w:r>
      <w:r w:rsidRPr="00591DD6">
        <w:rPr>
          <w:rFonts w:ascii="Arial" w:hAnsi="Arial" w:cs="Arial"/>
          <w:bCs/>
          <w:sz w:val="20"/>
          <w:szCs w:val="20"/>
        </w:rPr>
        <w:t>44 zaměstnanců</w:t>
      </w:r>
      <w:r w:rsidRPr="00591DD6">
        <w:rPr>
          <w:rFonts w:ascii="Arial" w:hAnsi="Arial" w:cs="Arial"/>
          <w:sz w:val="20"/>
          <w:szCs w:val="20"/>
        </w:rPr>
        <w:t xml:space="preserve"> úřadu, zejména vedoucích odborů a oddělení, kteří budou rozděleni do 4 skupin po cca 11 účastnících.</w:t>
      </w:r>
    </w:p>
    <w:p w:rsidR="00591DD6" w:rsidRPr="00591DD6" w:rsidRDefault="00591DD6" w:rsidP="00591D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1DD6">
        <w:rPr>
          <w:rFonts w:ascii="Arial" w:hAnsi="Arial" w:cs="Arial"/>
          <w:sz w:val="20"/>
          <w:szCs w:val="20"/>
        </w:rPr>
        <w:t>Obsah kurzu:</w:t>
      </w:r>
    </w:p>
    <w:p w:rsidR="00591DD6" w:rsidRPr="00591DD6" w:rsidRDefault="00591DD6" w:rsidP="00591DD6">
      <w:pPr>
        <w:numPr>
          <w:ilvl w:val="0"/>
          <w:numId w:val="74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91DD6">
        <w:rPr>
          <w:rFonts w:ascii="Arial" w:hAnsi="Arial" w:cs="Arial"/>
          <w:sz w:val="20"/>
          <w:szCs w:val="20"/>
        </w:rPr>
        <w:t>Projektové řízení – zásady, praxe</w:t>
      </w:r>
    </w:p>
    <w:p w:rsidR="00591DD6" w:rsidRPr="00591DD6" w:rsidRDefault="00591DD6" w:rsidP="00591DD6">
      <w:pPr>
        <w:numPr>
          <w:ilvl w:val="0"/>
          <w:numId w:val="74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91DD6">
        <w:rPr>
          <w:rFonts w:ascii="Arial" w:hAnsi="Arial" w:cs="Arial"/>
          <w:sz w:val="20"/>
          <w:szCs w:val="20"/>
        </w:rPr>
        <w:t>Životní cyklus projektů</w:t>
      </w:r>
    </w:p>
    <w:p w:rsidR="00591DD6" w:rsidRPr="00591DD6" w:rsidRDefault="00591DD6" w:rsidP="00591DD6">
      <w:pPr>
        <w:numPr>
          <w:ilvl w:val="0"/>
          <w:numId w:val="74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91DD6">
        <w:rPr>
          <w:rFonts w:ascii="Arial" w:hAnsi="Arial" w:cs="Arial"/>
          <w:sz w:val="20"/>
          <w:szCs w:val="20"/>
        </w:rPr>
        <w:t>Struktura projektů</w:t>
      </w:r>
    </w:p>
    <w:p w:rsidR="00591DD6" w:rsidRPr="00591DD6" w:rsidRDefault="00591DD6" w:rsidP="00591DD6">
      <w:pPr>
        <w:numPr>
          <w:ilvl w:val="0"/>
          <w:numId w:val="74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91DD6">
        <w:rPr>
          <w:rFonts w:ascii="Arial" w:hAnsi="Arial" w:cs="Arial"/>
          <w:sz w:val="20"/>
          <w:szCs w:val="20"/>
        </w:rPr>
        <w:t>Plánování a příprava projektu</w:t>
      </w:r>
    </w:p>
    <w:p w:rsidR="00591DD6" w:rsidRPr="00591DD6" w:rsidRDefault="00591DD6" w:rsidP="00591DD6">
      <w:pPr>
        <w:numPr>
          <w:ilvl w:val="0"/>
          <w:numId w:val="74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91DD6">
        <w:rPr>
          <w:rFonts w:ascii="Arial" w:hAnsi="Arial" w:cs="Arial"/>
          <w:sz w:val="20"/>
          <w:szCs w:val="20"/>
        </w:rPr>
        <w:t>Týmový management projektu</w:t>
      </w:r>
    </w:p>
    <w:p w:rsidR="00591DD6" w:rsidRPr="00591DD6" w:rsidRDefault="00591DD6" w:rsidP="00591DD6">
      <w:pPr>
        <w:numPr>
          <w:ilvl w:val="0"/>
          <w:numId w:val="74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91DD6">
        <w:rPr>
          <w:rFonts w:ascii="Arial" w:hAnsi="Arial" w:cs="Arial"/>
          <w:sz w:val="20"/>
          <w:szCs w:val="20"/>
        </w:rPr>
        <w:t xml:space="preserve">Proces řízení realizace projektu </w:t>
      </w:r>
    </w:p>
    <w:p w:rsidR="00591DD6" w:rsidRPr="00591DD6" w:rsidRDefault="00591DD6" w:rsidP="00591DD6">
      <w:pPr>
        <w:numPr>
          <w:ilvl w:val="0"/>
          <w:numId w:val="74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91DD6">
        <w:rPr>
          <w:rFonts w:ascii="Arial" w:hAnsi="Arial" w:cs="Arial"/>
          <w:sz w:val="20"/>
          <w:szCs w:val="20"/>
        </w:rPr>
        <w:t xml:space="preserve">Řídící, kontrolní činnost vedoucího projektu, úskalí projektu </w:t>
      </w:r>
    </w:p>
    <w:p w:rsidR="00591DD6" w:rsidRPr="00591DD6" w:rsidRDefault="00591DD6" w:rsidP="00591DD6">
      <w:pPr>
        <w:numPr>
          <w:ilvl w:val="0"/>
          <w:numId w:val="74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91DD6">
        <w:rPr>
          <w:rFonts w:ascii="Arial" w:hAnsi="Arial" w:cs="Arial"/>
          <w:sz w:val="20"/>
          <w:szCs w:val="20"/>
        </w:rPr>
        <w:t>Konflikty v projektových týmech a jejich řešení</w:t>
      </w:r>
    </w:p>
    <w:p w:rsidR="00591DD6" w:rsidRPr="00591DD6" w:rsidRDefault="00591DD6" w:rsidP="00591DD6">
      <w:pPr>
        <w:numPr>
          <w:ilvl w:val="0"/>
          <w:numId w:val="74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91DD6">
        <w:rPr>
          <w:rFonts w:ascii="Arial" w:hAnsi="Arial" w:cs="Arial"/>
          <w:sz w:val="20"/>
          <w:szCs w:val="20"/>
        </w:rPr>
        <w:t>Strategické řízení</w:t>
      </w:r>
    </w:p>
    <w:p w:rsidR="00591DD6" w:rsidRPr="00591DD6" w:rsidRDefault="00591DD6" w:rsidP="00591DD6">
      <w:pPr>
        <w:numPr>
          <w:ilvl w:val="0"/>
          <w:numId w:val="74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91DD6">
        <w:rPr>
          <w:rFonts w:ascii="Arial" w:hAnsi="Arial" w:cs="Arial"/>
          <w:sz w:val="20"/>
          <w:szCs w:val="20"/>
        </w:rPr>
        <w:t>Používané metody</w:t>
      </w:r>
    </w:p>
    <w:p w:rsidR="00591DD6" w:rsidRPr="00591DD6" w:rsidRDefault="00591DD6" w:rsidP="00591DD6">
      <w:pPr>
        <w:numPr>
          <w:ilvl w:val="0"/>
          <w:numId w:val="74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91DD6">
        <w:rPr>
          <w:rFonts w:ascii="Arial" w:hAnsi="Arial" w:cs="Arial"/>
          <w:sz w:val="20"/>
          <w:szCs w:val="20"/>
        </w:rPr>
        <w:t>Základní manažerské dovednosti</w:t>
      </w:r>
    </w:p>
    <w:p w:rsidR="00591DD6" w:rsidRPr="00591DD6" w:rsidRDefault="00591DD6" w:rsidP="00591DD6">
      <w:pPr>
        <w:numPr>
          <w:ilvl w:val="0"/>
          <w:numId w:val="74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91DD6">
        <w:rPr>
          <w:rFonts w:ascii="Arial" w:hAnsi="Arial" w:cs="Arial"/>
          <w:sz w:val="20"/>
          <w:szCs w:val="20"/>
        </w:rPr>
        <w:t>Rozhodování jako proces</w:t>
      </w:r>
    </w:p>
    <w:p w:rsidR="00591DD6" w:rsidRPr="00591DD6" w:rsidRDefault="00591DD6" w:rsidP="00591DD6">
      <w:pPr>
        <w:numPr>
          <w:ilvl w:val="0"/>
          <w:numId w:val="74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91DD6">
        <w:rPr>
          <w:rFonts w:ascii="Arial" w:hAnsi="Arial" w:cs="Arial"/>
          <w:sz w:val="20"/>
          <w:szCs w:val="20"/>
        </w:rPr>
        <w:t>Strategická analýza</w:t>
      </w:r>
    </w:p>
    <w:p w:rsidR="00591DD6" w:rsidRPr="00591DD6" w:rsidRDefault="00591DD6" w:rsidP="00591DD6">
      <w:pPr>
        <w:numPr>
          <w:ilvl w:val="0"/>
          <w:numId w:val="74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91DD6">
        <w:rPr>
          <w:rFonts w:ascii="Arial" w:hAnsi="Arial" w:cs="Arial"/>
          <w:sz w:val="20"/>
          <w:szCs w:val="20"/>
        </w:rPr>
        <w:t>Skupinové rozhodování</w:t>
      </w:r>
    </w:p>
    <w:p w:rsidR="00591DD6" w:rsidRPr="00591DD6" w:rsidRDefault="00591DD6" w:rsidP="00591DD6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591DD6">
        <w:rPr>
          <w:rFonts w:ascii="Arial" w:eastAsia="Calibri" w:hAnsi="Arial" w:cs="Arial"/>
          <w:sz w:val="20"/>
          <w:szCs w:val="20"/>
        </w:rPr>
        <w:t xml:space="preserve">Účinnost kurzů bude ověřována porovnáním výsledků vstupních a výstupních testů u každého účastníka. </w:t>
      </w:r>
    </w:p>
    <w:p w:rsidR="00591DD6" w:rsidRPr="00591DD6" w:rsidRDefault="00591DD6" w:rsidP="00591D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1DD6">
        <w:rPr>
          <w:rFonts w:ascii="Arial" w:hAnsi="Arial" w:cs="Arial"/>
          <w:b/>
          <w:sz w:val="20"/>
          <w:szCs w:val="20"/>
        </w:rPr>
        <w:t>Jedná se o akreditovaný kurz</w:t>
      </w:r>
      <w:r w:rsidRPr="00591DD6">
        <w:rPr>
          <w:rFonts w:ascii="Arial" w:hAnsi="Arial" w:cs="Arial"/>
          <w:sz w:val="20"/>
          <w:szCs w:val="20"/>
        </w:rPr>
        <w:t>. Na výzvu zadavatele musí vybraný dodavatel předložit, že rozsah kurzu odpovídá platné akreditaci.</w:t>
      </w:r>
    </w:p>
    <w:p w:rsidR="00591DD6" w:rsidRPr="00591DD6" w:rsidRDefault="00591DD6" w:rsidP="00591DD6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591DD6" w:rsidRPr="00591DD6" w:rsidRDefault="00591DD6" w:rsidP="00591DD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91DD6" w:rsidRPr="00591DD6" w:rsidRDefault="00591DD6" w:rsidP="00591DD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91DD6">
        <w:rPr>
          <w:rFonts w:ascii="Arial" w:hAnsi="Arial" w:cs="Arial"/>
          <w:b/>
          <w:sz w:val="20"/>
          <w:szCs w:val="20"/>
        </w:rPr>
        <w:t>Kurz „Seznámení, proškolení s Informační strategií MÚ Znojmo“</w:t>
      </w:r>
    </w:p>
    <w:p w:rsidR="00591DD6" w:rsidRPr="00591DD6" w:rsidRDefault="00591DD6" w:rsidP="00591D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1DD6">
        <w:rPr>
          <w:rFonts w:ascii="Arial" w:eastAsia="Calibri" w:hAnsi="Arial" w:cs="Arial"/>
          <w:sz w:val="20"/>
          <w:szCs w:val="20"/>
        </w:rPr>
        <w:t>Cílem je zvýšit u zaměstnanců bezpečnostní povědomí formou seznámením se se zásadami bezpečného zacházení s informacemi a osobními údaji třetích osob.</w:t>
      </w:r>
      <w:r w:rsidR="005E79D5" w:rsidRPr="005E79D5">
        <w:rPr>
          <w:rFonts w:ascii="Arial" w:eastAsia="Calibri" w:hAnsi="Arial" w:cs="Arial"/>
          <w:color w:val="FF0000"/>
        </w:rPr>
        <w:t xml:space="preserve"> </w:t>
      </w:r>
      <w:r w:rsidR="005E79D5" w:rsidRPr="005E79D5">
        <w:rPr>
          <w:rFonts w:ascii="Arial" w:eastAsia="Calibri" w:hAnsi="Arial" w:cs="Arial"/>
          <w:sz w:val="20"/>
          <w:szCs w:val="20"/>
        </w:rPr>
        <w:t>Zadavatel poskytne vybranému dodavateli interní dokument „ Informační strategie MÚ Znojmo“, na jehož základě vznikne jednodenní školení (tj. 8 hodin) pro každou skupinu.</w:t>
      </w:r>
    </w:p>
    <w:p w:rsidR="00591DD6" w:rsidRPr="00591DD6" w:rsidRDefault="00591DD6" w:rsidP="00591D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1DD6">
        <w:rPr>
          <w:rFonts w:ascii="Arial" w:hAnsi="Arial" w:cs="Arial"/>
          <w:sz w:val="20"/>
          <w:szCs w:val="20"/>
        </w:rPr>
        <w:t xml:space="preserve">Vzdělávání bude realizováno pro </w:t>
      </w:r>
      <w:r w:rsidRPr="00591DD6">
        <w:rPr>
          <w:rFonts w:ascii="Arial" w:hAnsi="Arial" w:cs="Arial"/>
          <w:bCs/>
          <w:sz w:val="20"/>
          <w:szCs w:val="20"/>
        </w:rPr>
        <w:t>44 zaměstnanců</w:t>
      </w:r>
      <w:r w:rsidRPr="00591DD6">
        <w:rPr>
          <w:rFonts w:ascii="Arial" w:hAnsi="Arial" w:cs="Arial"/>
          <w:sz w:val="20"/>
          <w:szCs w:val="20"/>
        </w:rPr>
        <w:t xml:space="preserve"> úřadu, zejména vedoucí odborů a oddělení, kteří budou rozděleni do 4 skupin po cca 11 účastnících.</w:t>
      </w:r>
    </w:p>
    <w:p w:rsidR="00591DD6" w:rsidRPr="00591DD6" w:rsidRDefault="00591DD6" w:rsidP="00591DD6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591DD6">
        <w:rPr>
          <w:rFonts w:ascii="Arial" w:eastAsia="Calibri" w:hAnsi="Arial" w:cs="Arial"/>
          <w:sz w:val="20"/>
          <w:szCs w:val="20"/>
        </w:rPr>
        <w:lastRenderedPageBreak/>
        <w:t xml:space="preserve">Účinnost kurzů bude ověřována porovnáním výsledků anonymních vstupních a výstupních testů u každého účastníka. </w:t>
      </w:r>
    </w:p>
    <w:p w:rsidR="00591DD6" w:rsidRPr="00591DD6" w:rsidRDefault="00591DD6" w:rsidP="00591DD6">
      <w:pPr>
        <w:spacing w:line="360" w:lineRule="auto"/>
        <w:jc w:val="both"/>
        <w:rPr>
          <w:sz w:val="20"/>
          <w:szCs w:val="20"/>
        </w:rPr>
      </w:pPr>
    </w:p>
    <w:p w:rsidR="00591DD6" w:rsidRPr="00591DD6" w:rsidRDefault="00591DD6" w:rsidP="00591DD6">
      <w:pPr>
        <w:spacing w:line="360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91DD6">
        <w:rPr>
          <w:rFonts w:ascii="Arial" w:eastAsia="Calibri" w:hAnsi="Arial" w:cs="Arial"/>
          <w:b/>
          <w:sz w:val="20"/>
          <w:szCs w:val="20"/>
          <w:lang w:eastAsia="en-US"/>
        </w:rPr>
        <w:t>Obecné požadavky společné pro všechny kurzy</w:t>
      </w:r>
    </w:p>
    <w:p w:rsidR="00591DD6" w:rsidRPr="00591DD6" w:rsidRDefault="00591DD6" w:rsidP="00591DD6">
      <w:pPr>
        <w:numPr>
          <w:ilvl w:val="0"/>
          <w:numId w:val="73"/>
        </w:num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91DD6">
        <w:rPr>
          <w:rFonts w:ascii="Arial" w:eastAsia="Calibri" w:hAnsi="Arial" w:cs="Arial"/>
          <w:sz w:val="20"/>
          <w:szCs w:val="20"/>
          <w:lang w:eastAsia="en-US"/>
        </w:rPr>
        <w:t>Zadavatel požaduje všechny uvedené kurzy realizovat způsobem, kdy je kladen důraz na praktičnost školení vedeného interaktivní formu zaměřenou na osvojení si získaných informací a jejich využití v běžné praxi.</w:t>
      </w:r>
    </w:p>
    <w:p w:rsidR="00591DD6" w:rsidRPr="00591DD6" w:rsidRDefault="00591DD6" w:rsidP="00591DD6">
      <w:pPr>
        <w:numPr>
          <w:ilvl w:val="0"/>
          <w:numId w:val="73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91DD6">
        <w:rPr>
          <w:rFonts w:ascii="Arial" w:hAnsi="Arial" w:cs="Arial"/>
          <w:sz w:val="20"/>
          <w:szCs w:val="20"/>
        </w:rPr>
        <w:t xml:space="preserve">Účinnost školení bude ověřována porovnáním výsledků anonymních vstupních testů a výstupních testů u každého účastníka. </w:t>
      </w:r>
      <w:r w:rsidRPr="00591DD6">
        <w:rPr>
          <w:rFonts w:ascii="Arial" w:eastAsia="Calibri" w:hAnsi="Arial" w:cs="Arial"/>
          <w:sz w:val="20"/>
          <w:szCs w:val="20"/>
          <w:lang w:eastAsia="en-US"/>
        </w:rPr>
        <w:t xml:space="preserve">Testy budou připraveny, zpracovány, předány a následně vyhodnoceny dodavatelem služeb. </w:t>
      </w:r>
    </w:p>
    <w:p w:rsidR="00591DD6" w:rsidRPr="00591DD6" w:rsidRDefault="00591DD6" w:rsidP="00591DD6">
      <w:pPr>
        <w:numPr>
          <w:ilvl w:val="0"/>
          <w:numId w:val="73"/>
        </w:num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91DD6">
        <w:rPr>
          <w:rFonts w:ascii="Arial" w:eastAsia="Calibri" w:hAnsi="Arial" w:cs="Arial"/>
          <w:sz w:val="20"/>
          <w:szCs w:val="20"/>
          <w:lang w:eastAsia="en-US"/>
        </w:rPr>
        <w:t>Dodavatel bude zodpovědný za školící materiály, které zadavateli poskytne před zahájením kurzu v elektronické i písemné podobě a následně je předá účastníkům kurzu v papírové podobě.</w:t>
      </w:r>
    </w:p>
    <w:p w:rsidR="00591DD6" w:rsidRPr="00591DD6" w:rsidRDefault="00591DD6" w:rsidP="00591DD6">
      <w:pPr>
        <w:numPr>
          <w:ilvl w:val="0"/>
          <w:numId w:val="73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91DD6">
        <w:rPr>
          <w:rFonts w:ascii="Arial" w:eastAsia="Calibri" w:hAnsi="Arial" w:cs="Arial"/>
          <w:sz w:val="20"/>
          <w:szCs w:val="20"/>
          <w:lang w:eastAsia="en-US"/>
        </w:rPr>
        <w:t xml:space="preserve">Všechny uvedené kurzy požaduje zadavatel realizovat odborným lektorem se znalostí dané problematiky. </w:t>
      </w:r>
    </w:p>
    <w:p w:rsidR="00591DD6" w:rsidRPr="00591DD6" w:rsidRDefault="00591DD6" w:rsidP="00591DD6">
      <w:pPr>
        <w:numPr>
          <w:ilvl w:val="0"/>
          <w:numId w:val="73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91DD6">
        <w:rPr>
          <w:rFonts w:ascii="Arial" w:eastAsia="Calibri" w:hAnsi="Arial" w:cs="Arial"/>
          <w:sz w:val="20"/>
          <w:szCs w:val="20"/>
          <w:lang w:eastAsia="en-US"/>
        </w:rPr>
        <w:t xml:space="preserve">Výuka bude probíhat ve </w:t>
      </w:r>
      <w:r w:rsidRPr="00591DD6">
        <w:rPr>
          <w:rFonts w:ascii="Arial" w:hAnsi="Arial" w:cs="Arial"/>
          <w:sz w:val="20"/>
          <w:szCs w:val="20"/>
        </w:rPr>
        <w:t>školících prostorách zadavatel</w:t>
      </w:r>
      <w:r w:rsidR="00CE2910">
        <w:rPr>
          <w:rFonts w:ascii="Arial" w:hAnsi="Arial" w:cs="Arial"/>
          <w:sz w:val="20"/>
          <w:szCs w:val="20"/>
        </w:rPr>
        <w:t>e</w:t>
      </w:r>
      <w:r w:rsidRPr="00591DD6">
        <w:rPr>
          <w:rFonts w:ascii="Arial" w:hAnsi="Arial" w:cs="Arial"/>
          <w:sz w:val="20"/>
          <w:szCs w:val="20"/>
        </w:rPr>
        <w:t>, které jsou vybaveny příslušnou technikou (dataprojektor, plátno, notebook atd.)</w:t>
      </w:r>
    </w:p>
    <w:p w:rsidR="00591DD6" w:rsidRPr="00591DD6" w:rsidRDefault="00591DD6" w:rsidP="00591DD6">
      <w:pPr>
        <w:numPr>
          <w:ilvl w:val="0"/>
          <w:numId w:val="73"/>
        </w:num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91DD6">
        <w:rPr>
          <w:rFonts w:ascii="Arial" w:eastAsia="Calibri" w:hAnsi="Arial" w:cs="Arial"/>
          <w:sz w:val="20"/>
          <w:szCs w:val="20"/>
        </w:rPr>
        <w:t>Forma výuky bude zvolena prezenční, požadováno bude interaktivní zapojení všech účastníků, příklady z dobré praxe, konkrétní využití v praxi zaměstnanců, cvičení.</w:t>
      </w:r>
    </w:p>
    <w:p w:rsidR="00591DD6" w:rsidRPr="00591DD6" w:rsidRDefault="00591DD6" w:rsidP="00591DD6">
      <w:pPr>
        <w:numPr>
          <w:ilvl w:val="0"/>
          <w:numId w:val="73"/>
        </w:num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91DD6">
        <w:rPr>
          <w:rFonts w:ascii="Arial" w:eastAsia="Calibri" w:hAnsi="Arial" w:cs="Arial"/>
          <w:sz w:val="20"/>
          <w:szCs w:val="20"/>
          <w:lang w:eastAsia="en-US"/>
        </w:rPr>
        <w:t>Dodavatel zajistí na všech kurzech, školících materiálech a jím poskytovaných dokumentech (prezenční listiny, evaluační dotazníky, atd.) dodržení pravidel pro informování a komunikaci a vizuální identitu Operačního programu Zaměstnanost (dále jen OPZ) dle Obecné části pravidel pro žadatele a příjemce v rámci Operačního programu Zaměstnanost.</w:t>
      </w:r>
    </w:p>
    <w:p w:rsidR="00591DD6" w:rsidRPr="00591DD6" w:rsidRDefault="00591DD6" w:rsidP="00591DD6">
      <w:pPr>
        <w:numPr>
          <w:ilvl w:val="0"/>
          <w:numId w:val="73"/>
        </w:num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91DD6">
        <w:rPr>
          <w:rFonts w:ascii="Arial" w:eastAsia="Calibri" w:hAnsi="Arial" w:cs="Arial"/>
          <w:sz w:val="20"/>
          <w:szCs w:val="20"/>
          <w:lang w:eastAsia="en-US"/>
        </w:rPr>
        <w:t>Dodavatel zajistí podepsání prezenčních listin všemi účastníky a lektory, a vyplnění evaluačních dotazníků z každého jím organizovaného kurzu. Originál dokumentace kurzu (např. prezenčních listin a evaluačních dotazníků) předá dodavatel zadavateli ihned po ukončení kurzu.</w:t>
      </w:r>
    </w:p>
    <w:p w:rsidR="00591DD6" w:rsidRPr="00591DD6" w:rsidRDefault="00591DD6" w:rsidP="00591DD6">
      <w:pPr>
        <w:numPr>
          <w:ilvl w:val="0"/>
          <w:numId w:val="73"/>
        </w:num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91DD6">
        <w:rPr>
          <w:rFonts w:ascii="Arial" w:eastAsia="Calibri" w:hAnsi="Arial" w:cs="Arial"/>
          <w:sz w:val="20"/>
          <w:szCs w:val="20"/>
          <w:lang w:eastAsia="en-US"/>
        </w:rPr>
        <w:t>V závěru kurzu dodavatel vystaví každému účastníkovi kurzu osvědčení o absolvování kurzu splňující náležitosti dle zákona č. 312/2002</w:t>
      </w:r>
      <w:r w:rsidR="00CE2910">
        <w:rPr>
          <w:rFonts w:ascii="Arial" w:eastAsia="Calibri" w:hAnsi="Arial" w:cs="Arial"/>
          <w:sz w:val="20"/>
          <w:szCs w:val="20"/>
          <w:lang w:eastAsia="en-US"/>
        </w:rPr>
        <w:t xml:space="preserve"> Sb.,</w:t>
      </w:r>
      <w:r w:rsidRPr="00591DD6">
        <w:rPr>
          <w:rFonts w:ascii="Arial" w:eastAsia="Calibri" w:hAnsi="Arial" w:cs="Arial"/>
          <w:sz w:val="20"/>
          <w:szCs w:val="20"/>
          <w:lang w:eastAsia="en-US"/>
        </w:rPr>
        <w:t xml:space="preserve"> o úřednících </w:t>
      </w:r>
      <w:r w:rsidR="00CE2910">
        <w:rPr>
          <w:rFonts w:ascii="Arial" w:eastAsia="Calibri" w:hAnsi="Arial" w:cs="Arial"/>
          <w:sz w:val="20"/>
          <w:szCs w:val="20"/>
          <w:lang w:eastAsia="en-US"/>
        </w:rPr>
        <w:t xml:space="preserve">územních </w:t>
      </w:r>
      <w:r w:rsidRPr="00591DD6">
        <w:rPr>
          <w:rFonts w:ascii="Arial" w:eastAsia="Calibri" w:hAnsi="Arial" w:cs="Arial"/>
          <w:sz w:val="20"/>
          <w:szCs w:val="20"/>
          <w:lang w:eastAsia="en-US"/>
        </w:rPr>
        <w:t xml:space="preserve">samosprávných celků. </w:t>
      </w:r>
    </w:p>
    <w:p w:rsidR="00591DD6" w:rsidRPr="00591DD6" w:rsidRDefault="00591DD6" w:rsidP="00591DD6">
      <w:pPr>
        <w:numPr>
          <w:ilvl w:val="0"/>
          <w:numId w:val="73"/>
        </w:num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91DD6">
        <w:rPr>
          <w:rFonts w:ascii="Arial" w:eastAsia="Calibri" w:hAnsi="Arial" w:cs="Arial"/>
          <w:sz w:val="20"/>
          <w:szCs w:val="20"/>
          <w:lang w:eastAsia="en-US"/>
        </w:rPr>
        <w:t> Dodavatel musí respektovat pravidla OPZ a realizovat zakázku, zejména pak v souladu Obecnou částí pravidel pro žadatele a příjemce v rámci Operačního programu zaměstnanost v aktuální verzi.</w:t>
      </w:r>
    </w:p>
    <w:p w:rsidR="00591DD6" w:rsidRPr="00591DD6" w:rsidRDefault="00591DD6" w:rsidP="00591DD6">
      <w:pPr>
        <w:spacing w:line="360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635148" w:rsidRPr="00591DD6" w:rsidRDefault="00635148" w:rsidP="00591DD6">
      <w:pPr>
        <w:spacing w:line="360" w:lineRule="auto"/>
        <w:rPr>
          <w:sz w:val="20"/>
          <w:szCs w:val="20"/>
        </w:rPr>
      </w:pPr>
    </w:p>
    <w:sectPr w:rsidR="00635148" w:rsidRPr="00591DD6" w:rsidSect="008C2C68">
      <w:headerReference w:type="default" r:id="rId8"/>
      <w:footerReference w:type="even" r:id="rId9"/>
      <w:footerReference w:type="default" r:id="rId10"/>
      <w:pgSz w:w="11906" w:h="16838"/>
      <w:pgMar w:top="1417" w:right="1466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99B" w:rsidRDefault="003D199B">
      <w:r>
        <w:separator/>
      </w:r>
    </w:p>
  </w:endnote>
  <w:endnote w:type="continuationSeparator" w:id="0">
    <w:p w:rsidR="003D199B" w:rsidRDefault="003D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5D" w:rsidRDefault="0033555D" w:rsidP="00662C7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3555D" w:rsidRDefault="0033555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5D" w:rsidRDefault="0033555D">
    <w:pPr>
      <w:pStyle w:val="Zpat"/>
      <w:jc w:val="center"/>
      <w:rPr>
        <w:rFonts w:ascii="Arial" w:hAnsi="Arial" w:cs="Arial"/>
        <w:sz w:val="20"/>
        <w:szCs w:val="20"/>
      </w:rPr>
    </w:pPr>
  </w:p>
  <w:p w:rsidR="0033555D" w:rsidRDefault="0033555D">
    <w:pPr>
      <w:pStyle w:val="Zpat"/>
      <w:jc w:val="center"/>
      <w:rPr>
        <w:rFonts w:ascii="Arial" w:hAnsi="Arial" w:cs="Arial"/>
        <w:b/>
        <w:bCs/>
        <w:sz w:val="20"/>
        <w:szCs w:val="20"/>
      </w:rPr>
    </w:pPr>
    <w:r w:rsidRPr="0095091A">
      <w:rPr>
        <w:rFonts w:ascii="Arial" w:hAnsi="Arial" w:cs="Arial"/>
        <w:sz w:val="20"/>
        <w:szCs w:val="20"/>
      </w:rPr>
      <w:t xml:space="preserve">Stránka </w:t>
    </w:r>
    <w:r w:rsidRPr="0095091A">
      <w:rPr>
        <w:rFonts w:ascii="Arial" w:hAnsi="Arial" w:cs="Arial"/>
        <w:b/>
        <w:bCs/>
        <w:sz w:val="20"/>
        <w:szCs w:val="20"/>
      </w:rPr>
      <w:fldChar w:fldCharType="begin"/>
    </w:r>
    <w:r w:rsidRPr="0095091A">
      <w:rPr>
        <w:rFonts w:ascii="Arial" w:hAnsi="Arial" w:cs="Arial"/>
        <w:b/>
        <w:bCs/>
        <w:sz w:val="20"/>
        <w:szCs w:val="20"/>
      </w:rPr>
      <w:instrText>PAGE</w:instrText>
    </w:r>
    <w:r w:rsidRPr="0095091A">
      <w:rPr>
        <w:rFonts w:ascii="Arial" w:hAnsi="Arial" w:cs="Arial"/>
        <w:b/>
        <w:bCs/>
        <w:sz w:val="20"/>
        <w:szCs w:val="20"/>
      </w:rPr>
      <w:fldChar w:fldCharType="separate"/>
    </w:r>
    <w:r w:rsidR="00103995">
      <w:rPr>
        <w:rFonts w:ascii="Arial" w:hAnsi="Arial" w:cs="Arial"/>
        <w:b/>
        <w:bCs/>
        <w:noProof/>
        <w:sz w:val="20"/>
        <w:szCs w:val="20"/>
      </w:rPr>
      <w:t>12</w:t>
    </w:r>
    <w:r w:rsidRPr="0095091A">
      <w:rPr>
        <w:rFonts w:ascii="Arial" w:hAnsi="Arial" w:cs="Arial"/>
        <w:b/>
        <w:bCs/>
        <w:sz w:val="20"/>
        <w:szCs w:val="20"/>
      </w:rPr>
      <w:fldChar w:fldCharType="end"/>
    </w:r>
    <w:r w:rsidRPr="0095091A">
      <w:rPr>
        <w:rFonts w:ascii="Arial" w:hAnsi="Arial" w:cs="Arial"/>
        <w:sz w:val="20"/>
        <w:szCs w:val="20"/>
      </w:rPr>
      <w:t xml:space="preserve"> z </w:t>
    </w:r>
    <w:r w:rsidRPr="0095091A">
      <w:rPr>
        <w:rFonts w:ascii="Arial" w:hAnsi="Arial" w:cs="Arial"/>
        <w:b/>
        <w:bCs/>
        <w:sz w:val="20"/>
        <w:szCs w:val="20"/>
      </w:rPr>
      <w:fldChar w:fldCharType="begin"/>
    </w:r>
    <w:r w:rsidRPr="0095091A">
      <w:rPr>
        <w:rFonts w:ascii="Arial" w:hAnsi="Arial" w:cs="Arial"/>
        <w:b/>
        <w:bCs/>
        <w:sz w:val="20"/>
        <w:szCs w:val="20"/>
      </w:rPr>
      <w:instrText>NUMPAGES</w:instrText>
    </w:r>
    <w:r w:rsidRPr="0095091A">
      <w:rPr>
        <w:rFonts w:ascii="Arial" w:hAnsi="Arial" w:cs="Arial"/>
        <w:b/>
        <w:bCs/>
        <w:sz w:val="20"/>
        <w:szCs w:val="20"/>
      </w:rPr>
      <w:fldChar w:fldCharType="separate"/>
    </w:r>
    <w:r w:rsidR="00103995">
      <w:rPr>
        <w:rFonts w:ascii="Arial" w:hAnsi="Arial" w:cs="Arial"/>
        <w:b/>
        <w:bCs/>
        <w:noProof/>
        <w:sz w:val="20"/>
        <w:szCs w:val="20"/>
      </w:rPr>
      <w:t>12</w:t>
    </w:r>
    <w:r w:rsidRPr="0095091A">
      <w:rPr>
        <w:rFonts w:ascii="Arial" w:hAnsi="Arial" w:cs="Arial"/>
        <w:b/>
        <w:bCs/>
        <w:sz w:val="20"/>
        <w:szCs w:val="20"/>
      </w:rPr>
      <w:fldChar w:fldCharType="end"/>
    </w:r>
  </w:p>
  <w:p w:rsidR="0033555D" w:rsidRPr="0095091A" w:rsidRDefault="0033555D">
    <w:pPr>
      <w:pStyle w:val="Zpat"/>
      <w:jc w:val="center"/>
      <w:rPr>
        <w:rFonts w:ascii="Arial" w:hAnsi="Arial" w:cs="Arial"/>
        <w:sz w:val="20"/>
        <w:szCs w:val="20"/>
      </w:rPr>
    </w:pPr>
  </w:p>
  <w:p w:rsidR="0033555D" w:rsidRPr="00E925C2" w:rsidRDefault="0033555D" w:rsidP="00E925C2">
    <w:pPr>
      <w:pStyle w:val="Zpat"/>
      <w:jc w:val="center"/>
      <w:rPr>
        <w:rFonts w:ascii="Arial" w:hAnsi="Arial" w:cs="Arial"/>
        <w:sz w:val="18"/>
        <w:szCs w:val="18"/>
      </w:rPr>
    </w:pPr>
    <w:r w:rsidRPr="00E925C2">
      <w:rPr>
        <w:rFonts w:ascii="Arial" w:hAnsi="Arial" w:cs="Arial"/>
        <w:sz w:val="18"/>
        <w:szCs w:val="18"/>
      </w:rPr>
      <w:t>Projekt je spolufinancován Evropským sociálním fondem prostřednictvím Operačního programu Lidské zdroje a zaměstnanost a Státním rozpočtem České republiky</w:t>
    </w:r>
  </w:p>
  <w:p w:rsidR="0033555D" w:rsidRDefault="00335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99B" w:rsidRDefault="003D199B">
      <w:r>
        <w:separator/>
      </w:r>
    </w:p>
  </w:footnote>
  <w:footnote w:type="continuationSeparator" w:id="0">
    <w:p w:rsidR="003D199B" w:rsidRDefault="003D1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5D" w:rsidRDefault="0033555D" w:rsidP="00823F69">
    <w:pPr>
      <w:pStyle w:val="Zhlav"/>
    </w:pPr>
    <w:r>
      <w:rPr>
        <w:noProof/>
        <w:sz w:val="20"/>
        <w:szCs w:val="20"/>
      </w:rPr>
      <w:drawing>
        <wp:inline distT="0" distB="0" distL="0" distR="0" wp14:anchorId="72C10C8D" wp14:editId="730B6F09">
          <wp:extent cx="2861479" cy="589788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1479" cy="58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555D" w:rsidRDefault="0033555D" w:rsidP="008610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1C2F"/>
    <w:multiLevelType w:val="hybridMultilevel"/>
    <w:tmpl w:val="4BA45A2E"/>
    <w:lvl w:ilvl="0" w:tplc="B2CCE204">
      <w:start w:val="1"/>
      <w:numFmt w:val="lowerLetter"/>
      <w:lvlText w:val="%1."/>
      <w:lvlJc w:val="left"/>
      <w:pPr>
        <w:ind w:left="3108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8" w:hanging="360"/>
      </w:pPr>
    </w:lvl>
    <w:lvl w:ilvl="2" w:tplc="0405001B" w:tentative="1">
      <w:start w:val="1"/>
      <w:numFmt w:val="lowerRoman"/>
      <w:lvlText w:val="%3."/>
      <w:lvlJc w:val="right"/>
      <w:pPr>
        <w:ind w:left="4068" w:hanging="180"/>
      </w:pPr>
    </w:lvl>
    <w:lvl w:ilvl="3" w:tplc="0405000F" w:tentative="1">
      <w:start w:val="1"/>
      <w:numFmt w:val="decimal"/>
      <w:lvlText w:val="%4."/>
      <w:lvlJc w:val="left"/>
      <w:pPr>
        <w:ind w:left="4788" w:hanging="360"/>
      </w:pPr>
    </w:lvl>
    <w:lvl w:ilvl="4" w:tplc="04050019" w:tentative="1">
      <w:start w:val="1"/>
      <w:numFmt w:val="lowerLetter"/>
      <w:lvlText w:val="%5."/>
      <w:lvlJc w:val="left"/>
      <w:pPr>
        <w:ind w:left="5508" w:hanging="360"/>
      </w:pPr>
    </w:lvl>
    <w:lvl w:ilvl="5" w:tplc="0405001B" w:tentative="1">
      <w:start w:val="1"/>
      <w:numFmt w:val="lowerRoman"/>
      <w:lvlText w:val="%6."/>
      <w:lvlJc w:val="right"/>
      <w:pPr>
        <w:ind w:left="6228" w:hanging="180"/>
      </w:pPr>
    </w:lvl>
    <w:lvl w:ilvl="6" w:tplc="0405000F" w:tentative="1">
      <w:start w:val="1"/>
      <w:numFmt w:val="decimal"/>
      <w:lvlText w:val="%7."/>
      <w:lvlJc w:val="left"/>
      <w:pPr>
        <w:ind w:left="6948" w:hanging="360"/>
      </w:pPr>
    </w:lvl>
    <w:lvl w:ilvl="7" w:tplc="04050019" w:tentative="1">
      <w:start w:val="1"/>
      <w:numFmt w:val="lowerLetter"/>
      <w:lvlText w:val="%8."/>
      <w:lvlJc w:val="left"/>
      <w:pPr>
        <w:ind w:left="7668" w:hanging="360"/>
      </w:pPr>
    </w:lvl>
    <w:lvl w:ilvl="8" w:tplc="040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1EF4A38"/>
    <w:multiLevelType w:val="hybridMultilevel"/>
    <w:tmpl w:val="E89060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7A595E"/>
    <w:multiLevelType w:val="hybridMultilevel"/>
    <w:tmpl w:val="6D4A21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31313B"/>
    <w:multiLevelType w:val="hybridMultilevel"/>
    <w:tmpl w:val="D898D514"/>
    <w:lvl w:ilvl="0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064A629D"/>
    <w:multiLevelType w:val="hybridMultilevel"/>
    <w:tmpl w:val="B4C67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857991"/>
    <w:multiLevelType w:val="hybridMultilevel"/>
    <w:tmpl w:val="094CE9A8"/>
    <w:lvl w:ilvl="0" w:tplc="39CA6F88">
      <w:start w:val="1"/>
      <w:numFmt w:val="decimal"/>
      <w:lvlText w:val="14.%1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1245F"/>
    <w:multiLevelType w:val="hybridMultilevel"/>
    <w:tmpl w:val="F7C861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150C42"/>
    <w:multiLevelType w:val="hybridMultilevel"/>
    <w:tmpl w:val="C3E23E78"/>
    <w:lvl w:ilvl="0" w:tplc="A6604E5A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-1080" w:hanging="360"/>
      </w:pPr>
    </w:lvl>
    <w:lvl w:ilvl="2" w:tplc="0405001B" w:tentative="1">
      <w:start w:val="1"/>
      <w:numFmt w:val="lowerRoman"/>
      <w:lvlText w:val="%3."/>
      <w:lvlJc w:val="right"/>
      <w:pPr>
        <w:ind w:left="-360" w:hanging="180"/>
      </w:pPr>
    </w:lvl>
    <w:lvl w:ilvl="3" w:tplc="0405000F" w:tentative="1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1080" w:hanging="360"/>
      </w:pPr>
    </w:lvl>
    <w:lvl w:ilvl="5" w:tplc="0405001B" w:tentative="1">
      <w:start w:val="1"/>
      <w:numFmt w:val="lowerRoman"/>
      <w:lvlText w:val="%6."/>
      <w:lvlJc w:val="right"/>
      <w:pPr>
        <w:ind w:left="1800" w:hanging="180"/>
      </w:pPr>
    </w:lvl>
    <w:lvl w:ilvl="6" w:tplc="0405000F" w:tentative="1">
      <w:start w:val="1"/>
      <w:numFmt w:val="decimal"/>
      <w:lvlText w:val="%7."/>
      <w:lvlJc w:val="left"/>
      <w:pPr>
        <w:ind w:left="2520" w:hanging="360"/>
      </w:pPr>
    </w:lvl>
    <w:lvl w:ilvl="7" w:tplc="04050019" w:tentative="1">
      <w:start w:val="1"/>
      <w:numFmt w:val="lowerLetter"/>
      <w:lvlText w:val="%8."/>
      <w:lvlJc w:val="left"/>
      <w:pPr>
        <w:ind w:left="3240" w:hanging="360"/>
      </w:pPr>
    </w:lvl>
    <w:lvl w:ilvl="8" w:tplc="040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9">
    <w:nsid w:val="119E1849"/>
    <w:multiLevelType w:val="hybridMultilevel"/>
    <w:tmpl w:val="AD925F2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1DD05ED"/>
    <w:multiLevelType w:val="hybridMultilevel"/>
    <w:tmpl w:val="F55EA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B267AA"/>
    <w:multiLevelType w:val="hybridMultilevel"/>
    <w:tmpl w:val="EB7ED66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8D440F6"/>
    <w:multiLevelType w:val="hybridMultilevel"/>
    <w:tmpl w:val="F9306A56"/>
    <w:lvl w:ilvl="0" w:tplc="04BE6568">
      <w:start w:val="1"/>
      <w:numFmt w:val="decimal"/>
      <w:lvlText w:val="8.%1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7C7FAC"/>
    <w:multiLevelType w:val="hybridMultilevel"/>
    <w:tmpl w:val="874C0E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CCA21BD"/>
    <w:multiLevelType w:val="hybridMultilevel"/>
    <w:tmpl w:val="F0DCDDE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1D446DBA"/>
    <w:multiLevelType w:val="hybridMultilevel"/>
    <w:tmpl w:val="A272897E"/>
    <w:lvl w:ilvl="0" w:tplc="A6604E5A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B2536F"/>
    <w:multiLevelType w:val="hybridMultilevel"/>
    <w:tmpl w:val="0D24966C"/>
    <w:lvl w:ilvl="0" w:tplc="04BE6568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D6286D"/>
    <w:multiLevelType w:val="multilevel"/>
    <w:tmpl w:val="0BE6EF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cs="Times New Roman" w:hint="default"/>
      </w:rPr>
    </w:lvl>
  </w:abstractNum>
  <w:abstractNum w:abstractNumId="18">
    <w:nsid w:val="23AD5E5E"/>
    <w:multiLevelType w:val="hybridMultilevel"/>
    <w:tmpl w:val="F9945008"/>
    <w:lvl w:ilvl="0" w:tplc="0D78FCBC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48F39E6"/>
    <w:multiLevelType w:val="hybridMultilevel"/>
    <w:tmpl w:val="C0E80D5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492BD2"/>
    <w:multiLevelType w:val="hybridMultilevel"/>
    <w:tmpl w:val="99F6E3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64150A7"/>
    <w:multiLevelType w:val="hybridMultilevel"/>
    <w:tmpl w:val="A9C0D852"/>
    <w:lvl w:ilvl="0" w:tplc="325E86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89766B6"/>
    <w:multiLevelType w:val="hybridMultilevel"/>
    <w:tmpl w:val="2E44656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AC221A3"/>
    <w:multiLevelType w:val="hybridMultilevel"/>
    <w:tmpl w:val="4A562D8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2EBA5A27"/>
    <w:multiLevelType w:val="hybridMultilevel"/>
    <w:tmpl w:val="B0D439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2843E8E"/>
    <w:multiLevelType w:val="hybridMultilevel"/>
    <w:tmpl w:val="05BC5E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5C63AC4"/>
    <w:multiLevelType w:val="hybridMultilevel"/>
    <w:tmpl w:val="5A168848"/>
    <w:lvl w:ilvl="0" w:tplc="325E86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9FF18D7"/>
    <w:multiLevelType w:val="hybridMultilevel"/>
    <w:tmpl w:val="3A80D4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B6223E"/>
    <w:multiLevelType w:val="hybridMultilevel"/>
    <w:tmpl w:val="9D9C0CEE"/>
    <w:lvl w:ilvl="0" w:tplc="6CA0C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76E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BA0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560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4E5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680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6ED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C06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401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3F172887"/>
    <w:multiLevelType w:val="hybridMultilevel"/>
    <w:tmpl w:val="6C509E06"/>
    <w:lvl w:ilvl="0" w:tplc="7DA499CA">
      <w:start w:val="1"/>
      <w:numFmt w:val="lowerLetter"/>
      <w:lvlText w:val="%1.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3FCA5727"/>
    <w:multiLevelType w:val="hybridMultilevel"/>
    <w:tmpl w:val="5DCE264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824D7E"/>
    <w:multiLevelType w:val="hybridMultilevel"/>
    <w:tmpl w:val="32868AC0"/>
    <w:lvl w:ilvl="0" w:tplc="30AA76F0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41A87DA0"/>
    <w:multiLevelType w:val="hybridMultilevel"/>
    <w:tmpl w:val="7004A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29D561E"/>
    <w:multiLevelType w:val="hybridMultilevel"/>
    <w:tmpl w:val="CCB02074"/>
    <w:lvl w:ilvl="0" w:tplc="8782FDB0">
      <w:start w:val="1"/>
      <w:numFmt w:val="decimal"/>
      <w:lvlText w:val="%1)"/>
      <w:lvlJc w:val="left"/>
      <w:pPr>
        <w:ind w:left="786" w:hanging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41458F"/>
    <w:multiLevelType w:val="hybridMultilevel"/>
    <w:tmpl w:val="7D4ADD22"/>
    <w:lvl w:ilvl="0" w:tplc="AF3402C8">
      <w:start w:val="1"/>
      <w:numFmt w:val="decimal"/>
      <w:lvlText w:val="6.%1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5">
    <w:nsid w:val="44012A02"/>
    <w:multiLevelType w:val="hybridMultilevel"/>
    <w:tmpl w:val="E36EAF34"/>
    <w:lvl w:ilvl="0" w:tplc="DF904FBC">
      <w:start w:val="1"/>
      <w:numFmt w:val="upperRoman"/>
      <w:pStyle w:val="Nadpis3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33401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44DF5A14"/>
    <w:multiLevelType w:val="hybridMultilevel"/>
    <w:tmpl w:val="EBA6F1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61F5577"/>
    <w:multiLevelType w:val="hybridMultilevel"/>
    <w:tmpl w:val="514E8CCC"/>
    <w:lvl w:ilvl="0" w:tplc="07CA1C40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467E22D9"/>
    <w:multiLevelType w:val="hybridMultilevel"/>
    <w:tmpl w:val="8E06049E"/>
    <w:lvl w:ilvl="0" w:tplc="21143C58">
      <w:start w:val="1"/>
      <w:numFmt w:val="decimal"/>
      <w:lvlText w:val="15.%1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1D4ED4"/>
    <w:multiLevelType w:val="hybridMultilevel"/>
    <w:tmpl w:val="3460D1F2"/>
    <w:lvl w:ilvl="0" w:tplc="21226F60">
      <w:start w:val="1"/>
      <w:numFmt w:val="lowerLetter"/>
      <w:lvlText w:val="%1.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4A155A2B"/>
    <w:multiLevelType w:val="hybridMultilevel"/>
    <w:tmpl w:val="FF167614"/>
    <w:lvl w:ilvl="0" w:tplc="04BE6568">
      <w:start w:val="1"/>
      <w:numFmt w:val="decimal"/>
      <w:lvlText w:val="8.%1"/>
      <w:lvlJc w:val="left"/>
      <w:pPr>
        <w:ind w:left="1428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4B931018"/>
    <w:multiLevelType w:val="hybridMultilevel"/>
    <w:tmpl w:val="18AE3868"/>
    <w:lvl w:ilvl="0" w:tplc="DA32455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D4F2571"/>
    <w:multiLevelType w:val="hybridMultilevel"/>
    <w:tmpl w:val="57B2A1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4F2631E0"/>
    <w:multiLevelType w:val="hybridMultilevel"/>
    <w:tmpl w:val="286401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4F356432"/>
    <w:multiLevelType w:val="hybridMultilevel"/>
    <w:tmpl w:val="216449A6"/>
    <w:lvl w:ilvl="0" w:tplc="DA32455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0CC73FB"/>
    <w:multiLevelType w:val="hybridMultilevel"/>
    <w:tmpl w:val="5E90437C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55810D18"/>
    <w:multiLevelType w:val="hybridMultilevel"/>
    <w:tmpl w:val="AECA17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604E5A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auto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58DA6E39"/>
    <w:multiLevelType w:val="hybridMultilevel"/>
    <w:tmpl w:val="C588720A"/>
    <w:lvl w:ilvl="0" w:tplc="04BE6568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9E61608"/>
    <w:multiLevelType w:val="hybridMultilevel"/>
    <w:tmpl w:val="C3CC02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A5E07C8"/>
    <w:multiLevelType w:val="multilevel"/>
    <w:tmpl w:val="4A168F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2.%2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cs="Times New Roman" w:hint="default"/>
      </w:rPr>
    </w:lvl>
  </w:abstractNum>
  <w:abstractNum w:abstractNumId="50">
    <w:nsid w:val="5AD9081B"/>
    <w:multiLevelType w:val="hybridMultilevel"/>
    <w:tmpl w:val="2938A1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5B6049A1"/>
    <w:multiLevelType w:val="hybridMultilevel"/>
    <w:tmpl w:val="2E0CD696"/>
    <w:lvl w:ilvl="0" w:tplc="DA324554">
      <w:start w:val="2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2">
    <w:nsid w:val="5C060D94"/>
    <w:multiLevelType w:val="hybridMultilevel"/>
    <w:tmpl w:val="408A7184"/>
    <w:lvl w:ilvl="0" w:tplc="5B3ED4CA">
      <w:start w:val="1"/>
      <w:numFmt w:val="decimal"/>
      <w:lvlText w:val="7.%1"/>
      <w:lvlJc w:val="left"/>
      <w:pPr>
        <w:ind w:left="125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53">
    <w:nsid w:val="5C806650"/>
    <w:multiLevelType w:val="hybridMultilevel"/>
    <w:tmpl w:val="B748D99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D414274"/>
    <w:multiLevelType w:val="hybridMultilevel"/>
    <w:tmpl w:val="9008186A"/>
    <w:lvl w:ilvl="0" w:tplc="F1169F16">
      <w:start w:val="1"/>
      <w:numFmt w:val="decimal"/>
      <w:pStyle w:val="NormlnOdsazen"/>
      <w:lvlText w:val="10.%1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 w:tplc="F3A6BFF2">
      <w:start w:val="1"/>
      <w:numFmt w:val="bullet"/>
      <w:lvlText w:val="-"/>
      <w:lvlJc w:val="left"/>
      <w:pPr>
        <w:tabs>
          <w:tab w:val="num" w:pos="2163"/>
        </w:tabs>
        <w:ind w:left="2163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5">
    <w:nsid w:val="5DD1562D"/>
    <w:multiLevelType w:val="hybridMultilevel"/>
    <w:tmpl w:val="63C4D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F8837C8"/>
    <w:multiLevelType w:val="multilevel"/>
    <w:tmpl w:val="213422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3.%2"/>
      <w:lvlJc w:val="left"/>
      <w:pPr>
        <w:tabs>
          <w:tab w:val="num" w:pos="2880"/>
        </w:tabs>
        <w:ind w:left="2880" w:hanging="360"/>
      </w:pPr>
      <w:rPr>
        <w:rFonts w:cs="Times New Roman" w:hint="default"/>
        <w:strike w:val="0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cs="Times New Roman" w:hint="default"/>
      </w:rPr>
    </w:lvl>
  </w:abstractNum>
  <w:abstractNum w:abstractNumId="57">
    <w:nsid w:val="62B34224"/>
    <w:multiLevelType w:val="hybridMultilevel"/>
    <w:tmpl w:val="3E62B87C"/>
    <w:lvl w:ilvl="0" w:tplc="DA32455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3143070"/>
    <w:multiLevelType w:val="hybridMultilevel"/>
    <w:tmpl w:val="C38A3F34"/>
    <w:lvl w:ilvl="0" w:tplc="B4CA403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70B510F"/>
    <w:multiLevelType w:val="hybridMultilevel"/>
    <w:tmpl w:val="09264E3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>
    <w:nsid w:val="679E6AB6"/>
    <w:multiLevelType w:val="hybridMultilevel"/>
    <w:tmpl w:val="BC5468B6"/>
    <w:lvl w:ilvl="0" w:tplc="6B8A0944">
      <w:start w:val="1"/>
      <w:numFmt w:val="decimal"/>
      <w:lvlText w:val="16.%1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9E67645"/>
    <w:multiLevelType w:val="hybridMultilevel"/>
    <w:tmpl w:val="FB8E0D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63">
    <w:nsid w:val="6AE40DF5"/>
    <w:multiLevelType w:val="hybridMultilevel"/>
    <w:tmpl w:val="3E6C1A8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C863167"/>
    <w:multiLevelType w:val="multilevel"/>
    <w:tmpl w:val="EE222C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cs="Times New Roman" w:hint="default"/>
      </w:rPr>
    </w:lvl>
  </w:abstractNum>
  <w:abstractNum w:abstractNumId="65">
    <w:nsid w:val="6EF15CCE"/>
    <w:multiLevelType w:val="hybridMultilevel"/>
    <w:tmpl w:val="1AA8F326"/>
    <w:lvl w:ilvl="0" w:tplc="1A34C6F8">
      <w:start w:val="1"/>
      <w:numFmt w:val="bullet"/>
      <w:lvlText w:val=""/>
      <w:lvlJc w:val="left"/>
      <w:pPr>
        <w:tabs>
          <w:tab w:val="num" w:pos="717"/>
        </w:tabs>
        <w:ind w:left="170" w:hanging="17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6F3F19ED"/>
    <w:multiLevelType w:val="hybridMultilevel"/>
    <w:tmpl w:val="A998CD5E"/>
    <w:lvl w:ilvl="0" w:tplc="B6880BD2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6E809F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9874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70094F7F"/>
    <w:multiLevelType w:val="hybridMultilevel"/>
    <w:tmpl w:val="FDE84B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713C4C62"/>
    <w:multiLevelType w:val="hybridMultilevel"/>
    <w:tmpl w:val="0A92CF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77FE1D9E"/>
    <w:multiLevelType w:val="hybridMultilevel"/>
    <w:tmpl w:val="D91EE48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0">
    <w:nsid w:val="79533B2C"/>
    <w:multiLevelType w:val="hybridMultilevel"/>
    <w:tmpl w:val="1FC8A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9D823FD"/>
    <w:multiLevelType w:val="hybridMultilevel"/>
    <w:tmpl w:val="1B2CE462"/>
    <w:lvl w:ilvl="0" w:tplc="FE745CB6">
      <w:start w:val="1"/>
      <w:numFmt w:val="lowerLetter"/>
      <w:lvlText w:val="%1.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>
    <w:nsid w:val="7AD22430"/>
    <w:multiLevelType w:val="hybridMultilevel"/>
    <w:tmpl w:val="DEF624D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CBD2A16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cs="Times New Roman" w:hint="default"/>
      </w:rPr>
    </w:lvl>
  </w:abstractNum>
  <w:num w:numId="1">
    <w:abstractNumId w:val="46"/>
  </w:num>
  <w:num w:numId="2">
    <w:abstractNumId w:val="66"/>
  </w:num>
  <w:num w:numId="3">
    <w:abstractNumId w:val="37"/>
  </w:num>
  <w:num w:numId="4">
    <w:abstractNumId w:val="18"/>
  </w:num>
  <w:num w:numId="5">
    <w:abstractNumId w:val="35"/>
  </w:num>
  <w:num w:numId="6">
    <w:abstractNumId w:val="54"/>
  </w:num>
  <w:num w:numId="7">
    <w:abstractNumId w:val="62"/>
  </w:num>
  <w:num w:numId="8">
    <w:abstractNumId w:val="73"/>
  </w:num>
  <w:num w:numId="9">
    <w:abstractNumId w:val="2"/>
  </w:num>
  <w:num w:numId="10">
    <w:abstractNumId w:val="64"/>
  </w:num>
  <w:num w:numId="11">
    <w:abstractNumId w:val="65"/>
  </w:num>
  <w:num w:numId="12">
    <w:abstractNumId w:val="17"/>
  </w:num>
  <w:num w:numId="13">
    <w:abstractNumId w:val="49"/>
  </w:num>
  <w:num w:numId="14">
    <w:abstractNumId w:val="56"/>
  </w:num>
  <w:num w:numId="15">
    <w:abstractNumId w:val="34"/>
  </w:num>
  <w:num w:numId="16">
    <w:abstractNumId w:val="52"/>
  </w:num>
  <w:num w:numId="17">
    <w:abstractNumId w:val="31"/>
  </w:num>
  <w:num w:numId="18">
    <w:abstractNumId w:val="6"/>
  </w:num>
  <w:num w:numId="19">
    <w:abstractNumId w:val="0"/>
  </w:num>
  <w:num w:numId="20">
    <w:abstractNumId w:val="71"/>
  </w:num>
  <w:num w:numId="21">
    <w:abstractNumId w:val="38"/>
  </w:num>
  <w:num w:numId="22">
    <w:abstractNumId w:val="29"/>
  </w:num>
  <w:num w:numId="23">
    <w:abstractNumId w:val="60"/>
  </w:num>
  <w:num w:numId="24">
    <w:abstractNumId w:val="39"/>
  </w:num>
  <w:num w:numId="25">
    <w:abstractNumId w:val="51"/>
  </w:num>
  <w:num w:numId="26">
    <w:abstractNumId w:val="44"/>
  </w:num>
  <w:num w:numId="27">
    <w:abstractNumId w:val="41"/>
  </w:num>
  <w:num w:numId="28">
    <w:abstractNumId w:val="57"/>
  </w:num>
  <w:num w:numId="29">
    <w:abstractNumId w:val="45"/>
  </w:num>
  <w:num w:numId="30">
    <w:abstractNumId w:val="4"/>
  </w:num>
  <w:num w:numId="31">
    <w:abstractNumId w:val="19"/>
  </w:num>
  <w:num w:numId="32">
    <w:abstractNumId w:val="53"/>
  </w:num>
  <w:num w:numId="33">
    <w:abstractNumId w:val="72"/>
  </w:num>
  <w:num w:numId="34">
    <w:abstractNumId w:val="30"/>
  </w:num>
  <w:num w:numId="35">
    <w:abstractNumId w:val="23"/>
  </w:num>
  <w:num w:numId="36">
    <w:abstractNumId w:val="11"/>
  </w:num>
  <w:num w:numId="37">
    <w:abstractNumId w:val="69"/>
  </w:num>
  <w:num w:numId="38">
    <w:abstractNumId w:val="8"/>
  </w:num>
  <w:num w:numId="39">
    <w:abstractNumId w:val="15"/>
  </w:num>
  <w:num w:numId="40">
    <w:abstractNumId w:val="12"/>
  </w:num>
  <w:num w:numId="41">
    <w:abstractNumId w:val="40"/>
  </w:num>
  <w:num w:numId="42">
    <w:abstractNumId w:val="47"/>
  </w:num>
  <w:num w:numId="43">
    <w:abstractNumId w:val="16"/>
  </w:num>
  <w:num w:numId="44">
    <w:abstractNumId w:val="32"/>
  </w:num>
  <w:num w:numId="45">
    <w:abstractNumId w:val="14"/>
  </w:num>
  <w:num w:numId="46">
    <w:abstractNumId w:val="70"/>
  </w:num>
  <w:num w:numId="47">
    <w:abstractNumId w:val="55"/>
  </w:num>
  <w:num w:numId="48">
    <w:abstractNumId w:val="59"/>
  </w:num>
  <w:num w:numId="49">
    <w:abstractNumId w:val="25"/>
  </w:num>
  <w:num w:numId="50">
    <w:abstractNumId w:val="10"/>
  </w:num>
  <w:num w:numId="51">
    <w:abstractNumId w:val="50"/>
  </w:num>
  <w:num w:numId="52">
    <w:abstractNumId w:val="22"/>
  </w:num>
  <w:num w:numId="53">
    <w:abstractNumId w:val="42"/>
  </w:num>
  <w:num w:numId="54">
    <w:abstractNumId w:val="68"/>
  </w:num>
  <w:num w:numId="55">
    <w:abstractNumId w:val="24"/>
  </w:num>
  <w:num w:numId="56">
    <w:abstractNumId w:val="20"/>
  </w:num>
  <w:num w:numId="57">
    <w:abstractNumId w:val="26"/>
  </w:num>
  <w:num w:numId="58">
    <w:abstractNumId w:val="61"/>
  </w:num>
  <w:num w:numId="59">
    <w:abstractNumId w:val="27"/>
  </w:num>
  <w:num w:numId="60">
    <w:abstractNumId w:val="58"/>
  </w:num>
  <w:num w:numId="61">
    <w:abstractNumId w:val="9"/>
  </w:num>
  <w:num w:numId="62">
    <w:abstractNumId w:val="5"/>
  </w:num>
  <w:num w:numId="63">
    <w:abstractNumId w:val="7"/>
  </w:num>
  <w:num w:numId="64">
    <w:abstractNumId w:val="48"/>
  </w:num>
  <w:num w:numId="65">
    <w:abstractNumId w:val="63"/>
  </w:num>
  <w:num w:numId="66">
    <w:abstractNumId w:val="3"/>
  </w:num>
  <w:num w:numId="67">
    <w:abstractNumId w:val="36"/>
  </w:num>
  <w:num w:numId="68">
    <w:abstractNumId w:val="13"/>
  </w:num>
  <w:num w:numId="69">
    <w:abstractNumId w:val="67"/>
  </w:num>
  <w:num w:numId="70">
    <w:abstractNumId w:val="1"/>
  </w:num>
  <w:num w:numId="71">
    <w:abstractNumId w:val="21"/>
  </w:num>
  <w:num w:numId="72">
    <w:abstractNumId w:val="33"/>
  </w:num>
  <w:num w:numId="73">
    <w:abstractNumId w:val="43"/>
  </w:num>
  <w:num w:numId="74">
    <w:abstractNumId w:val="2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4C"/>
    <w:rsid w:val="00002977"/>
    <w:rsid w:val="00010C97"/>
    <w:rsid w:val="000110DC"/>
    <w:rsid w:val="000117F2"/>
    <w:rsid w:val="00013D34"/>
    <w:rsid w:val="00016161"/>
    <w:rsid w:val="0001660B"/>
    <w:rsid w:val="0002116A"/>
    <w:rsid w:val="00021BAB"/>
    <w:rsid w:val="00023D34"/>
    <w:rsid w:val="0002514C"/>
    <w:rsid w:val="0002677E"/>
    <w:rsid w:val="00027514"/>
    <w:rsid w:val="00032881"/>
    <w:rsid w:val="00034DFD"/>
    <w:rsid w:val="00040308"/>
    <w:rsid w:val="00041143"/>
    <w:rsid w:val="00041459"/>
    <w:rsid w:val="00043870"/>
    <w:rsid w:val="00045185"/>
    <w:rsid w:val="00046A3E"/>
    <w:rsid w:val="00047A0B"/>
    <w:rsid w:val="0005078E"/>
    <w:rsid w:val="00057EC5"/>
    <w:rsid w:val="00060C6F"/>
    <w:rsid w:val="00067EE8"/>
    <w:rsid w:val="000704B3"/>
    <w:rsid w:val="00070911"/>
    <w:rsid w:val="000712BB"/>
    <w:rsid w:val="000731FA"/>
    <w:rsid w:val="000736EE"/>
    <w:rsid w:val="0007724F"/>
    <w:rsid w:val="0007798C"/>
    <w:rsid w:val="00077C42"/>
    <w:rsid w:val="00080804"/>
    <w:rsid w:val="00085ED8"/>
    <w:rsid w:val="00087D48"/>
    <w:rsid w:val="000954A7"/>
    <w:rsid w:val="00097167"/>
    <w:rsid w:val="000A0BDF"/>
    <w:rsid w:val="000A6C77"/>
    <w:rsid w:val="000B084C"/>
    <w:rsid w:val="000B1A66"/>
    <w:rsid w:val="000B5877"/>
    <w:rsid w:val="000B59FF"/>
    <w:rsid w:val="000B6920"/>
    <w:rsid w:val="000B69F0"/>
    <w:rsid w:val="000C1E56"/>
    <w:rsid w:val="000C7A6B"/>
    <w:rsid w:val="000D3C38"/>
    <w:rsid w:val="000D45EF"/>
    <w:rsid w:val="000D47EE"/>
    <w:rsid w:val="000E1C8E"/>
    <w:rsid w:val="000E307E"/>
    <w:rsid w:val="000E65DE"/>
    <w:rsid w:val="000E764E"/>
    <w:rsid w:val="000F638D"/>
    <w:rsid w:val="000F684A"/>
    <w:rsid w:val="000F6F2F"/>
    <w:rsid w:val="00102665"/>
    <w:rsid w:val="00103995"/>
    <w:rsid w:val="00107226"/>
    <w:rsid w:val="00107C12"/>
    <w:rsid w:val="00115A92"/>
    <w:rsid w:val="001176E5"/>
    <w:rsid w:val="00120008"/>
    <w:rsid w:val="00126A0C"/>
    <w:rsid w:val="00130493"/>
    <w:rsid w:val="00130BF8"/>
    <w:rsid w:val="001318A5"/>
    <w:rsid w:val="0013545B"/>
    <w:rsid w:val="00142AA4"/>
    <w:rsid w:val="0014338F"/>
    <w:rsid w:val="0014526E"/>
    <w:rsid w:val="00152131"/>
    <w:rsid w:val="00152A55"/>
    <w:rsid w:val="00161770"/>
    <w:rsid w:val="00165D93"/>
    <w:rsid w:val="001667A1"/>
    <w:rsid w:val="00171277"/>
    <w:rsid w:val="00171785"/>
    <w:rsid w:val="00171FE0"/>
    <w:rsid w:val="001734C6"/>
    <w:rsid w:val="00174DEA"/>
    <w:rsid w:val="00174EE4"/>
    <w:rsid w:val="0017681C"/>
    <w:rsid w:val="00182B39"/>
    <w:rsid w:val="00182DB7"/>
    <w:rsid w:val="0018459D"/>
    <w:rsid w:val="00186D53"/>
    <w:rsid w:val="0018720D"/>
    <w:rsid w:val="0019273D"/>
    <w:rsid w:val="00192B88"/>
    <w:rsid w:val="001A250A"/>
    <w:rsid w:val="001A28C5"/>
    <w:rsid w:val="001A2FED"/>
    <w:rsid w:val="001A614E"/>
    <w:rsid w:val="001B2832"/>
    <w:rsid w:val="001B2E11"/>
    <w:rsid w:val="001B42BC"/>
    <w:rsid w:val="001B4BFA"/>
    <w:rsid w:val="001B4FD2"/>
    <w:rsid w:val="001B58E9"/>
    <w:rsid w:val="001B5F11"/>
    <w:rsid w:val="001C039D"/>
    <w:rsid w:val="001C0ECB"/>
    <w:rsid w:val="001C6E6C"/>
    <w:rsid w:val="001C72F9"/>
    <w:rsid w:val="001D67E9"/>
    <w:rsid w:val="001E271D"/>
    <w:rsid w:val="001E27BB"/>
    <w:rsid w:val="001E372A"/>
    <w:rsid w:val="001E3EBB"/>
    <w:rsid w:val="001F0859"/>
    <w:rsid w:val="001F2DD9"/>
    <w:rsid w:val="001F34B2"/>
    <w:rsid w:val="001F6F64"/>
    <w:rsid w:val="001F77DA"/>
    <w:rsid w:val="00200CFB"/>
    <w:rsid w:val="002023FB"/>
    <w:rsid w:val="00204A42"/>
    <w:rsid w:val="00205486"/>
    <w:rsid w:val="00207501"/>
    <w:rsid w:val="002161B3"/>
    <w:rsid w:val="00216301"/>
    <w:rsid w:val="00231CDC"/>
    <w:rsid w:val="00233599"/>
    <w:rsid w:val="00242580"/>
    <w:rsid w:val="00246AEE"/>
    <w:rsid w:val="0024761A"/>
    <w:rsid w:val="00247C15"/>
    <w:rsid w:val="00250142"/>
    <w:rsid w:val="002508E5"/>
    <w:rsid w:val="0025669F"/>
    <w:rsid w:val="00260156"/>
    <w:rsid w:val="00263668"/>
    <w:rsid w:val="0026386E"/>
    <w:rsid w:val="00264F95"/>
    <w:rsid w:val="00267477"/>
    <w:rsid w:val="00271365"/>
    <w:rsid w:val="00271E36"/>
    <w:rsid w:val="00275A28"/>
    <w:rsid w:val="002823D7"/>
    <w:rsid w:val="0028679E"/>
    <w:rsid w:val="002903FB"/>
    <w:rsid w:val="002908E7"/>
    <w:rsid w:val="0029640E"/>
    <w:rsid w:val="002B0674"/>
    <w:rsid w:val="002B6A73"/>
    <w:rsid w:val="002C0F21"/>
    <w:rsid w:val="002C36D8"/>
    <w:rsid w:val="002C630B"/>
    <w:rsid w:val="002D0F1C"/>
    <w:rsid w:val="002D1668"/>
    <w:rsid w:val="002D46DE"/>
    <w:rsid w:val="002D4A5A"/>
    <w:rsid w:val="002D525D"/>
    <w:rsid w:val="002D5DDE"/>
    <w:rsid w:val="002E42E1"/>
    <w:rsid w:val="002F07F4"/>
    <w:rsid w:val="002F0F70"/>
    <w:rsid w:val="002F674B"/>
    <w:rsid w:val="002F6F84"/>
    <w:rsid w:val="00302B3F"/>
    <w:rsid w:val="0030509B"/>
    <w:rsid w:val="00311825"/>
    <w:rsid w:val="00311C8A"/>
    <w:rsid w:val="00314052"/>
    <w:rsid w:val="003231F7"/>
    <w:rsid w:val="00323300"/>
    <w:rsid w:val="00323B0D"/>
    <w:rsid w:val="003271E6"/>
    <w:rsid w:val="00327E4A"/>
    <w:rsid w:val="003326FE"/>
    <w:rsid w:val="003349BE"/>
    <w:rsid w:val="00334D2B"/>
    <w:rsid w:val="0033555D"/>
    <w:rsid w:val="00337257"/>
    <w:rsid w:val="00340D78"/>
    <w:rsid w:val="00342072"/>
    <w:rsid w:val="00342331"/>
    <w:rsid w:val="00342A4C"/>
    <w:rsid w:val="00343A1C"/>
    <w:rsid w:val="003508D0"/>
    <w:rsid w:val="003528E1"/>
    <w:rsid w:val="003548B9"/>
    <w:rsid w:val="00361064"/>
    <w:rsid w:val="0036106A"/>
    <w:rsid w:val="0036232A"/>
    <w:rsid w:val="00372999"/>
    <w:rsid w:val="00375687"/>
    <w:rsid w:val="0037625D"/>
    <w:rsid w:val="00377A63"/>
    <w:rsid w:val="003866A7"/>
    <w:rsid w:val="0039108A"/>
    <w:rsid w:val="00396081"/>
    <w:rsid w:val="003961F6"/>
    <w:rsid w:val="00396F50"/>
    <w:rsid w:val="003978AF"/>
    <w:rsid w:val="003A3FCF"/>
    <w:rsid w:val="003A435F"/>
    <w:rsid w:val="003A4669"/>
    <w:rsid w:val="003A722F"/>
    <w:rsid w:val="003B2917"/>
    <w:rsid w:val="003B31EC"/>
    <w:rsid w:val="003B7366"/>
    <w:rsid w:val="003C0E57"/>
    <w:rsid w:val="003C1F3A"/>
    <w:rsid w:val="003C4657"/>
    <w:rsid w:val="003C6D8D"/>
    <w:rsid w:val="003D0EBB"/>
    <w:rsid w:val="003D199B"/>
    <w:rsid w:val="003D2F57"/>
    <w:rsid w:val="003D3CB1"/>
    <w:rsid w:val="003E2478"/>
    <w:rsid w:val="003E3BCD"/>
    <w:rsid w:val="003E425E"/>
    <w:rsid w:val="003E529F"/>
    <w:rsid w:val="003E7FD7"/>
    <w:rsid w:val="003F2B8E"/>
    <w:rsid w:val="003F6489"/>
    <w:rsid w:val="003F7C4E"/>
    <w:rsid w:val="00404659"/>
    <w:rsid w:val="004065EE"/>
    <w:rsid w:val="004078A7"/>
    <w:rsid w:val="00411E80"/>
    <w:rsid w:val="00412A02"/>
    <w:rsid w:val="004150FD"/>
    <w:rsid w:val="004167FE"/>
    <w:rsid w:val="00420B0D"/>
    <w:rsid w:val="004216BD"/>
    <w:rsid w:val="004216C2"/>
    <w:rsid w:val="004217BA"/>
    <w:rsid w:val="00421F34"/>
    <w:rsid w:val="00425641"/>
    <w:rsid w:val="0043303B"/>
    <w:rsid w:val="00435AD4"/>
    <w:rsid w:val="00435E2D"/>
    <w:rsid w:val="00436C97"/>
    <w:rsid w:val="00437081"/>
    <w:rsid w:val="00446557"/>
    <w:rsid w:val="0045330D"/>
    <w:rsid w:val="00455658"/>
    <w:rsid w:val="004577EE"/>
    <w:rsid w:val="004603DF"/>
    <w:rsid w:val="004606EC"/>
    <w:rsid w:val="00464D0D"/>
    <w:rsid w:val="0046780B"/>
    <w:rsid w:val="00467DEF"/>
    <w:rsid w:val="0047046C"/>
    <w:rsid w:val="00471C50"/>
    <w:rsid w:val="00472233"/>
    <w:rsid w:val="0047238F"/>
    <w:rsid w:val="00473081"/>
    <w:rsid w:val="00476819"/>
    <w:rsid w:val="00476B43"/>
    <w:rsid w:val="004800BB"/>
    <w:rsid w:val="00483538"/>
    <w:rsid w:val="004858FA"/>
    <w:rsid w:val="00490102"/>
    <w:rsid w:val="0049188A"/>
    <w:rsid w:val="004924CC"/>
    <w:rsid w:val="004958DB"/>
    <w:rsid w:val="004964A1"/>
    <w:rsid w:val="004A10BF"/>
    <w:rsid w:val="004A3619"/>
    <w:rsid w:val="004A39E4"/>
    <w:rsid w:val="004A6203"/>
    <w:rsid w:val="004B158C"/>
    <w:rsid w:val="004B2073"/>
    <w:rsid w:val="004B368E"/>
    <w:rsid w:val="004B3808"/>
    <w:rsid w:val="004B380D"/>
    <w:rsid w:val="004B72FA"/>
    <w:rsid w:val="004C1056"/>
    <w:rsid w:val="004C1287"/>
    <w:rsid w:val="004C4288"/>
    <w:rsid w:val="004C4988"/>
    <w:rsid w:val="004D1E4A"/>
    <w:rsid w:val="004D2F9D"/>
    <w:rsid w:val="004D7C0E"/>
    <w:rsid w:val="004E0619"/>
    <w:rsid w:val="004E0863"/>
    <w:rsid w:val="004E2203"/>
    <w:rsid w:val="004E432F"/>
    <w:rsid w:val="004F4B15"/>
    <w:rsid w:val="005014CA"/>
    <w:rsid w:val="00501BFD"/>
    <w:rsid w:val="00502D80"/>
    <w:rsid w:val="00504B4B"/>
    <w:rsid w:val="00506FFE"/>
    <w:rsid w:val="00507210"/>
    <w:rsid w:val="00510E32"/>
    <w:rsid w:val="0051113C"/>
    <w:rsid w:val="00511E47"/>
    <w:rsid w:val="005136CF"/>
    <w:rsid w:val="005141F7"/>
    <w:rsid w:val="005149D4"/>
    <w:rsid w:val="00515193"/>
    <w:rsid w:val="005169B0"/>
    <w:rsid w:val="005173E3"/>
    <w:rsid w:val="0051761F"/>
    <w:rsid w:val="00517CF9"/>
    <w:rsid w:val="005217DE"/>
    <w:rsid w:val="00522A88"/>
    <w:rsid w:val="00522F52"/>
    <w:rsid w:val="0052433C"/>
    <w:rsid w:val="00526B60"/>
    <w:rsid w:val="00527487"/>
    <w:rsid w:val="0053165E"/>
    <w:rsid w:val="005363B9"/>
    <w:rsid w:val="00536947"/>
    <w:rsid w:val="00537BCB"/>
    <w:rsid w:val="00540603"/>
    <w:rsid w:val="00547453"/>
    <w:rsid w:val="005516B3"/>
    <w:rsid w:val="0055199D"/>
    <w:rsid w:val="00555B8A"/>
    <w:rsid w:val="005565E1"/>
    <w:rsid w:val="00560DBC"/>
    <w:rsid w:val="0056234C"/>
    <w:rsid w:val="0056688C"/>
    <w:rsid w:val="00567216"/>
    <w:rsid w:val="00567A8E"/>
    <w:rsid w:val="00567BE0"/>
    <w:rsid w:val="005708FB"/>
    <w:rsid w:val="005721A3"/>
    <w:rsid w:val="0057441C"/>
    <w:rsid w:val="0058040C"/>
    <w:rsid w:val="00580488"/>
    <w:rsid w:val="0058063E"/>
    <w:rsid w:val="005808AF"/>
    <w:rsid w:val="0058381F"/>
    <w:rsid w:val="00587821"/>
    <w:rsid w:val="00587A61"/>
    <w:rsid w:val="00591DD6"/>
    <w:rsid w:val="005A2E13"/>
    <w:rsid w:val="005A73EC"/>
    <w:rsid w:val="005B0CA4"/>
    <w:rsid w:val="005B7C75"/>
    <w:rsid w:val="005C5A9A"/>
    <w:rsid w:val="005D274B"/>
    <w:rsid w:val="005D44A1"/>
    <w:rsid w:val="005E0563"/>
    <w:rsid w:val="005E0709"/>
    <w:rsid w:val="005E0E97"/>
    <w:rsid w:val="005E34F1"/>
    <w:rsid w:val="005E5928"/>
    <w:rsid w:val="005E5C86"/>
    <w:rsid w:val="005E5EB1"/>
    <w:rsid w:val="005E6F02"/>
    <w:rsid w:val="005E79D5"/>
    <w:rsid w:val="005F06DB"/>
    <w:rsid w:val="005F5D62"/>
    <w:rsid w:val="00601DDD"/>
    <w:rsid w:val="00605E71"/>
    <w:rsid w:val="00606969"/>
    <w:rsid w:val="00607DD5"/>
    <w:rsid w:val="00607EF3"/>
    <w:rsid w:val="00610266"/>
    <w:rsid w:val="0061684B"/>
    <w:rsid w:val="006169E5"/>
    <w:rsid w:val="006174C7"/>
    <w:rsid w:val="006177CD"/>
    <w:rsid w:val="00617B0F"/>
    <w:rsid w:val="00621805"/>
    <w:rsid w:val="00624B95"/>
    <w:rsid w:val="00625CB3"/>
    <w:rsid w:val="006277EF"/>
    <w:rsid w:val="00635148"/>
    <w:rsid w:val="00635DEA"/>
    <w:rsid w:val="0063793B"/>
    <w:rsid w:val="0064061B"/>
    <w:rsid w:val="006424C5"/>
    <w:rsid w:val="00646212"/>
    <w:rsid w:val="00647153"/>
    <w:rsid w:val="0065000B"/>
    <w:rsid w:val="00651BC4"/>
    <w:rsid w:val="00652E58"/>
    <w:rsid w:val="006538B0"/>
    <w:rsid w:val="00662C79"/>
    <w:rsid w:val="00664376"/>
    <w:rsid w:val="006647C5"/>
    <w:rsid w:val="006678E1"/>
    <w:rsid w:val="006707F1"/>
    <w:rsid w:val="0067096A"/>
    <w:rsid w:val="00672546"/>
    <w:rsid w:val="006737DF"/>
    <w:rsid w:val="00674BB2"/>
    <w:rsid w:val="006803BF"/>
    <w:rsid w:val="00692771"/>
    <w:rsid w:val="00694403"/>
    <w:rsid w:val="00695578"/>
    <w:rsid w:val="00695CE3"/>
    <w:rsid w:val="0069629C"/>
    <w:rsid w:val="006A1157"/>
    <w:rsid w:val="006A1E29"/>
    <w:rsid w:val="006A277D"/>
    <w:rsid w:val="006A3816"/>
    <w:rsid w:val="006A5C6B"/>
    <w:rsid w:val="006B1021"/>
    <w:rsid w:val="006B44EC"/>
    <w:rsid w:val="006B58DA"/>
    <w:rsid w:val="006C289C"/>
    <w:rsid w:val="006C6222"/>
    <w:rsid w:val="006C7B8F"/>
    <w:rsid w:val="006C7CCF"/>
    <w:rsid w:val="006D1B30"/>
    <w:rsid w:val="006D2692"/>
    <w:rsid w:val="006D3046"/>
    <w:rsid w:val="006D39FB"/>
    <w:rsid w:val="006D3A1B"/>
    <w:rsid w:val="006D4B6B"/>
    <w:rsid w:val="006D706A"/>
    <w:rsid w:val="006D7AAF"/>
    <w:rsid w:val="006E3AAE"/>
    <w:rsid w:val="006E65D1"/>
    <w:rsid w:val="006F1636"/>
    <w:rsid w:val="006F5135"/>
    <w:rsid w:val="00701FD6"/>
    <w:rsid w:val="00704ABC"/>
    <w:rsid w:val="0072011C"/>
    <w:rsid w:val="007232F3"/>
    <w:rsid w:val="00724E6E"/>
    <w:rsid w:val="007258D3"/>
    <w:rsid w:val="00725FEC"/>
    <w:rsid w:val="007265C9"/>
    <w:rsid w:val="00726768"/>
    <w:rsid w:val="0073084C"/>
    <w:rsid w:val="007335C9"/>
    <w:rsid w:val="007359EF"/>
    <w:rsid w:val="00737128"/>
    <w:rsid w:val="0074073E"/>
    <w:rsid w:val="00742682"/>
    <w:rsid w:val="00743C4C"/>
    <w:rsid w:val="0074595F"/>
    <w:rsid w:val="007466E8"/>
    <w:rsid w:val="00747FF5"/>
    <w:rsid w:val="0075111A"/>
    <w:rsid w:val="007515D1"/>
    <w:rsid w:val="0075180B"/>
    <w:rsid w:val="007520E0"/>
    <w:rsid w:val="007553E1"/>
    <w:rsid w:val="00756D4C"/>
    <w:rsid w:val="007672B5"/>
    <w:rsid w:val="00771123"/>
    <w:rsid w:val="007727C7"/>
    <w:rsid w:val="00773D88"/>
    <w:rsid w:val="00774FE0"/>
    <w:rsid w:val="0077570E"/>
    <w:rsid w:val="00783F5D"/>
    <w:rsid w:val="00784E1B"/>
    <w:rsid w:val="0078598A"/>
    <w:rsid w:val="00785F67"/>
    <w:rsid w:val="0078652B"/>
    <w:rsid w:val="00790CCB"/>
    <w:rsid w:val="007945CB"/>
    <w:rsid w:val="00795CE2"/>
    <w:rsid w:val="007974EA"/>
    <w:rsid w:val="007A5CE1"/>
    <w:rsid w:val="007B5643"/>
    <w:rsid w:val="007B679D"/>
    <w:rsid w:val="007C16CE"/>
    <w:rsid w:val="007C3CDD"/>
    <w:rsid w:val="007C5DA5"/>
    <w:rsid w:val="007C62B9"/>
    <w:rsid w:val="007C760F"/>
    <w:rsid w:val="007C772E"/>
    <w:rsid w:val="007D1E16"/>
    <w:rsid w:val="007E0094"/>
    <w:rsid w:val="007E0631"/>
    <w:rsid w:val="007E3548"/>
    <w:rsid w:val="007E357B"/>
    <w:rsid w:val="007E372B"/>
    <w:rsid w:val="007F1B34"/>
    <w:rsid w:val="007F6987"/>
    <w:rsid w:val="008009C0"/>
    <w:rsid w:val="00802585"/>
    <w:rsid w:val="0080296D"/>
    <w:rsid w:val="00803382"/>
    <w:rsid w:val="00805599"/>
    <w:rsid w:val="00813A12"/>
    <w:rsid w:val="00813C06"/>
    <w:rsid w:val="0081589F"/>
    <w:rsid w:val="00816782"/>
    <w:rsid w:val="00817980"/>
    <w:rsid w:val="008201AE"/>
    <w:rsid w:val="00823ECF"/>
    <w:rsid w:val="00823F69"/>
    <w:rsid w:val="00824B35"/>
    <w:rsid w:val="00824FDD"/>
    <w:rsid w:val="00827979"/>
    <w:rsid w:val="00830BBC"/>
    <w:rsid w:val="00832B0C"/>
    <w:rsid w:val="008339A6"/>
    <w:rsid w:val="00833DE9"/>
    <w:rsid w:val="008370C6"/>
    <w:rsid w:val="00837F72"/>
    <w:rsid w:val="00840BD2"/>
    <w:rsid w:val="008423A4"/>
    <w:rsid w:val="00842D7C"/>
    <w:rsid w:val="00844A16"/>
    <w:rsid w:val="008456B9"/>
    <w:rsid w:val="00847558"/>
    <w:rsid w:val="0085131B"/>
    <w:rsid w:val="00852C60"/>
    <w:rsid w:val="00853273"/>
    <w:rsid w:val="00856DB6"/>
    <w:rsid w:val="00857DAB"/>
    <w:rsid w:val="0086100E"/>
    <w:rsid w:val="00861098"/>
    <w:rsid w:val="0086404C"/>
    <w:rsid w:val="00864372"/>
    <w:rsid w:val="00867409"/>
    <w:rsid w:val="008730C0"/>
    <w:rsid w:val="008801E9"/>
    <w:rsid w:val="00882820"/>
    <w:rsid w:val="00883F1F"/>
    <w:rsid w:val="00884DE3"/>
    <w:rsid w:val="00885954"/>
    <w:rsid w:val="00892284"/>
    <w:rsid w:val="008928C3"/>
    <w:rsid w:val="00894FDC"/>
    <w:rsid w:val="008A020E"/>
    <w:rsid w:val="008A0CAD"/>
    <w:rsid w:val="008A1D16"/>
    <w:rsid w:val="008A333C"/>
    <w:rsid w:val="008A4E6D"/>
    <w:rsid w:val="008A7437"/>
    <w:rsid w:val="008A747D"/>
    <w:rsid w:val="008B14B0"/>
    <w:rsid w:val="008B1858"/>
    <w:rsid w:val="008B1B13"/>
    <w:rsid w:val="008B5B58"/>
    <w:rsid w:val="008B6E62"/>
    <w:rsid w:val="008B7B76"/>
    <w:rsid w:val="008C0A65"/>
    <w:rsid w:val="008C2C68"/>
    <w:rsid w:val="008C339F"/>
    <w:rsid w:val="008D1BF5"/>
    <w:rsid w:val="008D20BE"/>
    <w:rsid w:val="008D5D34"/>
    <w:rsid w:val="008D71DA"/>
    <w:rsid w:val="008F114F"/>
    <w:rsid w:val="0090153A"/>
    <w:rsid w:val="00903C17"/>
    <w:rsid w:val="00905169"/>
    <w:rsid w:val="00910058"/>
    <w:rsid w:val="00912F0B"/>
    <w:rsid w:val="009139E5"/>
    <w:rsid w:val="009208F2"/>
    <w:rsid w:val="00920DC4"/>
    <w:rsid w:val="009260E1"/>
    <w:rsid w:val="00926B5F"/>
    <w:rsid w:val="00937E93"/>
    <w:rsid w:val="009404DB"/>
    <w:rsid w:val="0094589E"/>
    <w:rsid w:val="0095091A"/>
    <w:rsid w:val="00953933"/>
    <w:rsid w:val="00953B2F"/>
    <w:rsid w:val="009543AE"/>
    <w:rsid w:val="0095777C"/>
    <w:rsid w:val="00960B6A"/>
    <w:rsid w:val="0096622D"/>
    <w:rsid w:val="009667CA"/>
    <w:rsid w:val="00967C57"/>
    <w:rsid w:val="00971A2B"/>
    <w:rsid w:val="0098399A"/>
    <w:rsid w:val="00986C8E"/>
    <w:rsid w:val="00986DA2"/>
    <w:rsid w:val="00987A39"/>
    <w:rsid w:val="00991555"/>
    <w:rsid w:val="009A09E6"/>
    <w:rsid w:val="009A1F63"/>
    <w:rsid w:val="009A22DE"/>
    <w:rsid w:val="009A421C"/>
    <w:rsid w:val="009A4A9A"/>
    <w:rsid w:val="009A5AAA"/>
    <w:rsid w:val="009A734E"/>
    <w:rsid w:val="009B2382"/>
    <w:rsid w:val="009B4B48"/>
    <w:rsid w:val="009B76D9"/>
    <w:rsid w:val="009C1836"/>
    <w:rsid w:val="009C726E"/>
    <w:rsid w:val="009D5A1B"/>
    <w:rsid w:val="009D633F"/>
    <w:rsid w:val="009D68F9"/>
    <w:rsid w:val="009E02B1"/>
    <w:rsid w:val="009E0329"/>
    <w:rsid w:val="009E1114"/>
    <w:rsid w:val="009E3928"/>
    <w:rsid w:val="009F2128"/>
    <w:rsid w:val="00A004AC"/>
    <w:rsid w:val="00A01F55"/>
    <w:rsid w:val="00A11491"/>
    <w:rsid w:val="00A124DF"/>
    <w:rsid w:val="00A2114F"/>
    <w:rsid w:val="00A25B47"/>
    <w:rsid w:val="00A30657"/>
    <w:rsid w:val="00A30E82"/>
    <w:rsid w:val="00A31FCB"/>
    <w:rsid w:val="00A337F7"/>
    <w:rsid w:val="00A3497E"/>
    <w:rsid w:val="00A35826"/>
    <w:rsid w:val="00A35898"/>
    <w:rsid w:val="00A373E5"/>
    <w:rsid w:val="00A41E9B"/>
    <w:rsid w:val="00A4448C"/>
    <w:rsid w:val="00A44C9D"/>
    <w:rsid w:val="00A5261E"/>
    <w:rsid w:val="00A626C0"/>
    <w:rsid w:val="00A62B4F"/>
    <w:rsid w:val="00A6337F"/>
    <w:rsid w:val="00A65692"/>
    <w:rsid w:val="00A66130"/>
    <w:rsid w:val="00A6789C"/>
    <w:rsid w:val="00A71E5E"/>
    <w:rsid w:val="00A82E45"/>
    <w:rsid w:val="00A839F0"/>
    <w:rsid w:val="00A8431F"/>
    <w:rsid w:val="00A84D30"/>
    <w:rsid w:val="00A87144"/>
    <w:rsid w:val="00A8731C"/>
    <w:rsid w:val="00A929E7"/>
    <w:rsid w:val="00A9407C"/>
    <w:rsid w:val="00A94AAA"/>
    <w:rsid w:val="00A97665"/>
    <w:rsid w:val="00AB05AC"/>
    <w:rsid w:val="00AB3222"/>
    <w:rsid w:val="00AB3590"/>
    <w:rsid w:val="00AB40E5"/>
    <w:rsid w:val="00AB4FC4"/>
    <w:rsid w:val="00AB6E83"/>
    <w:rsid w:val="00AB7EE2"/>
    <w:rsid w:val="00AC2FD9"/>
    <w:rsid w:val="00AC46B9"/>
    <w:rsid w:val="00AC4AD1"/>
    <w:rsid w:val="00AC4E33"/>
    <w:rsid w:val="00AC5871"/>
    <w:rsid w:val="00AC64F0"/>
    <w:rsid w:val="00AC6983"/>
    <w:rsid w:val="00AC7839"/>
    <w:rsid w:val="00AD2644"/>
    <w:rsid w:val="00AD35DE"/>
    <w:rsid w:val="00AE30C4"/>
    <w:rsid w:val="00AE6C14"/>
    <w:rsid w:val="00AE75D9"/>
    <w:rsid w:val="00AF30F1"/>
    <w:rsid w:val="00B00691"/>
    <w:rsid w:val="00B01D28"/>
    <w:rsid w:val="00B104BC"/>
    <w:rsid w:val="00B13A88"/>
    <w:rsid w:val="00B20905"/>
    <w:rsid w:val="00B23DB7"/>
    <w:rsid w:val="00B24B31"/>
    <w:rsid w:val="00B25903"/>
    <w:rsid w:val="00B3115A"/>
    <w:rsid w:val="00B311A9"/>
    <w:rsid w:val="00B365DB"/>
    <w:rsid w:val="00B41847"/>
    <w:rsid w:val="00B422DD"/>
    <w:rsid w:val="00B423D6"/>
    <w:rsid w:val="00B469ED"/>
    <w:rsid w:val="00B472DD"/>
    <w:rsid w:val="00B47446"/>
    <w:rsid w:val="00B52ED7"/>
    <w:rsid w:val="00B60FA0"/>
    <w:rsid w:val="00B65938"/>
    <w:rsid w:val="00B6748F"/>
    <w:rsid w:val="00B67C5A"/>
    <w:rsid w:val="00B722EF"/>
    <w:rsid w:val="00B73268"/>
    <w:rsid w:val="00B733A0"/>
    <w:rsid w:val="00B906C3"/>
    <w:rsid w:val="00B907B0"/>
    <w:rsid w:val="00B9461A"/>
    <w:rsid w:val="00B963DB"/>
    <w:rsid w:val="00B96F88"/>
    <w:rsid w:val="00BA7862"/>
    <w:rsid w:val="00BB0F96"/>
    <w:rsid w:val="00BC3287"/>
    <w:rsid w:val="00BC61D3"/>
    <w:rsid w:val="00BD0DDE"/>
    <w:rsid w:val="00BD55BA"/>
    <w:rsid w:val="00BD5DD3"/>
    <w:rsid w:val="00BE6097"/>
    <w:rsid w:val="00BF174C"/>
    <w:rsid w:val="00BF18BE"/>
    <w:rsid w:val="00BF2040"/>
    <w:rsid w:val="00BF2CAF"/>
    <w:rsid w:val="00BF4010"/>
    <w:rsid w:val="00BF7DFE"/>
    <w:rsid w:val="00C06DEE"/>
    <w:rsid w:val="00C10161"/>
    <w:rsid w:val="00C10368"/>
    <w:rsid w:val="00C157C2"/>
    <w:rsid w:val="00C207F6"/>
    <w:rsid w:val="00C213DB"/>
    <w:rsid w:val="00C358D8"/>
    <w:rsid w:val="00C36E39"/>
    <w:rsid w:val="00C45D86"/>
    <w:rsid w:val="00C50148"/>
    <w:rsid w:val="00C50A0B"/>
    <w:rsid w:val="00C54D45"/>
    <w:rsid w:val="00C56A6D"/>
    <w:rsid w:val="00C5799E"/>
    <w:rsid w:val="00C61274"/>
    <w:rsid w:val="00C70A47"/>
    <w:rsid w:val="00C70F07"/>
    <w:rsid w:val="00C71744"/>
    <w:rsid w:val="00C737BD"/>
    <w:rsid w:val="00C73BCD"/>
    <w:rsid w:val="00C75A66"/>
    <w:rsid w:val="00C76A0C"/>
    <w:rsid w:val="00C80F62"/>
    <w:rsid w:val="00C827DC"/>
    <w:rsid w:val="00C83121"/>
    <w:rsid w:val="00C86434"/>
    <w:rsid w:val="00C86CCD"/>
    <w:rsid w:val="00C946A0"/>
    <w:rsid w:val="00C94FE6"/>
    <w:rsid w:val="00C96458"/>
    <w:rsid w:val="00C973FB"/>
    <w:rsid w:val="00CA356F"/>
    <w:rsid w:val="00CA5EAE"/>
    <w:rsid w:val="00CB1D6A"/>
    <w:rsid w:val="00CB46AD"/>
    <w:rsid w:val="00CC0315"/>
    <w:rsid w:val="00CC2A32"/>
    <w:rsid w:val="00CC73A4"/>
    <w:rsid w:val="00CD0EDA"/>
    <w:rsid w:val="00CD476F"/>
    <w:rsid w:val="00CE1578"/>
    <w:rsid w:val="00CE15C6"/>
    <w:rsid w:val="00CE2244"/>
    <w:rsid w:val="00CE2910"/>
    <w:rsid w:val="00CE4B0F"/>
    <w:rsid w:val="00CE4DED"/>
    <w:rsid w:val="00CF1513"/>
    <w:rsid w:val="00CF605B"/>
    <w:rsid w:val="00CF7BA9"/>
    <w:rsid w:val="00D025AA"/>
    <w:rsid w:val="00D07D10"/>
    <w:rsid w:val="00D10D16"/>
    <w:rsid w:val="00D10F5B"/>
    <w:rsid w:val="00D165DC"/>
    <w:rsid w:val="00D211B6"/>
    <w:rsid w:val="00D274EE"/>
    <w:rsid w:val="00D321D1"/>
    <w:rsid w:val="00D35046"/>
    <w:rsid w:val="00D4041D"/>
    <w:rsid w:val="00D40CA6"/>
    <w:rsid w:val="00D43C79"/>
    <w:rsid w:val="00D5158C"/>
    <w:rsid w:val="00D5231C"/>
    <w:rsid w:val="00D54644"/>
    <w:rsid w:val="00D5507A"/>
    <w:rsid w:val="00D5540E"/>
    <w:rsid w:val="00D60054"/>
    <w:rsid w:val="00D640B6"/>
    <w:rsid w:val="00D66790"/>
    <w:rsid w:val="00D66C36"/>
    <w:rsid w:val="00D66D5E"/>
    <w:rsid w:val="00D7245C"/>
    <w:rsid w:val="00D730A5"/>
    <w:rsid w:val="00D75680"/>
    <w:rsid w:val="00D75A63"/>
    <w:rsid w:val="00D7614C"/>
    <w:rsid w:val="00D810EC"/>
    <w:rsid w:val="00D8199E"/>
    <w:rsid w:val="00D84B51"/>
    <w:rsid w:val="00D86459"/>
    <w:rsid w:val="00D877DE"/>
    <w:rsid w:val="00D908EA"/>
    <w:rsid w:val="00D92BD0"/>
    <w:rsid w:val="00DA4743"/>
    <w:rsid w:val="00DA56E6"/>
    <w:rsid w:val="00DB0545"/>
    <w:rsid w:val="00DB0A54"/>
    <w:rsid w:val="00DB1330"/>
    <w:rsid w:val="00DB39AC"/>
    <w:rsid w:val="00DB4134"/>
    <w:rsid w:val="00DB4BC7"/>
    <w:rsid w:val="00DB64E7"/>
    <w:rsid w:val="00DC365B"/>
    <w:rsid w:val="00DD5362"/>
    <w:rsid w:val="00DE17EE"/>
    <w:rsid w:val="00DE4B2A"/>
    <w:rsid w:val="00DE6241"/>
    <w:rsid w:val="00DF0850"/>
    <w:rsid w:val="00DF3B7F"/>
    <w:rsid w:val="00DF3BF3"/>
    <w:rsid w:val="00DF41C6"/>
    <w:rsid w:val="00DF456E"/>
    <w:rsid w:val="00E016CD"/>
    <w:rsid w:val="00E104D9"/>
    <w:rsid w:val="00E114DA"/>
    <w:rsid w:val="00E11C03"/>
    <w:rsid w:val="00E15940"/>
    <w:rsid w:val="00E1649D"/>
    <w:rsid w:val="00E2639E"/>
    <w:rsid w:val="00E26DB9"/>
    <w:rsid w:val="00E27408"/>
    <w:rsid w:val="00E34532"/>
    <w:rsid w:val="00E3715E"/>
    <w:rsid w:val="00E371CE"/>
    <w:rsid w:val="00E44CC7"/>
    <w:rsid w:val="00E50280"/>
    <w:rsid w:val="00E514F9"/>
    <w:rsid w:val="00E5158D"/>
    <w:rsid w:val="00E516C7"/>
    <w:rsid w:val="00E53B0B"/>
    <w:rsid w:val="00E54882"/>
    <w:rsid w:val="00E60ECD"/>
    <w:rsid w:val="00E60F25"/>
    <w:rsid w:val="00E6119B"/>
    <w:rsid w:val="00E70AAC"/>
    <w:rsid w:val="00E7264E"/>
    <w:rsid w:val="00E755F5"/>
    <w:rsid w:val="00E7633F"/>
    <w:rsid w:val="00E82FBE"/>
    <w:rsid w:val="00E8370C"/>
    <w:rsid w:val="00E91A7B"/>
    <w:rsid w:val="00E925C2"/>
    <w:rsid w:val="00E9487B"/>
    <w:rsid w:val="00E95182"/>
    <w:rsid w:val="00E9662B"/>
    <w:rsid w:val="00EA031F"/>
    <w:rsid w:val="00EA0FF1"/>
    <w:rsid w:val="00EA298E"/>
    <w:rsid w:val="00EA3C1F"/>
    <w:rsid w:val="00EA4342"/>
    <w:rsid w:val="00EA4891"/>
    <w:rsid w:val="00EA52E0"/>
    <w:rsid w:val="00EA5870"/>
    <w:rsid w:val="00EB0928"/>
    <w:rsid w:val="00EB3210"/>
    <w:rsid w:val="00EB3620"/>
    <w:rsid w:val="00EC2418"/>
    <w:rsid w:val="00EC45C2"/>
    <w:rsid w:val="00EC4710"/>
    <w:rsid w:val="00EC4834"/>
    <w:rsid w:val="00EC54F2"/>
    <w:rsid w:val="00ED1824"/>
    <w:rsid w:val="00ED4041"/>
    <w:rsid w:val="00ED416C"/>
    <w:rsid w:val="00ED779B"/>
    <w:rsid w:val="00EE2945"/>
    <w:rsid w:val="00EE5EDF"/>
    <w:rsid w:val="00EE78F4"/>
    <w:rsid w:val="00EF0928"/>
    <w:rsid w:val="00EF2C5F"/>
    <w:rsid w:val="00EF4C05"/>
    <w:rsid w:val="00EF5E5A"/>
    <w:rsid w:val="00EF7A13"/>
    <w:rsid w:val="00F000A4"/>
    <w:rsid w:val="00F04214"/>
    <w:rsid w:val="00F106E2"/>
    <w:rsid w:val="00F173C6"/>
    <w:rsid w:val="00F200BB"/>
    <w:rsid w:val="00F24F3B"/>
    <w:rsid w:val="00F25958"/>
    <w:rsid w:val="00F26E59"/>
    <w:rsid w:val="00F35A9A"/>
    <w:rsid w:val="00F370F2"/>
    <w:rsid w:val="00F44334"/>
    <w:rsid w:val="00F446C3"/>
    <w:rsid w:val="00F44D31"/>
    <w:rsid w:val="00F46DD3"/>
    <w:rsid w:val="00F47CCF"/>
    <w:rsid w:val="00F54799"/>
    <w:rsid w:val="00F5733F"/>
    <w:rsid w:val="00F62CE0"/>
    <w:rsid w:val="00F62DE3"/>
    <w:rsid w:val="00F63274"/>
    <w:rsid w:val="00F641C3"/>
    <w:rsid w:val="00F66A86"/>
    <w:rsid w:val="00F67C3E"/>
    <w:rsid w:val="00F711B5"/>
    <w:rsid w:val="00F71777"/>
    <w:rsid w:val="00F718D2"/>
    <w:rsid w:val="00F73EAA"/>
    <w:rsid w:val="00F75A46"/>
    <w:rsid w:val="00F80F9C"/>
    <w:rsid w:val="00F83694"/>
    <w:rsid w:val="00F851A1"/>
    <w:rsid w:val="00F85589"/>
    <w:rsid w:val="00F869F2"/>
    <w:rsid w:val="00F91BDA"/>
    <w:rsid w:val="00F94B10"/>
    <w:rsid w:val="00F96E8E"/>
    <w:rsid w:val="00F97E54"/>
    <w:rsid w:val="00FA06A5"/>
    <w:rsid w:val="00FA355E"/>
    <w:rsid w:val="00FA4C61"/>
    <w:rsid w:val="00FB2013"/>
    <w:rsid w:val="00FB5D5E"/>
    <w:rsid w:val="00FC12A8"/>
    <w:rsid w:val="00FC3ABF"/>
    <w:rsid w:val="00FC6C39"/>
    <w:rsid w:val="00FC6D0A"/>
    <w:rsid w:val="00FD08E1"/>
    <w:rsid w:val="00FD10FA"/>
    <w:rsid w:val="00FD7644"/>
    <w:rsid w:val="00FD7B98"/>
    <w:rsid w:val="00FE0586"/>
    <w:rsid w:val="00FE73F8"/>
    <w:rsid w:val="00FF27BD"/>
    <w:rsid w:val="00FF2EAE"/>
    <w:rsid w:val="00FF51FA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99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370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96081"/>
    <w:pPr>
      <w:keepNext/>
      <w:numPr>
        <w:numId w:val="5"/>
      </w:numPr>
      <w:jc w:val="center"/>
      <w:outlineLvl w:val="2"/>
    </w:pPr>
    <w:rPr>
      <w:rFonts w:ascii="Arial" w:hAnsi="Arial" w:cs="Arial"/>
      <w:b/>
      <w:iCs/>
      <w:spacing w:val="-2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A06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FA06A0"/>
    <w:rPr>
      <w:rFonts w:ascii="Arial" w:hAnsi="Arial" w:cs="Arial"/>
      <w:b/>
      <w:iCs/>
      <w:spacing w:val="-2"/>
      <w:sz w:val="20"/>
      <w:szCs w:val="20"/>
    </w:rPr>
  </w:style>
  <w:style w:type="paragraph" w:styleId="Zpat">
    <w:name w:val="footer"/>
    <w:basedOn w:val="Normln"/>
    <w:link w:val="ZpatChar"/>
    <w:uiPriority w:val="99"/>
    <w:rsid w:val="007407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5091A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74073E"/>
    <w:rPr>
      <w:rFonts w:cs="Times New Roman"/>
    </w:rPr>
  </w:style>
  <w:style w:type="paragraph" w:styleId="Zhlav">
    <w:name w:val="header"/>
    <w:basedOn w:val="Normln"/>
    <w:link w:val="ZhlavChar"/>
    <w:uiPriority w:val="99"/>
    <w:rsid w:val="00662C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0509B"/>
    <w:rPr>
      <w:sz w:val="24"/>
    </w:rPr>
  </w:style>
  <w:style w:type="character" w:customStyle="1" w:styleId="okbasic21">
    <w:name w:val="okbasic21"/>
    <w:uiPriority w:val="99"/>
    <w:rsid w:val="00077C42"/>
    <w:rPr>
      <w:rFonts w:ascii="Arial" w:hAnsi="Arial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9B23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6A0"/>
    <w:rPr>
      <w:sz w:val="0"/>
      <w:szCs w:val="0"/>
    </w:rPr>
  </w:style>
  <w:style w:type="table" w:styleId="Mkatabulky">
    <w:name w:val="Table Grid"/>
    <w:basedOn w:val="Normlntabulka"/>
    <w:uiPriority w:val="99"/>
    <w:rsid w:val="004C12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uiPriority w:val="99"/>
    <w:rsid w:val="00802585"/>
    <w:rPr>
      <w:rFonts w:cs="Times New Roman"/>
    </w:rPr>
  </w:style>
  <w:style w:type="character" w:styleId="Siln">
    <w:name w:val="Strong"/>
    <w:basedOn w:val="Standardnpsmoodstavce"/>
    <w:uiPriority w:val="99"/>
    <w:qFormat/>
    <w:rsid w:val="00802585"/>
    <w:rPr>
      <w:rFonts w:cs="Times New Roman"/>
      <w:b/>
    </w:rPr>
  </w:style>
  <w:style w:type="character" w:styleId="Hypertextovodkaz">
    <w:name w:val="Hyperlink"/>
    <w:basedOn w:val="Standardnpsmoodstavce"/>
    <w:uiPriority w:val="99"/>
    <w:rsid w:val="00802585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A71E5E"/>
    <w:pPr>
      <w:spacing w:after="120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71E5E"/>
    <w:rPr>
      <w:rFonts w:ascii="Arial" w:hAnsi="Arial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FA4C6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A06A0"/>
    <w:rPr>
      <w:sz w:val="24"/>
      <w:szCs w:val="24"/>
    </w:rPr>
  </w:style>
  <w:style w:type="paragraph" w:customStyle="1" w:styleId="NormlnOdsazen">
    <w:name w:val="Normální  + Odsazení"/>
    <w:basedOn w:val="Normln"/>
    <w:uiPriority w:val="99"/>
    <w:rsid w:val="00FA4C61"/>
    <w:pPr>
      <w:numPr>
        <w:numId w:val="6"/>
      </w:numPr>
      <w:spacing w:after="120"/>
      <w:jc w:val="both"/>
    </w:pPr>
    <w:rPr>
      <w:rFonts w:ascii="Arial" w:hAnsi="Arial"/>
      <w:sz w:val="20"/>
    </w:rPr>
  </w:style>
  <w:style w:type="paragraph" w:customStyle="1" w:styleId="Textodstavce">
    <w:name w:val="Text odstavce"/>
    <w:basedOn w:val="Normln"/>
    <w:uiPriority w:val="99"/>
    <w:rsid w:val="003B31EC"/>
    <w:pPr>
      <w:numPr>
        <w:ilvl w:val="6"/>
        <w:numId w:val="7"/>
      </w:numPr>
      <w:tabs>
        <w:tab w:val="left" w:pos="851"/>
      </w:tabs>
      <w:spacing w:before="120" w:after="120"/>
      <w:jc w:val="both"/>
      <w:outlineLvl w:val="6"/>
    </w:pPr>
    <w:rPr>
      <w:rFonts w:ascii="Arial" w:hAnsi="Arial"/>
      <w:szCs w:val="20"/>
    </w:rPr>
  </w:style>
  <w:style w:type="paragraph" w:customStyle="1" w:styleId="Textbodu">
    <w:name w:val="Text bodu"/>
    <w:basedOn w:val="Normln"/>
    <w:uiPriority w:val="99"/>
    <w:rsid w:val="003B31EC"/>
    <w:pPr>
      <w:numPr>
        <w:ilvl w:val="8"/>
        <w:numId w:val="7"/>
      </w:numPr>
      <w:jc w:val="both"/>
      <w:outlineLvl w:val="8"/>
    </w:pPr>
    <w:rPr>
      <w:rFonts w:ascii="Arial" w:hAnsi="Arial"/>
      <w:szCs w:val="20"/>
    </w:rPr>
  </w:style>
  <w:style w:type="paragraph" w:customStyle="1" w:styleId="Textpsmene">
    <w:name w:val="Text písmene"/>
    <w:basedOn w:val="Normln"/>
    <w:uiPriority w:val="99"/>
    <w:rsid w:val="003B31EC"/>
    <w:pPr>
      <w:numPr>
        <w:ilvl w:val="7"/>
        <w:numId w:val="7"/>
      </w:numPr>
      <w:jc w:val="both"/>
      <w:outlineLvl w:val="7"/>
    </w:pPr>
    <w:rPr>
      <w:rFonts w:ascii="Arial" w:hAnsi="Arial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6232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A06A0"/>
    <w:rPr>
      <w:sz w:val="0"/>
      <w:szCs w:val="0"/>
    </w:rPr>
  </w:style>
  <w:style w:type="paragraph" w:styleId="Zkladntextodsazen">
    <w:name w:val="Body Text Indent"/>
    <w:basedOn w:val="Normln"/>
    <w:link w:val="ZkladntextodsazenChar"/>
    <w:uiPriority w:val="99"/>
    <w:rsid w:val="00060C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A06A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857DA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857D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57DA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57D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857DAB"/>
    <w:rPr>
      <w:rFonts w:cs="Times New Roman"/>
      <w:b/>
    </w:rPr>
  </w:style>
  <w:style w:type="paragraph" w:styleId="Odstavecseseznamem">
    <w:name w:val="List Paragraph"/>
    <w:basedOn w:val="Normln"/>
    <w:uiPriority w:val="34"/>
    <w:qFormat/>
    <w:rsid w:val="00A66130"/>
    <w:pPr>
      <w:ind w:left="708"/>
    </w:pPr>
  </w:style>
  <w:style w:type="paragraph" w:customStyle="1" w:styleId="Default">
    <w:name w:val="Default"/>
    <w:rsid w:val="00D5231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99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370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96081"/>
    <w:pPr>
      <w:keepNext/>
      <w:numPr>
        <w:numId w:val="5"/>
      </w:numPr>
      <w:jc w:val="center"/>
      <w:outlineLvl w:val="2"/>
    </w:pPr>
    <w:rPr>
      <w:rFonts w:ascii="Arial" w:hAnsi="Arial" w:cs="Arial"/>
      <w:b/>
      <w:iCs/>
      <w:spacing w:val="-2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A06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FA06A0"/>
    <w:rPr>
      <w:rFonts w:ascii="Arial" w:hAnsi="Arial" w:cs="Arial"/>
      <w:b/>
      <w:iCs/>
      <w:spacing w:val="-2"/>
      <w:sz w:val="20"/>
      <w:szCs w:val="20"/>
    </w:rPr>
  </w:style>
  <w:style w:type="paragraph" w:styleId="Zpat">
    <w:name w:val="footer"/>
    <w:basedOn w:val="Normln"/>
    <w:link w:val="ZpatChar"/>
    <w:uiPriority w:val="99"/>
    <w:rsid w:val="007407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5091A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74073E"/>
    <w:rPr>
      <w:rFonts w:cs="Times New Roman"/>
    </w:rPr>
  </w:style>
  <w:style w:type="paragraph" w:styleId="Zhlav">
    <w:name w:val="header"/>
    <w:basedOn w:val="Normln"/>
    <w:link w:val="ZhlavChar"/>
    <w:uiPriority w:val="99"/>
    <w:rsid w:val="00662C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0509B"/>
    <w:rPr>
      <w:sz w:val="24"/>
    </w:rPr>
  </w:style>
  <w:style w:type="character" w:customStyle="1" w:styleId="okbasic21">
    <w:name w:val="okbasic21"/>
    <w:uiPriority w:val="99"/>
    <w:rsid w:val="00077C42"/>
    <w:rPr>
      <w:rFonts w:ascii="Arial" w:hAnsi="Arial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9B23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6A0"/>
    <w:rPr>
      <w:sz w:val="0"/>
      <w:szCs w:val="0"/>
    </w:rPr>
  </w:style>
  <w:style w:type="table" w:styleId="Mkatabulky">
    <w:name w:val="Table Grid"/>
    <w:basedOn w:val="Normlntabulka"/>
    <w:uiPriority w:val="99"/>
    <w:rsid w:val="004C12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uiPriority w:val="99"/>
    <w:rsid w:val="00802585"/>
    <w:rPr>
      <w:rFonts w:cs="Times New Roman"/>
    </w:rPr>
  </w:style>
  <w:style w:type="character" w:styleId="Siln">
    <w:name w:val="Strong"/>
    <w:basedOn w:val="Standardnpsmoodstavce"/>
    <w:uiPriority w:val="99"/>
    <w:qFormat/>
    <w:rsid w:val="00802585"/>
    <w:rPr>
      <w:rFonts w:cs="Times New Roman"/>
      <w:b/>
    </w:rPr>
  </w:style>
  <w:style w:type="character" w:styleId="Hypertextovodkaz">
    <w:name w:val="Hyperlink"/>
    <w:basedOn w:val="Standardnpsmoodstavce"/>
    <w:uiPriority w:val="99"/>
    <w:rsid w:val="00802585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A71E5E"/>
    <w:pPr>
      <w:spacing w:after="120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71E5E"/>
    <w:rPr>
      <w:rFonts w:ascii="Arial" w:hAnsi="Arial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FA4C6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A06A0"/>
    <w:rPr>
      <w:sz w:val="24"/>
      <w:szCs w:val="24"/>
    </w:rPr>
  </w:style>
  <w:style w:type="paragraph" w:customStyle="1" w:styleId="NormlnOdsazen">
    <w:name w:val="Normální  + Odsazení"/>
    <w:basedOn w:val="Normln"/>
    <w:uiPriority w:val="99"/>
    <w:rsid w:val="00FA4C61"/>
    <w:pPr>
      <w:numPr>
        <w:numId w:val="6"/>
      </w:numPr>
      <w:spacing w:after="120"/>
      <w:jc w:val="both"/>
    </w:pPr>
    <w:rPr>
      <w:rFonts w:ascii="Arial" w:hAnsi="Arial"/>
      <w:sz w:val="20"/>
    </w:rPr>
  </w:style>
  <w:style w:type="paragraph" w:customStyle="1" w:styleId="Textodstavce">
    <w:name w:val="Text odstavce"/>
    <w:basedOn w:val="Normln"/>
    <w:uiPriority w:val="99"/>
    <w:rsid w:val="003B31EC"/>
    <w:pPr>
      <w:numPr>
        <w:ilvl w:val="6"/>
        <w:numId w:val="7"/>
      </w:numPr>
      <w:tabs>
        <w:tab w:val="left" w:pos="851"/>
      </w:tabs>
      <w:spacing w:before="120" w:after="120"/>
      <w:jc w:val="both"/>
      <w:outlineLvl w:val="6"/>
    </w:pPr>
    <w:rPr>
      <w:rFonts w:ascii="Arial" w:hAnsi="Arial"/>
      <w:szCs w:val="20"/>
    </w:rPr>
  </w:style>
  <w:style w:type="paragraph" w:customStyle="1" w:styleId="Textbodu">
    <w:name w:val="Text bodu"/>
    <w:basedOn w:val="Normln"/>
    <w:uiPriority w:val="99"/>
    <w:rsid w:val="003B31EC"/>
    <w:pPr>
      <w:numPr>
        <w:ilvl w:val="8"/>
        <w:numId w:val="7"/>
      </w:numPr>
      <w:jc w:val="both"/>
      <w:outlineLvl w:val="8"/>
    </w:pPr>
    <w:rPr>
      <w:rFonts w:ascii="Arial" w:hAnsi="Arial"/>
      <w:szCs w:val="20"/>
    </w:rPr>
  </w:style>
  <w:style w:type="paragraph" w:customStyle="1" w:styleId="Textpsmene">
    <w:name w:val="Text písmene"/>
    <w:basedOn w:val="Normln"/>
    <w:uiPriority w:val="99"/>
    <w:rsid w:val="003B31EC"/>
    <w:pPr>
      <w:numPr>
        <w:ilvl w:val="7"/>
        <w:numId w:val="7"/>
      </w:numPr>
      <w:jc w:val="both"/>
      <w:outlineLvl w:val="7"/>
    </w:pPr>
    <w:rPr>
      <w:rFonts w:ascii="Arial" w:hAnsi="Arial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6232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A06A0"/>
    <w:rPr>
      <w:sz w:val="0"/>
      <w:szCs w:val="0"/>
    </w:rPr>
  </w:style>
  <w:style w:type="paragraph" w:styleId="Zkladntextodsazen">
    <w:name w:val="Body Text Indent"/>
    <w:basedOn w:val="Normln"/>
    <w:link w:val="ZkladntextodsazenChar"/>
    <w:uiPriority w:val="99"/>
    <w:rsid w:val="00060C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A06A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857DA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857D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57DA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57D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857DAB"/>
    <w:rPr>
      <w:rFonts w:cs="Times New Roman"/>
      <w:b/>
    </w:rPr>
  </w:style>
  <w:style w:type="paragraph" w:styleId="Odstavecseseznamem">
    <w:name w:val="List Paragraph"/>
    <w:basedOn w:val="Normln"/>
    <w:uiPriority w:val="34"/>
    <w:qFormat/>
    <w:rsid w:val="00A66130"/>
    <w:pPr>
      <w:ind w:left="708"/>
    </w:pPr>
  </w:style>
  <w:style w:type="paragraph" w:customStyle="1" w:styleId="Default">
    <w:name w:val="Default"/>
    <w:rsid w:val="00D5231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05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3914</Words>
  <Characters>23490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v r h</vt:lpstr>
    </vt:vector>
  </TitlesOfParts>
  <Company>HP</Company>
  <LinksUpToDate>false</LinksUpToDate>
  <CharactersWithSpaces>27350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Tomáš Kučera</dc:creator>
  <cp:lastModifiedBy>Stehlík Milan</cp:lastModifiedBy>
  <cp:revision>5</cp:revision>
  <cp:lastPrinted>2017-02-21T15:28:00Z</cp:lastPrinted>
  <dcterms:created xsi:type="dcterms:W3CDTF">2018-12-12T11:54:00Z</dcterms:created>
  <dcterms:modified xsi:type="dcterms:W3CDTF">2018-12-19T14:29:00Z</dcterms:modified>
</cp:coreProperties>
</file>