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28150" w14:textId="2CF19238" w:rsidR="00C613BC" w:rsidRDefault="00F73344" w:rsidP="000B46E4">
      <w:pPr>
        <w:pStyle w:val="Nzev"/>
        <w:contextualSpacing w:val="0"/>
      </w:pPr>
      <w:r>
        <w:rPr>
          <w:noProof/>
          <w:lang w:eastAsia="cs-CZ"/>
        </w:rPr>
        <mc:AlternateContent>
          <mc:Choice Requires="wps">
            <w:drawing>
              <wp:anchor distT="0" distB="0" distL="114300" distR="114300" simplePos="0" relativeHeight="251660288" behindDoc="0" locked="0" layoutInCell="1" allowOverlap="1" wp14:anchorId="6BB54095" wp14:editId="237B8A98">
                <wp:simplePos x="0" y="0"/>
                <wp:positionH relativeFrom="page">
                  <wp:posOffset>3094990</wp:posOffset>
                </wp:positionH>
                <wp:positionV relativeFrom="page">
                  <wp:posOffset>1062355</wp:posOffset>
                </wp:positionV>
                <wp:extent cx="3441700" cy="252095"/>
                <wp:effectExtent l="0" t="0" r="0" b="0"/>
                <wp:wrapNone/>
                <wp:docPr id="15" name="Text Box 6"/>
                <wp:cNvGraphicFramePr/>
                <a:graphic xmlns:a="http://schemas.openxmlformats.org/drawingml/2006/main">
                  <a:graphicData uri="http://schemas.microsoft.com/office/word/2010/wordprocessingShape">
                    <wps:wsp>
                      <wps:cNvSpPr txBox="1"/>
                      <wps:spPr>
                        <a:xfrm>
                          <a:off x="0" y="0"/>
                          <a:ext cx="3441700" cy="252095"/>
                        </a:xfrm>
                        <a:prstGeom prst="rect">
                          <a:avLst/>
                        </a:prstGeom>
                        <a:noFill/>
                        <a:ln w="6350">
                          <a:noFill/>
                        </a:ln>
                        <a:effectLst/>
                      </wps:spPr>
                      <wps:txbx>
                        <w:txbxContent>
                          <w:p w14:paraId="2015A1F1" w14:textId="77777777" w:rsidR="00F73344" w:rsidRPr="00321BCC" w:rsidRDefault="00F73344" w:rsidP="00C613BC">
                            <w:pPr>
                              <w:pStyle w:val="DocumentSubtitleCzechRadio"/>
                            </w:pPr>
                          </w:p>
                        </w:txbxContent>
                      </wps:txbx>
                      <wps:bodyPr rot="0" spcFirstLastPara="0" vertOverflow="overflow" horzOverflow="overflow" vert="horz" wrap="square" lIns="0" tIns="0" rIns="1440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BB54095" id="_x0000_t202" coordsize="21600,21600" o:spt="202" path="m,l,21600r21600,l21600,xe">
                <v:stroke joinstyle="miter"/>
                <v:path gradientshapeok="t" o:connecttype="rect"/>
              </v:shapetype>
              <v:shape id="Text Box 6" o:spid="_x0000_s1026" type="#_x0000_t202" style="position:absolute;left:0;text-align:left;margin-left:243.7pt;margin-top:83.65pt;width:271pt;height:19.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" filled="f" stroked="f" strokeweight=".5pt">
                <v:textbox inset="0,0,.4mm,0">
                  <w:txbxContent>
                    <w:p w14:paraId="2015A1F1" w14:textId="77777777" w:rsidR="00F73344" w:rsidRPr="00321BCC" w:rsidRDefault="00F73344" w:rsidP="00C613BC">
                      <w:pPr>
                        <w:pStyle w:val="DocumentSubtitleCzechRadio"/>
                      </w:pPr>
                    </w:p>
                  </w:txbxContent>
                </v:textbox>
                <w10:wrap anchorx="page" anchory="page"/>
              </v:shape>
            </w:pict>
          </mc:Fallback>
        </mc:AlternateContent>
      </w:r>
      <w:r>
        <w:rPr>
          <w:noProof/>
          <w:lang w:eastAsia="cs-CZ"/>
        </w:rPr>
        <mc:AlternateContent>
          <mc:Choice Requires="wps">
            <w:drawing>
              <wp:anchor distT="0" distB="0" distL="114300" distR="114300" simplePos="0" relativeHeight="251658240" behindDoc="0" locked="0" layoutInCell="1" allowOverlap="1" wp14:anchorId="5580A370" wp14:editId="430ADEB2">
                <wp:simplePos x="0" y="0"/>
                <wp:positionH relativeFrom="page">
                  <wp:posOffset>3094990</wp:posOffset>
                </wp:positionH>
                <wp:positionV relativeFrom="page">
                  <wp:posOffset>597535</wp:posOffset>
                </wp:positionV>
                <wp:extent cx="3441700" cy="428625"/>
                <wp:effectExtent l="0" t="0" r="0" b="0"/>
                <wp:wrapNone/>
                <wp:docPr id="16" name="Text Box 4"/>
                <wp:cNvGraphicFramePr/>
                <a:graphic xmlns:a="http://schemas.openxmlformats.org/drawingml/2006/main">
                  <a:graphicData uri="http://schemas.microsoft.com/office/word/2010/wordprocessingShape">
                    <wps:wsp>
                      <wps:cNvSpPr txBox="1"/>
                      <wps:spPr>
                        <a:xfrm>
                          <a:off x="0" y="0"/>
                          <a:ext cx="3441700" cy="428625"/>
                        </a:xfrm>
                        <a:prstGeom prst="rect">
                          <a:avLst/>
                        </a:prstGeom>
                        <a:noFill/>
                        <a:ln w="6350">
                          <a:noFill/>
                        </a:ln>
                        <a:effectLst/>
                      </wps:spPr>
                      <wps:txbx>
                        <w:txbxContent>
                          <w:p w14:paraId="11A2A8CF" w14:textId="77777777" w:rsidR="00F73344" w:rsidRPr="00321BCC" w:rsidRDefault="00F73344" w:rsidP="00C613BC">
                            <w:pPr>
                              <w:pStyle w:val="DocumentTitleCzechRadio"/>
                            </w:pP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580A370" id="Text Box 4" o:spid="_x0000_s1027" type="#_x0000_t202" style="position:absolute;left:0;text-align:left;margin-left:243.7pt;margin-top:47.05pt;width:271pt;height:33.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" filled="f" stroked="f" strokeweight=".5pt">
                <v:textbox inset="0,0,0,0">
                  <w:txbxContent>
                    <w:p w14:paraId="11A2A8CF" w14:textId="77777777" w:rsidR="00F73344" w:rsidRPr="00321BCC" w:rsidRDefault="00F73344" w:rsidP="00C613BC">
                      <w:pPr>
                        <w:pStyle w:val="DocumentTitleCzechRadio"/>
                      </w:pPr>
                    </w:p>
                  </w:txbxContent>
                </v:textbox>
                <w10:wrap anchorx="page" anchory="page"/>
              </v:shape>
            </w:pict>
          </mc:Fallback>
        </mc:AlternateContent>
      </w:r>
      <w:r>
        <w:rPr>
          <w:noProof/>
          <w:lang w:eastAsia="cs-CZ"/>
        </w:rPr>
        <mc:AlternateContent>
          <mc:Choice Requires="wps">
            <w:drawing>
              <wp:anchor distT="0" distB="0" distL="114300" distR="114300" simplePos="0" relativeHeight="251662336" behindDoc="0" locked="0" layoutInCell="1" allowOverlap="1" wp14:anchorId="212B913B" wp14:editId="1F6F4360">
                <wp:simplePos x="0" y="0"/>
                <wp:positionH relativeFrom="page">
                  <wp:posOffset>3094990</wp:posOffset>
                </wp:positionH>
                <wp:positionV relativeFrom="page">
                  <wp:posOffset>597535</wp:posOffset>
                </wp:positionV>
                <wp:extent cx="3441700" cy="428625"/>
                <wp:effectExtent l="0" t="0" r="0" b="0"/>
                <wp:wrapNone/>
                <wp:docPr id="18" name="Text Box 4"/>
                <wp:cNvGraphicFramePr/>
                <a:graphic xmlns:a="http://schemas.openxmlformats.org/drawingml/2006/main">
                  <a:graphicData uri="http://schemas.microsoft.com/office/word/2010/wordprocessingShape">
                    <wps:wsp>
                      <wps:cNvSpPr txBox="1"/>
                      <wps:spPr>
                        <a:xfrm>
                          <a:off x="0" y="0"/>
                          <a:ext cx="3441700" cy="428625"/>
                        </a:xfrm>
                        <a:prstGeom prst="rect">
                          <a:avLst/>
                        </a:prstGeom>
                        <a:noFill/>
                        <a:ln w="6350">
                          <a:noFill/>
                        </a:ln>
                        <a:effectLst/>
                      </wps:spPr>
                      <wps:txbx>
                        <w:txbxContent>
                          <w:p w14:paraId="697548F4" w14:textId="77777777" w:rsidR="00F73344" w:rsidRPr="00321BCC" w:rsidRDefault="00F73344" w:rsidP="00C613BC">
                            <w:pPr>
                              <w:pStyle w:val="DocumentTitleCzechRadio"/>
                            </w:pP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12B913B" id="_x0000_s1029" type="#_x0000_t202" style="position:absolute;left:0;text-align:left;margin-left:243.7pt;margin-top:47.05pt;width:271pt;height:33.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" filled="f" stroked="f" strokeweight=".5pt">
                <v:textbox inset="0,0,0,0">
                  <w:txbxContent>
                    <w:p w14:paraId="697548F4" w14:textId="77777777" w:rsidR="00F73344" w:rsidRPr="00321BCC" w:rsidRDefault="00F73344" w:rsidP="00C613BC">
                      <w:pPr>
                        <w:pStyle w:val="DocumentTitleCzechRadio"/>
                      </w:pPr>
                    </w:p>
                  </w:txbxContent>
                </v:textbox>
                <w10:wrap anchorx="page" anchory="page"/>
              </v:shape>
            </w:pict>
          </mc:Fallback>
        </mc:AlternateContent>
      </w:r>
      <w:r w:rsidR="00C613BC" w:rsidRPr="007A0EEE">
        <w:rPr>
          <w:sz w:val="32"/>
        </w:rPr>
        <w:t xml:space="preserve">RÁMCOVÁ </w:t>
      </w:r>
      <w:r w:rsidR="00153BDC">
        <w:rPr>
          <w:sz w:val="32"/>
        </w:rPr>
        <w:t>DOHOD</w:t>
      </w:r>
      <w:r w:rsidR="00C613BC" w:rsidRPr="007A0EEE">
        <w:rPr>
          <w:sz w:val="32"/>
        </w:rPr>
        <w:t>A</w:t>
      </w:r>
      <w:r w:rsidR="00FC28B1">
        <w:rPr>
          <w:sz w:val="32"/>
        </w:rPr>
        <w:t xml:space="preserve"> O </w:t>
      </w:r>
      <w:r w:rsidR="00B2585E">
        <w:rPr>
          <w:sz w:val="32"/>
        </w:rPr>
        <w:t>POSKYTOVÁNÍ SLUŽEB</w:t>
      </w:r>
      <w:r w:rsidR="00B2585E" w:rsidRPr="007A0EEE">
        <w:rPr>
          <w:sz w:val="32"/>
        </w:rPr>
        <w:t xml:space="preserve"> </w:t>
      </w:r>
      <w:r w:rsidR="00C613BC" w:rsidRPr="007A0EEE">
        <w:rPr>
          <w:sz w:val="32"/>
        </w:rPr>
        <w:t>S </w:t>
      </w:r>
      <w:r w:rsidR="00C77B5A">
        <w:rPr>
          <w:sz w:val="32"/>
        </w:rPr>
        <w:t>JEDNÍM</w:t>
      </w:r>
      <w:r w:rsidR="00C613BC">
        <w:rPr>
          <w:sz w:val="32"/>
        </w:rPr>
        <w:t xml:space="preserve"> </w:t>
      </w:r>
      <w:r w:rsidR="00C77B5A">
        <w:rPr>
          <w:sz w:val="32"/>
        </w:rPr>
        <w:t>ÚČASTNÍKEM</w:t>
      </w:r>
    </w:p>
    <w:p w14:paraId="51078B5D" w14:textId="77777777" w:rsidR="00C77B5A" w:rsidRDefault="00F73344" w:rsidP="00C77B5A">
      <w:pPr>
        <w:jc w:val="center"/>
      </w:pPr>
      <w:r w:rsidRPr="001841F5">
        <w:rPr>
          <w:b/>
        </w:rPr>
        <w:t>č. _CISLO_SMLOUVY_</w:t>
      </w:r>
    </w:p>
    <w:p w14:paraId="297A5C8F" w14:textId="77777777" w:rsidR="00153BDC" w:rsidRDefault="00153BDC" w:rsidP="00BA16BB">
      <w:pPr>
        <w:pStyle w:val="SubjectName-ContractCzechRadio"/>
      </w:pPr>
    </w:p>
    <w:p w14:paraId="33BF92FE" w14:textId="77777777" w:rsidR="006E3DD4" w:rsidRDefault="00F73344" w:rsidP="006E3DD4">
      <w:pPr>
        <w:rPr>
          <w:b/>
          <w:color w:val="000000" w:themeColor="text1"/>
        </w:rPr>
      </w:pPr>
      <w:r>
        <w:rPr>
          <w:b/>
          <w:color w:val="000000" w:themeColor="text1"/>
        </w:rPr>
        <w:t>Český rozhlas</w:t>
      </w:r>
    </w:p>
    <w:p w14:paraId="5776F8E8" w14:textId="77777777" w:rsidR="006E3DD4" w:rsidRDefault="00F73344" w:rsidP="006E3DD4">
      <w:pPr>
        <w:rPr>
          <w:color w:val="000000" w:themeColor="text1"/>
        </w:rPr>
      </w:pPr>
      <w:r>
        <w:rPr>
          <w:color w:val="000000" w:themeColor="text1"/>
        </w:rPr>
        <w:t>zřízený zákonem č. 484/1991 Sb., o Českém rozhlasu</w:t>
      </w:r>
    </w:p>
    <w:p w14:paraId="0A37C5EF" w14:textId="77777777" w:rsidR="006E3DD4" w:rsidRDefault="00F73344" w:rsidP="006E3DD4">
      <w:pPr>
        <w:rPr>
          <w:color w:val="000000" w:themeColor="text1"/>
        </w:rPr>
      </w:pPr>
      <w:r>
        <w:rPr>
          <w:color w:val="000000" w:themeColor="text1"/>
        </w:rPr>
        <w:t>nezapisuje se do obchodního rejstříku</w:t>
      </w:r>
    </w:p>
    <w:p w14:paraId="18B119A6" w14:textId="77777777" w:rsidR="006E3DD4" w:rsidRDefault="00F73344" w:rsidP="006E3DD4">
      <w:pPr>
        <w:rPr>
          <w:color w:val="000000" w:themeColor="text1"/>
        </w:rPr>
      </w:pPr>
      <w:r>
        <w:rPr>
          <w:color w:val="000000" w:themeColor="text1"/>
        </w:rPr>
        <w:t>se sídlem Vinohradská 12, 120 99 Praha 2</w:t>
      </w:r>
    </w:p>
    <w:p w14:paraId="5D31B524" w14:textId="77777777" w:rsidR="006E3DD4" w:rsidRDefault="00F73344" w:rsidP="006E3DD4">
      <w:pPr>
        <w:rPr>
          <w:color w:val="000000" w:themeColor="text1"/>
        </w:rPr>
      </w:pPr>
      <w:r>
        <w:rPr>
          <w:color w:val="000000" w:themeColor="text1"/>
        </w:rPr>
        <w:t>zastoupený: Mgr. Reném Zavoralem, generálním ředitelem</w:t>
      </w:r>
    </w:p>
    <w:p w14:paraId="56FF1CFD" w14:textId="77777777" w:rsidR="006E3DD4" w:rsidRDefault="00F73344" w:rsidP="006E3DD4">
      <w:pPr>
        <w:rPr>
          <w:color w:val="000000" w:themeColor="text1"/>
        </w:rPr>
      </w:pPr>
      <w:r>
        <w:rPr>
          <w:color w:val="000000" w:themeColor="text1"/>
        </w:rPr>
        <w:t>IČO 45245053, DIČ CZ45245053</w:t>
      </w:r>
    </w:p>
    <w:p w14:paraId="1407F9DE" w14:textId="77777777" w:rsidR="006E3DD4" w:rsidRDefault="00F73344" w:rsidP="006E3DD4">
      <w:pPr>
        <w:rPr>
          <w:color w:val="000000" w:themeColor="text1"/>
        </w:rPr>
      </w:pPr>
      <w:r>
        <w:rPr>
          <w:color w:val="000000" w:themeColor="text1"/>
        </w:rPr>
        <w:t>bankovní spojení: Raiffeisenbank a.s., číslo účtu: 1001040797/5500</w:t>
      </w:r>
    </w:p>
    <w:p w14:paraId="110978F7" w14:textId="77777777" w:rsidR="006E3DD4" w:rsidRDefault="00F73344" w:rsidP="006E3DD4">
      <w:pPr>
        <w:rPr>
          <w:color w:val="000000" w:themeColor="text1"/>
        </w:rPr>
      </w:pPr>
      <w:r>
        <w:rPr>
          <w:color w:val="000000" w:themeColor="text1"/>
        </w:rPr>
        <w:t xml:space="preserve">zástupce pro věcná jednání </w:t>
      </w:r>
      <w:r>
        <w:rPr>
          <w:color w:val="000000" w:themeColor="text1"/>
        </w:rPr>
        <w:tab/>
      </w:r>
      <w:r>
        <w:rPr>
          <w:rFonts w:cs="Arial"/>
          <w:color w:val="000000" w:themeColor="text1"/>
          <w:szCs w:val="20"/>
        </w:rPr>
        <w:t xml:space="preserve">Mgr. Libor Paulus, vedoucí </w:t>
      </w:r>
      <w:r>
        <w:rPr>
          <w:color w:val="000000" w:themeColor="text1"/>
        </w:rPr>
        <w:t>Odboru správy a majetku</w:t>
      </w:r>
    </w:p>
    <w:p w14:paraId="337261DD" w14:textId="77777777" w:rsidR="006E3DD4" w:rsidRDefault="00F73344" w:rsidP="006E3DD4">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tel.: +420 </w:t>
      </w:r>
      <w:r>
        <w:rPr>
          <w:rFonts w:cs="Arial"/>
          <w:color w:val="000000" w:themeColor="text1"/>
          <w:szCs w:val="20"/>
        </w:rPr>
        <w:t>22 155 1298</w:t>
      </w:r>
    </w:p>
    <w:p w14:paraId="462135B9" w14:textId="77777777" w:rsidR="006E3DD4" w:rsidRDefault="00F73344" w:rsidP="006E3DD4">
      <w:pPr>
        <w:rPr>
          <w:rFonts w:cs="Arial"/>
          <w:color w:val="000000" w:themeColor="text1"/>
          <w:szCs w:val="20"/>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e-mail: </w:t>
      </w:r>
      <w:r>
        <w:rPr>
          <w:rFonts w:cs="Arial"/>
          <w:color w:val="000000" w:themeColor="text1"/>
          <w:szCs w:val="20"/>
        </w:rPr>
        <w:t>libor.paulus@rozhlas.cz</w:t>
      </w:r>
    </w:p>
    <w:p w14:paraId="0316DD44" w14:textId="77777777" w:rsidR="006E3DD4" w:rsidRDefault="00F73344" w:rsidP="006E3DD4">
      <w:pPr>
        <w:rPr>
          <w:color w:val="000000" w:themeColor="text1"/>
        </w:rPr>
      </w:pPr>
      <w:r>
        <w:rPr>
          <w:color w:val="000000" w:themeColor="text1"/>
        </w:rPr>
        <w:t xml:space="preserve"> </w:t>
      </w:r>
    </w:p>
    <w:p w14:paraId="1F333220" w14:textId="77777777" w:rsidR="006E3DD4" w:rsidRDefault="00F73344" w:rsidP="006E3DD4">
      <w:pPr>
        <w:rPr>
          <w:color w:val="000000" w:themeColor="text1"/>
        </w:rPr>
      </w:pPr>
      <w:r>
        <w:rPr>
          <w:color w:val="000000" w:themeColor="text1"/>
        </w:rPr>
        <w:t>(dále jen jako „</w:t>
      </w:r>
      <w:r>
        <w:rPr>
          <w:b/>
          <w:color w:val="000000" w:themeColor="text1"/>
        </w:rPr>
        <w:t>objednatel</w:t>
      </w:r>
      <w:r>
        <w:rPr>
          <w:color w:val="000000" w:themeColor="text1"/>
        </w:rPr>
        <w:t>“ nebo „</w:t>
      </w:r>
      <w:r>
        <w:rPr>
          <w:b/>
          <w:color w:val="000000" w:themeColor="text1"/>
        </w:rPr>
        <w:t>Český rozhlas</w:t>
      </w:r>
      <w:r>
        <w:rPr>
          <w:color w:val="000000" w:themeColor="text1"/>
        </w:rPr>
        <w:t>“)</w:t>
      </w:r>
    </w:p>
    <w:p w14:paraId="0A16C6DA" w14:textId="77777777" w:rsidR="006E3DD4" w:rsidRDefault="006E3DD4" w:rsidP="006E3DD4">
      <w:pPr>
        <w:rPr>
          <w:color w:val="000000" w:themeColor="text1"/>
        </w:rPr>
      </w:pPr>
    </w:p>
    <w:p w14:paraId="26D75FC8" w14:textId="77777777" w:rsidR="006E3DD4" w:rsidRDefault="00F73344" w:rsidP="006E3DD4">
      <w:pPr>
        <w:jc w:val="center"/>
        <w:rPr>
          <w:color w:val="000000" w:themeColor="text1"/>
        </w:rPr>
      </w:pPr>
      <w:r>
        <w:rPr>
          <w:color w:val="000000" w:themeColor="text1"/>
        </w:rPr>
        <w:t>a</w:t>
      </w:r>
    </w:p>
    <w:p w14:paraId="2F82332E" w14:textId="77777777" w:rsidR="006E3DD4" w:rsidRDefault="006E3DD4" w:rsidP="006E3DD4">
      <w:pPr>
        <w:jc w:val="center"/>
        <w:rPr>
          <w:color w:val="000000" w:themeColor="text1"/>
        </w:rPr>
      </w:pPr>
    </w:p>
    <w:p w14:paraId="30F2360B" w14:textId="77777777" w:rsidR="006E3DD4" w:rsidRPr="002A5FA5" w:rsidRDefault="00F73344" w:rsidP="006E3DD4">
      <w:pPr>
        <w:rPr>
          <w:rFonts w:cs="Arial"/>
          <w:b/>
          <w:color w:val="000000" w:themeColor="text1"/>
        </w:rPr>
      </w:pPr>
      <w:r w:rsidRPr="002A5FA5">
        <w:rPr>
          <w:rFonts w:cs="Arial"/>
          <w:b/>
          <w:color w:val="000000" w:themeColor="text1"/>
        </w:rPr>
        <w:t>[</w:t>
      </w:r>
      <w:r w:rsidRPr="002A5FA5">
        <w:rPr>
          <w:rFonts w:cs="Arial"/>
          <w:b/>
          <w:color w:val="000000" w:themeColor="text1"/>
          <w:highlight w:val="yellow"/>
        </w:rPr>
        <w:t>DOPLNIT JMÉNO A PŘÍJMENÍ NEBO FIRMU POSKYTOVATELE</w:t>
      </w:r>
      <w:r w:rsidRPr="002A5FA5">
        <w:rPr>
          <w:rFonts w:cs="Arial"/>
          <w:b/>
          <w:color w:val="000000" w:themeColor="text1"/>
        </w:rPr>
        <w:t>]</w:t>
      </w:r>
    </w:p>
    <w:p w14:paraId="570FFEAA" w14:textId="77777777" w:rsidR="006E3DD4" w:rsidRDefault="00F73344" w:rsidP="006E3DD4">
      <w:pPr>
        <w:rPr>
          <w:color w:val="000000" w:themeColor="text1"/>
        </w:rPr>
      </w:pPr>
      <w:r>
        <w:rPr>
          <w:rFonts w:cs="Arial"/>
          <w:color w:val="000000" w:themeColor="text1"/>
          <w:szCs w:val="20"/>
          <w:highlight w:val="yellow"/>
        </w:rPr>
        <w:t>[DOPLNIT ZÁPIS POSKYTOVATELE VE VEŘEJNÉM REJSTŘÍKU]</w:t>
      </w:r>
    </w:p>
    <w:p w14:paraId="1BA9A237" w14:textId="77777777" w:rsidR="006E3DD4" w:rsidRDefault="00F73344" w:rsidP="006E3DD4">
      <w:pPr>
        <w:rPr>
          <w:rFonts w:cs="Arial"/>
          <w:color w:val="000000" w:themeColor="text1"/>
          <w:szCs w:val="20"/>
        </w:rPr>
      </w:pPr>
      <w:r>
        <w:rPr>
          <w:rFonts w:cs="Arial"/>
          <w:color w:val="000000" w:themeColor="text1"/>
          <w:szCs w:val="20"/>
        </w:rPr>
        <w:t>[</w:t>
      </w:r>
      <w:r>
        <w:rPr>
          <w:rFonts w:cs="Arial"/>
          <w:color w:val="000000" w:themeColor="text1"/>
          <w:szCs w:val="20"/>
          <w:highlight w:val="yellow"/>
        </w:rPr>
        <w:t>DOPLNIT MÍSTO PODNIKÁNÍ/BYDLIŠTĚ/SÍDLO POSKYTOVATELE</w:t>
      </w:r>
      <w:r>
        <w:rPr>
          <w:rFonts w:cs="Arial"/>
          <w:color w:val="000000" w:themeColor="text1"/>
          <w:szCs w:val="20"/>
        </w:rPr>
        <w:t>]</w:t>
      </w:r>
    </w:p>
    <w:p w14:paraId="55C0E561" w14:textId="77777777" w:rsidR="006E3DD4" w:rsidRDefault="00F73344" w:rsidP="006E3DD4">
      <w:pPr>
        <w:rPr>
          <w:color w:val="000000" w:themeColor="text1"/>
        </w:rPr>
      </w:pPr>
      <w:r>
        <w:rPr>
          <w:rFonts w:cs="Arial"/>
          <w:color w:val="000000" w:themeColor="text1"/>
          <w:szCs w:val="20"/>
        </w:rPr>
        <w:t>zastoupená: [</w:t>
      </w:r>
      <w:r>
        <w:rPr>
          <w:rFonts w:cs="Arial"/>
          <w:color w:val="000000" w:themeColor="text1"/>
          <w:szCs w:val="20"/>
          <w:highlight w:val="yellow"/>
        </w:rPr>
        <w:t>V PŘÍPADĚ PRÁVNICKÉ OSOBY DOPLNIT ZÁSTUPCE</w:t>
      </w:r>
      <w:r>
        <w:rPr>
          <w:rFonts w:cs="Arial"/>
          <w:color w:val="000000" w:themeColor="text1"/>
          <w:szCs w:val="20"/>
        </w:rPr>
        <w:t>]</w:t>
      </w:r>
    </w:p>
    <w:p w14:paraId="642CAC6D" w14:textId="77777777" w:rsidR="006E3DD4" w:rsidRDefault="00F73344" w:rsidP="006E3DD4">
      <w:pPr>
        <w:rPr>
          <w:rFonts w:cs="Arial"/>
          <w:color w:val="000000" w:themeColor="text1"/>
          <w:szCs w:val="20"/>
        </w:rPr>
      </w:pPr>
      <w:r>
        <w:rPr>
          <w:rFonts w:cs="Arial"/>
          <w:color w:val="000000" w:themeColor="text1"/>
          <w:szCs w:val="20"/>
        </w:rPr>
        <w:t>[</w:t>
      </w:r>
      <w:r>
        <w:rPr>
          <w:rFonts w:cs="Arial"/>
          <w:color w:val="000000" w:themeColor="text1"/>
          <w:szCs w:val="20"/>
          <w:highlight w:val="yellow"/>
        </w:rPr>
        <w:t>DOPLNIT RČ nebo IČO, DIČ POSKYTOVATELE</w:t>
      </w:r>
      <w:r>
        <w:rPr>
          <w:rFonts w:cs="Arial"/>
          <w:color w:val="000000" w:themeColor="text1"/>
          <w:szCs w:val="20"/>
        </w:rPr>
        <w:t>]</w:t>
      </w:r>
    </w:p>
    <w:p w14:paraId="20DFCAE9" w14:textId="77777777" w:rsidR="006E3DD4" w:rsidRDefault="00F73344" w:rsidP="006E3DD4">
      <w:pPr>
        <w:rPr>
          <w:rFonts w:cs="Arial"/>
          <w:color w:val="000000" w:themeColor="text1"/>
          <w:szCs w:val="20"/>
        </w:rPr>
      </w:pPr>
      <w:r>
        <w:rPr>
          <w:color w:val="000000" w:themeColor="text1"/>
        </w:rPr>
        <w:t xml:space="preserve">bankovní spojení: </w:t>
      </w:r>
      <w:r>
        <w:rPr>
          <w:rFonts w:cs="Arial"/>
          <w:color w:val="000000" w:themeColor="text1"/>
          <w:szCs w:val="20"/>
        </w:rPr>
        <w:t>[</w:t>
      </w:r>
      <w:r>
        <w:rPr>
          <w:rFonts w:cs="Arial"/>
          <w:color w:val="000000" w:themeColor="text1"/>
          <w:szCs w:val="20"/>
          <w:highlight w:val="yellow"/>
        </w:rPr>
        <w:t>DOPLNIT</w:t>
      </w:r>
      <w:r>
        <w:rPr>
          <w:rFonts w:cs="Arial"/>
          <w:color w:val="000000" w:themeColor="text1"/>
          <w:szCs w:val="20"/>
        </w:rPr>
        <w:t>], číslo účtu: [</w:t>
      </w:r>
      <w:r>
        <w:rPr>
          <w:rFonts w:cs="Arial"/>
          <w:color w:val="000000" w:themeColor="text1"/>
          <w:szCs w:val="20"/>
          <w:highlight w:val="yellow"/>
        </w:rPr>
        <w:t>DOPLNIT</w:t>
      </w:r>
      <w:r>
        <w:rPr>
          <w:rFonts w:cs="Arial"/>
          <w:color w:val="000000" w:themeColor="text1"/>
          <w:szCs w:val="20"/>
        </w:rPr>
        <w:t>]</w:t>
      </w:r>
    </w:p>
    <w:p w14:paraId="4478030B" w14:textId="77777777" w:rsidR="006E3DD4" w:rsidRDefault="00F73344" w:rsidP="006E3DD4">
      <w:pPr>
        <w:rPr>
          <w:color w:val="000000" w:themeColor="text1"/>
        </w:rPr>
      </w:pPr>
      <w:r>
        <w:rPr>
          <w:color w:val="000000" w:themeColor="text1"/>
        </w:rPr>
        <w:t xml:space="preserve">zástupce pro věcná jednání </w:t>
      </w:r>
      <w:r>
        <w:rPr>
          <w:color w:val="000000" w:themeColor="text1"/>
        </w:rPr>
        <w:tab/>
      </w:r>
      <w:r>
        <w:rPr>
          <w:rFonts w:cs="Arial"/>
          <w:color w:val="000000" w:themeColor="text1"/>
          <w:szCs w:val="20"/>
        </w:rPr>
        <w:t>[</w:t>
      </w:r>
      <w:r>
        <w:rPr>
          <w:rFonts w:cs="Arial"/>
          <w:color w:val="000000" w:themeColor="text1"/>
          <w:szCs w:val="20"/>
          <w:highlight w:val="yellow"/>
        </w:rPr>
        <w:t>DOPLNIT</w:t>
      </w:r>
      <w:r>
        <w:rPr>
          <w:rFonts w:cs="Arial"/>
          <w:color w:val="000000" w:themeColor="text1"/>
          <w:szCs w:val="20"/>
        </w:rPr>
        <w:t>]</w:t>
      </w:r>
    </w:p>
    <w:p w14:paraId="4B1991E4" w14:textId="77777777" w:rsidR="006E3DD4" w:rsidRDefault="00F73344" w:rsidP="006E3DD4">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tel.: +420 </w:t>
      </w:r>
      <w:r>
        <w:rPr>
          <w:rFonts w:cs="Arial"/>
          <w:color w:val="000000" w:themeColor="text1"/>
          <w:szCs w:val="20"/>
        </w:rPr>
        <w:t>[</w:t>
      </w:r>
      <w:r>
        <w:rPr>
          <w:rFonts w:cs="Arial"/>
          <w:color w:val="000000" w:themeColor="text1"/>
          <w:szCs w:val="20"/>
          <w:highlight w:val="yellow"/>
        </w:rPr>
        <w:t>DOPLNIT</w:t>
      </w:r>
      <w:r>
        <w:rPr>
          <w:rFonts w:cs="Arial"/>
          <w:color w:val="000000" w:themeColor="text1"/>
          <w:szCs w:val="20"/>
        </w:rPr>
        <w:t>]</w:t>
      </w:r>
    </w:p>
    <w:p w14:paraId="2EFEA9F3" w14:textId="77777777" w:rsidR="006E3DD4" w:rsidRDefault="00F73344" w:rsidP="006E3DD4">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e-mail: </w:t>
      </w:r>
      <w:r>
        <w:rPr>
          <w:rFonts w:cs="Arial"/>
          <w:color w:val="000000" w:themeColor="text1"/>
          <w:szCs w:val="20"/>
        </w:rPr>
        <w:t>[</w:t>
      </w:r>
      <w:r>
        <w:rPr>
          <w:rFonts w:cs="Arial"/>
          <w:color w:val="000000" w:themeColor="text1"/>
          <w:szCs w:val="20"/>
          <w:highlight w:val="yellow"/>
        </w:rPr>
        <w:t>DOPLNIT</w:t>
      </w:r>
      <w:r>
        <w:rPr>
          <w:rFonts w:cs="Arial"/>
          <w:color w:val="000000" w:themeColor="text1"/>
          <w:szCs w:val="20"/>
        </w:rPr>
        <w:t>]</w:t>
      </w:r>
    </w:p>
    <w:p w14:paraId="7ACAAC1C" w14:textId="77777777" w:rsidR="006E3DD4" w:rsidRDefault="00F73344" w:rsidP="006E3DD4">
      <w:pPr>
        <w:rPr>
          <w:rFonts w:cs="Arial"/>
          <w:color w:val="000F37"/>
          <w:szCs w:val="20"/>
        </w:rPr>
      </w:pPr>
      <w:r>
        <w:rPr>
          <w:rFonts w:cs="Arial"/>
          <w:szCs w:val="20"/>
        </w:rPr>
        <w:t xml:space="preserve"> </w:t>
      </w:r>
    </w:p>
    <w:p w14:paraId="4C39B066" w14:textId="3F4736CB" w:rsidR="006E3DD4" w:rsidRDefault="00F73344" w:rsidP="006E3DD4">
      <w:r>
        <w:t>(dále jen jako „</w:t>
      </w:r>
      <w:r>
        <w:rPr>
          <w:b/>
        </w:rPr>
        <w:t>poskytovatel</w:t>
      </w:r>
      <w:r>
        <w:t>“)</w:t>
      </w:r>
    </w:p>
    <w:p w14:paraId="5C310734" w14:textId="77777777" w:rsidR="006E3DD4" w:rsidRDefault="006E3DD4" w:rsidP="006E3DD4"/>
    <w:p w14:paraId="5FEE4109" w14:textId="77777777" w:rsidR="006E3DD4" w:rsidRDefault="00F73344" w:rsidP="006E3DD4">
      <w:r>
        <w:t>(dále společně jen jako „</w:t>
      </w:r>
      <w:r>
        <w:rPr>
          <w:b/>
        </w:rPr>
        <w:t>smluvní strany</w:t>
      </w:r>
      <w:r>
        <w:t>“ anebo jednotlivě také jako „</w:t>
      </w:r>
      <w:r>
        <w:rPr>
          <w:b/>
        </w:rPr>
        <w:t>smluvní strana</w:t>
      </w:r>
      <w:r>
        <w:t>“)</w:t>
      </w:r>
    </w:p>
    <w:p w14:paraId="5241ECBB" w14:textId="77777777" w:rsidR="006E3DD4" w:rsidRDefault="006E3DD4" w:rsidP="006E3DD4"/>
    <w:p w14:paraId="4623A271" w14:textId="77777777" w:rsidR="006E3DD4" w:rsidRDefault="006E3DD4" w:rsidP="006E3DD4"/>
    <w:p w14:paraId="601BA117" w14:textId="42BA69BA" w:rsidR="006E3DD4" w:rsidRDefault="00F73344" w:rsidP="006E3DD4">
      <w:pPr>
        <w:jc w:val="both"/>
      </w:pPr>
      <w:r>
        <w:t xml:space="preserve">uzavírají v souladu s § 1746 odst. 2 a </w:t>
      </w:r>
      <w:r>
        <w:rPr>
          <w:rFonts w:cs="Arial"/>
        </w:rPr>
        <w:t>§</w:t>
      </w:r>
      <w:r>
        <w:t xml:space="preserve"> 2586 a násl. a § 2631 a násl. zákona č. 89/2012 Sb., občanský zákoník, ve znění pozdějších předpisů (dále jen „</w:t>
      </w:r>
      <w:r>
        <w:rPr>
          <w:b/>
        </w:rPr>
        <w:t>OZ</w:t>
      </w:r>
      <w:r>
        <w:t>“), a dále v souladu s ustanoveními § 131 a násl. zákona č. 134/2016 Sb., o zadávání veřejných zakázek, ve znění pozdějších předpisů (dále jen „</w:t>
      </w:r>
      <w:r>
        <w:rPr>
          <w:b/>
        </w:rPr>
        <w:t>ZZVZ</w:t>
      </w:r>
      <w:r>
        <w:t>“), tuto rámcovou dohodu o poskytování služeb s jedním účastníkem (dále jen jako „</w:t>
      </w:r>
      <w:r>
        <w:rPr>
          <w:b/>
        </w:rPr>
        <w:t>dohoda</w:t>
      </w:r>
      <w:r>
        <w:t>“ nebo „</w:t>
      </w:r>
      <w:r>
        <w:rPr>
          <w:b/>
        </w:rPr>
        <w:t>rámcová dohoda</w:t>
      </w:r>
      <w:r>
        <w:t>“)</w:t>
      </w:r>
    </w:p>
    <w:p w14:paraId="584BD883" w14:textId="77777777" w:rsidR="006E3DD4" w:rsidRDefault="00F73344" w:rsidP="00754F7A">
      <w:pPr>
        <w:pStyle w:val="Heading-Number-ContractCzechRadio"/>
      </w:pPr>
      <w:r>
        <w:t>Preambule</w:t>
      </w:r>
    </w:p>
    <w:p w14:paraId="70BE052F" w14:textId="274CFD15" w:rsidR="006E3DD4" w:rsidRDefault="00F73344" w:rsidP="006E3DD4">
      <w:pPr>
        <w:jc w:val="both"/>
        <w:rPr>
          <w:rFonts w:cs="Arial"/>
          <w:szCs w:val="20"/>
        </w:rPr>
      </w:pPr>
      <w:r>
        <w:rPr>
          <w:rFonts w:cs="Arial"/>
          <w:szCs w:val="20"/>
        </w:rPr>
        <w:t xml:space="preserve">Tato dohoda upravuje podmínky týkající se zadání veřejné zakázky č. j. </w:t>
      </w:r>
      <w:r>
        <w:rPr>
          <w:rFonts w:cs="Arial"/>
          <w:b/>
          <w:szCs w:val="20"/>
        </w:rPr>
        <w:t>MR</w:t>
      </w:r>
      <w:r w:rsidR="00754F7A">
        <w:rPr>
          <w:rFonts w:cs="Arial"/>
          <w:b/>
          <w:szCs w:val="20"/>
        </w:rPr>
        <w:t>33</w:t>
      </w:r>
      <w:r>
        <w:rPr>
          <w:rFonts w:cs="Arial"/>
          <w:b/>
          <w:szCs w:val="20"/>
        </w:rPr>
        <w:t>_2026</w:t>
      </w:r>
      <w:r>
        <w:rPr>
          <w:rFonts w:cs="Arial"/>
          <w:szCs w:val="20"/>
        </w:rPr>
        <w:t xml:space="preserve"> s názvem </w:t>
      </w:r>
      <w:r>
        <w:rPr>
          <w:rFonts w:cs="Arial"/>
          <w:b/>
          <w:szCs w:val="20"/>
        </w:rPr>
        <w:t xml:space="preserve">Doplnění funkcionalit do ISKŘ a FM </w:t>
      </w:r>
      <w:r>
        <w:rPr>
          <w:rFonts w:cs="Arial"/>
          <w:szCs w:val="20"/>
        </w:rPr>
        <w:t>na poskytnutí níže specifikovaných služeb (dále jen „</w:t>
      </w:r>
      <w:r>
        <w:rPr>
          <w:rFonts w:cs="Arial"/>
          <w:b/>
          <w:szCs w:val="20"/>
        </w:rPr>
        <w:t>veřejná zakázka</w:t>
      </w:r>
      <w:r>
        <w:rPr>
          <w:rFonts w:cs="Arial"/>
          <w:szCs w:val="20"/>
        </w:rPr>
        <w:t>“) a rámcově upravuje vzájemné vztahy mezi objednatelem a poskytovatelem</w:t>
      </w:r>
      <w:r>
        <w:t xml:space="preserve"> při poskytování dále specifikovaných služeb</w:t>
      </w:r>
      <w:r>
        <w:rPr>
          <w:rFonts w:cs="Arial"/>
          <w:szCs w:val="20"/>
        </w:rPr>
        <w:t>.</w:t>
      </w:r>
    </w:p>
    <w:p w14:paraId="44D9D5FC" w14:textId="77777777" w:rsidR="006E3DD4" w:rsidRDefault="00F73344" w:rsidP="00754F7A">
      <w:pPr>
        <w:pStyle w:val="Heading-Number-ContractCzechRadio"/>
        <w:numPr>
          <w:ilvl w:val="0"/>
          <w:numId w:val="17"/>
        </w:numPr>
      </w:pPr>
      <w:r>
        <w:lastRenderedPageBreak/>
        <w:t>Účel a předmět dohody</w:t>
      </w:r>
    </w:p>
    <w:p w14:paraId="73F2EC66" w14:textId="77777777" w:rsidR="006E3DD4" w:rsidRPr="00212432" w:rsidRDefault="00F73344" w:rsidP="006E3DD4">
      <w:pPr>
        <w:pStyle w:val="Section-NoLine-ContractCzechRadio"/>
        <w:numPr>
          <w:ilvl w:val="1"/>
          <w:numId w:val="17"/>
        </w:numPr>
        <w:spacing w:after="250" w:line="250" w:lineRule="exact"/>
        <w:jc w:val="both"/>
        <w:rPr>
          <w:rFonts w:cs="Arial"/>
          <w:sz w:val="20"/>
          <w:szCs w:val="20"/>
        </w:rPr>
      </w:pPr>
      <w:r w:rsidRPr="00212432">
        <w:rPr>
          <w:rFonts w:cs="Arial"/>
          <w:b w:val="0"/>
          <w:sz w:val="20"/>
          <w:szCs w:val="20"/>
        </w:rPr>
        <w:t xml:space="preserve">Účelem této dohody je zajistit po dobu </w:t>
      </w:r>
      <w:r w:rsidRPr="00212432">
        <w:rPr>
          <w:rFonts w:cs="Arial"/>
          <w:sz w:val="20"/>
          <w:szCs w:val="20"/>
        </w:rPr>
        <w:t>48 měsíců</w:t>
      </w:r>
      <w:r w:rsidRPr="00212432">
        <w:rPr>
          <w:rFonts w:cs="Arial"/>
          <w:b w:val="0"/>
          <w:sz w:val="20"/>
          <w:szCs w:val="20"/>
        </w:rPr>
        <w:t xml:space="preserve"> ode dne </w:t>
      </w:r>
      <w:r w:rsidRPr="00212432">
        <w:rPr>
          <w:b w:val="0"/>
          <w:sz w:val="20"/>
          <w:szCs w:val="20"/>
        </w:rPr>
        <w:t>účinnosti</w:t>
      </w:r>
      <w:r w:rsidRPr="00212432">
        <w:rPr>
          <w:rFonts w:cs="Arial"/>
          <w:b w:val="0"/>
          <w:sz w:val="20"/>
          <w:szCs w:val="20"/>
        </w:rPr>
        <w:t xml:space="preserve"> této dohody poskytování níže specifikovaných služeb za podmínek stanovených touto dohodou až do výše předpokládaného finančního limitu </w:t>
      </w:r>
      <w:r w:rsidRPr="002A5FA5">
        <w:rPr>
          <w:rFonts w:cs="Arial"/>
          <w:sz w:val="20"/>
          <w:szCs w:val="20"/>
        </w:rPr>
        <w:t>2.950.000,- Kč</w:t>
      </w:r>
      <w:r w:rsidRPr="00212432">
        <w:rPr>
          <w:rFonts w:cs="Arial"/>
          <w:b w:val="0"/>
          <w:sz w:val="20"/>
          <w:szCs w:val="20"/>
        </w:rPr>
        <w:t xml:space="preserve"> (slovy: dva miliony devět set padesát tisíc korun českých)</w:t>
      </w:r>
      <w:r w:rsidRPr="00212432">
        <w:rPr>
          <w:rFonts w:cs="Arial"/>
          <w:sz w:val="20"/>
          <w:szCs w:val="20"/>
        </w:rPr>
        <w:t xml:space="preserve"> bez DPH.</w:t>
      </w:r>
    </w:p>
    <w:p w14:paraId="49640CAD" w14:textId="6A1E4464"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Předmětem </w:t>
      </w:r>
      <w:r w:rsidRPr="00212432">
        <w:rPr>
          <w:rFonts w:cs="Arial"/>
          <w:b w:val="0"/>
          <w:sz w:val="20"/>
          <w:szCs w:val="20"/>
        </w:rPr>
        <w:t>dohod</w:t>
      </w:r>
      <w:r w:rsidRPr="00212432">
        <w:rPr>
          <w:b w:val="0"/>
          <w:sz w:val="20"/>
          <w:szCs w:val="20"/>
        </w:rPr>
        <w:t>y je vymezení podmínek, které budou podkladem pro realizaci dílčích plnění na poskytování  </w:t>
      </w:r>
      <w:r w:rsidRPr="00212432">
        <w:rPr>
          <w:sz w:val="20"/>
          <w:szCs w:val="20"/>
        </w:rPr>
        <w:t>služeb rozvoje informačního systému krizového řízení a facility managementu</w:t>
      </w:r>
      <w:r w:rsidRPr="00212432">
        <w:rPr>
          <w:b w:val="0"/>
          <w:sz w:val="20"/>
          <w:szCs w:val="20"/>
        </w:rPr>
        <w:t xml:space="preserve"> (dále jen „</w:t>
      </w:r>
      <w:r w:rsidRPr="00212432">
        <w:rPr>
          <w:sz w:val="20"/>
          <w:szCs w:val="20"/>
        </w:rPr>
        <w:t>IS KŘaFM</w:t>
      </w:r>
      <w:r w:rsidRPr="00212432">
        <w:rPr>
          <w:b w:val="0"/>
          <w:sz w:val="20"/>
          <w:szCs w:val="20"/>
        </w:rPr>
        <w:t xml:space="preserve">“) </w:t>
      </w:r>
      <w:r w:rsidRPr="00212432">
        <w:rPr>
          <w:sz w:val="20"/>
          <w:szCs w:val="20"/>
        </w:rPr>
        <w:t>na základě potřeb objednatele</w:t>
      </w:r>
      <w:r w:rsidRPr="00212432">
        <w:rPr>
          <w:b w:val="0"/>
          <w:sz w:val="20"/>
          <w:szCs w:val="20"/>
        </w:rPr>
        <w:t>, jejichž specifikace a</w:t>
      </w:r>
      <w:r w:rsidR="00A71F43">
        <w:rPr>
          <w:b w:val="0"/>
          <w:sz w:val="20"/>
          <w:szCs w:val="20"/>
        </w:rPr>
        <w:t> </w:t>
      </w:r>
      <w:r w:rsidRPr="00212432">
        <w:rPr>
          <w:b w:val="0"/>
          <w:sz w:val="20"/>
          <w:szCs w:val="20"/>
        </w:rPr>
        <w:t xml:space="preserve">parametry jsou uvedeny v příloze této </w:t>
      </w:r>
      <w:r w:rsidRPr="00212432">
        <w:rPr>
          <w:rFonts w:cs="Arial"/>
          <w:b w:val="0"/>
          <w:sz w:val="20"/>
          <w:szCs w:val="20"/>
        </w:rPr>
        <w:t>dohod</w:t>
      </w:r>
      <w:r w:rsidRPr="00212432">
        <w:rPr>
          <w:b w:val="0"/>
          <w:sz w:val="20"/>
          <w:szCs w:val="20"/>
        </w:rPr>
        <w:t>y (dále jen „</w:t>
      </w:r>
      <w:r w:rsidRPr="00212432">
        <w:rPr>
          <w:sz w:val="20"/>
          <w:szCs w:val="20"/>
        </w:rPr>
        <w:t>služby</w:t>
      </w:r>
      <w:r w:rsidRPr="00212432">
        <w:rPr>
          <w:b w:val="0"/>
          <w:sz w:val="20"/>
          <w:szCs w:val="20"/>
        </w:rPr>
        <w:t xml:space="preserve">“). </w:t>
      </w:r>
    </w:p>
    <w:p w14:paraId="1E4719FF"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Dílčí plnění budou realizována dle aktuálních potřeb objednatele na základě výzvy k plnění postupem dle následujícího článku této dohody. Jednotlivá ustanovení této dohody se přiměřeně použijí na dílčí smlouvy a objednávky uzavřené na základě rámcové dohody.</w:t>
      </w:r>
    </w:p>
    <w:p w14:paraId="28BD1A9D" w14:textId="77777777" w:rsidR="006E3DD4" w:rsidRDefault="00F73344" w:rsidP="00754F7A">
      <w:pPr>
        <w:pStyle w:val="Heading-Number-ContractCzechRadio"/>
        <w:numPr>
          <w:ilvl w:val="0"/>
          <w:numId w:val="17"/>
        </w:numPr>
      </w:pPr>
      <w:r>
        <w:t>Dílčí plnění a postup při jeho realizaci</w:t>
      </w:r>
    </w:p>
    <w:p w14:paraId="79B2BDBE" w14:textId="77777777" w:rsidR="006E3DD4" w:rsidRPr="00212432" w:rsidRDefault="00F73344" w:rsidP="006E3DD4">
      <w:pPr>
        <w:pStyle w:val="Section-NoLine-ContractCzechRadio"/>
        <w:numPr>
          <w:ilvl w:val="1"/>
          <w:numId w:val="32"/>
        </w:numPr>
        <w:spacing w:after="250" w:line="250" w:lineRule="exact"/>
        <w:jc w:val="both"/>
        <w:rPr>
          <w:b w:val="0"/>
          <w:sz w:val="20"/>
          <w:szCs w:val="20"/>
        </w:rPr>
      </w:pPr>
      <w:r w:rsidRPr="00212432">
        <w:rPr>
          <w:b w:val="0"/>
          <w:sz w:val="20"/>
          <w:szCs w:val="20"/>
        </w:rPr>
        <w:t xml:space="preserve">Jednotlivá dílčí </w:t>
      </w:r>
      <w:r w:rsidRPr="00212432">
        <w:rPr>
          <w:b w:val="0"/>
          <w:color w:val="000000"/>
          <w:spacing w:val="-4"/>
          <w:sz w:val="20"/>
          <w:szCs w:val="20"/>
        </w:rPr>
        <w:t>plnění</w:t>
      </w:r>
      <w:r w:rsidRPr="00212432">
        <w:rPr>
          <w:b w:val="0"/>
          <w:sz w:val="20"/>
          <w:szCs w:val="20"/>
        </w:rPr>
        <w:t xml:space="preserve"> budou poptávána a dílčí smlouvy a objednávky uzavírány v souladu s touto </w:t>
      </w:r>
      <w:r w:rsidRPr="00212432">
        <w:rPr>
          <w:rFonts w:cs="Arial"/>
          <w:b w:val="0"/>
          <w:sz w:val="20"/>
          <w:szCs w:val="20"/>
        </w:rPr>
        <w:t>dohod</w:t>
      </w:r>
      <w:r w:rsidRPr="00212432">
        <w:rPr>
          <w:b w:val="0"/>
          <w:sz w:val="20"/>
          <w:szCs w:val="20"/>
        </w:rPr>
        <w:t xml:space="preserve">ou a v souladu se ZZVZ následujícím způsobem: </w:t>
      </w:r>
    </w:p>
    <w:p w14:paraId="59261184" w14:textId="77777777"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 xml:space="preserve">objednatel bude vyzývat poskytovatele k dílčímu plnění za účelem poskytnutí plnění v souladu s touto dohodou a v rozsahu jejích příloh; </w:t>
      </w:r>
    </w:p>
    <w:p w14:paraId="247AD995" w14:textId="77777777"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objednatel zašle poskytovateli:</w:t>
      </w:r>
    </w:p>
    <w:p w14:paraId="17FA00CC" w14:textId="77777777" w:rsidR="006E3DD4" w:rsidRPr="00754F7A" w:rsidRDefault="00F73344" w:rsidP="006E3DD4">
      <w:pPr>
        <w:pStyle w:val="Revize"/>
        <w:numPr>
          <w:ilvl w:val="0"/>
          <w:numId w:val="33"/>
        </w:numPr>
        <w:tabs>
          <w:tab w:val="left" w:pos="312"/>
          <w:tab w:val="left" w:pos="624"/>
          <w:tab w:val="left" w:pos="993"/>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120"/>
        <w:ind w:left="981" w:hanging="357"/>
        <w:jc w:val="both"/>
        <w:rPr>
          <w:szCs w:val="20"/>
        </w:rPr>
      </w:pPr>
      <w:r w:rsidRPr="00754F7A">
        <w:rPr>
          <w:szCs w:val="20"/>
        </w:rPr>
        <w:t xml:space="preserve">písemně na adresu jeho sídla (popř. jinou předem určenou kontaktní adresu) nebo </w:t>
      </w:r>
    </w:p>
    <w:p w14:paraId="6CFD5983" w14:textId="77777777" w:rsidR="006E3DD4" w:rsidRPr="00754F7A" w:rsidRDefault="00F73344" w:rsidP="006E3DD4">
      <w:pPr>
        <w:pStyle w:val="Revize"/>
        <w:numPr>
          <w:ilvl w:val="0"/>
          <w:numId w:val="33"/>
        </w:numPr>
        <w:tabs>
          <w:tab w:val="left" w:pos="312"/>
          <w:tab w:val="left" w:pos="624"/>
          <w:tab w:val="left" w:pos="993"/>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120"/>
        <w:ind w:left="981" w:hanging="357"/>
        <w:jc w:val="both"/>
        <w:rPr>
          <w:szCs w:val="20"/>
        </w:rPr>
      </w:pPr>
      <w:r w:rsidRPr="00754F7A">
        <w:rPr>
          <w:szCs w:val="20"/>
        </w:rPr>
        <w:t>datovou zprávou nebo</w:t>
      </w:r>
    </w:p>
    <w:p w14:paraId="4E5FFAC3" w14:textId="77777777" w:rsidR="006E3DD4" w:rsidRPr="00754F7A" w:rsidRDefault="00F73344" w:rsidP="006E3DD4">
      <w:pPr>
        <w:pStyle w:val="Revize"/>
        <w:numPr>
          <w:ilvl w:val="0"/>
          <w:numId w:val="33"/>
        </w:numPr>
        <w:tabs>
          <w:tab w:val="left" w:pos="312"/>
          <w:tab w:val="left" w:pos="624"/>
          <w:tab w:val="left" w:pos="993"/>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120"/>
        <w:ind w:left="981" w:hanging="357"/>
        <w:jc w:val="both"/>
        <w:rPr>
          <w:szCs w:val="20"/>
        </w:rPr>
      </w:pPr>
      <w:r w:rsidRPr="00754F7A">
        <w:rPr>
          <w:szCs w:val="20"/>
        </w:rPr>
        <w:t xml:space="preserve">e-mailem na e-mailovou adresu uvedenou v této dohodě (popř. jinou předem určenou kontaktní e-mailovou adresu) </w:t>
      </w:r>
    </w:p>
    <w:p w14:paraId="5323F490" w14:textId="77777777" w:rsidR="006E3DD4" w:rsidRPr="00754F7A" w:rsidRDefault="00F73344" w:rsidP="00212432">
      <w:pPr>
        <w:pStyle w:val="Revize"/>
        <w:spacing w:after="250"/>
        <w:ind w:left="987"/>
        <w:rPr>
          <w:szCs w:val="20"/>
        </w:rPr>
      </w:pPr>
      <w:r w:rsidRPr="00754F7A">
        <w:rPr>
          <w:szCs w:val="20"/>
          <w:u w:val="single"/>
        </w:rPr>
        <w:t>výzvu k poskytnutí plnění</w:t>
      </w:r>
      <w:r w:rsidRPr="00754F7A">
        <w:rPr>
          <w:szCs w:val="20"/>
        </w:rPr>
        <w:t xml:space="preserve">. Ve výzvě budou uvedeny konkrétní požadavky na realizaci plnění a veškeré podmínky plnění, vč. doby plnění; </w:t>
      </w:r>
    </w:p>
    <w:p w14:paraId="256A1D78" w14:textId="5D24DC24"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 xml:space="preserve">celková cena, kterou objednatel doplní do výzvy, bude vycházet z cen uvedených v této dohodě a jejích přílohách; </w:t>
      </w:r>
    </w:p>
    <w:p w14:paraId="72F9404F" w14:textId="77777777" w:rsidR="006E3DD4" w:rsidRPr="00464953"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 xml:space="preserve">při plnění do částky, která nepřesahuje </w:t>
      </w:r>
      <w:r w:rsidRPr="00464953">
        <w:rPr>
          <w:b/>
          <w:szCs w:val="20"/>
        </w:rPr>
        <w:t>100.000,- Kč bez DPH</w:t>
      </w:r>
      <w:r w:rsidRPr="00464953">
        <w:rPr>
          <w:szCs w:val="20"/>
        </w:rPr>
        <w:t xml:space="preserve">, bude mít výzva podobu objednávky, příp. dílčí smlouvy; </w:t>
      </w:r>
    </w:p>
    <w:p w14:paraId="5F250DFC" w14:textId="77777777" w:rsidR="006E3DD4" w:rsidRPr="00464953" w:rsidRDefault="00F73344" w:rsidP="006E3DD4">
      <w:pPr>
        <w:pStyle w:val="Revize"/>
        <w:numPr>
          <w:ilvl w:val="2"/>
          <w:numId w:val="17"/>
        </w:numPr>
        <w:tabs>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autoSpaceDE w:val="0"/>
        <w:autoSpaceDN w:val="0"/>
        <w:adjustRightInd w:val="0"/>
        <w:spacing w:after="200" w:line="276" w:lineRule="auto"/>
        <w:jc w:val="both"/>
        <w:rPr>
          <w:rFonts w:cs="Arial"/>
          <w:szCs w:val="20"/>
        </w:rPr>
      </w:pPr>
      <w:r w:rsidRPr="00464953">
        <w:rPr>
          <w:rFonts w:cs="Arial"/>
          <w:szCs w:val="20"/>
        </w:rPr>
        <w:t>při plnění, jehož č</w:t>
      </w:r>
      <w:r w:rsidRPr="00464953">
        <w:rPr>
          <w:szCs w:val="20"/>
        </w:rPr>
        <w:t>á</w:t>
      </w:r>
      <w:r w:rsidRPr="00464953">
        <w:rPr>
          <w:rFonts w:cs="Arial"/>
          <w:szCs w:val="20"/>
        </w:rPr>
        <w:t xml:space="preserve">stka se rovná nebo přesahuje </w:t>
      </w:r>
      <w:r w:rsidRPr="00464953">
        <w:rPr>
          <w:b/>
          <w:szCs w:val="20"/>
        </w:rPr>
        <w:t>100.000,- Kč bez DPH</w:t>
      </w:r>
      <w:r w:rsidRPr="00464953">
        <w:rPr>
          <w:rFonts w:cs="Arial"/>
          <w:szCs w:val="20"/>
        </w:rPr>
        <w:t xml:space="preserve">, bude mít výzva podobu dílčí smlouvy; </w:t>
      </w:r>
    </w:p>
    <w:p w14:paraId="2B965CFB" w14:textId="77777777" w:rsidR="006E3DD4" w:rsidRPr="00464953"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poskytovatel je povinen písemně potvrdit objednateli akceptaci objednávky, a to nejpozději následující pracovní den po doručení výzvy;</w:t>
      </w:r>
    </w:p>
    <w:p w14:paraId="4279DA42" w14:textId="26329F13" w:rsidR="006E3DD4" w:rsidRPr="00464953"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bude-li plnění poskytováno na základě objednávky, vzniká poskytovateli povinnost k poskytnutí plnění přijetím výzvy k poskytnutí plnění, tj. doručením oznámení o jejím přijetí objednateli; to vše ve lhůtách stanovených touto dohodou nebo objednávkou;</w:t>
      </w:r>
    </w:p>
    <w:p w14:paraId="57B6DDFB" w14:textId="7F0D6135" w:rsidR="006E3DD4" w:rsidRPr="00464953"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poskytovatel je povinen písemně doručit podepsanou dílčí smlouvu ve fyzické podobě s vlastnoručním podpisem oprávněného zástupce poskytovatele na adresu sídla objednatele (nebo na jinou předem určenou kontaktní adresu), případně v elektronické podobě se zaručeným elektronickým podpisem založeným na kvalifikovaném certifikátu či s kvalifikovaným elektronickým podpisem oprávněného zástupce poskytovatele na</w:t>
      </w:r>
      <w:r w:rsidR="00A71F43">
        <w:rPr>
          <w:szCs w:val="20"/>
        </w:rPr>
        <w:br/>
      </w:r>
      <w:r w:rsidRPr="00464953">
        <w:rPr>
          <w:szCs w:val="20"/>
        </w:rPr>
        <w:lastRenderedPageBreak/>
        <w:t xml:space="preserve">e-mailovou adresu uvedenou v této dohodě (popř. jinou předem určenou kontaktní e-mailovou adresu), nebo prostřednictvím datové zprávy, a to nejpozději do </w:t>
      </w:r>
      <w:r w:rsidRPr="00464953">
        <w:rPr>
          <w:b/>
          <w:szCs w:val="20"/>
        </w:rPr>
        <w:t>3 pracovních dnů</w:t>
      </w:r>
      <w:r w:rsidRPr="00464953">
        <w:rPr>
          <w:szCs w:val="20"/>
        </w:rPr>
        <w:t xml:space="preserve"> ode dne doručení návrhu dílčí smlouvy ze strany objednatele. Objednatel následně bez zbytečného odkladu zajistí podpis dílčí smlouvy a doručí příslušný počet vyhotovení dílčích smluv podepsaných oběma smluvními stranami zpět poskytovateli;</w:t>
      </w:r>
    </w:p>
    <w:p w14:paraId="1D6ED561" w14:textId="77777777" w:rsidR="006E3DD4" w:rsidRPr="00464953"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bude-li plnění poskytováno na základě dílčí smlouvy, vzniká poskytovateli povinnost k poskytnutí plnění účinností dílčí smlouvy, tj. jejím uveřejněním v registru smluv; to vše ve lhůtách stanovených touto dohodou nebo dílčí smlouvou;</w:t>
      </w:r>
    </w:p>
    <w:p w14:paraId="3FFCB2FE" w14:textId="3FFF1C8E" w:rsidR="006E3DD4" w:rsidRPr="00B41F4B"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 xml:space="preserve">případné změny v rozsahu a četnosti plnění vztahující se k dílčí smlouvě budou možné na základě vzájemné dohody smluvních stran, a to v podobě jejího dodatku. Taková </w:t>
      </w:r>
      <w:r w:rsidRPr="00B41F4B">
        <w:rPr>
          <w:szCs w:val="20"/>
        </w:rPr>
        <w:t>dohoda musí být vždy písemná a podepsána oprávněnými osobami smluvních stran. Její součástí musí být stanovení aktualizované ceny, která nesmí být vyšší, než cena (resp. dílčí cena u</w:t>
      </w:r>
      <w:r w:rsidR="009A2B5F">
        <w:rPr>
          <w:szCs w:val="20"/>
        </w:rPr>
        <w:t> </w:t>
      </w:r>
      <w:r w:rsidRPr="00B41F4B">
        <w:rPr>
          <w:szCs w:val="20"/>
        </w:rPr>
        <w:t>jednotlivých položek, jde-li o změnu těchto položek) uvedená v cenové nabídce poskytovatele, která je součástí této dohody jako její příloha.</w:t>
      </w:r>
    </w:p>
    <w:p w14:paraId="5C6BA26C" w14:textId="77777777" w:rsidR="006E3DD4" w:rsidRPr="002A5FA5" w:rsidRDefault="00F73344" w:rsidP="006E3DD4">
      <w:pPr>
        <w:pStyle w:val="Section-NoLine-ContractCzechRadio"/>
        <w:numPr>
          <w:ilvl w:val="1"/>
          <w:numId w:val="32"/>
        </w:numPr>
        <w:spacing w:after="250" w:line="250" w:lineRule="exact"/>
        <w:jc w:val="both"/>
        <w:rPr>
          <w:b w:val="0"/>
          <w:sz w:val="20"/>
          <w:szCs w:val="20"/>
        </w:rPr>
      </w:pPr>
      <w:r w:rsidRPr="002A5FA5">
        <w:rPr>
          <w:b w:val="0"/>
          <w:sz w:val="20"/>
          <w:szCs w:val="20"/>
        </w:rPr>
        <w:t>Výzva objednatele bude obsahovat alespoň tyto náležitosti:</w:t>
      </w:r>
    </w:p>
    <w:p w14:paraId="2842F582" w14:textId="77777777"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identifikační údaje objednatele;</w:t>
      </w:r>
    </w:p>
    <w:p w14:paraId="2BD141C3" w14:textId="77777777"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název a číslo jednací veřejné zakázky a jednotlivého dílčího plnění;</w:t>
      </w:r>
    </w:p>
    <w:p w14:paraId="15D49EE6" w14:textId="44926A26"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vymezení předmětu a rozsahu plnění, (způsob) určení ceny v české měně bez DPH a</w:t>
      </w:r>
      <w:r w:rsidR="00A71F43">
        <w:rPr>
          <w:szCs w:val="20"/>
        </w:rPr>
        <w:t> </w:t>
      </w:r>
      <w:r w:rsidRPr="00754F7A">
        <w:rPr>
          <w:szCs w:val="20"/>
        </w:rPr>
        <w:t>s</w:t>
      </w:r>
      <w:r w:rsidR="00A71F43">
        <w:rPr>
          <w:szCs w:val="20"/>
        </w:rPr>
        <w:t> </w:t>
      </w:r>
      <w:r w:rsidRPr="00754F7A">
        <w:rPr>
          <w:szCs w:val="20"/>
        </w:rPr>
        <w:t>DPH, časový harmonogram plnění;</w:t>
      </w:r>
    </w:p>
    <w:p w14:paraId="18E094DB" w14:textId="77777777"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lhůtu a místo, případně způsob dílčího plnění;</w:t>
      </w:r>
    </w:p>
    <w:p w14:paraId="7ABB4AFB" w14:textId="77777777" w:rsidR="006E3DD4" w:rsidRPr="00754F7A" w:rsidRDefault="00F73344" w:rsidP="006E3DD4">
      <w:pPr>
        <w:pStyle w:val="Revize"/>
        <w:numPr>
          <w:ilvl w:val="2"/>
          <w:numId w:val="32"/>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754F7A">
        <w:rPr>
          <w:szCs w:val="20"/>
        </w:rPr>
        <w:t>další požadavky na obsah dílčího plnění.</w:t>
      </w:r>
    </w:p>
    <w:p w14:paraId="7E386C93" w14:textId="77777777" w:rsidR="006E3DD4" w:rsidRPr="008232A3" w:rsidRDefault="00F73344" w:rsidP="006E3DD4">
      <w:pPr>
        <w:pStyle w:val="Section-NoLine-ContractCzechRadio"/>
        <w:numPr>
          <w:ilvl w:val="1"/>
          <w:numId w:val="32"/>
        </w:numPr>
        <w:spacing w:after="250" w:line="250" w:lineRule="exact"/>
        <w:jc w:val="both"/>
        <w:rPr>
          <w:b w:val="0"/>
          <w:sz w:val="20"/>
          <w:szCs w:val="20"/>
        </w:rPr>
      </w:pPr>
      <w:r w:rsidRPr="008232A3">
        <w:rPr>
          <w:b w:val="0"/>
          <w:sz w:val="20"/>
          <w:szCs w:val="20"/>
        </w:rPr>
        <w:t>Nestanoví-li tato dohoda jinak a připouští-li to povaha věci, použijí se veškerá ustanovení týkající se dílčích smluv přiměřeně i na objednávky.</w:t>
      </w:r>
    </w:p>
    <w:p w14:paraId="55AA4B19" w14:textId="77777777" w:rsidR="006E3DD4" w:rsidRDefault="00F73344" w:rsidP="00754F7A">
      <w:pPr>
        <w:pStyle w:val="Heading-Number-ContractCzechRadio"/>
        <w:numPr>
          <w:ilvl w:val="0"/>
          <w:numId w:val="17"/>
        </w:numPr>
      </w:pPr>
      <w:r>
        <w:t>Místo a doba poskytování služeb</w:t>
      </w:r>
    </w:p>
    <w:p w14:paraId="010FD620" w14:textId="77777777" w:rsidR="006E3DD4" w:rsidRPr="008232A3" w:rsidRDefault="00F73344" w:rsidP="00754F7A">
      <w:pPr>
        <w:pStyle w:val="Section-NoLine-ContractCzechRadio"/>
        <w:numPr>
          <w:ilvl w:val="1"/>
          <w:numId w:val="17"/>
        </w:numPr>
        <w:spacing w:after="250" w:line="250" w:lineRule="exact"/>
        <w:jc w:val="both"/>
        <w:rPr>
          <w:b w:val="0"/>
          <w:sz w:val="20"/>
          <w:szCs w:val="20"/>
        </w:rPr>
      </w:pPr>
      <w:r w:rsidRPr="008232A3">
        <w:rPr>
          <w:b w:val="0"/>
          <w:sz w:val="20"/>
          <w:szCs w:val="20"/>
        </w:rPr>
        <w:t>Místem poskytování služeb je</w:t>
      </w:r>
      <w:r w:rsidRPr="008232A3">
        <w:rPr>
          <w:rFonts w:cs="Arial"/>
          <w:b w:val="0"/>
          <w:sz w:val="20"/>
          <w:szCs w:val="20"/>
        </w:rPr>
        <w:t xml:space="preserve"> </w:t>
      </w:r>
      <w:r w:rsidRPr="008232A3">
        <w:rPr>
          <w:rFonts w:cs="Arial"/>
          <w:sz w:val="20"/>
          <w:szCs w:val="20"/>
        </w:rPr>
        <w:t>komplex budov ČRo, Vinohradská 12, Římská 13, Římská 15, Praha 2</w:t>
      </w:r>
      <w:r w:rsidRPr="008232A3">
        <w:rPr>
          <w:rFonts w:cs="Arial"/>
          <w:b w:val="0"/>
          <w:sz w:val="20"/>
          <w:szCs w:val="20"/>
        </w:rPr>
        <w:t xml:space="preserve">. </w:t>
      </w:r>
      <w:r w:rsidRPr="008232A3">
        <w:rPr>
          <w:b w:val="0"/>
          <w:sz w:val="20"/>
          <w:szCs w:val="20"/>
        </w:rPr>
        <w:t>Objednávka nebo dílčí smlouva mohou stanovit jiné místo poskytování služeb.</w:t>
      </w:r>
    </w:p>
    <w:p w14:paraId="57964D82" w14:textId="1AA7FD90"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Poskytovatel se zavazuje poskytovat služby v místě poskytování služeb na vlastní náklad a</w:t>
      </w:r>
      <w:r w:rsidR="00A71F43">
        <w:rPr>
          <w:b w:val="0"/>
          <w:sz w:val="20"/>
          <w:szCs w:val="20"/>
        </w:rPr>
        <w:t> </w:t>
      </w:r>
      <w:r w:rsidRPr="008232A3">
        <w:rPr>
          <w:b w:val="0"/>
          <w:sz w:val="20"/>
          <w:szCs w:val="20"/>
        </w:rPr>
        <w:t xml:space="preserve">nebezpečí </w:t>
      </w:r>
      <w:r w:rsidRPr="008232A3">
        <w:rPr>
          <w:sz w:val="20"/>
          <w:szCs w:val="20"/>
        </w:rPr>
        <w:t>v termínech uvedených v objednávce nebo dílčí smlouvě</w:t>
      </w:r>
      <w:r w:rsidRPr="008232A3">
        <w:rPr>
          <w:rFonts w:cs="Arial"/>
          <w:b w:val="0"/>
          <w:sz w:val="20"/>
          <w:szCs w:val="20"/>
        </w:rPr>
        <w:t xml:space="preserve">. </w:t>
      </w:r>
    </w:p>
    <w:p w14:paraId="3C2863CC"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 xml:space="preserve">Poskytovatel se zavazuje uvést místo poskytování služeb do původního stavu a na vlastní náklady odstranit v souladu s platnými právními předpisy odpad vzniklý při poskytování služeb spolu s veškerým nevyužitým materiálem, a to nejpozději ke dni ukončení poskytování služeb objednateli. </w:t>
      </w:r>
    </w:p>
    <w:p w14:paraId="748959CE"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Poskytovatel podpisem této dohody stvrzuje, že se dostatečným způsobem seznámil s místem poskytování služeb a je plně způsobilý k řádnému plnění svých povinností dle této dohody.</w:t>
      </w:r>
    </w:p>
    <w:p w14:paraId="544725BA" w14:textId="77777777" w:rsidR="006E3DD4" w:rsidRDefault="00F73344" w:rsidP="00754F7A">
      <w:pPr>
        <w:pStyle w:val="Heading-Number-ContractCzechRadio"/>
        <w:numPr>
          <w:ilvl w:val="0"/>
          <w:numId w:val="17"/>
        </w:numPr>
      </w:pPr>
      <w:r>
        <w:t>Cena a platební podmínky</w:t>
      </w:r>
    </w:p>
    <w:p w14:paraId="487F2E01"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 xml:space="preserve">Cena plnění dle této dohody za dobu její účinnosti nepřesáhne částku ve výši </w:t>
      </w:r>
      <w:r w:rsidRPr="008232A3">
        <w:rPr>
          <w:rFonts w:cs="Arial"/>
          <w:sz w:val="20"/>
          <w:szCs w:val="20"/>
        </w:rPr>
        <w:t>2.950.000,- Kč</w:t>
      </w:r>
      <w:r w:rsidRPr="008232A3">
        <w:rPr>
          <w:rFonts w:cs="Arial"/>
          <w:b w:val="0"/>
          <w:sz w:val="20"/>
          <w:szCs w:val="20"/>
        </w:rPr>
        <w:t xml:space="preserve"> (slovy: dva miliony devět set padesát tisíc korun českých) </w:t>
      </w:r>
      <w:r w:rsidRPr="008232A3">
        <w:rPr>
          <w:rFonts w:cs="Arial"/>
          <w:sz w:val="20"/>
          <w:szCs w:val="20"/>
        </w:rPr>
        <w:t>bez DPH</w:t>
      </w:r>
      <w:r w:rsidRPr="008232A3">
        <w:rPr>
          <w:rFonts w:cs="Arial"/>
          <w:b w:val="0"/>
          <w:sz w:val="20"/>
          <w:szCs w:val="20"/>
        </w:rPr>
        <w:t>.</w:t>
      </w:r>
    </w:p>
    <w:p w14:paraId="5214C99C" w14:textId="257BB91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lastRenderedPageBreak/>
        <w:t>Objednatel je povinen hradit poskytovateli ceny v souladu s jeho nabídkou v</w:t>
      </w:r>
      <w:r w:rsidR="00A71F43">
        <w:rPr>
          <w:b w:val="0"/>
          <w:sz w:val="20"/>
          <w:szCs w:val="20"/>
        </w:rPr>
        <w:t>e výběrovém</w:t>
      </w:r>
      <w:r w:rsidRPr="008232A3">
        <w:rPr>
          <w:b w:val="0"/>
          <w:sz w:val="20"/>
          <w:szCs w:val="20"/>
        </w:rPr>
        <w:t xml:space="preserve"> řízení </w:t>
      </w:r>
      <w:r w:rsidRPr="008232A3">
        <w:rPr>
          <w:rFonts w:cs="Arial"/>
          <w:b w:val="0"/>
          <w:sz w:val="20"/>
          <w:szCs w:val="20"/>
        </w:rPr>
        <w:t>k veřejné zakázce</w:t>
      </w:r>
      <w:r w:rsidRPr="008232A3">
        <w:rPr>
          <w:b w:val="0"/>
          <w:sz w:val="20"/>
          <w:szCs w:val="20"/>
        </w:rPr>
        <w:t>, a to za plnění po něm požadovaná jednotlivými dílčími smlouvami či objednávkami. K ceně plnění bude přičtena DPH v sazbě platné v den uskutečnění zdanitelného plnění.</w:t>
      </w:r>
    </w:p>
    <w:p w14:paraId="02873912" w14:textId="0088C98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Ceny uvedené v této dohodě vč. jejích příloh jsou konečné a zahrnují veškeré náklady poskytovatele související s poskytováním služeb a splnění všech povinností dle této dohody a</w:t>
      </w:r>
      <w:r w:rsidR="00A71F43">
        <w:rPr>
          <w:b w:val="0"/>
          <w:sz w:val="20"/>
          <w:szCs w:val="20"/>
        </w:rPr>
        <w:t> </w:t>
      </w:r>
      <w:r w:rsidRPr="008232A3">
        <w:rPr>
          <w:b w:val="0"/>
          <w:sz w:val="20"/>
          <w:szCs w:val="20"/>
        </w:rPr>
        <w:t>příslušné dílčí smlouvy (např. doprava do místa plnění, navrácení místa poskytování služeb do původního stavu, náklady na likvidaci vzniklých odpadů a další náklady nezbytné k řádnému poskytování služeb). Objednatel neposkytuje poskytovateli jakékoli zálohy.</w:t>
      </w:r>
    </w:p>
    <w:p w14:paraId="18A52163"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Úhrada ceny bude prováděna objednatelem po poskytnutí služeb objednateli dle dílčí smlouvy nebo objednávky na základě daňového dokladu (dále jen jako „</w:t>
      </w:r>
      <w:r w:rsidRPr="008232A3">
        <w:rPr>
          <w:sz w:val="20"/>
          <w:szCs w:val="20"/>
        </w:rPr>
        <w:t>faktura</w:t>
      </w:r>
      <w:r w:rsidRPr="008232A3">
        <w:rPr>
          <w:b w:val="0"/>
          <w:sz w:val="20"/>
          <w:szCs w:val="20"/>
        </w:rPr>
        <w:t>“). Poskytovatel má právo na zaplacení ceny okamžikem řádného splnění svého závazku, tedy okamžikem poskytnutí kompletních služeb objednateli dle dílčí smlouvy nebo objednávky.</w:t>
      </w:r>
    </w:p>
    <w:p w14:paraId="11FE8F23"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 xml:space="preserve">Splatnost faktur činí 24 dnů od data vystavení každé faktury poskytovatelem za předpokladu jejího doručení objednateli do 3 dnů od data vystavení. V případě pozdějšího doručení faktury činí splatnost 21 dnů od data skutečného doručení faktury objednateli. Využije-li poskytovatel možnost zaslat objednateli fakturu elektronickou poštou, je povinen ji zaslat v PDF formátu ze své e-mailové adresy na e-mailovou adresu objednatele </w:t>
      </w:r>
      <w:hyperlink r:id="rId12" w:history="1">
        <w:r w:rsidRPr="008232A3">
          <w:rPr>
            <w:b w:val="0"/>
            <w:sz w:val="20"/>
            <w:szCs w:val="20"/>
          </w:rPr>
          <w:t>fakturace@rozhlas.cz</w:t>
        </w:r>
      </w:hyperlink>
      <w:r w:rsidRPr="008232A3">
        <w:rPr>
          <w:b w:val="0"/>
          <w:sz w:val="20"/>
          <w:szCs w:val="20"/>
        </w:rPr>
        <w:t xml:space="preserve"> a v kopii na e-mailovou adresu zástupce objednatele pro věcná jednání dle této dohody. Za den doručení faktury se v takovém případě považuje den jejího doručení do uvedených e-mailových schránek objednatele.</w:t>
      </w:r>
    </w:p>
    <w:p w14:paraId="6DC5F6B9"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 xml:space="preserve">Faktury musí obsahovat označení této rámcové </w:t>
      </w:r>
      <w:r w:rsidRPr="008232A3">
        <w:rPr>
          <w:rFonts w:cs="Arial"/>
          <w:b w:val="0"/>
          <w:sz w:val="20"/>
          <w:szCs w:val="20"/>
        </w:rPr>
        <w:t xml:space="preserve">dohody </w:t>
      </w:r>
      <w:r w:rsidRPr="008232A3">
        <w:rPr>
          <w:b w:val="0"/>
          <w:sz w:val="20"/>
          <w:szCs w:val="20"/>
        </w:rPr>
        <w:t>i dílčí smlouvy či objednávky, ke které se faktura vztahuje. Součástí faktur budou jako jejich přílohy následující dokumenty: (1) seznam, v němž budou podrobně rozvedeny jednotlivé fakturované položky vč. uvedení ceny každé položky a (2) kopie akceptačního protokolu potvrzeného oprávněnými zástupci smluvních stran.</w:t>
      </w:r>
    </w:p>
    <w:p w14:paraId="5E96FC35" w14:textId="64252852"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Faktury musí mít veškeré náležitosti dle platných právních předpisů a dle této dohody. V</w:t>
      </w:r>
      <w:r w:rsidR="00A71F43">
        <w:rPr>
          <w:b w:val="0"/>
          <w:sz w:val="20"/>
          <w:szCs w:val="20"/>
        </w:rPr>
        <w:t> </w:t>
      </w:r>
      <w:r w:rsidRPr="008232A3">
        <w:rPr>
          <w:b w:val="0"/>
          <w:sz w:val="20"/>
          <w:szCs w:val="20"/>
        </w:rPr>
        <w:t xml:space="preserve">případě, že faktura neobsahuje tyto náležitosti nebo obsahuje nesprávné údaje, je objednatel oprávněn fakturu vrátit poskytovateli a ten je povinen vystavit fakturu novou nebo ji opravit. Po tuto dobu lhůta splatnosti neběží a začíná plynout od počátku okamžikem doručení nové nebo opravené faktury objednateli. </w:t>
      </w:r>
    </w:p>
    <w:p w14:paraId="615677C3" w14:textId="22B46C40"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Poskytovatel jako poskytovatel zdanitelného plnění prohlašuje, že není v souladu s § 106a zákona č. 235/2004 Sb., o dani z přidané hodnoty, ve znění pozdějších předpisů (dále jen „ZDPH“) tzv. nespolehlivým plátcem. Smluvní strany se dohodly, že v případě, že Český rozhlas jako příjemce zdanitelného plnění  bude ručit v souladu s § 109 ZDPH za nezaplacenou DPH (zejména v případě, že bude poskytovatel zdanitelného plnění prohlášen za nespolehlivého plátce), je Český rozhlas oprávněn odvést DPH přímo na účet příslušného správce daně. Odvedením DPH na účet příslušného správce daně v případech dle předchozí věty se považuje tato část ceny zdanitelného plnění za řádně uhrazenou. Český rozhlas je povinen o provedení úhrady DPH dle tohoto odstavce vydat poskytovateli zdanitelného plnění písemný doklad. Český rozhlas má právo odstoupit od této dohody v případě, že poskytovatel zdanitelného plnění bude v průběhu trvání této dohody prohlášen za nespolehlivého plátce.</w:t>
      </w:r>
    </w:p>
    <w:p w14:paraId="4D3D4D01" w14:textId="77777777" w:rsidR="006E3DD4" w:rsidRDefault="00F73344" w:rsidP="00754F7A">
      <w:pPr>
        <w:pStyle w:val="Heading-Number-ContractCzechRadio"/>
        <w:numPr>
          <w:ilvl w:val="0"/>
          <w:numId w:val="17"/>
        </w:numPr>
      </w:pPr>
      <w:r>
        <w:t>Změny dohody a komunikace smluvních stran</w:t>
      </w:r>
    </w:p>
    <w:p w14:paraId="43BFFF0C"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Tato dohoda může být měněna pouze písemnou dohodou smluvních stran nazvanou „</w:t>
      </w:r>
      <w:r w:rsidRPr="008232A3">
        <w:rPr>
          <w:sz w:val="20"/>
          <w:szCs w:val="20"/>
        </w:rPr>
        <w:t>dodatek k rámcové dohodě</w:t>
      </w:r>
      <w:r w:rsidRPr="008232A3">
        <w:rPr>
          <w:b w:val="0"/>
          <w:sz w:val="20"/>
          <w:szCs w:val="20"/>
        </w:rPr>
        <w:t>“, která bude podepsána oprávněnými zástupci smluvních stran. Dodatky musí být číslovány vzestupně počínaje řadovým číslem 1.</w:t>
      </w:r>
    </w:p>
    <w:p w14:paraId="37A8477A" w14:textId="443E3CEF"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lastRenderedPageBreak/>
        <w:t>Jednotlivé dílčí smlouvy mohou být změněny pouze písemným oboustranně potvrzeným ujednáním nazvaným „Dodatek k dílčí smlouvě č. (doplnění čísla dílčí smlouvy)“. Dodatky k jednotlivým dílčím smlouvám musí být číslovány vzestupně počínaje řadovým číslem 1 a</w:t>
      </w:r>
      <w:r w:rsidR="00A71F43">
        <w:rPr>
          <w:b w:val="0"/>
          <w:sz w:val="20"/>
          <w:szCs w:val="20"/>
        </w:rPr>
        <w:t> </w:t>
      </w:r>
      <w:r w:rsidRPr="008232A3">
        <w:rPr>
          <w:b w:val="0"/>
          <w:sz w:val="20"/>
          <w:szCs w:val="20"/>
        </w:rPr>
        <w:t>podepsány oprávněnými osobami obou smluvních stran. Dodatkem dílčí smlouvy nelze měnit jakákoliv ustanovení rámcové dohody.</w:t>
      </w:r>
    </w:p>
    <w:p w14:paraId="4DCADE2C" w14:textId="77777777"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Jakékoliv jiné dokumenty, zejména zápisy, protokoly, přejímky apod. se za změnu dohody nepovažují.</w:t>
      </w:r>
    </w:p>
    <w:p w14:paraId="7ABA296E" w14:textId="52D9332A" w:rsidR="006E3DD4" w:rsidRPr="008232A3" w:rsidRDefault="00F73344" w:rsidP="006E3DD4">
      <w:pPr>
        <w:pStyle w:val="Section-NoLine-ContractCzechRadio"/>
        <w:numPr>
          <w:ilvl w:val="1"/>
          <w:numId w:val="17"/>
        </w:numPr>
        <w:spacing w:after="250" w:line="250" w:lineRule="exact"/>
        <w:jc w:val="both"/>
        <w:rPr>
          <w:b w:val="0"/>
          <w:sz w:val="20"/>
          <w:szCs w:val="20"/>
        </w:rPr>
      </w:pPr>
      <w:r w:rsidRPr="008232A3">
        <w:rPr>
          <w:b w:val="0"/>
          <w:sz w:val="20"/>
          <w:szCs w:val="20"/>
        </w:rPr>
        <w:t xml:space="preserve">Smluvní strany v rámci zachování právní jistoty sjednávají, že jakákoli jejich vzájemná komunikace (provozní záležitosti neměnící podmínky této dohody, konkretizace plnění, potvrzování si podmínek plnění, upozorňování na podstatné skutečnosti týkající se vzájemné spolupráce apod.) bude probíhat výhradně písemnou formou, a to vždy minimálně formou </w:t>
      </w:r>
      <w:r w:rsidRPr="008232A3">
        <w:rPr>
          <w:b w:val="0"/>
          <w:sz w:val="20"/>
          <w:szCs w:val="20"/>
        </w:rPr>
        <w:br/>
        <w:t>e-mailové korespondence mezi zástupci pro věcná jednání dle této dohody, nestanoví-li tato dohoda jinak. Pro právní jednání směřující ke vzniku, změně nebo zániku dohody nebo dílčí smlouvy nebo pro uplatňování sankcí však není e-mailová forma komunikace dostačující. Smluvní strany se dohodly, že právní jednání dle předcházející věty musí být učiněna písemně, ve fyzické podobě musí být opatřena vlastnoručním podpisem oprávněných zástupců smluvních stran a v elektronické podobě opatřena zaručeným elektronickým podpisem založeným na kvalifikovaném certifikátu či kvalifikovaným elektronickým podpisem oprávněných zástupců smluvních stran, případně být učiněna prostřednictvím datové schránky smluvních stran.</w:t>
      </w:r>
    </w:p>
    <w:p w14:paraId="718CA62D" w14:textId="281302CF" w:rsidR="00464953" w:rsidRPr="00464953" w:rsidRDefault="00F73344" w:rsidP="00464953">
      <w:pPr>
        <w:pStyle w:val="Section-NoLine-ContractCzechRadio"/>
        <w:numPr>
          <w:ilvl w:val="1"/>
          <w:numId w:val="17"/>
        </w:numPr>
        <w:spacing w:after="250" w:line="250" w:lineRule="exact"/>
        <w:jc w:val="both"/>
        <w:rPr>
          <w:b w:val="0"/>
          <w:sz w:val="20"/>
          <w:szCs w:val="20"/>
        </w:rPr>
      </w:pPr>
      <w:r w:rsidRPr="00464953">
        <w:rPr>
          <w:b w:val="0"/>
          <w:sz w:val="20"/>
          <w:szCs w:val="20"/>
        </w:rPr>
        <w:t>Pokud by některá ze smluvních stran změnila svého zástupce pro věcná jednání a/nebo jeho kontaktní údaje, je povinna písemně vyrozumět druhou smluvní stranu. Řádným doručením tohoto oznámení dojde ke změně zástupce a/nebo jeho kontaktních údajů bez nutnosti uzavření dodatku k této dohodě.</w:t>
      </w:r>
    </w:p>
    <w:p w14:paraId="35983CEC" w14:textId="65E6C860" w:rsidR="006E3DD4" w:rsidRDefault="00F73344" w:rsidP="00464953">
      <w:pPr>
        <w:pStyle w:val="Heading-Number-ContractCzechRadio"/>
        <w:numPr>
          <w:ilvl w:val="0"/>
          <w:numId w:val="17"/>
        </w:numPr>
        <w:rPr>
          <w:rFonts w:cs="Arial"/>
        </w:rPr>
      </w:pPr>
      <w:r>
        <w:t>Řádné poskytnutí</w:t>
      </w:r>
      <w:r>
        <w:rPr>
          <w:rFonts w:cs="Arial"/>
          <w:szCs w:val="24"/>
        </w:rPr>
        <w:t xml:space="preserve"> služeb</w:t>
      </w:r>
    </w:p>
    <w:p w14:paraId="2C660A3E" w14:textId="16786BFE" w:rsidR="006E3DD4" w:rsidRPr="00212432" w:rsidRDefault="00F73344" w:rsidP="006E3DD4">
      <w:pPr>
        <w:pStyle w:val="Section-NoLine-ContractCzechRadio"/>
        <w:numPr>
          <w:ilvl w:val="1"/>
          <w:numId w:val="34"/>
        </w:numPr>
        <w:spacing w:after="250" w:line="250" w:lineRule="exact"/>
        <w:jc w:val="both"/>
        <w:rPr>
          <w:b w:val="0"/>
          <w:sz w:val="20"/>
          <w:szCs w:val="20"/>
        </w:rPr>
      </w:pPr>
      <w:r w:rsidRPr="00212432">
        <w:rPr>
          <w:b w:val="0"/>
          <w:sz w:val="20"/>
          <w:szCs w:val="20"/>
        </w:rPr>
        <w:t>Smluvní strany potvrdí řádné a včasné poskytnutí služeb ze strany poskytovatele v ujednaném rozsahu a kvalitě podpisem akceptačního protokolu, jehož kopie musí být přílohou faktury. Objednatel je oprávněn reklamovat poskytnutí služeb (či jednotlivé části), které není v souladu s touto dohodou a příslušnou dílčí smlouvou nebo pokud objednatel zjistí, že služby vykazují vady či nedodělky. V takovém případě smluvní strany sepíší akceptační protokol s výhradami, a to v rozsahu, v jakém došlo ke skutečnému převzetí řádně a včas poskytnutých služeb objednatelem, a ohledně vadné části uvedou do akceptačního protokolu rozhodné skutečnosti a další důležité okolnosti. Smluvní strany dále uvedou, jaké vady či nedodělky služby vykazovaly a určí lhůtu k odstranění těchto vad či nedodělků, která však nesmí být delší než 10 dní. Poskytovatel splnil řádně svou povinnost z dílčí smlouvy až okamžikem poskytnutím kompletních služeb bez vad a nedodělků, pokud si smluvní strany písemně nedohodnou něco jiného. Rozhodující je podpis akceptačního protokolu bez vad a nedodělků oprávněnými zástupci obou smluvních stran.</w:t>
      </w:r>
    </w:p>
    <w:p w14:paraId="61A3C490" w14:textId="77777777" w:rsidR="006E3DD4" w:rsidRPr="00212432" w:rsidRDefault="00F73344" w:rsidP="00464953">
      <w:pPr>
        <w:pStyle w:val="Section-NoLine-ContractCzechRadio"/>
        <w:numPr>
          <w:ilvl w:val="1"/>
          <w:numId w:val="34"/>
        </w:numPr>
        <w:spacing w:after="250" w:line="250" w:lineRule="exact"/>
        <w:jc w:val="both"/>
        <w:rPr>
          <w:b w:val="0"/>
          <w:sz w:val="20"/>
          <w:szCs w:val="20"/>
        </w:rPr>
      </w:pPr>
      <w:r w:rsidRPr="00212432">
        <w:rPr>
          <w:b w:val="0"/>
          <w:sz w:val="20"/>
          <w:szCs w:val="20"/>
        </w:rPr>
        <w:t>Smluvní strany se dohodly, že se na tuto dohodu a na právní vztahy z ní vzniklé nepoužije ustanovení § 2605 odst. 2 OZ. Poskytovatel tak odpovídá za veškeré vady, které existovaly v době převzetí služeb, i v případě kdy došlo ze strany objednatele k převzetí služeb bez výhrad.</w:t>
      </w:r>
    </w:p>
    <w:p w14:paraId="62B8B28F" w14:textId="77777777" w:rsidR="006E3DD4" w:rsidRPr="00212432" w:rsidRDefault="00F73344" w:rsidP="00464953">
      <w:pPr>
        <w:pStyle w:val="Section-NoLine-ContractCzechRadio"/>
        <w:numPr>
          <w:ilvl w:val="1"/>
          <w:numId w:val="34"/>
        </w:numPr>
        <w:spacing w:after="250" w:line="250" w:lineRule="exact"/>
        <w:jc w:val="both"/>
        <w:rPr>
          <w:b w:val="0"/>
          <w:sz w:val="20"/>
          <w:szCs w:val="20"/>
        </w:rPr>
      </w:pPr>
      <w:r w:rsidRPr="00212432">
        <w:rPr>
          <w:b w:val="0"/>
          <w:sz w:val="20"/>
          <w:szCs w:val="20"/>
        </w:rPr>
        <w:t>Má-li být dokončení služeb prokázáno provedením ujednaných zkoušek, považuje se poskytnutí služeb za dokončené úspěšným provedením zkoušek. K účasti na nich poskytovatel objednatele včas písemnou a prokazatelně doručenou formou přizve, nejméně však 3 pracovní dny před konáním zkoušky. Výsledek zkoušky se zachytí v zápisu, který je poskytovatel povinen objednateli předat.</w:t>
      </w:r>
    </w:p>
    <w:p w14:paraId="62A70784" w14:textId="77777777" w:rsidR="006E3DD4" w:rsidRDefault="00F73344" w:rsidP="00464953">
      <w:pPr>
        <w:pStyle w:val="Section-NoLine-ContractCzechRadio"/>
        <w:numPr>
          <w:ilvl w:val="1"/>
          <w:numId w:val="34"/>
        </w:numPr>
        <w:spacing w:after="250" w:line="250" w:lineRule="exact"/>
        <w:jc w:val="both"/>
      </w:pPr>
      <w:r w:rsidRPr="00212432">
        <w:rPr>
          <w:b w:val="0"/>
          <w:sz w:val="20"/>
          <w:szCs w:val="20"/>
        </w:rPr>
        <w:lastRenderedPageBreak/>
        <w:t>Smluvní strany jsou oprávněny stvrdit písemným protokolem i jiné skutečnosti, jež se vyskytnou v průběhu účinnosti této dohody – zejm. úspěšné provedení zkoušek po odstranění vad aj.</w:t>
      </w:r>
    </w:p>
    <w:p w14:paraId="6CBDB74B" w14:textId="6ED07E28" w:rsidR="00A848AB" w:rsidRDefault="00F73344" w:rsidP="00464953">
      <w:pPr>
        <w:pStyle w:val="Heading-Number-ContractCzechRadio"/>
        <w:numPr>
          <w:ilvl w:val="0"/>
          <w:numId w:val="17"/>
        </w:numPr>
      </w:pPr>
      <w:r>
        <w:t>Zdrojové kódy a technická dokumentace</w:t>
      </w:r>
    </w:p>
    <w:p w14:paraId="2E2C4244" w14:textId="4CCB5D21" w:rsidR="00A848AB" w:rsidRPr="00A848AB" w:rsidRDefault="00F73344" w:rsidP="00A848AB">
      <w:pPr>
        <w:pStyle w:val="Section-NoLine-ContractCzechRadio"/>
        <w:numPr>
          <w:ilvl w:val="1"/>
          <w:numId w:val="34"/>
        </w:numPr>
        <w:spacing w:after="250" w:line="250" w:lineRule="exact"/>
        <w:jc w:val="both"/>
        <w:rPr>
          <w:rFonts w:eastAsia="Times New Roman" w:cs="Arial"/>
          <w:b w:val="0"/>
          <w:sz w:val="20"/>
          <w:szCs w:val="20"/>
          <w:lang w:eastAsia="cs-CZ"/>
        </w:rPr>
      </w:pPr>
      <w:r>
        <w:rPr>
          <w:rFonts w:eastAsia="Times New Roman" w:cs="Arial"/>
          <w:b w:val="0"/>
          <w:sz w:val="20"/>
          <w:szCs w:val="20"/>
          <w:lang w:eastAsia="cs-CZ"/>
        </w:rPr>
        <w:t>Poskytovatel</w:t>
      </w:r>
      <w:r w:rsidRPr="00A848AB">
        <w:rPr>
          <w:rFonts w:eastAsia="Times New Roman" w:cs="Arial"/>
          <w:b w:val="0"/>
          <w:sz w:val="20"/>
          <w:szCs w:val="20"/>
          <w:lang w:eastAsia="cs-CZ"/>
        </w:rPr>
        <w:t xml:space="preserve"> je povinen v souvislosti s plněním této </w:t>
      </w:r>
      <w:r>
        <w:rPr>
          <w:rFonts w:eastAsia="Times New Roman" w:cs="Arial"/>
          <w:b w:val="0"/>
          <w:sz w:val="20"/>
          <w:szCs w:val="20"/>
          <w:lang w:eastAsia="cs-CZ"/>
        </w:rPr>
        <w:t>dohody</w:t>
      </w:r>
      <w:r w:rsidRPr="00A848AB">
        <w:rPr>
          <w:rFonts w:eastAsia="Times New Roman" w:cs="Arial"/>
          <w:b w:val="0"/>
          <w:sz w:val="20"/>
          <w:szCs w:val="20"/>
          <w:lang w:eastAsia="cs-CZ"/>
        </w:rPr>
        <w:t xml:space="preserve"> předat </w:t>
      </w:r>
      <w:r>
        <w:rPr>
          <w:rFonts w:eastAsia="Times New Roman" w:cs="Arial"/>
          <w:b w:val="0"/>
          <w:sz w:val="20"/>
          <w:szCs w:val="20"/>
          <w:lang w:eastAsia="cs-CZ"/>
        </w:rPr>
        <w:t>o</w:t>
      </w:r>
      <w:r w:rsidRPr="00A848AB">
        <w:rPr>
          <w:rFonts w:eastAsia="Times New Roman" w:cs="Arial"/>
          <w:b w:val="0"/>
          <w:sz w:val="20"/>
          <w:szCs w:val="20"/>
          <w:lang w:eastAsia="cs-CZ"/>
        </w:rPr>
        <w:t>bjednateli zdrojové kódy a</w:t>
      </w:r>
      <w:r w:rsidR="006A281A">
        <w:rPr>
          <w:rFonts w:eastAsia="Times New Roman" w:cs="Arial"/>
          <w:b w:val="0"/>
          <w:sz w:val="20"/>
          <w:szCs w:val="20"/>
          <w:lang w:eastAsia="cs-CZ"/>
        </w:rPr>
        <w:t> </w:t>
      </w:r>
      <w:r w:rsidRPr="00A848AB">
        <w:rPr>
          <w:rFonts w:eastAsia="Times New Roman" w:cs="Arial"/>
          <w:b w:val="0"/>
          <w:sz w:val="20"/>
          <w:szCs w:val="20"/>
          <w:lang w:eastAsia="cs-CZ"/>
        </w:rPr>
        <w:t xml:space="preserve">související technickou dokumentaci ke všem nově vytvořeným nebo nově rozvinutým modulům, funkcionalitám, rozhraním či jiným softwarovým výstupům, které vzniknou na základě této </w:t>
      </w:r>
      <w:r>
        <w:rPr>
          <w:rFonts w:eastAsia="Times New Roman" w:cs="Arial"/>
          <w:b w:val="0"/>
          <w:sz w:val="20"/>
          <w:szCs w:val="20"/>
          <w:lang w:eastAsia="cs-CZ"/>
        </w:rPr>
        <w:t>dohody</w:t>
      </w:r>
      <w:r w:rsidRPr="00A848AB">
        <w:rPr>
          <w:rFonts w:eastAsia="Times New Roman" w:cs="Arial"/>
          <w:b w:val="0"/>
          <w:sz w:val="20"/>
          <w:szCs w:val="20"/>
          <w:lang w:eastAsia="cs-CZ"/>
        </w:rPr>
        <w:t xml:space="preserve"> v rámci informačních systémů ISKŘ a FM</w:t>
      </w:r>
      <w:r w:rsidR="00D64B93">
        <w:rPr>
          <w:rFonts w:eastAsia="Times New Roman" w:cs="Arial"/>
          <w:b w:val="0"/>
          <w:sz w:val="20"/>
          <w:szCs w:val="20"/>
          <w:lang w:eastAsia="cs-CZ"/>
        </w:rPr>
        <w:t xml:space="preserve"> (dále souhrnně jako „technická dokumentace“)</w:t>
      </w:r>
      <w:r w:rsidRPr="00A848AB">
        <w:rPr>
          <w:rFonts w:eastAsia="Times New Roman" w:cs="Arial"/>
          <w:b w:val="0"/>
          <w:sz w:val="20"/>
          <w:szCs w:val="20"/>
          <w:lang w:eastAsia="cs-CZ"/>
        </w:rPr>
        <w:t>.</w:t>
      </w:r>
    </w:p>
    <w:p w14:paraId="72F70750" w14:textId="0D7B6C4B" w:rsidR="00A848AB" w:rsidRPr="00A848AB" w:rsidRDefault="00D64B93" w:rsidP="00A848AB">
      <w:pPr>
        <w:pStyle w:val="Section-NoLine-ContractCzechRadio"/>
        <w:numPr>
          <w:ilvl w:val="1"/>
          <w:numId w:val="34"/>
        </w:numPr>
        <w:spacing w:after="250" w:line="250" w:lineRule="exact"/>
        <w:jc w:val="both"/>
        <w:rPr>
          <w:rFonts w:eastAsia="Times New Roman" w:cs="Arial"/>
          <w:b w:val="0"/>
          <w:sz w:val="20"/>
          <w:szCs w:val="20"/>
          <w:lang w:eastAsia="cs-CZ"/>
        </w:rPr>
      </w:pPr>
      <w:r>
        <w:rPr>
          <w:rFonts w:eastAsia="Times New Roman" w:cs="Arial"/>
          <w:b w:val="0"/>
          <w:sz w:val="20"/>
          <w:szCs w:val="20"/>
          <w:lang w:eastAsia="cs-CZ"/>
        </w:rPr>
        <w:t>T</w:t>
      </w:r>
      <w:r w:rsidR="00F73344" w:rsidRPr="00A848AB">
        <w:rPr>
          <w:rFonts w:eastAsia="Times New Roman" w:cs="Arial"/>
          <w:b w:val="0"/>
          <w:sz w:val="20"/>
          <w:szCs w:val="20"/>
          <w:lang w:eastAsia="cs-CZ"/>
        </w:rPr>
        <w:t xml:space="preserve">echnická dokumentace </w:t>
      </w:r>
      <w:r w:rsidRPr="00A848AB">
        <w:rPr>
          <w:rFonts w:eastAsia="Times New Roman" w:cs="Arial"/>
          <w:b w:val="0"/>
          <w:sz w:val="20"/>
          <w:szCs w:val="20"/>
          <w:lang w:eastAsia="cs-CZ"/>
        </w:rPr>
        <w:t>bud</w:t>
      </w:r>
      <w:r>
        <w:rPr>
          <w:rFonts w:eastAsia="Times New Roman" w:cs="Arial"/>
          <w:b w:val="0"/>
          <w:sz w:val="20"/>
          <w:szCs w:val="20"/>
          <w:lang w:eastAsia="cs-CZ"/>
        </w:rPr>
        <w:t>e</w:t>
      </w:r>
      <w:r w:rsidRPr="00A848AB">
        <w:rPr>
          <w:rFonts w:eastAsia="Times New Roman" w:cs="Arial"/>
          <w:b w:val="0"/>
          <w:sz w:val="20"/>
          <w:szCs w:val="20"/>
          <w:lang w:eastAsia="cs-CZ"/>
        </w:rPr>
        <w:t xml:space="preserve"> </w:t>
      </w:r>
      <w:r w:rsidR="00B2585E">
        <w:rPr>
          <w:rFonts w:eastAsia="Times New Roman" w:cs="Arial"/>
          <w:b w:val="0"/>
          <w:sz w:val="20"/>
          <w:szCs w:val="20"/>
          <w:lang w:eastAsia="cs-CZ"/>
        </w:rPr>
        <w:t>o</w:t>
      </w:r>
      <w:r w:rsidR="00F73344" w:rsidRPr="00A848AB">
        <w:rPr>
          <w:rFonts w:eastAsia="Times New Roman" w:cs="Arial"/>
          <w:b w:val="0"/>
          <w:sz w:val="20"/>
          <w:szCs w:val="20"/>
          <w:lang w:eastAsia="cs-CZ"/>
        </w:rPr>
        <w:t xml:space="preserve">bjednateli </w:t>
      </w:r>
      <w:r w:rsidRPr="00A848AB">
        <w:rPr>
          <w:rFonts w:eastAsia="Times New Roman" w:cs="Arial"/>
          <w:b w:val="0"/>
          <w:sz w:val="20"/>
          <w:szCs w:val="20"/>
          <w:lang w:eastAsia="cs-CZ"/>
        </w:rPr>
        <w:t>předán</w:t>
      </w:r>
      <w:r>
        <w:rPr>
          <w:rFonts w:eastAsia="Times New Roman" w:cs="Arial"/>
          <w:b w:val="0"/>
          <w:sz w:val="20"/>
          <w:szCs w:val="20"/>
          <w:lang w:eastAsia="cs-CZ"/>
        </w:rPr>
        <w:t>a</w:t>
      </w:r>
      <w:r w:rsidRPr="00A848AB">
        <w:rPr>
          <w:rFonts w:eastAsia="Times New Roman" w:cs="Arial"/>
          <w:b w:val="0"/>
          <w:sz w:val="20"/>
          <w:szCs w:val="20"/>
          <w:lang w:eastAsia="cs-CZ"/>
        </w:rPr>
        <w:t xml:space="preserve"> </w:t>
      </w:r>
      <w:r w:rsidR="00F73344" w:rsidRPr="00A848AB">
        <w:rPr>
          <w:rFonts w:eastAsia="Times New Roman" w:cs="Arial"/>
          <w:b w:val="0"/>
          <w:sz w:val="20"/>
          <w:szCs w:val="20"/>
          <w:lang w:eastAsia="cs-CZ"/>
        </w:rPr>
        <w:t xml:space="preserve">automaticky, </w:t>
      </w:r>
      <w:r>
        <w:rPr>
          <w:rFonts w:eastAsia="Times New Roman" w:cs="Arial"/>
          <w:b w:val="0"/>
          <w:sz w:val="20"/>
          <w:szCs w:val="20"/>
          <w:lang w:eastAsia="cs-CZ"/>
        </w:rPr>
        <w:t xml:space="preserve">tj. </w:t>
      </w:r>
      <w:r w:rsidR="00F73344" w:rsidRPr="00A848AB">
        <w:rPr>
          <w:rFonts w:eastAsia="Times New Roman" w:cs="Arial"/>
          <w:b w:val="0"/>
          <w:sz w:val="20"/>
          <w:szCs w:val="20"/>
          <w:lang w:eastAsia="cs-CZ"/>
        </w:rPr>
        <w:t xml:space="preserve">bez </w:t>
      </w:r>
      <w:r w:rsidR="007313EF">
        <w:rPr>
          <w:rFonts w:eastAsia="Times New Roman" w:cs="Arial"/>
          <w:b w:val="0"/>
          <w:sz w:val="20"/>
          <w:szCs w:val="20"/>
          <w:lang w:eastAsia="cs-CZ"/>
        </w:rPr>
        <w:t>vyzvání ze strany objednatele</w:t>
      </w:r>
      <w:r w:rsidR="00F73344" w:rsidRPr="00A848AB">
        <w:rPr>
          <w:rFonts w:eastAsia="Times New Roman" w:cs="Arial"/>
          <w:b w:val="0"/>
          <w:sz w:val="20"/>
          <w:szCs w:val="20"/>
          <w:lang w:eastAsia="cs-CZ"/>
        </w:rPr>
        <w:t xml:space="preserve">, </w:t>
      </w:r>
      <w:r w:rsidR="007313EF">
        <w:rPr>
          <w:rFonts w:eastAsia="Times New Roman" w:cs="Arial"/>
          <w:b w:val="0"/>
          <w:sz w:val="20"/>
          <w:szCs w:val="20"/>
          <w:lang w:eastAsia="cs-CZ"/>
        </w:rPr>
        <w:t xml:space="preserve">a to </w:t>
      </w:r>
      <w:r w:rsidR="00F73344" w:rsidRPr="00A848AB">
        <w:rPr>
          <w:rFonts w:eastAsia="Times New Roman" w:cs="Arial"/>
          <w:b w:val="0"/>
          <w:sz w:val="20"/>
          <w:szCs w:val="20"/>
          <w:lang w:eastAsia="cs-CZ"/>
        </w:rPr>
        <w:t xml:space="preserve">nejpozději při předání příslušného plnění; </w:t>
      </w:r>
      <w:r w:rsidR="007313EF" w:rsidRPr="00A848AB">
        <w:rPr>
          <w:rFonts w:eastAsia="Times New Roman" w:cs="Arial"/>
          <w:b w:val="0"/>
          <w:sz w:val="20"/>
          <w:szCs w:val="20"/>
          <w:lang w:eastAsia="cs-CZ"/>
        </w:rPr>
        <w:t xml:space="preserve">nejpozději </w:t>
      </w:r>
      <w:r w:rsidR="00F73344" w:rsidRPr="00A848AB">
        <w:rPr>
          <w:rFonts w:eastAsia="Times New Roman" w:cs="Arial"/>
          <w:b w:val="0"/>
          <w:sz w:val="20"/>
          <w:szCs w:val="20"/>
          <w:lang w:eastAsia="cs-CZ"/>
        </w:rPr>
        <w:t xml:space="preserve">však do </w:t>
      </w:r>
      <w:r w:rsidR="007313EF">
        <w:rPr>
          <w:rFonts w:eastAsia="Times New Roman" w:cs="Arial"/>
          <w:b w:val="0"/>
          <w:sz w:val="20"/>
          <w:szCs w:val="20"/>
          <w:lang w:eastAsia="cs-CZ"/>
        </w:rPr>
        <w:t xml:space="preserve">uplynutí </w:t>
      </w:r>
      <w:r w:rsidR="00F73344" w:rsidRPr="00A848AB">
        <w:rPr>
          <w:rFonts w:eastAsia="Times New Roman" w:cs="Arial"/>
          <w:b w:val="0"/>
          <w:sz w:val="20"/>
          <w:szCs w:val="20"/>
          <w:lang w:eastAsia="cs-CZ"/>
        </w:rPr>
        <w:t xml:space="preserve">účinnosti této </w:t>
      </w:r>
      <w:r w:rsidR="00B2585E">
        <w:rPr>
          <w:rFonts w:eastAsia="Times New Roman" w:cs="Arial"/>
          <w:b w:val="0"/>
          <w:sz w:val="20"/>
          <w:szCs w:val="20"/>
          <w:lang w:eastAsia="cs-CZ"/>
        </w:rPr>
        <w:t>dohody</w:t>
      </w:r>
      <w:r w:rsidR="00F73344" w:rsidRPr="00A848AB">
        <w:rPr>
          <w:rFonts w:eastAsia="Times New Roman" w:cs="Arial"/>
          <w:b w:val="0"/>
          <w:sz w:val="20"/>
          <w:szCs w:val="20"/>
          <w:lang w:eastAsia="cs-CZ"/>
        </w:rPr>
        <w:t xml:space="preserve">. </w:t>
      </w:r>
      <w:r w:rsidR="007313EF">
        <w:rPr>
          <w:rFonts w:eastAsia="Times New Roman" w:cs="Arial"/>
          <w:b w:val="0"/>
          <w:sz w:val="20"/>
          <w:szCs w:val="20"/>
          <w:lang w:eastAsia="cs-CZ"/>
        </w:rPr>
        <w:t>T</w:t>
      </w:r>
      <w:r w:rsidR="007313EF" w:rsidRPr="00A848AB">
        <w:rPr>
          <w:rFonts w:eastAsia="Times New Roman" w:cs="Arial"/>
          <w:b w:val="0"/>
          <w:sz w:val="20"/>
          <w:szCs w:val="20"/>
          <w:lang w:eastAsia="cs-CZ"/>
        </w:rPr>
        <w:t>echnická dokumentace bud</w:t>
      </w:r>
      <w:r w:rsidR="007313EF">
        <w:rPr>
          <w:rFonts w:eastAsia="Times New Roman" w:cs="Arial"/>
          <w:b w:val="0"/>
          <w:sz w:val="20"/>
          <w:szCs w:val="20"/>
          <w:lang w:eastAsia="cs-CZ"/>
        </w:rPr>
        <w:t>e</w:t>
      </w:r>
      <w:r w:rsidR="007313EF" w:rsidRPr="00A848AB">
        <w:rPr>
          <w:rFonts w:eastAsia="Times New Roman" w:cs="Arial"/>
          <w:b w:val="0"/>
          <w:sz w:val="20"/>
          <w:szCs w:val="20"/>
          <w:lang w:eastAsia="cs-CZ"/>
        </w:rPr>
        <w:t xml:space="preserve"> </w:t>
      </w:r>
      <w:r w:rsidR="007313EF">
        <w:rPr>
          <w:rFonts w:eastAsia="Times New Roman" w:cs="Arial"/>
          <w:b w:val="0"/>
          <w:sz w:val="20"/>
          <w:szCs w:val="20"/>
          <w:lang w:eastAsia="cs-CZ"/>
        </w:rPr>
        <w:t>o</w:t>
      </w:r>
      <w:r w:rsidR="007313EF" w:rsidRPr="00A848AB">
        <w:rPr>
          <w:rFonts w:eastAsia="Times New Roman" w:cs="Arial"/>
          <w:b w:val="0"/>
          <w:sz w:val="20"/>
          <w:szCs w:val="20"/>
          <w:lang w:eastAsia="cs-CZ"/>
        </w:rPr>
        <w:t>bjednateli předán</w:t>
      </w:r>
      <w:r w:rsidR="007313EF">
        <w:rPr>
          <w:rFonts w:eastAsia="Times New Roman" w:cs="Arial"/>
          <w:b w:val="0"/>
          <w:sz w:val="20"/>
          <w:szCs w:val="20"/>
          <w:lang w:eastAsia="cs-CZ"/>
        </w:rPr>
        <w:t>a</w:t>
      </w:r>
      <w:r w:rsidR="007313EF" w:rsidRPr="00A848AB">
        <w:rPr>
          <w:rFonts w:eastAsia="Times New Roman" w:cs="Arial"/>
          <w:b w:val="0"/>
          <w:sz w:val="20"/>
          <w:szCs w:val="20"/>
          <w:lang w:eastAsia="cs-CZ"/>
        </w:rPr>
        <w:t xml:space="preserve"> </w:t>
      </w:r>
      <w:r w:rsidR="00F73344" w:rsidRPr="00A848AB">
        <w:rPr>
          <w:rFonts w:eastAsia="Times New Roman" w:cs="Arial"/>
          <w:b w:val="0"/>
          <w:sz w:val="20"/>
          <w:szCs w:val="20"/>
          <w:lang w:eastAsia="cs-CZ"/>
        </w:rPr>
        <w:t xml:space="preserve">v aktuální, úplné a použitelné podobě a v rozsahu nezbytném pro řádný provoz, údržbu, správu, opravy, úpravy a další rozvoj </w:t>
      </w:r>
      <w:r w:rsidR="00B2585E" w:rsidRPr="00A848AB">
        <w:rPr>
          <w:rFonts w:eastAsia="Times New Roman" w:cs="Arial"/>
          <w:b w:val="0"/>
          <w:sz w:val="20"/>
          <w:szCs w:val="20"/>
          <w:lang w:eastAsia="cs-CZ"/>
        </w:rPr>
        <w:t>ISKŘ a FM</w:t>
      </w:r>
      <w:r w:rsidR="00F73344" w:rsidRPr="00A848AB">
        <w:rPr>
          <w:rFonts w:eastAsia="Times New Roman" w:cs="Arial"/>
          <w:b w:val="0"/>
          <w:sz w:val="20"/>
          <w:szCs w:val="20"/>
          <w:lang w:eastAsia="cs-CZ"/>
        </w:rPr>
        <w:t>.</w:t>
      </w:r>
    </w:p>
    <w:p w14:paraId="645AA579" w14:textId="77777777" w:rsidR="00A848AB" w:rsidRPr="00A848AB" w:rsidRDefault="00F73344" w:rsidP="00A848AB">
      <w:pPr>
        <w:pStyle w:val="Section-NoLine-ContractCzechRadio"/>
        <w:numPr>
          <w:ilvl w:val="1"/>
          <w:numId w:val="34"/>
        </w:numPr>
        <w:spacing w:after="250" w:line="250" w:lineRule="exact"/>
        <w:jc w:val="both"/>
        <w:rPr>
          <w:rFonts w:eastAsia="Times New Roman" w:cs="Arial"/>
          <w:b w:val="0"/>
          <w:sz w:val="20"/>
          <w:szCs w:val="20"/>
          <w:lang w:eastAsia="cs-CZ"/>
        </w:rPr>
      </w:pPr>
      <w:r w:rsidRPr="00A848AB">
        <w:rPr>
          <w:rFonts w:eastAsia="Times New Roman" w:cs="Arial"/>
          <w:b w:val="0"/>
          <w:sz w:val="20"/>
          <w:szCs w:val="20"/>
          <w:lang w:eastAsia="cs-CZ"/>
        </w:rPr>
        <w:t>Technická dokumentace bude zahrnovat zejména popis technického řešení, relevantních rozhraní a vazeb, databázových změn a postupů potřebných pro nasazení, provoz a správu příslušného řešení, jsou-li pro dané plnění relevantní.</w:t>
      </w:r>
    </w:p>
    <w:p w14:paraId="048AF498" w14:textId="52F63184" w:rsidR="00A848AB" w:rsidRPr="00A848AB" w:rsidRDefault="00F73344" w:rsidP="00A848AB">
      <w:pPr>
        <w:pStyle w:val="Section-NoLine-ContractCzechRadio"/>
        <w:numPr>
          <w:ilvl w:val="1"/>
          <w:numId w:val="34"/>
        </w:numPr>
        <w:spacing w:after="250" w:line="250" w:lineRule="exact"/>
        <w:jc w:val="both"/>
        <w:rPr>
          <w:rFonts w:eastAsia="Times New Roman" w:cs="Arial"/>
          <w:b w:val="0"/>
          <w:sz w:val="20"/>
          <w:szCs w:val="20"/>
          <w:lang w:eastAsia="cs-CZ"/>
        </w:rPr>
      </w:pPr>
      <w:r w:rsidRPr="00A848AB">
        <w:rPr>
          <w:rFonts w:eastAsia="Times New Roman" w:cs="Arial"/>
          <w:b w:val="0"/>
          <w:sz w:val="20"/>
          <w:szCs w:val="20"/>
          <w:lang w:eastAsia="cs-CZ"/>
        </w:rPr>
        <w:t xml:space="preserve">Povinnost dle tohoto článku </w:t>
      </w:r>
      <w:r w:rsidR="00D64B93">
        <w:rPr>
          <w:rFonts w:eastAsia="Times New Roman" w:cs="Arial"/>
          <w:b w:val="0"/>
          <w:sz w:val="20"/>
          <w:szCs w:val="20"/>
          <w:lang w:eastAsia="cs-CZ"/>
        </w:rPr>
        <w:t xml:space="preserve">dohody </w:t>
      </w:r>
      <w:r w:rsidRPr="00A848AB">
        <w:rPr>
          <w:rFonts w:eastAsia="Times New Roman" w:cs="Arial"/>
          <w:b w:val="0"/>
          <w:sz w:val="20"/>
          <w:szCs w:val="20"/>
          <w:lang w:eastAsia="cs-CZ"/>
        </w:rPr>
        <w:t xml:space="preserve">se vztahuje výhradně na zdrojové kódy, dokumentaci a další výstupy nově vytvořené nebo rozvinuté na základě této </w:t>
      </w:r>
      <w:r w:rsidR="00B2585E">
        <w:rPr>
          <w:rFonts w:eastAsia="Times New Roman" w:cs="Arial"/>
          <w:b w:val="0"/>
          <w:sz w:val="20"/>
          <w:szCs w:val="20"/>
          <w:lang w:eastAsia="cs-CZ"/>
        </w:rPr>
        <w:t>dohody</w:t>
      </w:r>
      <w:r w:rsidRPr="00A848AB">
        <w:rPr>
          <w:rFonts w:eastAsia="Times New Roman" w:cs="Arial"/>
          <w:b w:val="0"/>
          <w:sz w:val="20"/>
          <w:szCs w:val="20"/>
          <w:lang w:eastAsia="cs-CZ"/>
        </w:rPr>
        <w:t xml:space="preserve">. Nevztahuje se na zdrojové kódy, dokumentaci ani jiné části ISKŘ a FM existující před zahájením plnění dle této </w:t>
      </w:r>
      <w:r w:rsidR="00B2585E">
        <w:rPr>
          <w:rFonts w:eastAsia="Times New Roman" w:cs="Arial"/>
          <w:b w:val="0"/>
          <w:sz w:val="20"/>
          <w:szCs w:val="20"/>
          <w:lang w:eastAsia="cs-CZ"/>
        </w:rPr>
        <w:t>dohody</w:t>
      </w:r>
      <w:r w:rsidRPr="00A848AB">
        <w:rPr>
          <w:rFonts w:eastAsia="Times New Roman" w:cs="Arial"/>
          <w:b w:val="0"/>
          <w:sz w:val="20"/>
          <w:szCs w:val="20"/>
          <w:lang w:eastAsia="cs-CZ"/>
        </w:rPr>
        <w:t xml:space="preserve">, s výjimkou těch jejich částí, které byly v rámci plnění této </w:t>
      </w:r>
      <w:r w:rsidR="00B2585E">
        <w:rPr>
          <w:rFonts w:eastAsia="Times New Roman" w:cs="Arial"/>
          <w:b w:val="0"/>
          <w:sz w:val="20"/>
          <w:szCs w:val="20"/>
          <w:lang w:eastAsia="cs-CZ"/>
        </w:rPr>
        <w:t>dohody</w:t>
      </w:r>
      <w:r w:rsidRPr="00A848AB">
        <w:rPr>
          <w:rFonts w:eastAsia="Times New Roman" w:cs="Arial"/>
          <w:b w:val="0"/>
          <w:sz w:val="20"/>
          <w:szCs w:val="20"/>
          <w:lang w:eastAsia="cs-CZ"/>
        </w:rPr>
        <w:t xml:space="preserve"> změněny nebo dále rozvinuty; v takovém případě se povinnost předání vztahuje pouze na takto provedené změny a rozvoj</w:t>
      </w:r>
      <w:r w:rsidR="00B2585E">
        <w:rPr>
          <w:rFonts w:eastAsia="Times New Roman" w:cs="Arial"/>
          <w:b w:val="0"/>
          <w:sz w:val="20"/>
          <w:szCs w:val="20"/>
          <w:lang w:eastAsia="cs-CZ"/>
        </w:rPr>
        <w:t xml:space="preserve"> systémů </w:t>
      </w:r>
      <w:r w:rsidR="00B2585E" w:rsidRPr="00A848AB">
        <w:rPr>
          <w:rFonts w:eastAsia="Times New Roman" w:cs="Arial"/>
          <w:b w:val="0"/>
          <w:sz w:val="20"/>
          <w:szCs w:val="20"/>
          <w:lang w:eastAsia="cs-CZ"/>
        </w:rPr>
        <w:t>ISKŘ a FM</w:t>
      </w:r>
      <w:r w:rsidRPr="00A848AB">
        <w:rPr>
          <w:rFonts w:eastAsia="Times New Roman" w:cs="Arial"/>
          <w:b w:val="0"/>
          <w:sz w:val="20"/>
          <w:szCs w:val="20"/>
          <w:lang w:eastAsia="cs-CZ"/>
        </w:rPr>
        <w:t>.</w:t>
      </w:r>
    </w:p>
    <w:p w14:paraId="3CD83E8D" w14:textId="2939C5A9" w:rsidR="006E3DD4" w:rsidRDefault="00F73344" w:rsidP="00464953">
      <w:pPr>
        <w:pStyle w:val="Heading-Number-ContractCzechRadio"/>
        <w:numPr>
          <w:ilvl w:val="0"/>
          <w:numId w:val="17"/>
        </w:numPr>
      </w:pPr>
      <w:r>
        <w:t>Kvalita služeb</w:t>
      </w:r>
    </w:p>
    <w:p w14:paraId="4EE47AC4" w14:textId="77777777" w:rsidR="006E3DD4" w:rsidRPr="00464953" w:rsidRDefault="00F73344" w:rsidP="006E3DD4">
      <w:pPr>
        <w:pStyle w:val="Section-NoLine-ContractCzechRadio"/>
        <w:numPr>
          <w:ilvl w:val="1"/>
          <w:numId w:val="17"/>
        </w:numPr>
        <w:spacing w:after="250" w:line="250" w:lineRule="exact"/>
        <w:jc w:val="both"/>
        <w:rPr>
          <w:b w:val="0"/>
          <w:sz w:val="20"/>
          <w:szCs w:val="20"/>
        </w:rPr>
      </w:pPr>
      <w:r w:rsidRPr="00464953">
        <w:rPr>
          <w:b w:val="0"/>
          <w:sz w:val="20"/>
          <w:szCs w:val="20"/>
        </w:rPr>
        <w:t xml:space="preserve">Poskytovatel prohlašuje, že služby budou poskytovány bez faktických a právních vad a budou odpovídat této dohodě a platným právním předpisům. Poskytovatel je povinen při poskytování služeb postupovat v souladu s platnými právními předpisy a českými technickými normami ČSN. </w:t>
      </w:r>
    </w:p>
    <w:p w14:paraId="2E469F59" w14:textId="3F572F22" w:rsidR="006E3DD4" w:rsidRPr="00464953" w:rsidRDefault="00F73344" w:rsidP="006E3DD4">
      <w:pPr>
        <w:pStyle w:val="Section-NoLine-ContractCzechRadio"/>
        <w:numPr>
          <w:ilvl w:val="1"/>
          <w:numId w:val="17"/>
        </w:numPr>
        <w:spacing w:after="250" w:line="250" w:lineRule="exact"/>
        <w:jc w:val="both"/>
        <w:rPr>
          <w:b w:val="0"/>
          <w:sz w:val="20"/>
          <w:szCs w:val="20"/>
        </w:rPr>
      </w:pPr>
      <w:r w:rsidRPr="00464953">
        <w:rPr>
          <w:b w:val="0"/>
          <w:sz w:val="20"/>
          <w:szCs w:val="20"/>
        </w:rPr>
        <w:t>Poskytovatel dále prohlašuje, že se dostatečným způsobem seznámil se specifikací služeb a</w:t>
      </w:r>
      <w:r w:rsidR="00F82944">
        <w:rPr>
          <w:b w:val="0"/>
          <w:sz w:val="20"/>
          <w:szCs w:val="20"/>
        </w:rPr>
        <w:t> </w:t>
      </w:r>
      <w:r w:rsidRPr="00464953">
        <w:rPr>
          <w:b w:val="0"/>
          <w:sz w:val="20"/>
          <w:szCs w:val="20"/>
        </w:rPr>
        <w:t>podmínkami jejich poskytování, je odborně způsobilý služby řádně a včas poskytovat a má k tomu veškeré potřebné kapacity.</w:t>
      </w:r>
    </w:p>
    <w:p w14:paraId="665BF39E" w14:textId="77777777" w:rsidR="006E3DD4" w:rsidRPr="00464953" w:rsidRDefault="00F73344" w:rsidP="006E3DD4">
      <w:pPr>
        <w:pStyle w:val="Section-NoLine-ContractCzechRadio"/>
        <w:numPr>
          <w:ilvl w:val="1"/>
          <w:numId w:val="17"/>
        </w:numPr>
        <w:spacing w:after="250" w:line="250" w:lineRule="exact"/>
        <w:jc w:val="both"/>
        <w:rPr>
          <w:b w:val="0"/>
          <w:sz w:val="20"/>
          <w:szCs w:val="20"/>
        </w:rPr>
      </w:pPr>
      <w:r w:rsidRPr="00464953">
        <w:rPr>
          <w:b w:val="0"/>
          <w:sz w:val="20"/>
          <w:szCs w:val="20"/>
        </w:rPr>
        <w:t xml:space="preserve">Poskytovatel okamžikem účinnosti dílčí smlouvy přebírá odpovědnost za to, že služby dle této dohody a příslušné dílčí smlouvy budou po dobu plnění určenou příslušnou dílčí smlouvou způsobilé ke svému užití, jejich kvalita bude odpovídat této dohodě a dílčí smlouvě a budou vykazovat vlastnosti vymezené touto dohodou a dílčí smlouvou, popř. vlastnosti obvyklé. </w:t>
      </w:r>
    </w:p>
    <w:p w14:paraId="709DEFE1" w14:textId="77777777" w:rsidR="006E3DD4" w:rsidRPr="00464953" w:rsidRDefault="00F73344" w:rsidP="006E3DD4">
      <w:pPr>
        <w:pStyle w:val="Section-NoLine-ContractCzechRadio"/>
        <w:numPr>
          <w:ilvl w:val="1"/>
          <w:numId w:val="17"/>
        </w:numPr>
        <w:spacing w:after="250" w:line="250" w:lineRule="exact"/>
        <w:jc w:val="both"/>
        <w:rPr>
          <w:b w:val="0"/>
          <w:sz w:val="20"/>
          <w:szCs w:val="20"/>
        </w:rPr>
      </w:pPr>
      <w:r w:rsidRPr="00464953">
        <w:rPr>
          <w:b w:val="0"/>
          <w:sz w:val="20"/>
          <w:szCs w:val="20"/>
        </w:rPr>
        <w:t>Poskytovatel je povinen po dobu dle předchozího odstavce tohoto článku dohody bezplatně odstranit vady služeb, které se na službách objeví, a to nejpozději do 3 dnů od jejího písemného oznámení objednatelem. V případě, že bude poskytovatel v prodlení s odstraněním vady, je objednatel oprávněn vadu odstranit sám na náklady poskytovatele, který se mu je zavazuje neprodleně uhradit.</w:t>
      </w:r>
    </w:p>
    <w:p w14:paraId="760871C3" w14:textId="77777777" w:rsidR="006E3DD4" w:rsidRDefault="00F73344" w:rsidP="006E3DD4">
      <w:pPr>
        <w:pStyle w:val="Section-NoLine-ContractCzechRadio"/>
        <w:numPr>
          <w:ilvl w:val="1"/>
          <w:numId w:val="17"/>
        </w:numPr>
        <w:spacing w:after="250" w:line="250" w:lineRule="exact"/>
        <w:jc w:val="both"/>
        <w:rPr>
          <w:szCs w:val="24"/>
        </w:rPr>
      </w:pPr>
      <w:r w:rsidRPr="00464953">
        <w:rPr>
          <w:b w:val="0"/>
          <w:sz w:val="20"/>
          <w:szCs w:val="20"/>
        </w:rPr>
        <w:t>Poskytovatel je povinen uhradit objednateli náklady vzniklé při uplatnění jeho práv a nároků z odpovědnosti za vady.</w:t>
      </w:r>
    </w:p>
    <w:p w14:paraId="3D013CC0" w14:textId="77777777" w:rsidR="006E3DD4" w:rsidRDefault="00F73344" w:rsidP="00464953">
      <w:pPr>
        <w:pStyle w:val="Heading-Number-ContractCzechRadio"/>
        <w:numPr>
          <w:ilvl w:val="0"/>
          <w:numId w:val="17"/>
        </w:numPr>
      </w:pPr>
      <w:r>
        <w:lastRenderedPageBreak/>
        <w:t>Práva a povinnosti smluvních stran</w:t>
      </w:r>
    </w:p>
    <w:p w14:paraId="738475C7" w14:textId="63313B89" w:rsidR="006E3DD4" w:rsidRPr="00212432" w:rsidRDefault="00F73344" w:rsidP="002D1612">
      <w:pPr>
        <w:pStyle w:val="Section-NoLine-ContractCzechRadio"/>
        <w:keepNext/>
        <w:keepLines/>
        <w:numPr>
          <w:ilvl w:val="1"/>
          <w:numId w:val="17"/>
        </w:numPr>
        <w:spacing w:after="250" w:line="250" w:lineRule="exact"/>
        <w:jc w:val="both"/>
        <w:rPr>
          <w:sz w:val="20"/>
          <w:szCs w:val="20"/>
        </w:rPr>
      </w:pPr>
      <w:r w:rsidRPr="00212432">
        <w:rPr>
          <w:sz w:val="20"/>
          <w:szCs w:val="20"/>
          <w:u w:val="single"/>
        </w:rPr>
        <w:t>Práva a povinnosti objednatele</w:t>
      </w:r>
      <w:r w:rsidRPr="00212432">
        <w:rPr>
          <w:sz w:val="20"/>
          <w:szCs w:val="20"/>
        </w:rPr>
        <w:t>:</w:t>
      </w:r>
    </w:p>
    <w:p w14:paraId="3BA73FF1"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objednatel je oprávněn k pravidelné kontrole plnění a dodržování sjednaných podmínek poskytování služeb podle této dohody ze strany poskytovatele, a to i bez předchozího upozornění; budou-li zjištěny nedostatky zejména co do rozsahu, četnosti a/nebo kvality plnění, oznámí tuto skutečnost k tomu určené osobě poskytovatele. Poskytovatel je povinen bezodkladně po takovém oznámení zjednat nápravu; </w:t>
      </w:r>
    </w:p>
    <w:p w14:paraId="1A4CC2B7"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objednatel je povinen předávat poskytovateli všechny potřebné informace a údaje, které má objednatel</w:t>
      </w:r>
      <w:r>
        <w:rPr>
          <w:lang w:eastAsia="ar-SA"/>
        </w:rPr>
        <w:t xml:space="preserve"> a které jsou nutné k tomu, aby poskytovatel mohl poskytovat plnění podle této dohody a konkrétní dílčí smlouvy;</w:t>
      </w:r>
    </w:p>
    <w:p w14:paraId="0DD6A8DF"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objednatel</w:t>
      </w:r>
      <w:r>
        <w:rPr>
          <w:lang w:eastAsia="ar-SA"/>
        </w:rPr>
        <w:t xml:space="preserve"> se zavazuje zodpovídat dotazy poskytovatele ve vztahu k předmětu plnění podle této </w:t>
      </w:r>
      <w:r>
        <w:t>dohod</w:t>
      </w:r>
      <w:r>
        <w:rPr>
          <w:lang w:eastAsia="ar-SA"/>
        </w:rPr>
        <w:t>y a konkrétní dílčí smlouvy, a to do dvou pracovních dnů od obdržení dotazu, nedohodnou-li se smluvní strany jinak;</w:t>
      </w:r>
    </w:p>
    <w:p w14:paraId="7F1923F0"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rPr>
          <w:lang w:eastAsia="ar-SA"/>
        </w:rPr>
        <w:t xml:space="preserve">bude-li třeba, vyvine objednatel přiměřené úsilí poskytnout poskytovateli všechny potřebné informace a údaje od třetích </w:t>
      </w:r>
      <w:r>
        <w:t>stran</w:t>
      </w:r>
      <w:r>
        <w:rPr>
          <w:lang w:eastAsia="ar-SA"/>
        </w:rPr>
        <w:t xml:space="preserve">, které jsou nutné k zajištění řádného plnění poskytovatele podle této </w:t>
      </w:r>
      <w:r>
        <w:t>dohod</w:t>
      </w:r>
      <w:r>
        <w:rPr>
          <w:lang w:eastAsia="ar-SA"/>
        </w:rPr>
        <w:t>y nebo dílčí smlouvy.</w:t>
      </w:r>
      <w:r>
        <w:t xml:space="preserve"> </w:t>
      </w:r>
    </w:p>
    <w:p w14:paraId="02849F7C" w14:textId="77777777" w:rsidR="006E3DD4" w:rsidRPr="00212432" w:rsidRDefault="00F73344" w:rsidP="006E3DD4">
      <w:pPr>
        <w:pStyle w:val="Section-NoLine-ContractCzechRadio"/>
        <w:numPr>
          <w:ilvl w:val="1"/>
          <w:numId w:val="17"/>
        </w:numPr>
        <w:spacing w:after="250" w:line="250" w:lineRule="exact"/>
        <w:jc w:val="both"/>
        <w:rPr>
          <w:sz w:val="20"/>
          <w:szCs w:val="20"/>
        </w:rPr>
      </w:pPr>
      <w:r w:rsidRPr="00212432">
        <w:rPr>
          <w:sz w:val="20"/>
          <w:szCs w:val="20"/>
          <w:u w:val="single"/>
        </w:rPr>
        <w:t>Práva a povinnosti poskytovatele</w:t>
      </w:r>
      <w:r w:rsidRPr="00212432">
        <w:rPr>
          <w:sz w:val="20"/>
          <w:szCs w:val="20"/>
        </w:rPr>
        <w:t>:</w:t>
      </w:r>
    </w:p>
    <w:p w14:paraId="34E6FDBD" w14:textId="1FAFADC4"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rPr>
          <w:rFonts w:cs="Arial"/>
          <w:szCs w:val="20"/>
          <w:lang w:eastAsia="ar-SA"/>
        </w:rPr>
        <w:t xml:space="preserve">v případě, že objednatel nebude schopen získat informace od třetích stran nebo nezodpoví dotazy ve stanoveném termínu, nebude jakýkoliv dopad nedostatku informací chápán jako porušení této smlouvy ze strany poskytovatele. Bude-li však </w:t>
      </w:r>
      <w:r>
        <w:rPr>
          <w:rFonts w:cs="Arial"/>
          <w:szCs w:val="20"/>
        </w:rPr>
        <w:t>mít nedostatek informací vliv na termíny plnění poskytovatel</w:t>
      </w:r>
      <w:r w:rsidR="00A846BF">
        <w:rPr>
          <w:rFonts w:cs="Arial"/>
          <w:szCs w:val="20"/>
        </w:rPr>
        <w:t>e</w:t>
      </w:r>
      <w:r>
        <w:rPr>
          <w:rFonts w:cs="Arial"/>
          <w:szCs w:val="20"/>
        </w:rPr>
        <w:t>, nebude nedodržení termínů</w:t>
      </w:r>
      <w:r>
        <w:rPr>
          <w:rFonts w:cs="Arial"/>
          <w:szCs w:val="20"/>
          <w:lang w:eastAsia="ar-SA"/>
        </w:rPr>
        <w:t xml:space="preserve"> posuzováno jako prodlení poskytovatele;</w:t>
      </w:r>
    </w:p>
    <w:p w14:paraId="1CA0FD27"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poskytovatel je povinen si při poskytování sjednaných služeb počínat s náležitou odbornou péčí, v souladu s obecně závaznými právními předpisy, touto dohodou a každou dílčí smlouvou; dále je povinen chránit práva a oprávněné zájmy objednatele, řídit se jeho pokyny a nejednat v rozporu s nimi a zdržet se veškerého jednání, které by mohlo objednatele jakýmkoliv způsobem poškodit;</w:t>
      </w:r>
    </w:p>
    <w:p w14:paraId="671C8234"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poskytovatel poskytuje služby osobně, popř. prostřednictvím svých zaměstnanců či poddodavatelů; v každém takovém případě je poskytovatel povinen zajistit, aby všechny osoby podílející se na plnění pro objednatele, které jsou v pracovním nebo jiném obdobném poměru k poskytovateli nebo jsou k poskytovateli ve smluvním vztahu, se řídily vždy touto dohodou a konkrétní dílčí smlouvou; poruší-li taková osoba jakékoliv ustanovení této dohody nebo konkrétní dílčí smlouvy, bude se na to hledět, jako by porušení způsobil sám poskytovatel;</w:t>
      </w:r>
    </w:p>
    <w:p w14:paraId="4BBBF834" w14:textId="0EB7EF04"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poskytovatel není oprávněn postoupit nebo jakýmkoliv jiným způsobem převést práva a</w:t>
      </w:r>
      <w:r w:rsidR="00D10C5B">
        <w:t> </w:t>
      </w:r>
      <w:r>
        <w:t xml:space="preserve">povinnosti na třetí osoby vyjma plnění poskytovaných poddodavateli v souladu s touto dohodou a zadávací dokumentací; </w:t>
      </w:r>
    </w:p>
    <w:p w14:paraId="052DD1A3"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poskytovatel je povinen umožnit objednateli provedení kontroly plnění a dodržování sjednaných podmínek poskytování služeb podle této dohody; k oznámeným nedostatkům zejména co do rozsahu, četnosti a/nebo kvality plnění je povinen bezodkladně zjednat nápravu;</w:t>
      </w:r>
    </w:p>
    <w:p w14:paraId="49D01F86" w14:textId="3374DF8D"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poskytovatel je povinen za účelem řádné realizace plnění zajistit, aby se na realizaci plnění podílel poddodavatel, prostřednictvím kterého poskytovatel v rámci </w:t>
      </w:r>
      <w:r w:rsidR="00560A7C">
        <w:t xml:space="preserve">výběrového </w:t>
      </w:r>
      <w:r>
        <w:t xml:space="preserve">řízení </w:t>
      </w:r>
      <w:r>
        <w:lastRenderedPageBreak/>
        <w:t>veřejné zakázky prokázal kvalifikaci, a který se zavázal k poskytování plnění odpovídající části kvalifikace, kterou za poskytovatele prokázal. V případě potřeby změny takového poddodavatele je poskytovatel povinen o tom písemně informovat objednatele a současně zajistit, aby při takové změně poddodavatele byly stále splněny min. kritéria kvalifikace dle zadávacích podmínek veřejné zakázky. Na písemnou žádost objednatele je poskytovatel povinen k tomu doložit odpovídající doklady a dokumenty.</w:t>
      </w:r>
    </w:p>
    <w:p w14:paraId="50563231" w14:textId="49F78647" w:rsidR="006E3DD4" w:rsidRDefault="00F73344" w:rsidP="00464953">
      <w:pPr>
        <w:pStyle w:val="Heading-Number-ContractCzechRadio"/>
        <w:numPr>
          <w:ilvl w:val="0"/>
          <w:numId w:val="17"/>
        </w:numPr>
      </w:pPr>
      <w:r>
        <w:t>Sankce</w:t>
      </w:r>
    </w:p>
    <w:p w14:paraId="15D06BD4"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V případě, že bude uplatněn postup dle čl. II., odst. 1 této dohody a poskytovatel ve stanovené lhůtě neakceptuje výzvu k poskytnutí plnění nebo tuto výzvu odmítne, anebo nedoručí ve stanovené lhůtě podepsanou dílčí smlouvu nebo dílčí smlouvu odmítne podepsat je poskytovatel povinen uhradit objednateli smluvní pokutu ve výši 10.000,- Kč. </w:t>
      </w:r>
    </w:p>
    <w:p w14:paraId="6E3B027E" w14:textId="237BB031" w:rsidR="007D7072" w:rsidRPr="007D7072" w:rsidRDefault="00F73344" w:rsidP="006E3DD4">
      <w:pPr>
        <w:pStyle w:val="Section-NoLine-ContractCzechRadio"/>
        <w:numPr>
          <w:ilvl w:val="1"/>
          <w:numId w:val="17"/>
        </w:numPr>
        <w:spacing w:after="250" w:line="250" w:lineRule="exact"/>
        <w:jc w:val="both"/>
        <w:rPr>
          <w:b w:val="0"/>
          <w:sz w:val="20"/>
          <w:szCs w:val="20"/>
        </w:rPr>
      </w:pPr>
      <w:r>
        <w:rPr>
          <w:b w:val="0"/>
          <w:sz w:val="20"/>
          <w:szCs w:val="20"/>
        </w:rPr>
        <w:t xml:space="preserve">V případě, že poskytovatel odmítne </w:t>
      </w:r>
      <w:r w:rsidR="00B05735" w:rsidRPr="00A848AB">
        <w:rPr>
          <w:rFonts w:eastAsia="Times New Roman" w:cs="Arial"/>
          <w:b w:val="0"/>
          <w:sz w:val="20"/>
          <w:szCs w:val="20"/>
          <w:lang w:eastAsia="cs-CZ"/>
        </w:rPr>
        <w:t xml:space="preserve">předat </w:t>
      </w:r>
      <w:r w:rsidR="00B05735">
        <w:rPr>
          <w:rFonts w:eastAsia="Times New Roman" w:cs="Arial"/>
          <w:b w:val="0"/>
          <w:sz w:val="20"/>
          <w:szCs w:val="20"/>
          <w:lang w:eastAsia="cs-CZ"/>
        </w:rPr>
        <w:t>o</w:t>
      </w:r>
      <w:r w:rsidR="00B05735" w:rsidRPr="00A848AB">
        <w:rPr>
          <w:rFonts w:eastAsia="Times New Roman" w:cs="Arial"/>
          <w:b w:val="0"/>
          <w:sz w:val="20"/>
          <w:szCs w:val="20"/>
          <w:lang w:eastAsia="cs-CZ"/>
        </w:rPr>
        <w:t>bjednateli technickou dokumentaci</w:t>
      </w:r>
      <w:r w:rsidR="00BA1282">
        <w:rPr>
          <w:rFonts w:eastAsia="Times New Roman" w:cs="Arial"/>
          <w:b w:val="0"/>
          <w:sz w:val="20"/>
          <w:szCs w:val="20"/>
          <w:lang w:eastAsia="cs-CZ"/>
        </w:rPr>
        <w:t xml:space="preserve"> v souladu s čl. VII</w:t>
      </w:r>
      <w:r w:rsidR="005E5231">
        <w:rPr>
          <w:rFonts w:eastAsia="Times New Roman" w:cs="Arial"/>
          <w:b w:val="0"/>
          <w:sz w:val="20"/>
          <w:szCs w:val="20"/>
          <w:lang w:eastAsia="cs-CZ"/>
        </w:rPr>
        <w:t>.</w:t>
      </w:r>
      <w:r w:rsidR="00BA1282">
        <w:rPr>
          <w:rFonts w:eastAsia="Times New Roman" w:cs="Arial"/>
          <w:b w:val="0"/>
          <w:sz w:val="20"/>
          <w:szCs w:val="20"/>
          <w:lang w:eastAsia="cs-CZ"/>
        </w:rPr>
        <w:t xml:space="preserve"> této dohody je poskytovatel povinen uhradit objednateli smluvní pokutu ve výši </w:t>
      </w:r>
      <w:proofErr w:type="gramStart"/>
      <w:r w:rsidR="008030D9">
        <w:rPr>
          <w:rFonts w:eastAsia="Times New Roman" w:cs="Arial"/>
          <w:b w:val="0"/>
          <w:sz w:val="20"/>
          <w:szCs w:val="20"/>
          <w:lang w:eastAsia="cs-CZ"/>
        </w:rPr>
        <w:t>200</w:t>
      </w:r>
      <w:r w:rsidR="00BA1282">
        <w:rPr>
          <w:rFonts w:eastAsia="Times New Roman" w:cs="Arial"/>
          <w:b w:val="0"/>
          <w:sz w:val="20"/>
          <w:szCs w:val="20"/>
          <w:lang w:eastAsia="cs-CZ"/>
        </w:rPr>
        <w:t>.000,-</w:t>
      </w:r>
      <w:proofErr w:type="gramEnd"/>
      <w:r w:rsidR="00BA1282">
        <w:rPr>
          <w:rFonts w:eastAsia="Times New Roman" w:cs="Arial"/>
          <w:b w:val="0"/>
          <w:sz w:val="20"/>
          <w:szCs w:val="20"/>
          <w:lang w:eastAsia="cs-CZ"/>
        </w:rPr>
        <w:t xml:space="preserve"> Kč.</w:t>
      </w:r>
    </w:p>
    <w:p w14:paraId="5DCD6F9D" w14:textId="2EB565DF" w:rsidR="007D7072" w:rsidRPr="007D7072" w:rsidRDefault="00F73344" w:rsidP="007D7072">
      <w:pPr>
        <w:pStyle w:val="Section-NoLine-ContractCzechRadio"/>
        <w:numPr>
          <w:ilvl w:val="1"/>
          <w:numId w:val="17"/>
        </w:numPr>
        <w:spacing w:after="250"/>
        <w:jc w:val="both"/>
        <w:rPr>
          <w:b w:val="0"/>
          <w:sz w:val="20"/>
          <w:szCs w:val="20"/>
        </w:rPr>
      </w:pPr>
      <w:r w:rsidRPr="007D7072">
        <w:rPr>
          <w:b w:val="0"/>
          <w:sz w:val="20"/>
          <w:szCs w:val="20"/>
        </w:rPr>
        <w:t xml:space="preserve">Ukáže-li se v průběhu plnění této dohody nebo dílčí smlouvy, že údaje uvedené v čestném prohlášení osoby, jejímž prostřednictvím poskytovatel prokazoval splnění technické kvalifikace, týkající se jejích znalostí, zkušeností nebo oprávnění požadovaných objednatelem, nebyly ke dni učinění tohoto čestného prohlášení pravdivé, je poskytovatel povinen uhradit objednateli smluvní pokutu ve výši </w:t>
      </w:r>
      <w:proofErr w:type="gramStart"/>
      <w:r w:rsidRPr="007D7072">
        <w:rPr>
          <w:b w:val="0"/>
          <w:sz w:val="20"/>
          <w:szCs w:val="20"/>
        </w:rPr>
        <w:t>100.000,-</w:t>
      </w:r>
      <w:proofErr w:type="gramEnd"/>
      <w:r w:rsidRPr="007D7072">
        <w:rPr>
          <w:b w:val="0"/>
          <w:sz w:val="20"/>
          <w:szCs w:val="20"/>
        </w:rPr>
        <w:t xml:space="preserve"> Kč za každý takový případ.</w:t>
      </w:r>
    </w:p>
    <w:p w14:paraId="77C55850" w14:textId="4FE68B03"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Bude-li poskytovatel v prodlení s poskytnutím služeb, zavazuje se zaplatit objednateli smluvní pokutu ve výši 0,5 % z ceny těchto služeb bez DPH dle dílčí smlouvy za každý jednotlivý případ a každý započatý den prodlení. </w:t>
      </w:r>
    </w:p>
    <w:p w14:paraId="68D9ED05"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Bude-li poskytovatel v prodlení s odstraněním vad služeb, zavazuje se zaplatit objednateli smluvní pokutu ve výši 0,5 % z ceny těchto služeb bez DPH dle dílčí smlouvy za každý jednotlivý případ a každý započatý den prodlení. </w:t>
      </w:r>
    </w:p>
    <w:p w14:paraId="0B66D1AE" w14:textId="415920C1" w:rsidR="006E3DD4" w:rsidRPr="00212432" w:rsidRDefault="00F73344" w:rsidP="006E3DD4">
      <w:pPr>
        <w:pStyle w:val="Section-NoLine-ContractCzechRadio"/>
        <w:numPr>
          <w:ilvl w:val="1"/>
          <w:numId w:val="17"/>
        </w:numPr>
        <w:spacing w:after="250" w:line="250" w:lineRule="exact"/>
        <w:jc w:val="both"/>
        <w:rPr>
          <w:b w:val="0"/>
          <w:sz w:val="20"/>
          <w:szCs w:val="20"/>
        </w:rPr>
      </w:pPr>
      <w:bookmarkStart w:id="0" w:name="_Hlk193182366"/>
      <w:r w:rsidRPr="00212432">
        <w:rPr>
          <w:b w:val="0"/>
          <w:sz w:val="20"/>
          <w:szCs w:val="20"/>
        </w:rPr>
        <w:t xml:space="preserve">Bude-li poskytovatel v prodlení s odevzdáním služeb nebo s vyřízením reklamace služeb dle dílčí </w:t>
      </w:r>
      <w:bookmarkStart w:id="1" w:name="_Hlk193182319"/>
      <w:bookmarkEnd w:id="0"/>
      <w:r w:rsidRPr="00212432">
        <w:rPr>
          <w:b w:val="0"/>
          <w:sz w:val="20"/>
          <w:szCs w:val="20"/>
        </w:rPr>
        <w:t>smlouvy, mohou se smluvní strany písemně dohodnout na vypořádání vzájemných práv a</w:t>
      </w:r>
      <w:r w:rsidR="00AF00EA">
        <w:rPr>
          <w:b w:val="0"/>
          <w:sz w:val="20"/>
          <w:szCs w:val="20"/>
        </w:rPr>
        <w:t> </w:t>
      </w:r>
      <w:r w:rsidRPr="00212432">
        <w:rPr>
          <w:b w:val="0"/>
          <w:sz w:val="20"/>
          <w:szCs w:val="20"/>
        </w:rPr>
        <w:t>povinností z této dílčí smlouvy formou slevy z ceny plnění. Výše slevy v takovém případě bude odpovídat výši smluvní pokuty za porušení povinností poskytovatele dle dotčené dílčí smlouvy a písemná dohoda o slevě z ceny plnění musí být přílohou faktury.</w:t>
      </w:r>
      <w:bookmarkEnd w:id="1"/>
    </w:p>
    <w:p w14:paraId="0286B32B"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Bude-li objednatel v prodlení se zaplacením ceny služeb, zavazuje se objednatel zaplatit poskytovateli smluvní pokutu ve výši 0,05 % z dlužné částky za každý započatý den prodlení. </w:t>
      </w:r>
    </w:p>
    <w:p w14:paraId="04941985"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Smluvní pokuty jsou splatné ve lhůtě 15 dnů od data doručení písemné výzvy k jejich úhradě druhé smluvní straně.</w:t>
      </w:r>
    </w:p>
    <w:p w14:paraId="40A3ACD4"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Uplatněním nároku na smluvní pokutu či jejím uhrazením nezaniká právo objednatele na náhradu škody v plné výši, vznikla-li škoda z téhož právního důvodu, pro který je požadována úhrada smluvní pokuty. Nárok objednatele na náhradu škody se uplatněním smluvní pokuty nesnižuje.</w:t>
      </w:r>
    </w:p>
    <w:p w14:paraId="622A239C" w14:textId="0E7A2C51" w:rsidR="006E3DD4" w:rsidRDefault="00F73344" w:rsidP="006E3DD4">
      <w:pPr>
        <w:pStyle w:val="Section-NoLine-ContractCzechRadio"/>
        <w:numPr>
          <w:ilvl w:val="1"/>
          <w:numId w:val="17"/>
        </w:numPr>
        <w:spacing w:after="250" w:line="250" w:lineRule="exact"/>
        <w:jc w:val="both"/>
        <w:rPr>
          <w:b w:val="0"/>
        </w:rPr>
      </w:pPr>
      <w:r w:rsidRPr="00212432">
        <w:rPr>
          <w:b w:val="0"/>
          <w:sz w:val="20"/>
          <w:szCs w:val="20"/>
        </w:rPr>
        <w:t>V případě, kdy by nesplnění některé povinnosti dle této dohody či dílčí smlouvy, pro kterou je stanovena smluvní pokuta, bylo prokazatelně způsobeno mimořádnou nepředvídatelnou a</w:t>
      </w:r>
      <w:r w:rsidR="00AF00EA">
        <w:rPr>
          <w:b w:val="0"/>
          <w:sz w:val="20"/>
          <w:szCs w:val="20"/>
        </w:rPr>
        <w:t> </w:t>
      </w:r>
      <w:r w:rsidRPr="00212432">
        <w:rPr>
          <w:b w:val="0"/>
          <w:sz w:val="20"/>
          <w:szCs w:val="20"/>
        </w:rPr>
        <w:t xml:space="preserve">nepřekonatelnou překážkou vzniklou nezávisle na vůli smluvní strany, není smluvní strana, která tuto smluvní povinnost nesplnila povinna k úhradě smluvní pokuty, která se k takové smluvní povinnosti vztahuje. O vzniku takové překážky je smluvní strana povinna bez </w:t>
      </w:r>
      <w:r w:rsidRPr="00212432">
        <w:rPr>
          <w:b w:val="0"/>
          <w:sz w:val="20"/>
          <w:szCs w:val="20"/>
        </w:rPr>
        <w:lastRenderedPageBreak/>
        <w:t>zbytečného odkladu písemně informovat druhou smluvní stranu, v opačném případě zůstává nárok druhé smluvní strany na úhradu smluvní pokuty zachován.</w:t>
      </w:r>
    </w:p>
    <w:p w14:paraId="05A50A17" w14:textId="77777777" w:rsidR="006E3DD4" w:rsidRDefault="00F73344" w:rsidP="00464953">
      <w:pPr>
        <w:pStyle w:val="Heading-Number-ContractCzechRadio"/>
        <w:numPr>
          <w:ilvl w:val="0"/>
          <w:numId w:val="17"/>
        </w:numPr>
        <w:rPr>
          <w:b w:val="0"/>
        </w:rPr>
      </w:pPr>
      <w:r>
        <w:t>Ukončení rámcové dohody a dílčí smlouvy</w:t>
      </w:r>
    </w:p>
    <w:p w14:paraId="2780D5D8" w14:textId="77777777" w:rsidR="006E3DD4" w:rsidRPr="00212432" w:rsidRDefault="00F73344" w:rsidP="00464953">
      <w:pPr>
        <w:pStyle w:val="ListNumber-ContractCzechRadio"/>
        <w:rPr>
          <w:b/>
          <w:szCs w:val="24"/>
          <w:u w:val="single"/>
        </w:rPr>
      </w:pPr>
      <w:r w:rsidRPr="00464953">
        <w:rPr>
          <w:b/>
          <w:szCs w:val="24"/>
          <w:u w:val="single"/>
        </w:rPr>
        <w:t>Ukončení rámcové dohody</w:t>
      </w:r>
    </w:p>
    <w:p w14:paraId="14988FDF" w14:textId="77777777" w:rsidR="006E3DD4" w:rsidRPr="00212432" w:rsidRDefault="00F73344" w:rsidP="006E3DD4">
      <w:pPr>
        <w:pStyle w:val="Section-NoLine-ContractCzechRadio"/>
        <w:numPr>
          <w:ilvl w:val="1"/>
          <w:numId w:val="17"/>
        </w:numPr>
        <w:spacing w:after="250" w:line="250" w:lineRule="exact"/>
        <w:jc w:val="both"/>
        <w:rPr>
          <w:b w:val="0"/>
          <w:sz w:val="20"/>
          <w:szCs w:val="20"/>
          <w:lang w:eastAsia="cs-CZ"/>
        </w:rPr>
      </w:pPr>
      <w:r w:rsidRPr="00212432">
        <w:rPr>
          <w:b w:val="0"/>
          <w:sz w:val="20"/>
          <w:szCs w:val="20"/>
          <w:lang w:eastAsia="cs-CZ"/>
        </w:rPr>
        <w:t>Rámcová dohoda zaniká buď (1) řádným a včasným splněním nebo uplynutím doby, (2) dohodou smluvních stran, (3) písemnou výpovědí, (4) odstoupením</w:t>
      </w:r>
      <w:r w:rsidRPr="00212432">
        <w:rPr>
          <w:b w:val="0"/>
          <w:spacing w:val="-4"/>
          <w:sz w:val="20"/>
          <w:szCs w:val="20"/>
          <w:lang w:eastAsia="cs-CZ"/>
        </w:rPr>
        <w:t xml:space="preserve">, anebo (5) vyčerpáním finančního limitu dle této </w:t>
      </w:r>
      <w:r w:rsidRPr="00212432">
        <w:rPr>
          <w:b w:val="0"/>
          <w:sz w:val="20"/>
          <w:szCs w:val="20"/>
        </w:rPr>
        <w:t>dohod</w:t>
      </w:r>
      <w:r w:rsidRPr="00212432">
        <w:rPr>
          <w:b w:val="0"/>
          <w:spacing w:val="-4"/>
          <w:sz w:val="20"/>
          <w:szCs w:val="20"/>
          <w:lang w:eastAsia="cs-CZ"/>
        </w:rPr>
        <w:t>y.</w:t>
      </w:r>
    </w:p>
    <w:p w14:paraId="3BD40DAB"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K ukončení rámcové dohody písemnou </w:t>
      </w:r>
      <w:r w:rsidRPr="00212432">
        <w:rPr>
          <w:b w:val="0"/>
          <w:sz w:val="20"/>
          <w:szCs w:val="20"/>
          <w:u w:val="single"/>
        </w:rPr>
        <w:t>dohodou</w:t>
      </w:r>
      <w:r w:rsidRPr="00212432">
        <w:rPr>
          <w:b w:val="0"/>
          <w:sz w:val="20"/>
          <w:szCs w:val="20"/>
        </w:rPr>
        <w:t xml:space="preserve"> se vyžaduje písemný konsensus smluvních stran učiněný osobami oprávněnými je zastupovat. Součástí dohody o ukončení musí být vypořádání vzájemných pohledávek a dluhů vč. pohledávek a dluhů vyplývajících z této dohody a všech dílčích smluv i objednávek. </w:t>
      </w:r>
    </w:p>
    <w:p w14:paraId="511D20AD"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Tato dohoda může být písemně </w:t>
      </w:r>
      <w:r w:rsidRPr="00212432">
        <w:rPr>
          <w:b w:val="0"/>
          <w:sz w:val="20"/>
          <w:szCs w:val="20"/>
          <w:u w:val="single"/>
        </w:rPr>
        <w:t>vypovězena</w:t>
      </w:r>
      <w:r w:rsidRPr="00212432">
        <w:rPr>
          <w:b w:val="0"/>
          <w:sz w:val="20"/>
          <w:szCs w:val="20"/>
        </w:rPr>
        <w:t xml:space="preserve"> objednatelem i bez uvedení důvodu s výpovědní dobou v délce </w:t>
      </w:r>
      <w:r w:rsidRPr="00212432">
        <w:rPr>
          <w:rFonts w:cs="Arial"/>
          <w:b w:val="0"/>
          <w:sz w:val="20"/>
          <w:szCs w:val="20"/>
        </w:rPr>
        <w:t>3</w:t>
      </w:r>
      <w:r w:rsidRPr="00212432">
        <w:rPr>
          <w:b w:val="0"/>
          <w:sz w:val="20"/>
          <w:szCs w:val="20"/>
        </w:rPr>
        <w:t xml:space="preserve"> měsíce. Výpovědní doba začíná běžet prvním dnem měsíce následujícího po měsíci, ve kterém byla výpověď doručena druhé smluvní straně.</w:t>
      </w:r>
    </w:p>
    <w:p w14:paraId="657B7898"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bookmarkStart w:id="2" w:name="_Hlk193182478"/>
      <w:r w:rsidRPr="00212432">
        <w:rPr>
          <w:b w:val="0"/>
          <w:sz w:val="20"/>
          <w:szCs w:val="20"/>
        </w:rPr>
        <w:t xml:space="preserve">Tato dohoda může být písemně </w:t>
      </w:r>
      <w:r w:rsidRPr="00212432">
        <w:rPr>
          <w:b w:val="0"/>
          <w:sz w:val="20"/>
          <w:szCs w:val="20"/>
          <w:u w:val="single"/>
        </w:rPr>
        <w:t>vypovězena</w:t>
      </w:r>
      <w:r w:rsidRPr="00212432">
        <w:rPr>
          <w:b w:val="0"/>
          <w:sz w:val="20"/>
          <w:szCs w:val="20"/>
        </w:rPr>
        <w:t xml:space="preserve"> poskytovatelem i bez uvedení důvodu s výpovědní dobou v délce </w:t>
      </w:r>
      <w:r w:rsidRPr="00212432">
        <w:rPr>
          <w:rFonts w:cs="Arial"/>
          <w:b w:val="0"/>
          <w:sz w:val="20"/>
          <w:szCs w:val="20"/>
        </w:rPr>
        <w:t>6</w:t>
      </w:r>
      <w:r w:rsidRPr="00212432">
        <w:rPr>
          <w:b w:val="0"/>
          <w:sz w:val="20"/>
          <w:szCs w:val="20"/>
        </w:rPr>
        <w:t xml:space="preserve"> měsíců. Výpovědní doba začíná běžet prvním dnem měsíce následujícího po měsíci, ve kterém byla výpověď doručena druhé smluvní straně.</w:t>
      </w:r>
      <w:bookmarkEnd w:id="2"/>
    </w:p>
    <w:p w14:paraId="4CCE40B3"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Kterákoli smluvní strana má právo od této dohody </w:t>
      </w:r>
      <w:r w:rsidRPr="00212432">
        <w:rPr>
          <w:b w:val="0"/>
          <w:sz w:val="20"/>
          <w:szCs w:val="20"/>
          <w:u w:val="single"/>
        </w:rPr>
        <w:t>odstoupit</w:t>
      </w:r>
      <w:r w:rsidRPr="00212432">
        <w:rPr>
          <w:b w:val="0"/>
          <w:sz w:val="20"/>
          <w:szCs w:val="20"/>
        </w:rPr>
        <w:t>, pokud s druhou smluvní stranou probíhá insolvenční řízení, v němž bylo vydáno rozhodnutí o úpadku, nebo byl-li konkurs zrušen pro nedostatek majetku nebo vstoupí-li druhá smluvní strana do likvidace za předpokladu, že je právnickou osobou.</w:t>
      </w:r>
    </w:p>
    <w:p w14:paraId="1F94F8EF"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Objednatel má dále právo od této dohody odstoupit:</w:t>
      </w:r>
    </w:p>
    <w:p w14:paraId="311E9D80" w14:textId="77777777" w:rsidR="006E3DD4" w:rsidRPr="00464953"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je–li poskytovatel prohlášen za nespolehlivého plátce DPH;</w:t>
      </w:r>
    </w:p>
    <w:p w14:paraId="7E8D0592" w14:textId="77777777" w:rsidR="006E3DD4" w:rsidRPr="00464953"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 xml:space="preserve">pokud se </w:t>
      </w:r>
      <w:r w:rsidRPr="00464953">
        <w:rPr>
          <w:rFonts w:eastAsia="Times New Roman" w:cs="Arial"/>
          <w:bCs/>
          <w:kern w:val="32"/>
          <w:szCs w:val="20"/>
        </w:rPr>
        <w:t>poskytovatel</w:t>
      </w:r>
      <w:r w:rsidRPr="00464953">
        <w:rPr>
          <w:szCs w:val="20"/>
        </w:rPr>
        <w:t xml:space="preserve"> nejméně dvakrát za dobu účinnosti této dohody ocitl v prodlení s uzavřením dílčí smlouvy nebo potvrzením objednávky;</w:t>
      </w:r>
    </w:p>
    <w:p w14:paraId="031BBC96" w14:textId="77777777" w:rsidR="006E3DD4" w:rsidRPr="00464953"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pokud se poskytovatel nejméně dvakrát za dobu účinnosti této dohody ocitl v prodlení s poskytnutím služeb dle dílčí smlouvy a toto prodlení neodstranil ani po písemně výzvě objednatele;</w:t>
      </w:r>
    </w:p>
    <w:p w14:paraId="5A1E746C" w14:textId="77777777" w:rsidR="006E3DD4" w:rsidRPr="00464953"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pokud se poskytovatel nejméně dvakrát za dobu účinnosti této dohody ocitl v prodlení s odstraněním vady služeb dle dílčí smlouvy a toto prodlení neodstranil ani po písemně výzvě objednatele;</w:t>
      </w:r>
    </w:p>
    <w:p w14:paraId="5D653A56" w14:textId="77777777" w:rsidR="006E3DD4" w:rsidRPr="00464953"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v případě, že poskytovatel nejméně dvakrát za dobu účinnosti této dohody poruší své povinnosti dle této dohody či poskytuje služby v rozporu s pokyny objednatele a nezjedná nápravu ani v  přiměřené náhradní lhůtě poskytnuté objednatelem;</w:t>
      </w:r>
    </w:p>
    <w:p w14:paraId="0F7BE3B1" w14:textId="6ED4B724" w:rsidR="006E3DD4" w:rsidRPr="00464953"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464953">
        <w:rPr>
          <w:szCs w:val="20"/>
        </w:rPr>
        <w:t>přestane-li poskytovatel za dobu trvání rámcové dohody splňovat podmínky základní způsobilosti ve smyslu ustanovení § 74 ZZVZ;</w:t>
      </w:r>
    </w:p>
    <w:p w14:paraId="2FB00434" w14:textId="492C2222" w:rsidR="002D1612" w:rsidRPr="002D1612" w:rsidRDefault="00F73344" w:rsidP="002D1612">
      <w:pPr>
        <w:pStyle w:val="Revize"/>
        <w:numPr>
          <w:ilvl w:val="2"/>
          <w:numId w:val="17"/>
        </w:numPr>
        <w:spacing w:after="250"/>
        <w:jc w:val="both"/>
        <w:rPr>
          <w:szCs w:val="20"/>
        </w:rPr>
      </w:pPr>
      <w:bookmarkStart w:id="3" w:name="_Hlk193284077"/>
      <w:r w:rsidRPr="00464953">
        <w:rPr>
          <w:szCs w:val="20"/>
        </w:rPr>
        <w:t>přestane-li poskytovatel za dobu trvání rámcové dohody splňovat podmínky technické kvalifikace veřejné zakázky</w:t>
      </w:r>
      <w:r>
        <w:rPr>
          <w:szCs w:val="20"/>
        </w:rPr>
        <w:t xml:space="preserve"> </w:t>
      </w:r>
      <w:bookmarkStart w:id="4" w:name="_Hlk241755590"/>
      <w:r w:rsidRPr="002D1612">
        <w:rPr>
          <w:szCs w:val="20"/>
        </w:rPr>
        <w:t>nebo ukáže-li se, že údaje uvedené v čestném prohlášení</w:t>
      </w:r>
      <w:r>
        <w:rPr>
          <w:szCs w:val="20"/>
        </w:rPr>
        <w:t xml:space="preserve"> osoby</w:t>
      </w:r>
      <w:r w:rsidRPr="002D1612">
        <w:rPr>
          <w:szCs w:val="20"/>
        </w:rPr>
        <w:t>, kterým bylo prokazováno splnění technické kvalifikace, byly nepravdivé</w:t>
      </w:r>
      <w:r>
        <w:rPr>
          <w:szCs w:val="20"/>
        </w:rPr>
        <w:t>;</w:t>
      </w:r>
      <w:bookmarkEnd w:id="4"/>
    </w:p>
    <w:bookmarkEnd w:id="3"/>
    <w:p w14:paraId="453B654B" w14:textId="77777777" w:rsidR="006E3DD4" w:rsidRPr="00B41F4B"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r w:rsidRPr="00B41F4B">
        <w:rPr>
          <w:szCs w:val="20"/>
        </w:rPr>
        <w:lastRenderedPageBreak/>
        <w:t>je–li to stanovenou rámcovou dohodou.</w:t>
      </w:r>
    </w:p>
    <w:p w14:paraId="12A9D6C6"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Poskytovatel má dále právo odstoupit, pokud se objednatel nejméně dvakrát za dobu účinnosti této dohody ocitl v prodlení s úhradou dlužné částky po dobu delší než 15 dnů pro každý jeden z případů prodlení a toto prodlení neodstranil ani po písemné výzvě k úhradě; minimální lhůta na odstranění prodlení je 10 dnů ode dne doručení písemné výzvy poskytovatele.</w:t>
      </w:r>
    </w:p>
    <w:p w14:paraId="18A12C52" w14:textId="77777777" w:rsidR="006E3DD4" w:rsidRPr="00464953" w:rsidRDefault="00F73344" w:rsidP="00464953">
      <w:pPr>
        <w:pStyle w:val="ListNumber-ContractCzechRadio"/>
        <w:rPr>
          <w:b/>
          <w:u w:val="single"/>
        </w:rPr>
      </w:pPr>
      <w:r w:rsidRPr="00464953">
        <w:rPr>
          <w:b/>
          <w:u w:val="single"/>
        </w:rPr>
        <w:t>Ukončení dílčí smlouvy</w:t>
      </w:r>
    </w:p>
    <w:p w14:paraId="7A2DF6B7" w14:textId="77777777" w:rsidR="006E3DD4" w:rsidRPr="00212432" w:rsidRDefault="00F73344" w:rsidP="006E3DD4">
      <w:pPr>
        <w:pStyle w:val="Section-NoLine-ContractCzechRadio"/>
        <w:numPr>
          <w:ilvl w:val="1"/>
          <w:numId w:val="17"/>
        </w:numPr>
        <w:spacing w:after="250" w:line="250" w:lineRule="exact"/>
        <w:jc w:val="both"/>
        <w:rPr>
          <w:b w:val="0"/>
          <w:sz w:val="20"/>
          <w:szCs w:val="20"/>
          <w:lang w:eastAsia="cs-CZ"/>
        </w:rPr>
      </w:pPr>
      <w:r w:rsidRPr="00212432">
        <w:rPr>
          <w:b w:val="0"/>
          <w:sz w:val="20"/>
          <w:szCs w:val="20"/>
          <w:lang w:eastAsia="cs-CZ"/>
        </w:rPr>
        <w:t>Dílčí smlouva zaniká buď (1) řádným a včasným splněním nebo uplynutím doby, (2) dohodou smluvních stran, (3) odstoupením</w:t>
      </w:r>
      <w:r w:rsidRPr="00212432">
        <w:rPr>
          <w:b w:val="0"/>
          <w:spacing w:val="-4"/>
          <w:sz w:val="20"/>
          <w:szCs w:val="20"/>
          <w:lang w:eastAsia="cs-CZ"/>
        </w:rPr>
        <w:t>.</w:t>
      </w:r>
    </w:p>
    <w:p w14:paraId="505EBBC5"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K ukončení dílčí smlouvy písemnou </w:t>
      </w:r>
      <w:r w:rsidRPr="00212432">
        <w:rPr>
          <w:b w:val="0"/>
          <w:sz w:val="20"/>
          <w:szCs w:val="20"/>
          <w:u w:val="single"/>
        </w:rPr>
        <w:t>dohodou</w:t>
      </w:r>
      <w:r w:rsidRPr="00212432">
        <w:rPr>
          <w:b w:val="0"/>
          <w:sz w:val="20"/>
          <w:szCs w:val="20"/>
        </w:rPr>
        <w:t xml:space="preserve"> se vyžaduje písemný konsensus smluvních stran učiněný osobami oprávněnými je zastupovat. Součástí dohody musí být vypořádání vzájemných pohledávek a dluhů vč. pohledávek a dluhů vyplývajících z dílčí smlouvy. </w:t>
      </w:r>
    </w:p>
    <w:p w14:paraId="5D5666FB"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Každá ze smluvních stran má právo od dílčí smlouvy </w:t>
      </w:r>
      <w:r w:rsidRPr="00212432">
        <w:rPr>
          <w:b w:val="0"/>
          <w:sz w:val="20"/>
          <w:szCs w:val="20"/>
          <w:u w:val="single"/>
        </w:rPr>
        <w:t>odstoupit</w:t>
      </w:r>
      <w:r w:rsidRPr="00212432">
        <w:rPr>
          <w:b w:val="0"/>
          <w:sz w:val="20"/>
          <w:szCs w:val="20"/>
        </w:rPr>
        <w:t xml:space="preserve">, pokud s druhou smluvní stranou probíhá insolvenční řízení, v němž bylo vydáno rozhodnutí o úpadku, nebo byl-li konkurs zrušen pro nedostatek majetku nebo vstoupí-li druhá smluvní strana do likvidace za předpokladu, že je právnickou osobou. </w:t>
      </w:r>
    </w:p>
    <w:p w14:paraId="56B99308"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Objednatel má dále právo od dílčí smlouvy odstoupit:</w:t>
      </w:r>
    </w:p>
    <w:p w14:paraId="284A90AB"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je–li poskytovatel prohlášen za nespolehlivého plátce DPH;</w:t>
      </w:r>
    </w:p>
    <w:p w14:paraId="4F9CC623"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pokud se poskytovatel ocitl v prodlení s poskytováním služeb dle dílčí smlouvy a toto prodlení neodstranil ani po písemně výzvě objednatele; </w:t>
      </w:r>
    </w:p>
    <w:p w14:paraId="4C6A1AA2"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pokud se poskytovatel ocitl v prodlení s vyřízením reklamace služeb a toto prodlení neodstranil ani po písemně výzvě objednatele; </w:t>
      </w:r>
    </w:p>
    <w:p w14:paraId="1D8CA49A"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v případě, že poskytovatel poskytuje služby v rozporu s pokyny objednatele nebo v rozporu s touto dohodou a dílčí smlouvu a nezjedná nápravu ani v přiměřené náhradní lhůtě poskytnuté objednatelem;</w:t>
      </w:r>
    </w:p>
    <w:p w14:paraId="37936311" w14:textId="4C45631F"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přestane-li poskytovatel za dobu trvání dílčí smlouvy splňovat podmínky základní způsobilosti ve smyslu ustanovení § 74 ZZVZ;</w:t>
      </w:r>
    </w:p>
    <w:p w14:paraId="2A503036" w14:textId="77777777" w:rsidR="002D1612" w:rsidRPr="002D1612" w:rsidRDefault="00F73344" w:rsidP="002D1612">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rPr>
          <w:szCs w:val="20"/>
        </w:rPr>
      </w:pPr>
      <w:bookmarkStart w:id="5" w:name="_Hlk241755622"/>
      <w:r w:rsidRPr="002D1612">
        <w:rPr>
          <w:szCs w:val="20"/>
        </w:rPr>
        <w:t>ukáže-li se, že údaje uvedené v čestném prohlášení osoby, jejímž prostřednictvím poskytovatel prokazoval splnění technické kvalifikace, byly nepravdivé;</w:t>
      </w:r>
    </w:p>
    <w:bookmarkEnd w:id="5"/>
    <w:p w14:paraId="2C4C42B7"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je–li to stanoveno rámcovou dohodou.</w:t>
      </w:r>
    </w:p>
    <w:p w14:paraId="04A84186"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Poskytovatel má dále právo od dílčí smlouvy odstoupit, pokud se objednatel ocitl v prodlení s úhradou dlužné částky a toto prodlení neodstranil ani po písemné výzvě objednatele; minimální lhůta na odstranění prodlení je 10 dnů ode dne doručení písemné výzvy poskytovatele.</w:t>
      </w:r>
    </w:p>
    <w:p w14:paraId="45E65964" w14:textId="77777777" w:rsidR="006E3DD4" w:rsidRPr="00464953" w:rsidRDefault="00F73344" w:rsidP="00464953">
      <w:pPr>
        <w:pStyle w:val="ListNumber-ContractCzechRadio"/>
        <w:rPr>
          <w:b/>
          <w:u w:val="single"/>
        </w:rPr>
      </w:pPr>
      <w:r>
        <w:rPr>
          <w:b/>
          <w:u w:val="single"/>
        </w:rPr>
        <w:t>Obecné podmínky ukončení rámcové dohody a dílčích smluv</w:t>
      </w:r>
      <w:r w:rsidRPr="00464953">
        <w:rPr>
          <w:b/>
          <w:u w:val="single"/>
        </w:rPr>
        <w:t>:</w:t>
      </w:r>
    </w:p>
    <w:p w14:paraId="31003582"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Rámcovou dohodu ani kteroukoliv uzavřenou dílčí smlouvu není žádná ze smluvních stran oprávněna jednostranně ukončit z žádných jiných důvodů ani jinými způsoby, jenž stanovují dispozitivní ustanovení obecně závazných právních předpisů, vyjma důvodů a způsobů uvedených jinde v této dohodě. </w:t>
      </w:r>
    </w:p>
    <w:p w14:paraId="70119071" w14:textId="0002C831"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lastRenderedPageBreak/>
        <w:t>Účinky odstoupení nastávají dnem doručení písemného oznámení o odstoupení druhé smluvní straně,</w:t>
      </w:r>
      <w:r w:rsidRPr="00212432">
        <w:rPr>
          <w:rFonts w:eastAsia="Times New Roman" w:cs="Arial"/>
          <w:b w:val="0"/>
          <w:bCs/>
          <w:kern w:val="32"/>
          <w:sz w:val="20"/>
          <w:szCs w:val="20"/>
        </w:rPr>
        <w:t xml:space="preserve"> příp. později, pokud je tak v odstoupení uvedeno</w:t>
      </w:r>
      <w:r w:rsidRPr="00212432">
        <w:rPr>
          <w:b w:val="0"/>
          <w:sz w:val="20"/>
          <w:szCs w:val="20"/>
        </w:rPr>
        <w:t xml:space="preserve">. V oznámení o odstoupení musí být </w:t>
      </w:r>
      <w:r w:rsidRPr="00212432">
        <w:rPr>
          <w:rFonts w:eastAsia="Times New Roman" w:cs="Arial"/>
          <w:b w:val="0"/>
          <w:bCs/>
          <w:kern w:val="32"/>
          <w:sz w:val="20"/>
          <w:szCs w:val="20"/>
        </w:rPr>
        <w:t>popsán konkrétní důvod odstoupení a být podepsán oprávněným zástupcem smluvní strany, v opačném případě se odstoupení považuje za neplatné.</w:t>
      </w:r>
    </w:p>
    <w:p w14:paraId="6CDF458B"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Odstoupením od rámcové dohody nebo dílčí smlouvy nejsou dotčena ustanovení této dohody, která se týkají zejména nároků z uplatněných sankcí, náhrady škody a dalších ustanovení, z jejichž povahy vyplývá, že mají platit i po zániku účinnosti této dohody nebo dílčí smlouvy.</w:t>
      </w:r>
    </w:p>
    <w:p w14:paraId="4C7BE77F"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Při předčasném ukončení rámcové dohody či dílčí smlouvy jsou smluvní strany povinny si vzájemně vypořádat pohledávky a dluhy, vydat si bezdůvodné obohacení a vypořádat si další majetková práva a povinnosti plynoucích z této dohody i z konkrétních dílčích smluv či objednávek.</w:t>
      </w:r>
    </w:p>
    <w:p w14:paraId="486CD2AC" w14:textId="4E93BB76" w:rsidR="006E3DD4" w:rsidRDefault="00F73344" w:rsidP="00464953">
      <w:pPr>
        <w:pStyle w:val="Heading-Number-ContractCzechRadio"/>
        <w:numPr>
          <w:ilvl w:val="0"/>
          <w:numId w:val="17"/>
        </w:numPr>
      </w:pPr>
      <w:r>
        <w:t>Doba účinnosti dohody</w:t>
      </w:r>
    </w:p>
    <w:p w14:paraId="11DADAAB"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Tato dohoda se uzavírá na dobu </w:t>
      </w:r>
      <w:r w:rsidRPr="00212432">
        <w:rPr>
          <w:rFonts w:cs="Arial"/>
          <w:sz w:val="20"/>
          <w:szCs w:val="20"/>
        </w:rPr>
        <w:t xml:space="preserve">48 </w:t>
      </w:r>
      <w:r w:rsidRPr="00212432">
        <w:rPr>
          <w:sz w:val="20"/>
          <w:szCs w:val="20"/>
        </w:rPr>
        <w:t>měsíců</w:t>
      </w:r>
      <w:r w:rsidRPr="00212432">
        <w:rPr>
          <w:b w:val="0"/>
          <w:sz w:val="20"/>
          <w:szCs w:val="20"/>
        </w:rPr>
        <w:t xml:space="preserve">, počínaje dnem její účinnosti. </w:t>
      </w:r>
    </w:p>
    <w:p w14:paraId="14037EDB"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Po uplynutí doby účinnosti dohody již nelze na jejím </w:t>
      </w:r>
      <w:r w:rsidRPr="00212432">
        <w:rPr>
          <w:b w:val="0"/>
          <w:spacing w:val="-2"/>
          <w:sz w:val="20"/>
          <w:szCs w:val="20"/>
        </w:rPr>
        <w:t xml:space="preserve">základě poptávat dílčí plnění a činit objednávky nebo uzavírat dílčí smlouvy. Platnost a účinnost </w:t>
      </w:r>
      <w:r w:rsidRPr="00212432">
        <w:rPr>
          <w:b w:val="0"/>
          <w:sz w:val="20"/>
          <w:szCs w:val="20"/>
        </w:rPr>
        <w:t xml:space="preserve">dílčích smluv uzavřených do okamžiku uplynutí doby </w:t>
      </w:r>
      <w:r w:rsidRPr="00212432">
        <w:rPr>
          <w:b w:val="0"/>
          <w:spacing w:val="-2"/>
          <w:sz w:val="20"/>
          <w:szCs w:val="20"/>
        </w:rPr>
        <w:t>účinnosti</w:t>
      </w:r>
      <w:r w:rsidRPr="00212432">
        <w:rPr>
          <w:b w:val="0"/>
          <w:sz w:val="20"/>
          <w:szCs w:val="20"/>
        </w:rPr>
        <w:t xml:space="preserve"> dohod</w:t>
      </w:r>
      <w:r w:rsidRPr="00212432">
        <w:rPr>
          <w:b w:val="0"/>
          <w:spacing w:val="-2"/>
          <w:sz w:val="20"/>
          <w:szCs w:val="20"/>
        </w:rPr>
        <w:t xml:space="preserve">y a všechny jejich podmínky a odkazy na dohodu </w:t>
      </w:r>
      <w:r w:rsidRPr="00212432">
        <w:rPr>
          <w:b w:val="0"/>
          <w:sz w:val="20"/>
          <w:szCs w:val="20"/>
        </w:rPr>
        <w:t xml:space="preserve">nejsou uplynutím doby </w:t>
      </w:r>
      <w:r w:rsidRPr="00212432">
        <w:rPr>
          <w:b w:val="0"/>
          <w:spacing w:val="-2"/>
          <w:sz w:val="20"/>
          <w:szCs w:val="20"/>
        </w:rPr>
        <w:t xml:space="preserve">účinnosti </w:t>
      </w:r>
      <w:r w:rsidRPr="00212432">
        <w:rPr>
          <w:b w:val="0"/>
          <w:sz w:val="20"/>
          <w:szCs w:val="20"/>
        </w:rPr>
        <w:t>dohody dotčeny.</w:t>
      </w:r>
    </w:p>
    <w:p w14:paraId="65265BE4" w14:textId="77777777" w:rsidR="006E3DD4" w:rsidRDefault="00F73344" w:rsidP="00464953">
      <w:pPr>
        <w:pStyle w:val="Heading-Number-ContractCzechRadio"/>
        <w:numPr>
          <w:ilvl w:val="0"/>
          <w:numId w:val="17"/>
        </w:numPr>
      </w:pPr>
      <w:r>
        <w:t>Ostatní ujednání smluvních stran</w:t>
      </w:r>
    </w:p>
    <w:p w14:paraId="0BA02CD9"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Smluvní strany pro vyloučení případných pochybností uvádí následující:</w:t>
      </w:r>
    </w:p>
    <w:p w14:paraId="1AE52D58" w14:textId="05C6AC16"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je-li k poskytnutí služeb nutná součinnost objednatele, určí mu poskytovatel písemnou a</w:t>
      </w:r>
      <w:r w:rsidR="00280720">
        <w:t> </w:t>
      </w:r>
      <w:r>
        <w:t>prokazatelně doručenou formou přiměřenou lhůtu k jejímu poskytnutí. Uplyne-li tato lhůta marně, nemá poskytovatel právo zajistit si náhradní plnění na účet objednatele, má však právo odstoupit od dílčí smlouvy, pakliže na tento svůj záměr objednatele předem písemně upozornil</w:t>
      </w:r>
    </w:p>
    <w:p w14:paraId="65093865"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poskytovatel je vázán příkazy objednatele ohledně způsobu poskytování služeb. Jsou-li příkazy objednatele nevhodné vzhledem k povaze služeb, je poskytovatel povinen na to objednatele písemnou a prokazatelně doručenou formou neprodleně po jejich obdržení upozornit;</w:t>
      </w:r>
    </w:p>
    <w:p w14:paraId="2DC57A12" w14:textId="31C488E2"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má-li objednatel opatřit věc k poskytování služeb dle dílčí smlouvy, předá ji poskytovatel v</w:t>
      </w:r>
      <w:r w:rsidR="00280720">
        <w:t> </w:t>
      </w:r>
      <w:r>
        <w:t>dohodnuté době, jinak bez zbytečného odkladu po účinnosti dílčí smlouvy. Má se za to, že se cena služeb o cenu této věci nesnižuje. Neopatří-li objednatel věc včas a neučiní-li tak ani na opakovanou, písemnou a prokazatelně doručenou výzvu poskytovatele v dodatečné přiměřené době, může věc opatřit poskytovatel na účet objednatele, přičemž poskytovatel je povinen objednateli před opatřením věci sdělit písemnou a prokazatelně doručenou formou cenu takovéto věci a stanovit mu přiměřenou lhůtu k vyjádření.</w:t>
      </w:r>
    </w:p>
    <w:p w14:paraId="0BE8D64A" w14:textId="77777777" w:rsidR="006E3DD4" w:rsidRPr="00464953" w:rsidRDefault="00F73344" w:rsidP="00464953">
      <w:pPr>
        <w:pStyle w:val="Heading-Number-ContractCzechRadio"/>
        <w:numPr>
          <w:ilvl w:val="0"/>
          <w:numId w:val="17"/>
        </w:numPr>
      </w:pPr>
      <w:r w:rsidRPr="00464953">
        <w:t>Odpovědnost za škody a pojištění</w:t>
      </w:r>
    </w:p>
    <w:p w14:paraId="7E718EE0" w14:textId="77777777" w:rsidR="006E3DD4" w:rsidRPr="00212432" w:rsidRDefault="00F73344" w:rsidP="006E3DD4">
      <w:pPr>
        <w:pStyle w:val="Section-NoLine-ContractCzechRadio"/>
        <w:numPr>
          <w:ilvl w:val="1"/>
          <w:numId w:val="17"/>
        </w:numPr>
        <w:spacing w:after="250" w:line="250" w:lineRule="exact"/>
        <w:jc w:val="both"/>
        <w:rPr>
          <w:rFonts w:cs="Arial"/>
          <w:b w:val="0"/>
          <w:sz w:val="20"/>
          <w:szCs w:val="20"/>
        </w:rPr>
      </w:pPr>
      <w:r w:rsidRPr="00212432">
        <w:rPr>
          <w:rFonts w:cs="Arial"/>
          <w:b w:val="0"/>
          <w:noProof/>
          <w:sz w:val="20"/>
          <w:szCs w:val="20"/>
          <w:lang w:eastAsia="cs-CZ"/>
        </w:rPr>
        <w:t>Poskytovatel</w:t>
      </w:r>
      <w:r w:rsidRPr="00212432">
        <w:rPr>
          <w:rFonts w:cs="Arial"/>
          <w:b w:val="0"/>
          <w:sz w:val="20"/>
          <w:szCs w:val="20"/>
        </w:rPr>
        <w:t xml:space="preserve"> tímto bere na vědomí, že svou činností dle této </w:t>
      </w:r>
      <w:r w:rsidRPr="00212432">
        <w:rPr>
          <w:b w:val="0"/>
          <w:sz w:val="20"/>
          <w:szCs w:val="20"/>
        </w:rPr>
        <w:t>dohod</w:t>
      </w:r>
      <w:r w:rsidRPr="00212432">
        <w:rPr>
          <w:rFonts w:cs="Arial"/>
          <w:b w:val="0"/>
          <w:sz w:val="20"/>
          <w:szCs w:val="20"/>
        </w:rPr>
        <w:t>y může objednateli způsobit majetkovou újmu (tj. škodu na jmění objednatele nebo třetích osob) nebo nemajetkovou újmu (dále souhrnně jako „škoda“). Tuto škodu je poskytovatel povinen objednateli uhradit na základě písemné výzvy objednatele.</w:t>
      </w:r>
    </w:p>
    <w:p w14:paraId="658317D7" w14:textId="0E1E8AE2" w:rsidR="006E3DD4" w:rsidRPr="00212432" w:rsidRDefault="00F73344" w:rsidP="006E3DD4">
      <w:pPr>
        <w:pStyle w:val="Section-NoLine-ContractCzechRadio"/>
        <w:numPr>
          <w:ilvl w:val="1"/>
          <w:numId w:val="17"/>
        </w:numPr>
        <w:spacing w:after="250" w:line="250" w:lineRule="exact"/>
        <w:jc w:val="both"/>
        <w:rPr>
          <w:rFonts w:cs="Arial"/>
          <w:b w:val="0"/>
          <w:sz w:val="20"/>
          <w:szCs w:val="20"/>
        </w:rPr>
      </w:pPr>
      <w:r w:rsidRPr="00212432">
        <w:rPr>
          <w:rFonts w:cs="Arial"/>
          <w:b w:val="0"/>
          <w:noProof/>
          <w:sz w:val="20"/>
          <w:szCs w:val="20"/>
          <w:lang w:eastAsia="cs-CZ"/>
        </w:rPr>
        <w:t>Poskytovatel</w:t>
      </w:r>
      <w:r w:rsidRPr="00212432">
        <w:rPr>
          <w:rFonts w:cs="Arial"/>
          <w:b w:val="0"/>
          <w:sz w:val="20"/>
          <w:szCs w:val="20"/>
        </w:rPr>
        <w:t xml:space="preserve"> je povinen mít po dobu účinnosti této </w:t>
      </w:r>
      <w:r w:rsidRPr="00212432">
        <w:rPr>
          <w:b w:val="0"/>
          <w:sz w:val="20"/>
          <w:szCs w:val="20"/>
        </w:rPr>
        <w:t>dohod</w:t>
      </w:r>
      <w:r w:rsidRPr="00212432">
        <w:rPr>
          <w:rFonts w:cs="Arial"/>
          <w:b w:val="0"/>
          <w:sz w:val="20"/>
          <w:szCs w:val="20"/>
        </w:rPr>
        <w:t xml:space="preserve">y a všech navazujících dílčích smluv pojištěnu svou odpovědnost za škodu vzniklou jeho činností z této </w:t>
      </w:r>
      <w:r w:rsidRPr="00212432">
        <w:rPr>
          <w:b w:val="0"/>
          <w:sz w:val="20"/>
          <w:szCs w:val="20"/>
        </w:rPr>
        <w:t>dohod</w:t>
      </w:r>
      <w:r w:rsidRPr="00212432">
        <w:rPr>
          <w:rFonts w:cs="Arial"/>
          <w:b w:val="0"/>
          <w:sz w:val="20"/>
          <w:szCs w:val="20"/>
        </w:rPr>
        <w:t xml:space="preserve">y s minimálním limitem </w:t>
      </w:r>
      <w:r w:rsidRPr="00212432">
        <w:rPr>
          <w:rFonts w:cs="Arial"/>
          <w:b w:val="0"/>
          <w:sz w:val="20"/>
          <w:szCs w:val="20"/>
        </w:rPr>
        <w:lastRenderedPageBreak/>
        <w:t xml:space="preserve">plnění </w:t>
      </w:r>
      <w:r w:rsidR="002E5F37">
        <w:rPr>
          <w:rFonts w:cs="Arial"/>
          <w:b w:val="0"/>
          <w:sz w:val="20"/>
          <w:szCs w:val="20"/>
        </w:rPr>
        <w:t>3</w:t>
      </w:r>
      <w:r w:rsidRPr="00212432">
        <w:rPr>
          <w:rFonts w:cs="Arial"/>
          <w:b w:val="0"/>
          <w:sz w:val="20"/>
          <w:szCs w:val="20"/>
        </w:rPr>
        <w:t>.</w:t>
      </w:r>
      <w:r w:rsidR="002E5F37">
        <w:rPr>
          <w:rFonts w:cs="Arial"/>
          <w:b w:val="0"/>
          <w:sz w:val="20"/>
          <w:szCs w:val="20"/>
        </w:rPr>
        <w:t>00</w:t>
      </w:r>
      <w:r w:rsidRPr="00212432">
        <w:rPr>
          <w:rFonts w:cs="Arial"/>
          <w:b w:val="0"/>
          <w:sz w:val="20"/>
          <w:szCs w:val="20"/>
        </w:rPr>
        <w:t xml:space="preserve">0.000,- Kč. Tento limit žádným způsobem nezbavuje poskytovatele povinnosti uhradit objednateli škodu v plné výši. Na písemnou výzvu objednatele je poskytovatel povinen předložit pojistnou smlouvu dle tohoto odstavce </w:t>
      </w:r>
      <w:r w:rsidRPr="00212432">
        <w:rPr>
          <w:b w:val="0"/>
          <w:sz w:val="20"/>
          <w:szCs w:val="20"/>
        </w:rPr>
        <w:t>dohody</w:t>
      </w:r>
      <w:r w:rsidRPr="00212432">
        <w:rPr>
          <w:rFonts w:cs="Arial"/>
          <w:b w:val="0"/>
          <w:sz w:val="20"/>
          <w:szCs w:val="20"/>
        </w:rPr>
        <w:t>.</w:t>
      </w:r>
    </w:p>
    <w:p w14:paraId="713685AB" w14:textId="77777777" w:rsidR="006E3DD4" w:rsidRPr="00212432" w:rsidRDefault="00F73344" w:rsidP="006E3DD4">
      <w:pPr>
        <w:pStyle w:val="Section-NoLine-ContractCzechRadio"/>
        <w:numPr>
          <w:ilvl w:val="1"/>
          <w:numId w:val="17"/>
        </w:numPr>
        <w:spacing w:after="250" w:line="250" w:lineRule="exact"/>
        <w:jc w:val="both"/>
        <w:rPr>
          <w:rFonts w:cs="Arial"/>
          <w:b w:val="0"/>
          <w:sz w:val="20"/>
          <w:szCs w:val="20"/>
        </w:rPr>
      </w:pPr>
      <w:r w:rsidRPr="00212432">
        <w:rPr>
          <w:rFonts w:cs="Arial"/>
          <w:b w:val="0"/>
          <w:sz w:val="20"/>
          <w:szCs w:val="20"/>
        </w:rPr>
        <w:t xml:space="preserve">S ohledem na předchozí odstavec je poskytovatel povinen kdykoli během účinnosti této </w:t>
      </w:r>
      <w:r w:rsidRPr="00212432">
        <w:rPr>
          <w:b w:val="0"/>
          <w:sz w:val="20"/>
          <w:szCs w:val="20"/>
        </w:rPr>
        <w:t>dohod</w:t>
      </w:r>
      <w:r w:rsidRPr="00212432">
        <w:rPr>
          <w:rFonts w:cs="Arial"/>
          <w:b w:val="0"/>
          <w:sz w:val="20"/>
          <w:szCs w:val="20"/>
        </w:rPr>
        <w:t xml:space="preserve">y objednateli na jeho žádost prokázat, že požadované pojištění trvá. </w:t>
      </w:r>
    </w:p>
    <w:p w14:paraId="53B2E6E8" w14:textId="77777777" w:rsidR="006E3DD4" w:rsidRPr="00212432" w:rsidRDefault="00F73344" w:rsidP="006E3DD4">
      <w:pPr>
        <w:pStyle w:val="Section-NoLine-ContractCzechRadio"/>
        <w:numPr>
          <w:ilvl w:val="1"/>
          <w:numId w:val="17"/>
        </w:numPr>
        <w:spacing w:after="250" w:line="250" w:lineRule="exact"/>
        <w:jc w:val="both"/>
        <w:rPr>
          <w:rFonts w:cs="Arial"/>
          <w:b w:val="0"/>
          <w:sz w:val="20"/>
          <w:szCs w:val="20"/>
        </w:rPr>
      </w:pPr>
      <w:r w:rsidRPr="00212432">
        <w:rPr>
          <w:b w:val="0"/>
          <w:sz w:val="20"/>
          <w:szCs w:val="20"/>
        </w:rPr>
        <w:t>Smluvní strany se dohodly, že se na tuto dohodu a na právní vztahy z ní vzniklé nepoužije ustanovení § 2914 OZ, a že poskytovatel odpovídá v plné výši za veškeré škody, které objednateli vzniknou porušením povinností dle této dohody či dílčí smlouvy, bez ohledu na to zda tuto škodu způsobí poskytovatel nebo jeho poddodavatel.</w:t>
      </w:r>
      <w:r w:rsidRPr="00212432">
        <w:rPr>
          <w:rFonts w:cs="Arial"/>
          <w:b w:val="0"/>
          <w:sz w:val="20"/>
          <w:szCs w:val="20"/>
        </w:rPr>
        <w:t xml:space="preserve">  </w:t>
      </w:r>
    </w:p>
    <w:p w14:paraId="115140CE" w14:textId="77777777" w:rsidR="006E3DD4" w:rsidRDefault="00F73344" w:rsidP="00464953">
      <w:pPr>
        <w:pStyle w:val="Heading-Number-ContractCzechRadio"/>
        <w:numPr>
          <w:ilvl w:val="0"/>
          <w:numId w:val="17"/>
        </w:numPr>
      </w:pPr>
      <w:r>
        <w:t>Mlčenlivost</w:t>
      </w:r>
    </w:p>
    <w:p w14:paraId="752FCF3D" w14:textId="09453B53"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Poskytovatel se zavazuje zachovat (po dobu platnosti a účinnosti a také po uplynutí platnosti a</w:t>
      </w:r>
      <w:r w:rsidR="00280720">
        <w:rPr>
          <w:b w:val="0"/>
          <w:sz w:val="20"/>
          <w:szCs w:val="20"/>
        </w:rPr>
        <w:t> </w:t>
      </w:r>
      <w:r w:rsidRPr="00212432">
        <w:rPr>
          <w:b w:val="0"/>
          <w:sz w:val="20"/>
          <w:szCs w:val="20"/>
        </w:rPr>
        <w:t>účinnosti této dohody, jakož i všech dílčích smluv) mlčenlivost o všech informacích a</w:t>
      </w:r>
      <w:r w:rsidR="00280720">
        <w:rPr>
          <w:b w:val="0"/>
          <w:sz w:val="20"/>
          <w:szCs w:val="20"/>
        </w:rPr>
        <w:t> </w:t>
      </w:r>
      <w:r w:rsidRPr="00212432">
        <w:rPr>
          <w:b w:val="0"/>
          <w:sz w:val="20"/>
          <w:szCs w:val="20"/>
        </w:rPr>
        <w:t>skutečnostech, které se poskytovatel dozví v rámci plnění předmětu této dohody. Tyto informace objednatel prohlašuje za citlivé, důvěrné a tajné, s čímž je poskytovatel plně srozuměn. Poskytovatel nesdělí tyto informace třetím osobám, neumožní třetím osobám přístup k těmto informacím, ani je nevyužije ve svůj prospěch nebo ve prospěch třetích osob. Poskytovatel se zavazuje, že informace nebude dále rozšiřovat nebo reprodukovat a</w:t>
      </w:r>
      <w:r w:rsidR="00280720">
        <w:rPr>
          <w:b w:val="0"/>
          <w:sz w:val="20"/>
          <w:szCs w:val="20"/>
        </w:rPr>
        <w:t> </w:t>
      </w:r>
      <w:r w:rsidRPr="00212432">
        <w:rPr>
          <w:b w:val="0"/>
          <w:sz w:val="20"/>
          <w:szCs w:val="20"/>
        </w:rPr>
        <w:t>nezpřístupní je třetí straně. V případě, že tyto povinnosti budou porušeny ze strany zaměstnanců poskytovatele nebo osob, prostřednictvím kterých poskytovatel plní předmět této dohody platí, že tyto povinnosti porušil sám poskytovatel.</w:t>
      </w:r>
    </w:p>
    <w:p w14:paraId="462E3E09" w14:textId="400184EB"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Povinnost mlčenlivosti dle předcházejícího odstavce dohody se nevztahuje na informace a</w:t>
      </w:r>
      <w:r w:rsidR="00280720">
        <w:rPr>
          <w:b w:val="0"/>
          <w:sz w:val="20"/>
          <w:szCs w:val="20"/>
        </w:rPr>
        <w:t> </w:t>
      </w:r>
      <w:r w:rsidRPr="00212432">
        <w:rPr>
          <w:b w:val="0"/>
          <w:sz w:val="20"/>
          <w:szCs w:val="20"/>
        </w:rPr>
        <w:t>skutečnosti, které:</w:t>
      </w:r>
    </w:p>
    <w:p w14:paraId="770EC83E"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v době jejich zveřejnění nebo následně se stanou bez zavinění kterékoli smluvní strany všeobecně dostupnými veřejnosti;</w:t>
      </w:r>
    </w:p>
    <w:p w14:paraId="0D24DEB9"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byly získány na základě postupu nezávislého na této dohodě nebo druhé smluvní straně, pokud je strana, která informace získala, schopna tuto skutečnost doložit; </w:t>
      </w:r>
    </w:p>
    <w:p w14:paraId="5A811DC5"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byly poskytnuté třetí osobou, která takové informace a skutečnosti nezískala porušením povinnosti jejich ochrany;</w:t>
      </w:r>
    </w:p>
    <w:p w14:paraId="2660021C" w14:textId="77777777" w:rsidR="006E3DD4" w:rsidRDefault="00F73344" w:rsidP="006E3DD4">
      <w:pPr>
        <w:pStyle w:val="Revize"/>
        <w:numPr>
          <w:ilvl w:val="2"/>
          <w:numId w:val="17"/>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podléhají uveřejnění na základě zákonné povinnosti či povinnosti uložené smluvní straně orgánem veřejné moci.</w:t>
      </w:r>
    </w:p>
    <w:p w14:paraId="4C3DA318"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Za porušení povinností týkajících se mlčenlivosti dle odstavce č. 1 tohoto článku dohody má objednatel právo uplatnit u poskytovatele nárok na zaplacení smluvní pokuty. Výše smluvní pokuty je stanovena na </w:t>
      </w:r>
      <w:r w:rsidRPr="00212432">
        <w:rPr>
          <w:rFonts w:cs="Arial"/>
          <w:b w:val="0"/>
          <w:sz w:val="20"/>
          <w:szCs w:val="20"/>
        </w:rPr>
        <w:t>50.000</w:t>
      </w:r>
      <w:r w:rsidRPr="00212432">
        <w:rPr>
          <w:b w:val="0"/>
          <w:sz w:val="20"/>
          <w:szCs w:val="20"/>
        </w:rPr>
        <w:t>,- Kč za každý jednotlivý prokázaný případ porušení povinností dle tohoto článku dohody.</w:t>
      </w:r>
    </w:p>
    <w:p w14:paraId="73A6AF06" w14:textId="77777777" w:rsidR="006E3DD4" w:rsidRDefault="00F73344" w:rsidP="00464953">
      <w:pPr>
        <w:pStyle w:val="Heading-Number-ContractCzechRadio"/>
        <w:numPr>
          <w:ilvl w:val="0"/>
          <w:numId w:val="17"/>
        </w:numPr>
      </w:pPr>
      <w:r>
        <w:t>Závěrečná ustanovení</w:t>
      </w:r>
    </w:p>
    <w:p w14:paraId="5C957B2E"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Tato rámcová dohoda se uzavírá a nabývá platnosti dnem jejího podpisu oběma smluvními stranami a účinnosti dnem jejího uveřejnění v registru smluv </w:t>
      </w:r>
      <w:r w:rsidRPr="00212432">
        <w:rPr>
          <w:rFonts w:cs="Arial"/>
          <w:b w:val="0"/>
          <w:sz w:val="20"/>
          <w:szCs w:val="20"/>
        </w:rPr>
        <w:t>v souladu se zákonem č. 340/2015 Sb., o zvláštních podmínkách účinnosti některých smluv, uveřejňování těchto smluv a o registru smluv (zákon o registru smluv), ve znění pozdějších předpisů.</w:t>
      </w:r>
    </w:p>
    <w:p w14:paraId="6DA3733E"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rFonts w:eastAsia="Times New Roman" w:cs="Arial"/>
          <w:b w:val="0"/>
          <w:bCs/>
          <w:kern w:val="32"/>
          <w:sz w:val="20"/>
          <w:szCs w:val="20"/>
        </w:rPr>
        <w:t xml:space="preserve">Smluvní strany výslovně sjednávají, že právem rozhodným pro tuto dohodu a dílčí smlouvy na jejím základě uzavřených, je právo České republiky. </w:t>
      </w:r>
      <w:r w:rsidRPr="00212432">
        <w:rPr>
          <w:b w:val="0"/>
          <w:sz w:val="20"/>
          <w:szCs w:val="20"/>
        </w:rPr>
        <w:t xml:space="preserve">Právní vztahy z této dohody vzniklé se řídí </w:t>
      </w:r>
      <w:r w:rsidRPr="00212432">
        <w:rPr>
          <w:b w:val="0"/>
          <w:sz w:val="20"/>
          <w:szCs w:val="20"/>
        </w:rPr>
        <w:lastRenderedPageBreak/>
        <w:t xml:space="preserve">zejména příslušnými ustanoveními OZ, ZZVZ a dalšími v České republice obecně závaznými právními předpisy. </w:t>
      </w:r>
    </w:p>
    <w:p w14:paraId="32890211" w14:textId="1554F3D4"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Objednatel má právo nevyčerpat celý rozsah plnění v souladu s</w:t>
      </w:r>
      <w:r w:rsidR="00280720">
        <w:rPr>
          <w:b w:val="0"/>
          <w:sz w:val="20"/>
          <w:szCs w:val="20"/>
        </w:rPr>
        <w:t xml:space="preserve"> výběrovým </w:t>
      </w:r>
      <w:r w:rsidRPr="00212432">
        <w:rPr>
          <w:b w:val="0"/>
          <w:sz w:val="20"/>
          <w:szCs w:val="20"/>
        </w:rPr>
        <w:t>řízením veřejné zakázky a podle této dohody.</w:t>
      </w:r>
    </w:p>
    <w:p w14:paraId="4D21196C"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Tato dohoda je vyhotovena ve dvou stejnopisech s platností originálu, z nichž každá smluvní strana obdrží po jednom stejnopise. V případě, že bude dohoda uzavřena na dálku za využití elektronických prostředků, zašle smluvní strana, jenž dohodu podepisuje jako poslední, jeden originál dohody spolu s jejími přílohami druhé smluvní straně.</w:t>
      </w:r>
    </w:p>
    <w:p w14:paraId="09D91682"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Pro případ sporu vzniklého mezi smluvními stranami z této dohody nebo v souvislosti s ní, v souladu s ustanovením § 89a zákona č. 99/1963 Sb., občanský soudní řád, ve znění pozdějších předpisů, si smluvní strany jako obecný soud sjednávají soud místně příslušný podle sídla objednatele.</w:t>
      </w:r>
    </w:p>
    <w:p w14:paraId="68413DA2" w14:textId="771AD84A"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Smluvní strany uvádí, že nastane-li zcela mimořádná nepředvídatelná okolnost, která plnění z této dohody podstatně ztěžuje, není kterákoli smluvní strana oprávněna požádat soud, aby podle svého uvážení rozhodl o spravedlivé úpravě ceny za plnění dle této dohody, anebo o</w:t>
      </w:r>
      <w:r w:rsidR="00280720">
        <w:rPr>
          <w:b w:val="0"/>
          <w:sz w:val="20"/>
          <w:szCs w:val="20"/>
        </w:rPr>
        <w:t> </w:t>
      </w:r>
      <w:r w:rsidRPr="00212432">
        <w:rPr>
          <w:b w:val="0"/>
          <w:sz w:val="20"/>
          <w:szCs w:val="20"/>
        </w:rPr>
        <w:t>zrušení dohody a o tom, jak se smluvní strany vypořádají. Tímto smluvní strany přebírají ve smyslu ustanovení § 1765 a násl. OZ nebezpečí změny okolností.</w:t>
      </w:r>
    </w:p>
    <w:p w14:paraId="29E669D6" w14:textId="5BE88BA3"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Smluvní strany tímto výslovně uvádí, že tato dohoda je závazná až okamžikem jejího podepsání oběma smluvními stranami. Poskytovatel tímto bere na vědomí, že v důsledku specifického organizačního uspořádání objednatele smluvní strany vylučují pravidla dle ustanovení § 1728 a</w:t>
      </w:r>
      <w:r w:rsidR="00280720">
        <w:rPr>
          <w:b w:val="0"/>
          <w:sz w:val="20"/>
          <w:szCs w:val="20"/>
        </w:rPr>
        <w:t> </w:t>
      </w:r>
      <w:r w:rsidRPr="00212432">
        <w:rPr>
          <w:b w:val="0"/>
          <w:sz w:val="20"/>
          <w:szCs w:val="20"/>
        </w:rPr>
        <w:t>1729 OZ o předsmluvní odpovědnosti a poskytovatel nemá právo ve smyslu § 2910 OZ po objednateli požadovat při neuzavření dohody náhradu škody.</w:t>
      </w:r>
    </w:p>
    <w:p w14:paraId="0777057F" w14:textId="77777777" w:rsidR="006E3DD4" w:rsidRPr="00212432" w:rsidRDefault="00F73344" w:rsidP="006E3DD4">
      <w:pPr>
        <w:pStyle w:val="Section-NoLine-ContractCzechRadio"/>
        <w:numPr>
          <w:ilvl w:val="1"/>
          <w:numId w:val="17"/>
        </w:numPr>
        <w:spacing w:after="250" w:line="250" w:lineRule="exact"/>
        <w:jc w:val="both"/>
        <w:rPr>
          <w:rFonts w:cs="Arial"/>
          <w:b w:val="0"/>
          <w:sz w:val="20"/>
          <w:szCs w:val="20"/>
        </w:rPr>
      </w:pPr>
      <w:r w:rsidRPr="00212432">
        <w:rPr>
          <w:b w:val="0"/>
          <w:sz w:val="20"/>
          <w:szCs w:val="20"/>
        </w:rPr>
        <w:t>Tato dohoda včetně jejích příloh a případných změn, bude uveřejněna objednatelem</w:t>
      </w:r>
      <w:r w:rsidRPr="00212432">
        <w:rPr>
          <w:rFonts w:cs="Arial"/>
          <w:b w:val="0"/>
          <w:sz w:val="20"/>
          <w:szCs w:val="20"/>
        </w:rPr>
        <w:t xml:space="preserve"> v registru smluv v souladu se zákonem o registru smluv. Pokud dohodu uveřejní v registru smluv poskytovatel, zašle objednateli potvrzení o uveřejnění této dohody bez zbytečného odkladu. Tento odstavec je samostatnou dohodou smluvních stran oddělitelnou od ostatních ustanovení rámcové dohody.</w:t>
      </w:r>
    </w:p>
    <w:p w14:paraId="7C1A88F0" w14:textId="77777777" w:rsidR="006E3DD4" w:rsidRPr="00212432" w:rsidRDefault="00F73344" w:rsidP="006E3DD4">
      <w:pPr>
        <w:pStyle w:val="Section-NoLine-ContractCzechRadio"/>
        <w:numPr>
          <w:ilvl w:val="1"/>
          <w:numId w:val="17"/>
        </w:numPr>
        <w:spacing w:after="250" w:line="250" w:lineRule="exact"/>
        <w:jc w:val="both"/>
        <w:rPr>
          <w:b w:val="0"/>
          <w:sz w:val="20"/>
          <w:szCs w:val="20"/>
        </w:rPr>
      </w:pPr>
      <w:r w:rsidRPr="00212432">
        <w:rPr>
          <w:b w:val="0"/>
          <w:sz w:val="20"/>
          <w:szCs w:val="20"/>
        </w:rPr>
        <w:t xml:space="preserve">Smluvní strany prohlašují, že se seznámily s obsahem této dohody, kterou uzavírají na základě své pravé, vážné a svobodné vůle, nikoliv v tísni anebo za nápadně nevýhodných podmínek, což stvrzují svými podpisy. </w:t>
      </w:r>
    </w:p>
    <w:p w14:paraId="21045B0C" w14:textId="77777777" w:rsidR="006E3DD4" w:rsidRPr="00212432" w:rsidRDefault="00F73344" w:rsidP="002A5FA5">
      <w:pPr>
        <w:pStyle w:val="Section-NoLine-ContractCzechRadio"/>
        <w:numPr>
          <w:ilvl w:val="1"/>
          <w:numId w:val="17"/>
        </w:numPr>
        <w:spacing w:after="0" w:line="250" w:lineRule="exact"/>
        <w:jc w:val="both"/>
        <w:rPr>
          <w:b w:val="0"/>
          <w:sz w:val="20"/>
          <w:szCs w:val="20"/>
        </w:rPr>
      </w:pPr>
      <w:r w:rsidRPr="00212432">
        <w:rPr>
          <w:b w:val="0"/>
          <w:sz w:val="20"/>
          <w:szCs w:val="20"/>
        </w:rPr>
        <w:t>Nedílnou součástí této dohody je její:</w:t>
      </w:r>
    </w:p>
    <w:p w14:paraId="3F259893" w14:textId="77777777" w:rsidR="006E3DD4" w:rsidRPr="00212432" w:rsidRDefault="00F73344" w:rsidP="006E3DD4">
      <w:pPr>
        <w:pStyle w:val="Section-NoLine-ContractCzechRadio"/>
        <w:ind w:left="312"/>
        <w:rPr>
          <w:b w:val="0"/>
          <w:sz w:val="20"/>
          <w:szCs w:val="20"/>
        </w:rPr>
      </w:pPr>
      <w:r w:rsidRPr="00212432">
        <w:rPr>
          <w:b w:val="0"/>
          <w:sz w:val="20"/>
          <w:szCs w:val="20"/>
        </w:rPr>
        <w:t>Příloha č. 1 – Specifikace služeb;</w:t>
      </w:r>
    </w:p>
    <w:p w14:paraId="205B289B" w14:textId="77777777" w:rsidR="006E3DD4" w:rsidRPr="00212432" w:rsidRDefault="00F73344" w:rsidP="006E3DD4">
      <w:pPr>
        <w:pStyle w:val="Section-NoLine-ContractCzechRadio"/>
        <w:ind w:left="312" w:hanging="312"/>
        <w:rPr>
          <w:b w:val="0"/>
          <w:sz w:val="20"/>
          <w:szCs w:val="20"/>
        </w:rPr>
      </w:pPr>
      <w:r w:rsidRPr="00212432">
        <w:rPr>
          <w:b w:val="0"/>
          <w:sz w:val="20"/>
          <w:szCs w:val="20"/>
        </w:rPr>
        <w:tab/>
        <w:t>Příloha č. 2 – Cenová nabídka poskytovatele;</w:t>
      </w:r>
    </w:p>
    <w:p w14:paraId="643176AE" w14:textId="77777777" w:rsidR="006E3DD4" w:rsidRPr="00212432" w:rsidRDefault="00F73344" w:rsidP="006E3DD4">
      <w:pPr>
        <w:pStyle w:val="Section-NoLine-ContractCzechRadio"/>
        <w:ind w:left="312" w:hanging="312"/>
        <w:rPr>
          <w:b w:val="0"/>
          <w:sz w:val="20"/>
          <w:szCs w:val="20"/>
        </w:rPr>
      </w:pPr>
      <w:r w:rsidRPr="00212432">
        <w:rPr>
          <w:b w:val="0"/>
          <w:sz w:val="20"/>
          <w:szCs w:val="20"/>
        </w:rPr>
        <w:tab/>
        <w:t>Příloha č. 3 – Vzor dílčí smlouvy;</w:t>
      </w:r>
    </w:p>
    <w:p w14:paraId="58A2F023" w14:textId="77777777" w:rsidR="006E3DD4" w:rsidRPr="00212432" w:rsidRDefault="00F73344" w:rsidP="006E3DD4">
      <w:pPr>
        <w:pStyle w:val="Section-NoLine-ContractCzechRadio"/>
        <w:ind w:left="312" w:hanging="312"/>
        <w:rPr>
          <w:b w:val="0"/>
          <w:sz w:val="20"/>
          <w:szCs w:val="20"/>
        </w:rPr>
      </w:pPr>
      <w:r w:rsidRPr="00212432">
        <w:rPr>
          <w:b w:val="0"/>
          <w:sz w:val="20"/>
          <w:szCs w:val="20"/>
        </w:rPr>
        <w:tab/>
        <w:t>Příloha č. 4 – Podmínky provádění činností externích osob v objektech ČRo;</w:t>
      </w:r>
    </w:p>
    <w:p w14:paraId="7DE36360" w14:textId="3F419AF8" w:rsidR="006E3DD4" w:rsidRPr="00212432" w:rsidRDefault="00F73344" w:rsidP="006E3DD4">
      <w:pPr>
        <w:pStyle w:val="Section-NoLine-ContractCzechRadio"/>
        <w:ind w:left="312" w:hanging="28"/>
        <w:rPr>
          <w:b w:val="0"/>
          <w:sz w:val="20"/>
          <w:szCs w:val="20"/>
        </w:rPr>
      </w:pPr>
      <w:r w:rsidRPr="00212432">
        <w:rPr>
          <w:b w:val="0"/>
          <w:sz w:val="20"/>
          <w:szCs w:val="20"/>
        </w:rPr>
        <w:t>Příloha č. 5 – Smlouva o zpracování osobních údajů</w:t>
      </w:r>
      <w:r w:rsidR="006B6039">
        <w:rPr>
          <w:b w:val="0"/>
          <w:sz w:val="20"/>
          <w:szCs w:val="20"/>
        </w:rPr>
        <w:t>.</w:t>
      </w:r>
    </w:p>
    <w:p w14:paraId="18436F3A" w14:textId="77777777" w:rsidR="006E3DD4" w:rsidRDefault="006E3DD4" w:rsidP="006E3DD4"/>
    <w:p w14:paraId="6E0EBEF6" w14:textId="77777777" w:rsidR="006E3DD4" w:rsidRDefault="006E3DD4" w:rsidP="006E3DD4"/>
    <w:tbl>
      <w:tblPr>
        <w:tblW w:w="5000" w:type="pct"/>
        <w:tblLook w:val="04A0" w:firstRow="1" w:lastRow="0" w:firstColumn="1" w:lastColumn="0" w:noHBand="0" w:noVBand="1"/>
      </w:tblPr>
      <w:tblGrid>
        <w:gridCol w:w="4342"/>
        <w:gridCol w:w="4332"/>
      </w:tblGrid>
      <w:tr w:rsidR="002E076F" w14:paraId="1AC61548" w14:textId="77777777" w:rsidTr="00464953">
        <w:tc>
          <w:tcPr>
            <w:tcW w:w="2503" w:type="pct"/>
            <w:hideMark/>
          </w:tcPr>
          <w:p w14:paraId="46C0DABA" w14:textId="77777777" w:rsidR="00B41F4B" w:rsidRDefault="00F73344" w:rsidP="00B41F4B">
            <w:pPr>
              <w:pStyle w:val="Rejstk6"/>
              <w:tabs>
                <w:tab w:val="clear" w:pos="312"/>
                <w:tab w:val="clear" w:pos="624"/>
                <w:tab w:val="left" w:pos="708"/>
              </w:tabs>
              <w:ind w:left="0" w:firstLine="886"/>
            </w:pPr>
            <w:r>
              <w:t xml:space="preserve">V Praze dne </w:t>
            </w:r>
            <w:r>
              <w:rPr>
                <w:rFonts w:cs="Arial"/>
                <w:szCs w:val="20"/>
                <w:highlight w:val="lightGray"/>
              </w:rPr>
              <w:t>[DOPLNIT]</w:t>
            </w:r>
          </w:p>
        </w:tc>
        <w:tc>
          <w:tcPr>
            <w:tcW w:w="2497" w:type="pct"/>
            <w:hideMark/>
          </w:tcPr>
          <w:p w14:paraId="6F93F90B" w14:textId="6B6E21B8" w:rsidR="00B41F4B" w:rsidRDefault="00F73344" w:rsidP="00B41F4B">
            <w:pPr>
              <w:pStyle w:val="Rejstk6"/>
              <w:tabs>
                <w:tab w:val="clear" w:pos="312"/>
                <w:tab w:val="clear" w:pos="624"/>
                <w:tab w:val="left" w:pos="708"/>
              </w:tabs>
              <w:ind w:left="1559" w:hanging="762"/>
            </w:pPr>
            <w:r>
              <w:t xml:space="preserve">V </w:t>
            </w:r>
            <w:r w:rsidRPr="00B41F4B">
              <w:rPr>
                <w:rFonts w:cs="Arial"/>
                <w:szCs w:val="20"/>
                <w:highlight w:val="yellow"/>
              </w:rPr>
              <w:t>[DOPLNIT</w:t>
            </w:r>
            <w:r>
              <w:rPr>
                <w:rFonts w:cs="Arial"/>
                <w:szCs w:val="20"/>
                <w:highlight w:val="lightGray"/>
              </w:rPr>
              <w:t>]</w:t>
            </w:r>
            <w:r>
              <w:t xml:space="preserve"> dne </w:t>
            </w:r>
            <w:r w:rsidRPr="00B41F4B">
              <w:rPr>
                <w:rFonts w:cs="Arial"/>
                <w:szCs w:val="20"/>
                <w:highlight w:val="yellow"/>
              </w:rPr>
              <w:t>[DOPLNIT]</w:t>
            </w:r>
          </w:p>
        </w:tc>
      </w:tr>
      <w:tr w:rsidR="002E076F" w14:paraId="459957EA" w14:textId="77777777" w:rsidTr="00464953">
        <w:tc>
          <w:tcPr>
            <w:tcW w:w="2503" w:type="pct"/>
          </w:tcPr>
          <w:p w14:paraId="3C2B2F6B" w14:textId="77777777" w:rsidR="00B41F4B" w:rsidRDefault="00B41F4B" w:rsidP="00B41F4B">
            <w:pPr>
              <w:pStyle w:val="Rejstk6"/>
              <w:tabs>
                <w:tab w:val="clear" w:pos="312"/>
                <w:tab w:val="clear" w:pos="624"/>
                <w:tab w:val="left" w:pos="708"/>
              </w:tabs>
              <w:jc w:val="center"/>
            </w:pPr>
          </w:p>
          <w:p w14:paraId="5FC6E18E" w14:textId="77777777" w:rsidR="00B41F4B" w:rsidRDefault="00B41F4B" w:rsidP="00B41F4B">
            <w:pPr>
              <w:pStyle w:val="Rejstk6"/>
              <w:tabs>
                <w:tab w:val="clear" w:pos="312"/>
                <w:tab w:val="clear" w:pos="624"/>
                <w:tab w:val="left" w:pos="708"/>
              </w:tabs>
              <w:jc w:val="center"/>
            </w:pPr>
          </w:p>
          <w:p w14:paraId="6BC7DB93" w14:textId="77777777" w:rsidR="00B41F4B" w:rsidRDefault="00B41F4B" w:rsidP="00B41F4B">
            <w:pPr>
              <w:pStyle w:val="Rejstk6"/>
              <w:tabs>
                <w:tab w:val="clear" w:pos="312"/>
                <w:tab w:val="clear" w:pos="624"/>
                <w:tab w:val="left" w:pos="708"/>
              </w:tabs>
              <w:jc w:val="center"/>
            </w:pPr>
          </w:p>
          <w:p w14:paraId="6D3F922E" w14:textId="77777777" w:rsidR="00B41F4B" w:rsidRDefault="00B41F4B" w:rsidP="00B41F4B">
            <w:pPr>
              <w:pStyle w:val="Rejstk6"/>
              <w:tabs>
                <w:tab w:val="clear" w:pos="312"/>
                <w:tab w:val="clear" w:pos="624"/>
                <w:tab w:val="left" w:pos="708"/>
              </w:tabs>
              <w:jc w:val="center"/>
            </w:pPr>
          </w:p>
          <w:p w14:paraId="3AD7F19C" w14:textId="77777777" w:rsidR="00B41F4B" w:rsidRDefault="00F73344" w:rsidP="00B41F4B">
            <w:pPr>
              <w:pStyle w:val="Rejstk6"/>
              <w:tabs>
                <w:tab w:val="clear" w:pos="312"/>
                <w:tab w:val="clear" w:pos="624"/>
                <w:tab w:val="clear" w:pos="1559"/>
                <w:tab w:val="clear" w:pos="1871"/>
                <w:tab w:val="left" w:pos="708"/>
                <w:tab w:val="left" w:pos="1169"/>
              </w:tabs>
              <w:ind w:left="-107" w:firstLine="0"/>
              <w:jc w:val="center"/>
            </w:pPr>
            <w:r>
              <w:t>Za objednatele</w:t>
            </w:r>
          </w:p>
          <w:p w14:paraId="095CD41A" w14:textId="77777777" w:rsidR="00B41F4B" w:rsidRPr="00B41F4B" w:rsidRDefault="00F73344" w:rsidP="00B41F4B">
            <w:pPr>
              <w:pStyle w:val="Rejstk6"/>
              <w:tabs>
                <w:tab w:val="clear" w:pos="312"/>
                <w:tab w:val="clear" w:pos="624"/>
                <w:tab w:val="clear" w:pos="1559"/>
                <w:tab w:val="clear" w:pos="1871"/>
                <w:tab w:val="left" w:pos="708"/>
                <w:tab w:val="left" w:pos="1169"/>
              </w:tabs>
              <w:ind w:left="-107" w:firstLine="0"/>
              <w:jc w:val="center"/>
            </w:pPr>
            <w:r w:rsidRPr="00B41F4B">
              <w:rPr>
                <w:highlight w:val="lightGray"/>
              </w:rPr>
              <w:t>[DOPLNIT JMÉNO A PŘÍJMENÍ]</w:t>
            </w:r>
          </w:p>
          <w:p w14:paraId="4941A889" w14:textId="77777777" w:rsidR="00B41F4B" w:rsidRDefault="00F73344" w:rsidP="00B41F4B">
            <w:pPr>
              <w:pStyle w:val="Rejstk6"/>
              <w:tabs>
                <w:tab w:val="clear" w:pos="312"/>
                <w:tab w:val="clear" w:pos="624"/>
                <w:tab w:val="clear" w:pos="1559"/>
                <w:tab w:val="clear" w:pos="1871"/>
                <w:tab w:val="left" w:pos="708"/>
                <w:tab w:val="left" w:pos="1169"/>
              </w:tabs>
              <w:ind w:left="-107" w:firstLine="0"/>
              <w:jc w:val="center"/>
              <w:rPr>
                <w:b/>
              </w:rPr>
            </w:pPr>
            <w:r w:rsidRPr="00B41F4B">
              <w:rPr>
                <w:highlight w:val="lightGray"/>
              </w:rPr>
              <w:t>[DOPLNIT PRACOVNÍ POZICI]</w:t>
            </w:r>
          </w:p>
        </w:tc>
        <w:tc>
          <w:tcPr>
            <w:tcW w:w="2497" w:type="pct"/>
          </w:tcPr>
          <w:p w14:paraId="76EB675C" w14:textId="77777777" w:rsidR="00B41F4B" w:rsidRDefault="00B41F4B" w:rsidP="00B41F4B">
            <w:pPr>
              <w:pStyle w:val="Rejstk6"/>
              <w:tabs>
                <w:tab w:val="clear" w:pos="312"/>
                <w:tab w:val="clear" w:pos="624"/>
                <w:tab w:val="left" w:pos="708"/>
              </w:tabs>
              <w:jc w:val="center"/>
            </w:pPr>
          </w:p>
          <w:p w14:paraId="3FE91B39" w14:textId="77777777" w:rsidR="00B41F4B" w:rsidRDefault="00B41F4B" w:rsidP="00B41F4B">
            <w:pPr>
              <w:pStyle w:val="Rejstk6"/>
              <w:tabs>
                <w:tab w:val="clear" w:pos="312"/>
                <w:tab w:val="clear" w:pos="624"/>
                <w:tab w:val="left" w:pos="708"/>
              </w:tabs>
              <w:jc w:val="center"/>
            </w:pPr>
          </w:p>
          <w:p w14:paraId="6CC63BA3" w14:textId="77777777" w:rsidR="00B41F4B" w:rsidRDefault="00B41F4B" w:rsidP="00B41F4B">
            <w:pPr>
              <w:pStyle w:val="Rejstk6"/>
              <w:tabs>
                <w:tab w:val="clear" w:pos="312"/>
                <w:tab w:val="clear" w:pos="624"/>
                <w:tab w:val="left" w:pos="708"/>
              </w:tabs>
              <w:jc w:val="center"/>
            </w:pPr>
          </w:p>
          <w:p w14:paraId="0BEAC591" w14:textId="77777777" w:rsidR="00B41F4B" w:rsidRDefault="00B41F4B" w:rsidP="00B41F4B">
            <w:pPr>
              <w:pStyle w:val="Rejstk6"/>
              <w:tabs>
                <w:tab w:val="clear" w:pos="312"/>
                <w:tab w:val="clear" w:pos="624"/>
                <w:tab w:val="left" w:pos="708"/>
              </w:tabs>
              <w:jc w:val="center"/>
            </w:pPr>
          </w:p>
          <w:p w14:paraId="48AA0E23" w14:textId="77777777" w:rsidR="00B41F4B" w:rsidRDefault="00F73344" w:rsidP="00B41F4B">
            <w:pPr>
              <w:pStyle w:val="Rejstk6"/>
              <w:tabs>
                <w:tab w:val="clear" w:pos="312"/>
                <w:tab w:val="clear" w:pos="624"/>
                <w:tab w:val="clear" w:pos="1871"/>
                <w:tab w:val="left" w:pos="708"/>
              </w:tabs>
              <w:ind w:left="1648" w:hanging="1560"/>
              <w:jc w:val="center"/>
            </w:pPr>
            <w:r>
              <w:t>Za poskytovatele</w:t>
            </w:r>
          </w:p>
          <w:p w14:paraId="3EED32FA" w14:textId="77777777" w:rsidR="00B41F4B" w:rsidRDefault="00F73344" w:rsidP="00B41F4B">
            <w:pPr>
              <w:pStyle w:val="Rejstk6"/>
              <w:tabs>
                <w:tab w:val="clear" w:pos="312"/>
                <w:tab w:val="clear" w:pos="624"/>
                <w:tab w:val="clear" w:pos="1871"/>
                <w:tab w:val="left" w:pos="708"/>
              </w:tabs>
              <w:ind w:left="1648" w:hanging="1560"/>
              <w:jc w:val="center"/>
            </w:pPr>
            <w:r w:rsidRPr="00B41F4B">
              <w:rPr>
                <w:highlight w:val="yellow"/>
              </w:rPr>
              <w:t>[DOPLNIT JMÉNO A PŘÍJMENÍ]</w:t>
            </w:r>
          </w:p>
          <w:p w14:paraId="2CC967A1" w14:textId="77777777" w:rsidR="00B41F4B" w:rsidRDefault="00F73344" w:rsidP="00B41F4B">
            <w:pPr>
              <w:pStyle w:val="Rejstk6"/>
              <w:tabs>
                <w:tab w:val="clear" w:pos="312"/>
                <w:tab w:val="clear" w:pos="624"/>
                <w:tab w:val="clear" w:pos="1871"/>
                <w:tab w:val="left" w:pos="708"/>
              </w:tabs>
              <w:ind w:left="1648" w:hanging="1560"/>
              <w:jc w:val="center"/>
            </w:pPr>
            <w:r w:rsidRPr="00B41F4B">
              <w:rPr>
                <w:highlight w:val="yellow"/>
              </w:rPr>
              <w:t>[DOPLNIT PRACOVNÍ POZICI]</w:t>
            </w:r>
          </w:p>
        </w:tc>
      </w:tr>
    </w:tbl>
    <w:p w14:paraId="356A4617" w14:textId="77777777" w:rsidR="006E3DD4" w:rsidRDefault="00F73344" w:rsidP="006E3DD4">
      <w:pPr>
        <w:pStyle w:val="Rejstk3"/>
      </w:pPr>
      <w:r>
        <w:rPr>
          <w:b/>
          <w:color w:val="000F37"/>
        </w:rPr>
        <w:br w:type="page"/>
      </w:r>
    </w:p>
    <w:p w14:paraId="490FA956" w14:textId="77777777" w:rsidR="006E3DD4" w:rsidRPr="00B41F4B" w:rsidRDefault="00F73344" w:rsidP="00B41F4B">
      <w:pPr>
        <w:pStyle w:val="Rejstk3"/>
        <w:tabs>
          <w:tab w:val="clear" w:pos="312"/>
          <w:tab w:val="clear" w:pos="624"/>
          <w:tab w:val="clear" w:pos="936"/>
          <w:tab w:val="left" w:pos="0"/>
          <w:tab w:val="left" w:pos="284"/>
        </w:tabs>
        <w:ind w:left="0" w:firstLine="0"/>
        <w:jc w:val="center"/>
        <w:rPr>
          <w:b/>
          <w:szCs w:val="28"/>
        </w:rPr>
      </w:pPr>
      <w:r w:rsidRPr="00B41F4B">
        <w:rPr>
          <w:b/>
          <w:szCs w:val="28"/>
        </w:rPr>
        <w:lastRenderedPageBreak/>
        <w:t>PŘÍLOHA Č. 1 – SPECIFIKACE SLUŽEB</w:t>
      </w:r>
    </w:p>
    <w:p w14:paraId="78E01EEE" w14:textId="0341D6B1" w:rsidR="006E3DD4" w:rsidRDefault="00F73344" w:rsidP="006E3DD4">
      <w:pPr>
        <w:jc w:val="center"/>
        <w:rPr>
          <w:i/>
        </w:rPr>
      </w:pPr>
      <w:r>
        <w:rPr>
          <w:i/>
        </w:rPr>
        <w:t xml:space="preserve">(Tato příloha č. 1 smlouvy se shoduje s přílohou č. 5 Výzvy – Technická specifikace a bude doplněna před podpisem </w:t>
      </w:r>
      <w:r w:rsidR="00280720">
        <w:rPr>
          <w:i/>
        </w:rPr>
        <w:t>dohody</w:t>
      </w:r>
      <w:r>
        <w:rPr>
          <w:i/>
        </w:rPr>
        <w:t>.)</w:t>
      </w:r>
    </w:p>
    <w:p w14:paraId="490F96BB" w14:textId="77777777" w:rsidR="006E3DD4" w:rsidRDefault="006E3DD4" w:rsidP="006E3DD4"/>
    <w:p w14:paraId="761670F4" w14:textId="77777777" w:rsidR="006E3DD4" w:rsidRDefault="00F73344" w:rsidP="006E3DD4">
      <w:pPr>
        <w:tabs>
          <w:tab w:val="clear" w:pos="312"/>
          <w:tab w:val="clear" w:pos="624"/>
          <w:tab w:val="left" w:pos="708"/>
        </w:tabs>
        <w:spacing w:line="240" w:lineRule="auto"/>
      </w:pPr>
      <w:r>
        <w:br w:type="page"/>
      </w:r>
    </w:p>
    <w:p w14:paraId="55F8257E" w14:textId="77777777" w:rsidR="006E3DD4" w:rsidRDefault="00F73344" w:rsidP="006E3DD4">
      <w:pPr>
        <w:jc w:val="center"/>
        <w:rPr>
          <w:b/>
          <w:szCs w:val="28"/>
        </w:rPr>
      </w:pPr>
      <w:r>
        <w:rPr>
          <w:b/>
          <w:szCs w:val="28"/>
        </w:rPr>
        <w:lastRenderedPageBreak/>
        <w:t>PŘÍLOHA Č. 2 – CENOVÁ NABÍDKA POSKYTOVATELE</w:t>
      </w:r>
    </w:p>
    <w:p w14:paraId="2BC33F7F" w14:textId="65B1E252" w:rsidR="006E3DD4" w:rsidRDefault="00F73344" w:rsidP="006E3DD4">
      <w:pPr>
        <w:jc w:val="center"/>
        <w:rPr>
          <w:rFonts w:cs="Arial"/>
          <w:i/>
        </w:rPr>
      </w:pPr>
      <w:r>
        <w:rPr>
          <w:rFonts w:cs="Arial"/>
          <w:i/>
        </w:rPr>
        <w:t xml:space="preserve">(Tato příloha č. 2 smlouvy se shoduje s přílohou č. 4 Výzvy – Tabulka pro výpočet nabídkové ceny vyplněnou účastníkem, s nímž je </w:t>
      </w:r>
      <w:r w:rsidR="00280720">
        <w:rPr>
          <w:rFonts w:cs="Arial"/>
          <w:i/>
        </w:rPr>
        <w:t xml:space="preserve">dohoda </w:t>
      </w:r>
      <w:r>
        <w:rPr>
          <w:rFonts w:cs="Arial"/>
          <w:i/>
        </w:rPr>
        <w:t xml:space="preserve">uzavírána, a bude doplněna před podpisem </w:t>
      </w:r>
      <w:r w:rsidR="00280720">
        <w:rPr>
          <w:rFonts w:cs="Arial"/>
          <w:i/>
        </w:rPr>
        <w:t>dohody</w:t>
      </w:r>
      <w:r>
        <w:rPr>
          <w:rFonts w:cs="Arial"/>
          <w:i/>
        </w:rPr>
        <w:t>.)</w:t>
      </w:r>
    </w:p>
    <w:p w14:paraId="7C67B41D" w14:textId="77777777" w:rsidR="006E3DD4" w:rsidRDefault="006E3DD4" w:rsidP="006E3DD4"/>
    <w:p w14:paraId="3175B997" w14:textId="77777777" w:rsidR="006E3DD4" w:rsidRDefault="00F73344" w:rsidP="006E3DD4">
      <w:pPr>
        <w:tabs>
          <w:tab w:val="clear" w:pos="312"/>
          <w:tab w:val="clear" w:pos="624"/>
          <w:tab w:val="left" w:pos="708"/>
        </w:tabs>
        <w:spacing w:line="240" w:lineRule="auto"/>
      </w:pPr>
      <w:r>
        <w:br w:type="page"/>
      </w:r>
    </w:p>
    <w:p w14:paraId="0C5DB5D8" w14:textId="0072C549" w:rsidR="006E3DD4" w:rsidRDefault="006E3DD4" w:rsidP="006E3DD4"/>
    <w:p w14:paraId="0215C6BC" w14:textId="3F8C878B" w:rsidR="006E3DD4" w:rsidRDefault="00F73344" w:rsidP="00212432">
      <w:pPr>
        <w:pStyle w:val="Nzev"/>
        <w:spacing w:after="0"/>
        <w:contextualSpacing w:val="0"/>
        <w:rPr>
          <w:sz w:val="28"/>
          <w:szCs w:val="28"/>
        </w:rPr>
      </w:pPr>
      <w:r w:rsidRPr="00212432">
        <w:rPr>
          <w:noProof/>
          <w:sz w:val="28"/>
          <w:szCs w:val="28"/>
        </w:rPr>
        <mc:AlternateContent>
          <mc:Choice Requires="wps">
            <w:drawing>
              <wp:anchor distT="0" distB="0" distL="114300" distR="114300" simplePos="0" relativeHeight="251666432" behindDoc="0" locked="0" layoutInCell="1" allowOverlap="1" wp14:anchorId="0A788388" wp14:editId="4C5AC116">
                <wp:simplePos x="0" y="0"/>
                <wp:positionH relativeFrom="page">
                  <wp:posOffset>3094990</wp:posOffset>
                </wp:positionH>
                <wp:positionV relativeFrom="page">
                  <wp:posOffset>597535</wp:posOffset>
                </wp:positionV>
                <wp:extent cx="3441700" cy="428625"/>
                <wp:effectExtent l="0" t="0" r="6350" b="9525"/>
                <wp:wrapNone/>
                <wp:docPr id="6" name="Textové pole 6"/>
                <wp:cNvGraphicFramePr/>
                <a:graphic xmlns:a="http://schemas.openxmlformats.org/drawingml/2006/main">
                  <a:graphicData uri="http://schemas.microsoft.com/office/word/2010/wordprocessingShape">
                    <wps:wsp>
                      <wps:cNvSpPr txBox="1"/>
                      <wps:spPr>
                        <a:xfrm>
                          <a:off x="0" y="0"/>
                          <a:ext cx="3441700" cy="428625"/>
                        </a:xfrm>
                        <a:prstGeom prst="rect">
                          <a:avLst/>
                        </a:prstGeom>
                        <a:noFill/>
                        <a:ln w="6350">
                          <a:noFill/>
                        </a:ln>
                        <a:effectLst/>
                      </wps:spPr>
                      <wps:txbx>
                        <w:txbxContent>
                          <w:p w14:paraId="5B69F37C" w14:textId="77777777" w:rsidR="00F73344" w:rsidRDefault="00F73344" w:rsidP="006E3DD4">
                            <w:pPr>
                              <w:pStyle w:val="Section2-ContractCzechRadio"/>
                            </w:pP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A788388" id="Textové pole 6" o:spid="_x0000_s1030" type="#_x0000_t202" style="position:absolute;left:0;text-align:left;margin-left:243.7pt;margin-top:47.05pt;width:271pt;height:33.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" filled="f" stroked="f" strokeweight=".5pt">
                <v:textbox inset="0,0,0,0">
                  <w:txbxContent>
                    <w:p w14:paraId="5B69F37C" w14:textId="77777777" w:rsidR="00F73344" w:rsidRDefault="00F73344" w:rsidP="006E3DD4">
                      <w:pPr>
                        <w:pStyle w:val="Section2-ContractCzechRadio"/>
                      </w:pPr>
                    </w:p>
                  </w:txbxContent>
                </v:textbox>
                <w10:wrap anchorx="page" anchory="page"/>
              </v:shape>
            </w:pict>
          </mc:Fallback>
        </mc:AlternateContent>
      </w:r>
      <w:r w:rsidRPr="00212432">
        <w:rPr>
          <w:noProof/>
          <w:sz w:val="28"/>
          <w:szCs w:val="28"/>
        </w:rPr>
        <mc:AlternateContent>
          <mc:Choice Requires="wps">
            <w:drawing>
              <wp:anchor distT="0" distB="0" distL="114300" distR="114300" simplePos="0" relativeHeight="251668480" behindDoc="0" locked="0" layoutInCell="1" allowOverlap="1" wp14:anchorId="50AE4A2C" wp14:editId="49606A60">
                <wp:simplePos x="0" y="0"/>
                <wp:positionH relativeFrom="page">
                  <wp:posOffset>3094990</wp:posOffset>
                </wp:positionH>
                <wp:positionV relativeFrom="page">
                  <wp:posOffset>597535</wp:posOffset>
                </wp:positionV>
                <wp:extent cx="3441700" cy="428625"/>
                <wp:effectExtent l="0" t="0" r="6350" b="9525"/>
                <wp:wrapNone/>
                <wp:docPr id="4" name="Textové pole 4"/>
                <wp:cNvGraphicFramePr/>
                <a:graphic xmlns:a="http://schemas.openxmlformats.org/drawingml/2006/main">
                  <a:graphicData uri="http://schemas.microsoft.com/office/word/2010/wordprocessingShape">
                    <wps:wsp>
                      <wps:cNvSpPr txBox="1"/>
                      <wps:spPr>
                        <a:xfrm>
                          <a:off x="0" y="0"/>
                          <a:ext cx="3441700" cy="428625"/>
                        </a:xfrm>
                        <a:prstGeom prst="rect">
                          <a:avLst/>
                        </a:prstGeom>
                        <a:noFill/>
                        <a:ln w="6350">
                          <a:noFill/>
                        </a:ln>
                        <a:effectLst/>
                      </wps:spPr>
                      <wps:txbx>
                        <w:txbxContent>
                          <w:p w14:paraId="09C7B318" w14:textId="77777777" w:rsidR="00F73344" w:rsidRDefault="00F73344" w:rsidP="006E3DD4">
                            <w:pPr>
                              <w:pStyle w:val="Section2-ContractCzechRadio"/>
                            </w:pP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0AE4A2C" id="Textové pole 4" o:spid="_x0000_s1031" type="#_x0000_t202" style="position:absolute;left:0;text-align:left;margin-left:243.7pt;margin-top:47.05pt;width:271pt;height:33.7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" filled="f" stroked="f" strokeweight=".5pt">
                <v:textbox inset="0,0,0,0">
                  <w:txbxContent>
                    <w:p w14:paraId="09C7B318" w14:textId="77777777" w:rsidR="00F73344" w:rsidRDefault="00F73344" w:rsidP="006E3DD4">
                      <w:pPr>
                        <w:pStyle w:val="Section2-ContractCzechRadio"/>
                      </w:pPr>
                    </w:p>
                  </w:txbxContent>
                </v:textbox>
                <w10:wrap anchorx="page" anchory="page"/>
              </v:shape>
            </w:pict>
          </mc:Fallback>
        </mc:AlternateContent>
      </w:r>
      <w:r>
        <w:rPr>
          <w:sz w:val="28"/>
          <w:szCs w:val="28"/>
        </w:rPr>
        <w:t>DÍLČÍ SMLOUVA O POSKYTOVÁNÍ SLUŽEB č. [</w:t>
      </w:r>
      <w:r w:rsidRPr="00212432">
        <w:rPr>
          <w:sz w:val="28"/>
          <w:szCs w:val="28"/>
        </w:rPr>
        <w:t>DOPLNIT</w:t>
      </w:r>
      <w:r>
        <w:rPr>
          <w:sz w:val="28"/>
          <w:szCs w:val="28"/>
        </w:rPr>
        <w:t>]</w:t>
      </w:r>
    </w:p>
    <w:p w14:paraId="1875D4AB" w14:textId="77777777" w:rsidR="006E3DD4" w:rsidRDefault="00F73344" w:rsidP="006E3DD4">
      <w:pPr>
        <w:jc w:val="center"/>
      </w:pPr>
      <w:r>
        <w:t xml:space="preserve">k rámcové dohodě o poskytování služeb s jedním účastníkem ze dne </w:t>
      </w:r>
      <w:r>
        <w:rPr>
          <w:b/>
          <w:highlight w:val="lightGray"/>
        </w:rPr>
        <w:t>[DOPLNIT</w:t>
      </w:r>
      <w:r>
        <w:rPr>
          <w:b/>
        </w:rPr>
        <w:t>]</w:t>
      </w:r>
    </w:p>
    <w:p w14:paraId="7B6C6AB4" w14:textId="77777777" w:rsidR="006E3DD4" w:rsidRDefault="006E3DD4" w:rsidP="006E3DD4"/>
    <w:p w14:paraId="09467048" w14:textId="77777777" w:rsidR="006E3DD4" w:rsidRPr="002A5FA5" w:rsidRDefault="00F73344" w:rsidP="006E3DD4">
      <w:pPr>
        <w:rPr>
          <w:b/>
        </w:rPr>
      </w:pPr>
      <w:r w:rsidRPr="002A5FA5">
        <w:rPr>
          <w:b/>
        </w:rPr>
        <w:t>Český rozhlas</w:t>
      </w:r>
    </w:p>
    <w:p w14:paraId="6E4E3B6B" w14:textId="77777777" w:rsidR="006E3DD4" w:rsidRDefault="00F73344" w:rsidP="006E3DD4">
      <w:r>
        <w:t>zřízený zákonem č. 484/1991 Sb., o Českém rozhlasu</w:t>
      </w:r>
    </w:p>
    <w:p w14:paraId="4A4A59BA" w14:textId="77777777" w:rsidR="006E3DD4" w:rsidRDefault="00F73344" w:rsidP="006E3DD4">
      <w:r>
        <w:t>nezapisuje se do obchodního rejstříku</w:t>
      </w:r>
    </w:p>
    <w:p w14:paraId="2161171A" w14:textId="77777777" w:rsidR="006E3DD4" w:rsidRDefault="00F73344" w:rsidP="006E3DD4">
      <w:r>
        <w:t>se sídlem Vinohradská 12, 120 99 Praha 2</w:t>
      </w:r>
    </w:p>
    <w:p w14:paraId="24C014D1" w14:textId="77777777" w:rsidR="006E3DD4" w:rsidRDefault="00F73344" w:rsidP="006E3DD4">
      <w:r>
        <w:t>zastoupený: [</w:t>
      </w:r>
      <w:r>
        <w:rPr>
          <w:highlight w:val="lightGray"/>
        </w:rPr>
        <w:t>DOPLNIT]</w:t>
      </w:r>
    </w:p>
    <w:p w14:paraId="77EB5DA1" w14:textId="77777777" w:rsidR="006E3DD4" w:rsidRDefault="00F73344" w:rsidP="006E3DD4">
      <w:r>
        <w:t>IČO 45245053, DIČ CZ45245053</w:t>
      </w:r>
    </w:p>
    <w:p w14:paraId="1B73E32D" w14:textId="77777777" w:rsidR="006E3DD4" w:rsidRDefault="00F73344" w:rsidP="006E3DD4">
      <w:r>
        <w:t>bankovní spojení: Raiffeisenbank a.s., číslo účtu: 1001040797/5500</w:t>
      </w:r>
    </w:p>
    <w:p w14:paraId="47DEE839" w14:textId="77777777" w:rsidR="006E3DD4" w:rsidRDefault="00F73344" w:rsidP="006E3DD4">
      <w:r>
        <w:t xml:space="preserve">zástupce pro věcná jednání </w:t>
      </w:r>
      <w:r>
        <w:tab/>
      </w:r>
      <w:r>
        <w:rPr>
          <w:rFonts w:cs="Arial"/>
          <w:szCs w:val="20"/>
        </w:rPr>
        <w:t>[</w:t>
      </w:r>
      <w:r>
        <w:rPr>
          <w:rFonts w:cs="Arial"/>
          <w:szCs w:val="20"/>
          <w:highlight w:val="lightGray"/>
        </w:rPr>
        <w:t>DOPLNIT]</w:t>
      </w:r>
    </w:p>
    <w:p w14:paraId="4D7FB95C" w14:textId="77777777" w:rsidR="006E3DD4" w:rsidRDefault="00F73344" w:rsidP="006E3DD4">
      <w:r>
        <w:tab/>
      </w:r>
      <w:r>
        <w:tab/>
      </w:r>
      <w:r>
        <w:tab/>
      </w:r>
      <w:r>
        <w:tab/>
      </w:r>
      <w:r>
        <w:tab/>
      </w:r>
      <w:r>
        <w:tab/>
      </w:r>
      <w:r>
        <w:tab/>
      </w:r>
      <w:r>
        <w:tab/>
      </w:r>
      <w:r>
        <w:tab/>
        <w:t xml:space="preserve">tel.: +420 </w:t>
      </w:r>
      <w:r>
        <w:rPr>
          <w:rFonts w:cs="Arial"/>
          <w:szCs w:val="20"/>
        </w:rPr>
        <w:t>[</w:t>
      </w:r>
      <w:r>
        <w:rPr>
          <w:rFonts w:cs="Arial"/>
          <w:szCs w:val="20"/>
          <w:highlight w:val="lightGray"/>
        </w:rPr>
        <w:t>DOPLNIT]</w:t>
      </w:r>
    </w:p>
    <w:p w14:paraId="37F6D26B" w14:textId="77777777" w:rsidR="006E3DD4" w:rsidRDefault="00F73344" w:rsidP="006E3DD4">
      <w:r>
        <w:tab/>
      </w:r>
      <w:r>
        <w:tab/>
      </w:r>
      <w:r>
        <w:tab/>
      </w:r>
      <w:r>
        <w:tab/>
      </w:r>
      <w:r>
        <w:tab/>
      </w:r>
      <w:r>
        <w:tab/>
      </w:r>
      <w:r>
        <w:tab/>
      </w:r>
      <w:r>
        <w:tab/>
      </w:r>
      <w:r>
        <w:tab/>
        <w:t xml:space="preserve">e-mail: </w:t>
      </w:r>
      <w:r>
        <w:rPr>
          <w:rFonts w:cs="Arial"/>
          <w:szCs w:val="20"/>
        </w:rPr>
        <w:t>[</w:t>
      </w:r>
      <w:r>
        <w:rPr>
          <w:rFonts w:cs="Arial"/>
          <w:szCs w:val="20"/>
          <w:highlight w:val="lightGray"/>
        </w:rPr>
        <w:t>DOPLNIT</w:t>
      </w:r>
      <w:r>
        <w:rPr>
          <w:rFonts w:cs="Arial"/>
          <w:szCs w:val="20"/>
        </w:rPr>
        <w:t>]@rozhlas.cz</w:t>
      </w:r>
    </w:p>
    <w:p w14:paraId="12F31E1A" w14:textId="77777777" w:rsidR="006E3DD4" w:rsidRDefault="006E3DD4" w:rsidP="006E3DD4"/>
    <w:p w14:paraId="13D68D03" w14:textId="77777777" w:rsidR="006E3DD4" w:rsidRDefault="00F73344" w:rsidP="006E3DD4">
      <w:r>
        <w:t>(dále jen jako „</w:t>
      </w:r>
      <w:r>
        <w:rPr>
          <w:b/>
        </w:rPr>
        <w:t>objednatel</w:t>
      </w:r>
      <w:r>
        <w:t>“)</w:t>
      </w:r>
    </w:p>
    <w:p w14:paraId="28EC5D18" w14:textId="77777777" w:rsidR="006E3DD4" w:rsidRDefault="006E3DD4" w:rsidP="006E3DD4"/>
    <w:p w14:paraId="0EBC339E" w14:textId="77777777" w:rsidR="006E3DD4" w:rsidRDefault="00F73344" w:rsidP="006E3DD4">
      <w:pPr>
        <w:jc w:val="center"/>
      </w:pPr>
      <w:r>
        <w:t>a</w:t>
      </w:r>
    </w:p>
    <w:p w14:paraId="6514FC54" w14:textId="77777777" w:rsidR="006E3DD4" w:rsidRDefault="006E3DD4" w:rsidP="006E3DD4">
      <w:pPr>
        <w:jc w:val="center"/>
      </w:pPr>
    </w:p>
    <w:p w14:paraId="71210ABD" w14:textId="77777777" w:rsidR="006E3DD4" w:rsidRPr="002A5FA5" w:rsidRDefault="00F73344" w:rsidP="006E3DD4">
      <w:pPr>
        <w:rPr>
          <w:rFonts w:cs="Arial"/>
          <w:b/>
          <w:highlight w:val="lightGray"/>
        </w:rPr>
      </w:pPr>
      <w:r w:rsidRPr="002A5FA5">
        <w:rPr>
          <w:rFonts w:cs="Arial"/>
          <w:b/>
          <w:highlight w:val="lightGray"/>
        </w:rPr>
        <w:t>[DOPLNIT JMÉNO A PŘÍJMENÍ NEBO FIRMU POSKYTOVATELE]</w:t>
      </w:r>
    </w:p>
    <w:p w14:paraId="1BA5E7E7" w14:textId="77777777" w:rsidR="006E3DD4" w:rsidRDefault="00F73344" w:rsidP="006E3DD4">
      <w:pPr>
        <w:rPr>
          <w:highlight w:val="lightGray"/>
        </w:rPr>
      </w:pPr>
      <w:r>
        <w:rPr>
          <w:rFonts w:cs="Arial"/>
          <w:szCs w:val="20"/>
          <w:highlight w:val="lightGray"/>
        </w:rPr>
        <w:t>[DOPLNIT ZÁPIS POSKYTOVATELE VE VEŘEJNÉM REJSTŘÍKU]</w:t>
      </w:r>
    </w:p>
    <w:p w14:paraId="46BE4A7B" w14:textId="77777777" w:rsidR="006E3DD4" w:rsidRDefault="00F73344" w:rsidP="006E3DD4">
      <w:pPr>
        <w:rPr>
          <w:rFonts w:cs="Arial"/>
          <w:szCs w:val="20"/>
        </w:rPr>
      </w:pPr>
      <w:r>
        <w:rPr>
          <w:rFonts w:cs="Arial"/>
          <w:szCs w:val="20"/>
          <w:highlight w:val="lightGray"/>
        </w:rPr>
        <w:t>[DOPLNIT MÍSTO PODNIKÁNÍ/BYDLIŠTĚ/SÍDLO POSKYTOVATELE]</w:t>
      </w:r>
    </w:p>
    <w:p w14:paraId="0D3C280E" w14:textId="77777777" w:rsidR="006E3DD4" w:rsidRDefault="00F73344" w:rsidP="006E3DD4">
      <w:pPr>
        <w:rPr>
          <w:highlight w:val="lightGray"/>
        </w:rPr>
      </w:pPr>
      <w:r>
        <w:rPr>
          <w:rFonts w:cs="Arial"/>
          <w:szCs w:val="20"/>
        </w:rPr>
        <w:t>zastoupená: [</w:t>
      </w:r>
      <w:r>
        <w:rPr>
          <w:rFonts w:cs="Arial"/>
          <w:szCs w:val="20"/>
          <w:highlight w:val="lightGray"/>
        </w:rPr>
        <w:t>V PŘÍPADĚ PRÁVNICKÉ OSOBY DOPLNIT ZÁSTUPCE]</w:t>
      </w:r>
    </w:p>
    <w:p w14:paraId="57D94C9E" w14:textId="77777777" w:rsidR="006E3DD4" w:rsidRDefault="00F73344" w:rsidP="006E3DD4">
      <w:pPr>
        <w:rPr>
          <w:rFonts w:cs="Arial"/>
          <w:szCs w:val="20"/>
        </w:rPr>
      </w:pPr>
      <w:r>
        <w:rPr>
          <w:rFonts w:cs="Arial"/>
          <w:szCs w:val="20"/>
          <w:highlight w:val="lightGray"/>
        </w:rPr>
        <w:t>[DOPLNIT RČ nebo IČO, DIČ POSKYTOVATELE]</w:t>
      </w:r>
    </w:p>
    <w:p w14:paraId="465D37B1" w14:textId="77777777" w:rsidR="006E3DD4" w:rsidRDefault="00F73344" w:rsidP="006E3DD4">
      <w:pPr>
        <w:rPr>
          <w:rFonts w:cs="Arial"/>
          <w:szCs w:val="20"/>
        </w:rPr>
      </w:pPr>
      <w:r>
        <w:t xml:space="preserve">bankovní spojení: </w:t>
      </w:r>
      <w:r>
        <w:rPr>
          <w:rFonts w:cs="Arial"/>
          <w:szCs w:val="20"/>
        </w:rPr>
        <w:t>[</w:t>
      </w:r>
      <w:r>
        <w:rPr>
          <w:rFonts w:cs="Arial"/>
          <w:szCs w:val="20"/>
          <w:highlight w:val="lightGray"/>
        </w:rPr>
        <w:t>DOPLNIT],</w:t>
      </w:r>
      <w:r>
        <w:rPr>
          <w:rFonts w:cs="Arial"/>
          <w:szCs w:val="20"/>
        </w:rPr>
        <w:t xml:space="preserve"> číslo účtu: </w:t>
      </w:r>
      <w:r>
        <w:rPr>
          <w:rFonts w:cs="Arial"/>
          <w:szCs w:val="20"/>
          <w:highlight w:val="lightGray"/>
        </w:rPr>
        <w:t>[DOPLNIT]</w:t>
      </w:r>
    </w:p>
    <w:p w14:paraId="012E6988" w14:textId="77777777" w:rsidR="006E3DD4" w:rsidRDefault="00F73344" w:rsidP="006E3DD4">
      <w:r>
        <w:t xml:space="preserve">zástupce pro věcná jednání </w:t>
      </w:r>
      <w:r>
        <w:tab/>
      </w:r>
      <w:r>
        <w:rPr>
          <w:rFonts w:cs="Arial"/>
          <w:szCs w:val="20"/>
        </w:rPr>
        <w:t>[</w:t>
      </w:r>
      <w:r>
        <w:rPr>
          <w:rFonts w:cs="Arial"/>
          <w:szCs w:val="20"/>
          <w:highlight w:val="lightGray"/>
        </w:rPr>
        <w:t>DOPLNIT]</w:t>
      </w:r>
    </w:p>
    <w:p w14:paraId="6C932CEB" w14:textId="77777777" w:rsidR="006E3DD4" w:rsidRDefault="00F73344" w:rsidP="006E3DD4">
      <w:r>
        <w:tab/>
      </w:r>
      <w:r>
        <w:tab/>
      </w:r>
      <w:r>
        <w:tab/>
      </w:r>
      <w:r>
        <w:tab/>
      </w:r>
      <w:r>
        <w:tab/>
      </w:r>
      <w:r>
        <w:tab/>
      </w:r>
      <w:r>
        <w:tab/>
      </w:r>
      <w:r>
        <w:tab/>
      </w:r>
      <w:r>
        <w:tab/>
        <w:t xml:space="preserve">tel.: +420 </w:t>
      </w:r>
      <w:r>
        <w:rPr>
          <w:rFonts w:cs="Arial"/>
          <w:szCs w:val="20"/>
        </w:rPr>
        <w:t>[</w:t>
      </w:r>
      <w:r>
        <w:rPr>
          <w:rFonts w:cs="Arial"/>
          <w:szCs w:val="20"/>
          <w:highlight w:val="lightGray"/>
        </w:rPr>
        <w:t>DOPLNIT]</w:t>
      </w:r>
    </w:p>
    <w:p w14:paraId="652F1B25" w14:textId="77777777" w:rsidR="006E3DD4" w:rsidRDefault="00F73344" w:rsidP="006E3DD4">
      <w:r>
        <w:tab/>
      </w:r>
      <w:r>
        <w:tab/>
      </w:r>
      <w:r>
        <w:tab/>
      </w:r>
      <w:r>
        <w:tab/>
      </w:r>
      <w:r>
        <w:tab/>
      </w:r>
      <w:r>
        <w:tab/>
      </w:r>
      <w:r>
        <w:tab/>
      </w:r>
      <w:r>
        <w:tab/>
      </w:r>
      <w:r>
        <w:tab/>
        <w:t xml:space="preserve">e-mail: </w:t>
      </w:r>
      <w:r>
        <w:rPr>
          <w:rFonts w:cs="Arial"/>
          <w:szCs w:val="20"/>
        </w:rPr>
        <w:t>[</w:t>
      </w:r>
      <w:r>
        <w:rPr>
          <w:rFonts w:cs="Arial"/>
          <w:szCs w:val="20"/>
          <w:highlight w:val="lightGray"/>
        </w:rPr>
        <w:t>DOPLNIT]</w:t>
      </w:r>
    </w:p>
    <w:p w14:paraId="5B3155D9" w14:textId="77777777" w:rsidR="006E3DD4" w:rsidRDefault="006E3DD4" w:rsidP="006E3DD4"/>
    <w:p w14:paraId="0EB745E5" w14:textId="77777777" w:rsidR="006E3DD4" w:rsidRDefault="00F73344" w:rsidP="006E3DD4">
      <w:r>
        <w:t>(dále jen jako „</w:t>
      </w:r>
      <w:r>
        <w:rPr>
          <w:b/>
        </w:rPr>
        <w:t>poskytovatel</w:t>
      </w:r>
      <w:r>
        <w:t>“)</w:t>
      </w:r>
    </w:p>
    <w:p w14:paraId="2801106D" w14:textId="77777777" w:rsidR="006E3DD4" w:rsidRDefault="006E3DD4" w:rsidP="006E3DD4">
      <w:pPr>
        <w:jc w:val="center"/>
      </w:pPr>
    </w:p>
    <w:p w14:paraId="4BDFDBD8" w14:textId="39EDF9C4" w:rsidR="006E3DD4" w:rsidRDefault="00F73344" w:rsidP="006E3DD4">
      <w:pPr>
        <w:jc w:val="center"/>
      </w:pPr>
      <w:r>
        <w:t>uzavírají v souladu s ustanovením § 1746 odst. 2 a násl. a § 2586  a násl. a § 2631 a násl. zákona č. 89/2012 Sb., občanský zákoník, ve znění pozdějších předpisů (dále jen „</w:t>
      </w:r>
      <w:r>
        <w:rPr>
          <w:b/>
        </w:rPr>
        <w:t>OZ</w:t>
      </w:r>
      <w:r>
        <w:t>“) a</w:t>
      </w:r>
      <w:r w:rsidR="00465CE8">
        <w:t> </w:t>
      </w:r>
      <w:r>
        <w:t>v souladu s článkem II. rámcové dohody o poskytování služeb s jedním účastníkem</w:t>
      </w:r>
      <w:r>
        <w:rPr>
          <w:rFonts w:cs="Arial"/>
          <w:b/>
          <w:szCs w:val="20"/>
        </w:rPr>
        <w:t xml:space="preserve"> </w:t>
      </w:r>
      <w:r>
        <w:rPr>
          <w:rFonts w:cs="Arial"/>
          <w:szCs w:val="20"/>
        </w:rPr>
        <w:t xml:space="preserve">ze dne </w:t>
      </w:r>
      <w:r>
        <w:rPr>
          <w:rFonts w:cs="Arial"/>
          <w:b/>
          <w:szCs w:val="20"/>
          <w:highlight w:val="lightGray"/>
        </w:rPr>
        <w:t>[DOPLNIT]</w:t>
      </w:r>
      <w:r>
        <w:t xml:space="preserve"> (dále jen „</w:t>
      </w:r>
      <w:r>
        <w:rPr>
          <w:b/>
        </w:rPr>
        <w:t>rámcová dohoda</w:t>
      </w:r>
      <w:r>
        <w:t>“)</w:t>
      </w:r>
      <w:r>
        <w:rPr>
          <w:rFonts w:cs="Arial"/>
          <w:b/>
          <w:szCs w:val="20"/>
        </w:rPr>
        <w:t xml:space="preserve"> </w:t>
      </w:r>
      <w:r>
        <w:t>tuto dílčí smlouvu o poskytování služeb (dále jen jako „</w:t>
      </w:r>
      <w:r>
        <w:rPr>
          <w:b/>
        </w:rPr>
        <w:t>smlouva</w:t>
      </w:r>
      <w:r>
        <w:t>“)</w:t>
      </w:r>
    </w:p>
    <w:p w14:paraId="6601DACA" w14:textId="77777777" w:rsidR="006E3DD4" w:rsidRDefault="00F73344" w:rsidP="00B41F4B">
      <w:pPr>
        <w:pStyle w:val="Heading-Number-ContractCzechRadio"/>
        <w:numPr>
          <w:ilvl w:val="0"/>
          <w:numId w:val="44"/>
        </w:numPr>
      </w:pPr>
      <w:r>
        <w:t>Předmět smlouvy</w:t>
      </w:r>
    </w:p>
    <w:p w14:paraId="703351BE" w14:textId="77777777" w:rsidR="006E3DD4" w:rsidRPr="00212432" w:rsidRDefault="00F73344" w:rsidP="00B41F4B">
      <w:pPr>
        <w:pStyle w:val="Section-NoLine-ContractCzechRadio"/>
        <w:numPr>
          <w:ilvl w:val="1"/>
          <w:numId w:val="44"/>
        </w:numPr>
        <w:spacing w:after="250" w:line="250" w:lineRule="exact"/>
        <w:jc w:val="both"/>
        <w:rPr>
          <w:b w:val="0"/>
          <w:sz w:val="20"/>
          <w:szCs w:val="20"/>
        </w:rPr>
      </w:pPr>
      <w:r w:rsidRPr="00212432">
        <w:rPr>
          <w:b w:val="0"/>
          <w:sz w:val="20"/>
          <w:szCs w:val="20"/>
        </w:rPr>
        <w:t xml:space="preserve">Předmětem této smlouvy je povinnost poskytovatele na svůj náklad a nebezpečí poskytovat objednateli dle podmínek dále stanovených v této smlouvě následující služby: </w:t>
      </w:r>
      <w:r w:rsidRPr="00212432">
        <w:rPr>
          <w:rFonts w:cs="Arial"/>
          <w:b w:val="0"/>
          <w:sz w:val="20"/>
          <w:szCs w:val="20"/>
        </w:rPr>
        <w:t>[</w:t>
      </w:r>
      <w:r w:rsidRPr="00212432">
        <w:rPr>
          <w:rFonts w:cs="Arial"/>
          <w:b w:val="0"/>
          <w:sz w:val="20"/>
          <w:szCs w:val="20"/>
          <w:highlight w:val="lightGray"/>
        </w:rPr>
        <w:t>DOPLNIT]</w:t>
      </w:r>
      <w:r w:rsidRPr="00212432">
        <w:rPr>
          <w:b w:val="0"/>
          <w:sz w:val="20"/>
          <w:szCs w:val="20"/>
          <w:highlight w:val="lightGray"/>
        </w:rPr>
        <w:t>,</w:t>
      </w:r>
      <w:r w:rsidRPr="00212432">
        <w:rPr>
          <w:b w:val="0"/>
          <w:sz w:val="20"/>
          <w:szCs w:val="20"/>
        </w:rPr>
        <w:t xml:space="preserve"> blíže specifikované v příloze této smlouvy (dále také jen „</w:t>
      </w:r>
      <w:r w:rsidRPr="002A5FA5">
        <w:rPr>
          <w:sz w:val="20"/>
          <w:szCs w:val="20"/>
        </w:rPr>
        <w:t>služby</w:t>
      </w:r>
      <w:r w:rsidRPr="00212432">
        <w:rPr>
          <w:b w:val="0"/>
          <w:sz w:val="20"/>
          <w:szCs w:val="20"/>
        </w:rPr>
        <w:t xml:space="preserve">“), a povinnost objednatele služby převzít a zaplatit objednateli cenu dle této smlouvy. </w:t>
      </w:r>
    </w:p>
    <w:p w14:paraId="7BD3E878" w14:textId="77777777" w:rsidR="006E3DD4" w:rsidRPr="00212432" w:rsidRDefault="00F73344" w:rsidP="00B41F4B">
      <w:pPr>
        <w:pStyle w:val="Section-NoLine-ContractCzechRadio"/>
        <w:numPr>
          <w:ilvl w:val="1"/>
          <w:numId w:val="44"/>
        </w:numPr>
        <w:spacing w:after="250" w:line="250" w:lineRule="exact"/>
        <w:jc w:val="both"/>
        <w:rPr>
          <w:b w:val="0"/>
          <w:sz w:val="20"/>
          <w:szCs w:val="20"/>
        </w:rPr>
      </w:pPr>
      <w:r w:rsidRPr="00212432">
        <w:rPr>
          <w:b w:val="0"/>
          <w:sz w:val="20"/>
          <w:szCs w:val="20"/>
        </w:rPr>
        <w:t>V případě, že je poskytovatel dle specifikace služeb v rámci své povinnosti poskytovat služby povinen dodat objednateli jakékoliv zboží, je řádné dodání tohoto zboží považováno za součást poskytování služeb, bez jehož dodání není možné služby považovat za řádně poskytnuté. Hodnota takového zboží, jakož i náklady na jeho dodání, jsou zahrnuty v ceně za služby.</w:t>
      </w:r>
    </w:p>
    <w:p w14:paraId="0B8A4CF1" w14:textId="77777777" w:rsidR="006E3DD4" w:rsidRDefault="00F73344" w:rsidP="00B41F4B">
      <w:pPr>
        <w:pStyle w:val="Section-NoLine-ContractCzechRadio"/>
        <w:numPr>
          <w:ilvl w:val="1"/>
          <w:numId w:val="44"/>
        </w:numPr>
        <w:spacing w:after="250" w:line="250" w:lineRule="exact"/>
        <w:jc w:val="both"/>
      </w:pPr>
      <w:r w:rsidRPr="00212432">
        <w:rPr>
          <w:b w:val="0"/>
          <w:sz w:val="20"/>
          <w:szCs w:val="20"/>
        </w:rPr>
        <w:t xml:space="preserve">Poskytovatel </w:t>
      </w:r>
      <w:r w:rsidRPr="00212432">
        <w:rPr>
          <w:rFonts w:eastAsia="Times New Roman" w:cs="Arial"/>
          <w:b w:val="0"/>
          <w:bCs/>
          <w:kern w:val="32"/>
          <w:sz w:val="20"/>
          <w:szCs w:val="20"/>
        </w:rPr>
        <w:t xml:space="preserve">je povinen objednateli služby poskytnout včetně veškeré dokumentace, která je nezbytná k tomu, aby služby mohly sloužit svému účelu. </w:t>
      </w:r>
    </w:p>
    <w:p w14:paraId="53B66B14" w14:textId="77777777" w:rsidR="006E3DD4" w:rsidRDefault="00F73344" w:rsidP="00BC19D5">
      <w:pPr>
        <w:pStyle w:val="Heading-Number-ContractCzechRadio"/>
        <w:numPr>
          <w:ilvl w:val="0"/>
          <w:numId w:val="44"/>
        </w:numPr>
      </w:pPr>
      <w:r>
        <w:lastRenderedPageBreak/>
        <w:t>Místo a doba plnění</w:t>
      </w:r>
    </w:p>
    <w:p w14:paraId="1836BA94" w14:textId="77777777"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rFonts w:cs="Arial"/>
          <w:b w:val="0"/>
          <w:sz w:val="20"/>
          <w:szCs w:val="20"/>
        </w:rPr>
        <w:t xml:space="preserve">Pokud se smluvní strany nedohodly písemně jinak, </w:t>
      </w:r>
      <w:r w:rsidRPr="00212432">
        <w:rPr>
          <w:b w:val="0"/>
          <w:sz w:val="20"/>
          <w:szCs w:val="20"/>
        </w:rPr>
        <w:t xml:space="preserve">místem poskytování služeb je </w:t>
      </w:r>
      <w:r w:rsidRPr="00212432">
        <w:rPr>
          <w:rFonts w:cs="Arial"/>
          <w:b w:val="0"/>
          <w:sz w:val="20"/>
          <w:szCs w:val="20"/>
        </w:rPr>
        <w:t>[</w:t>
      </w:r>
      <w:r w:rsidRPr="00212432">
        <w:rPr>
          <w:rFonts w:cs="Arial"/>
          <w:b w:val="0"/>
          <w:sz w:val="20"/>
          <w:szCs w:val="20"/>
          <w:highlight w:val="lightGray"/>
        </w:rPr>
        <w:t>DOPLNIT].</w:t>
      </w:r>
    </w:p>
    <w:p w14:paraId="06A09137" w14:textId="77777777" w:rsidR="006E3DD4" w:rsidRDefault="00F73344" w:rsidP="00BC19D5">
      <w:pPr>
        <w:pStyle w:val="Section-NoLine-ContractCzechRadio"/>
        <w:numPr>
          <w:ilvl w:val="1"/>
          <w:numId w:val="44"/>
        </w:numPr>
        <w:spacing w:after="250" w:line="250" w:lineRule="exact"/>
        <w:jc w:val="both"/>
      </w:pPr>
      <w:r w:rsidRPr="00212432">
        <w:rPr>
          <w:b w:val="0"/>
          <w:sz w:val="20"/>
          <w:szCs w:val="20"/>
        </w:rPr>
        <w:t>Poskytovatel se zavazuje poskytnout služby nejpozději do [</w:t>
      </w:r>
      <w:r w:rsidRPr="00212432">
        <w:rPr>
          <w:b w:val="0"/>
          <w:sz w:val="20"/>
          <w:szCs w:val="20"/>
          <w:highlight w:val="lightGray"/>
        </w:rPr>
        <w:t>DOPLNIT]</w:t>
      </w:r>
      <w:r w:rsidRPr="00212432">
        <w:rPr>
          <w:b w:val="0"/>
          <w:sz w:val="20"/>
          <w:szCs w:val="20"/>
        </w:rPr>
        <w:t xml:space="preserve"> </w:t>
      </w:r>
      <w:r w:rsidRPr="00212432">
        <w:rPr>
          <w:rFonts w:cs="Arial"/>
          <w:b w:val="0"/>
          <w:sz w:val="20"/>
          <w:szCs w:val="20"/>
        </w:rPr>
        <w:t xml:space="preserve">ode dne účinnosti této smlouvy. </w:t>
      </w:r>
      <w:r w:rsidRPr="00212432">
        <w:rPr>
          <w:b w:val="0"/>
          <w:sz w:val="20"/>
          <w:szCs w:val="20"/>
        </w:rPr>
        <w:t xml:space="preserve">Na přesném datu započetí poskytování služeb a na způsobu jejich poskytování je poskytovatel povinen se předem písemně dohodnout s objednatelem. </w:t>
      </w:r>
    </w:p>
    <w:p w14:paraId="58EFAF77" w14:textId="77777777" w:rsidR="006E3DD4" w:rsidRDefault="00F73344" w:rsidP="00BC19D5">
      <w:pPr>
        <w:pStyle w:val="Heading-Number-ContractCzechRadio"/>
        <w:numPr>
          <w:ilvl w:val="0"/>
          <w:numId w:val="44"/>
        </w:numPr>
      </w:pPr>
      <w:r>
        <w:t>Cena služeb</w:t>
      </w:r>
    </w:p>
    <w:p w14:paraId="7E2B42D1" w14:textId="77777777"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b w:val="0"/>
          <w:sz w:val="20"/>
          <w:szCs w:val="20"/>
        </w:rPr>
        <w:t xml:space="preserve">Cena služeb je stanovena nabídkou poskytovatele a činí </w:t>
      </w:r>
      <w:r w:rsidRPr="00212432">
        <w:rPr>
          <w:rFonts w:cs="Arial"/>
          <w:b w:val="0"/>
          <w:sz w:val="20"/>
          <w:szCs w:val="20"/>
        </w:rPr>
        <w:t>[</w:t>
      </w:r>
      <w:r w:rsidRPr="00212432">
        <w:rPr>
          <w:rFonts w:cs="Arial"/>
          <w:b w:val="0"/>
          <w:sz w:val="20"/>
          <w:szCs w:val="20"/>
          <w:highlight w:val="lightGray"/>
        </w:rPr>
        <w:t>DOPLNIT</w:t>
      </w:r>
      <w:r w:rsidRPr="00212432">
        <w:rPr>
          <w:rFonts w:cs="Arial"/>
          <w:b w:val="0"/>
          <w:sz w:val="20"/>
          <w:szCs w:val="20"/>
        </w:rPr>
        <w:t xml:space="preserve">],- </w:t>
      </w:r>
      <w:r w:rsidRPr="00212432">
        <w:rPr>
          <w:b w:val="0"/>
          <w:sz w:val="20"/>
          <w:szCs w:val="20"/>
        </w:rPr>
        <w:t xml:space="preserve">Kč bez DPH. Cena s DPH činí </w:t>
      </w:r>
      <w:r w:rsidRPr="00212432">
        <w:rPr>
          <w:rFonts w:cs="Arial"/>
          <w:b w:val="0"/>
          <w:sz w:val="20"/>
          <w:szCs w:val="20"/>
        </w:rPr>
        <w:t>[</w:t>
      </w:r>
      <w:r w:rsidRPr="00212432">
        <w:rPr>
          <w:rFonts w:cs="Arial"/>
          <w:b w:val="0"/>
          <w:sz w:val="20"/>
          <w:szCs w:val="20"/>
          <w:highlight w:val="lightGray"/>
        </w:rPr>
        <w:t>DOPLNIT],-</w:t>
      </w:r>
      <w:r w:rsidRPr="00212432">
        <w:rPr>
          <w:rFonts w:cs="Arial"/>
          <w:b w:val="0"/>
          <w:sz w:val="20"/>
          <w:szCs w:val="20"/>
        </w:rPr>
        <w:t xml:space="preserve"> </w:t>
      </w:r>
      <w:r w:rsidRPr="00212432">
        <w:rPr>
          <w:b w:val="0"/>
          <w:sz w:val="20"/>
          <w:szCs w:val="20"/>
        </w:rPr>
        <w:t>Kč. Cena služeb a platební podmínky jsou sjednány v souladu s rámcovou dohodou. Způsob výpočtu ceny služeb je uveden v příloze této smlouvy.</w:t>
      </w:r>
    </w:p>
    <w:p w14:paraId="5CAF3CEB" w14:textId="77777777"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b w:val="0"/>
          <w:sz w:val="20"/>
          <w:szCs w:val="20"/>
        </w:rPr>
        <w:t>Celková cena dle předchozího odstavce je konečná a zahrnuje veškeré náklady poskytovatele související s poskytováním služeb dle této smlouvy (např. doprava do místa plnění, navrácení místa poskytování služeb do původního stavu, náklady na likvidaci vzniklých odpadů a další náklady nezbytné k řádnému poskytování služeb).</w:t>
      </w:r>
    </w:p>
    <w:p w14:paraId="49C0D9EA" w14:textId="77777777" w:rsidR="006E3DD4" w:rsidRDefault="00F73344" w:rsidP="00BC19D5">
      <w:pPr>
        <w:pStyle w:val="Heading-Number-ContractCzechRadio"/>
        <w:numPr>
          <w:ilvl w:val="0"/>
          <w:numId w:val="44"/>
        </w:numPr>
      </w:pPr>
      <w:r>
        <w:t>Závěrečná ustanovení</w:t>
      </w:r>
    </w:p>
    <w:p w14:paraId="0674B7FC" w14:textId="306C1A79"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b w:val="0"/>
          <w:sz w:val="20"/>
          <w:szCs w:val="20"/>
        </w:rPr>
        <w:t>Tato smlouva se uzavírá a nabývá platnosti dnem jejího podpisu oběma smluvními stranami a</w:t>
      </w:r>
      <w:r w:rsidR="00465CE8">
        <w:rPr>
          <w:b w:val="0"/>
          <w:sz w:val="20"/>
          <w:szCs w:val="20"/>
        </w:rPr>
        <w:t> </w:t>
      </w:r>
      <w:r w:rsidRPr="00212432">
        <w:rPr>
          <w:b w:val="0"/>
          <w:sz w:val="20"/>
          <w:szCs w:val="20"/>
        </w:rPr>
        <w:t xml:space="preserve">účinnosti dnem jejího uveřejnění v registru smluv </w:t>
      </w:r>
      <w:r w:rsidRPr="00212432">
        <w:rPr>
          <w:rFonts w:cs="Arial"/>
          <w:b w:val="0"/>
          <w:sz w:val="20"/>
          <w:szCs w:val="20"/>
        </w:rPr>
        <w:t>v souladu se zákonem č. 340/2015 Sb., o</w:t>
      </w:r>
      <w:r w:rsidR="00465CE8">
        <w:rPr>
          <w:rFonts w:cs="Arial"/>
          <w:b w:val="0"/>
          <w:sz w:val="20"/>
          <w:szCs w:val="20"/>
        </w:rPr>
        <w:t> </w:t>
      </w:r>
      <w:r w:rsidRPr="00212432">
        <w:rPr>
          <w:rFonts w:cs="Arial"/>
          <w:b w:val="0"/>
          <w:sz w:val="20"/>
          <w:szCs w:val="20"/>
        </w:rPr>
        <w:t>zvláštních podmínkách účinnosti některých smluv, uveřejňování těchto smluv a o registru smluv (zákon o registru smluv), ve znění pozdějších předpisů.</w:t>
      </w:r>
      <w:r w:rsidRPr="00212432">
        <w:rPr>
          <w:b w:val="0"/>
          <w:sz w:val="20"/>
          <w:szCs w:val="20"/>
        </w:rPr>
        <w:t xml:space="preserve"> Uveřejnění smlouvy v registru smluv zajistí objednatel.</w:t>
      </w:r>
    </w:p>
    <w:p w14:paraId="46C2E715" w14:textId="77777777"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rFonts w:eastAsia="Times New Roman" w:cs="Arial"/>
          <w:b w:val="0"/>
          <w:bCs/>
          <w:kern w:val="32"/>
          <w:sz w:val="20"/>
          <w:szCs w:val="20"/>
        </w:rPr>
        <w:t>Smluvní strany výslovně sjednávají, že právem rozhodným pro tuto smlouvu je právo České republiky. Práva a povinnosti smluvních stran touto smlouvou neupravená se řídí zejm. rámcovou dohodou a příslušnými ustanoveními OZ.</w:t>
      </w:r>
    </w:p>
    <w:p w14:paraId="3E27F4BC" w14:textId="77777777"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b w:val="0"/>
          <w:sz w:val="20"/>
          <w:szCs w:val="20"/>
        </w:rPr>
        <w:t>Bude-li v této smlouvě použit jakýkoli pojem, aniž by byl smlouvou zvlášť definován, potom bude mít význam, který mu dává rámcová dohoda.</w:t>
      </w:r>
    </w:p>
    <w:p w14:paraId="1DE49D8D" w14:textId="77777777"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b w:val="0"/>
          <w:sz w:val="20"/>
          <w:szCs w:val="20"/>
        </w:rPr>
        <w:t>Tato smlouva je vyhotovena ve třech stejnopisech s platností originálu, z nichž objednatel obdrží dva a poskytovatel jeden. V případě, že bude smlouva uzavřena na dálku za využití elektronických prostředků, zašle smluvní strana, jenž smlouvu podepisuje jako poslední, jeden originál smlouvy spolu s jejími přílohami druhé smluvní straně.</w:t>
      </w:r>
    </w:p>
    <w:p w14:paraId="667CE81D" w14:textId="77777777" w:rsidR="006E3DD4" w:rsidRPr="00212432" w:rsidRDefault="00F73344" w:rsidP="00BC19D5">
      <w:pPr>
        <w:pStyle w:val="Section-NoLine-ContractCzechRadio"/>
        <w:numPr>
          <w:ilvl w:val="1"/>
          <w:numId w:val="44"/>
        </w:numPr>
        <w:spacing w:after="250" w:line="250" w:lineRule="exact"/>
        <w:jc w:val="both"/>
        <w:rPr>
          <w:b w:val="0"/>
          <w:sz w:val="20"/>
          <w:szCs w:val="20"/>
        </w:rPr>
      </w:pPr>
      <w:r w:rsidRPr="00212432">
        <w:rPr>
          <w:b w:val="0"/>
          <w:sz w:val="20"/>
          <w:szCs w:val="20"/>
        </w:rPr>
        <w:t>Nedílnou součástí této smlouvy je její:</w:t>
      </w:r>
    </w:p>
    <w:p w14:paraId="60E17BB9" w14:textId="77777777" w:rsidR="006E3DD4" w:rsidRPr="00212432" w:rsidRDefault="00F73344" w:rsidP="006E3DD4">
      <w:pPr>
        <w:pStyle w:val="Text11"/>
        <w:ind w:left="312"/>
        <w:jc w:val="left"/>
        <w:rPr>
          <w:rFonts w:ascii="Arial" w:hAnsi="Arial" w:cs="Arial"/>
          <w:sz w:val="20"/>
        </w:rPr>
      </w:pPr>
      <w:r w:rsidRPr="00212432">
        <w:rPr>
          <w:rFonts w:ascii="Arial" w:hAnsi="Arial" w:cs="Arial"/>
          <w:sz w:val="20"/>
        </w:rPr>
        <w:t>Příloha č. XX - Specifikace služeb a ceny</w:t>
      </w:r>
    </w:p>
    <w:p w14:paraId="45544438" w14:textId="77777777" w:rsidR="006E3DD4" w:rsidRDefault="006E3DD4" w:rsidP="006E3DD4">
      <w:pPr>
        <w:pStyle w:val="Section-NoLine-ContractCzechRadio"/>
        <w:ind w:left="312"/>
      </w:pPr>
    </w:p>
    <w:tbl>
      <w:tblPr>
        <w:tblW w:w="0" w:type="auto"/>
        <w:tblLook w:val="04A0" w:firstRow="1" w:lastRow="0" w:firstColumn="1" w:lastColumn="0" w:noHBand="0" w:noVBand="1"/>
      </w:tblPr>
      <w:tblGrid>
        <w:gridCol w:w="4337"/>
        <w:gridCol w:w="4337"/>
      </w:tblGrid>
      <w:tr w:rsidR="002E076F" w14:paraId="63F4FBB6" w14:textId="77777777" w:rsidTr="006E3DD4">
        <w:tc>
          <w:tcPr>
            <w:tcW w:w="4366" w:type="dxa"/>
            <w:hideMark/>
          </w:tcPr>
          <w:p w14:paraId="4CC9F448" w14:textId="77777777" w:rsidR="006E3DD4" w:rsidRDefault="00F73344" w:rsidP="00212432">
            <w:pPr>
              <w:pStyle w:val="Zvr"/>
              <w:tabs>
                <w:tab w:val="clear" w:pos="312"/>
                <w:tab w:val="clear" w:pos="624"/>
                <w:tab w:val="left" w:pos="708"/>
              </w:tabs>
              <w:spacing w:before="0"/>
              <w:jc w:val="center"/>
              <w:rPr>
                <w:bCs/>
              </w:rPr>
            </w:pPr>
            <w:r>
              <w:rPr>
                <w:bCs/>
              </w:rPr>
              <w:t xml:space="preserve">V Praze dne </w:t>
            </w:r>
            <w:r w:rsidRPr="008C0EFF">
              <w:rPr>
                <w:bCs/>
              </w:rPr>
              <w:t xml:space="preserve"> [</w:t>
            </w:r>
            <w:r w:rsidRPr="00212432">
              <w:rPr>
                <w:bCs/>
              </w:rPr>
              <w:t>DOPLNIT]</w:t>
            </w:r>
          </w:p>
        </w:tc>
        <w:tc>
          <w:tcPr>
            <w:tcW w:w="4366" w:type="dxa"/>
            <w:hideMark/>
          </w:tcPr>
          <w:p w14:paraId="7AAD431F" w14:textId="77777777" w:rsidR="006E3DD4" w:rsidRDefault="00F73344" w:rsidP="00212432">
            <w:pPr>
              <w:pStyle w:val="Zvr"/>
              <w:tabs>
                <w:tab w:val="clear" w:pos="312"/>
                <w:tab w:val="clear" w:pos="624"/>
                <w:tab w:val="left" w:pos="708"/>
              </w:tabs>
              <w:spacing w:before="0"/>
              <w:jc w:val="center"/>
              <w:rPr>
                <w:bCs/>
              </w:rPr>
            </w:pPr>
            <w:r>
              <w:rPr>
                <w:bCs/>
              </w:rPr>
              <w:t xml:space="preserve">V </w:t>
            </w:r>
            <w:r w:rsidRPr="008C0EFF">
              <w:rPr>
                <w:bCs/>
              </w:rPr>
              <w:t xml:space="preserve"> [</w:t>
            </w:r>
            <w:r w:rsidRPr="00212432">
              <w:rPr>
                <w:bCs/>
              </w:rPr>
              <w:t>DOPLNIT]</w:t>
            </w:r>
            <w:r w:rsidRPr="008C0EFF">
              <w:rPr>
                <w:bCs/>
              </w:rPr>
              <w:t xml:space="preserve"> </w:t>
            </w:r>
            <w:r>
              <w:rPr>
                <w:bCs/>
              </w:rPr>
              <w:t xml:space="preserve">dne </w:t>
            </w:r>
            <w:r w:rsidRPr="008C0EFF">
              <w:rPr>
                <w:bCs/>
              </w:rPr>
              <w:t xml:space="preserve"> [</w:t>
            </w:r>
            <w:r w:rsidRPr="00212432">
              <w:rPr>
                <w:bCs/>
              </w:rPr>
              <w:t>DOPLNIT]</w:t>
            </w:r>
          </w:p>
        </w:tc>
      </w:tr>
      <w:tr w:rsidR="002E076F" w14:paraId="084D6878" w14:textId="77777777" w:rsidTr="006E3DD4">
        <w:tc>
          <w:tcPr>
            <w:tcW w:w="4366" w:type="dxa"/>
          </w:tcPr>
          <w:p w14:paraId="48697445" w14:textId="77777777" w:rsidR="006E3DD4" w:rsidRDefault="006E3DD4">
            <w:pPr>
              <w:pStyle w:val="Rejstk6"/>
              <w:tabs>
                <w:tab w:val="clear" w:pos="312"/>
                <w:tab w:val="clear" w:pos="624"/>
                <w:tab w:val="left" w:pos="708"/>
              </w:tabs>
              <w:jc w:val="center"/>
              <w:rPr>
                <w:bCs/>
              </w:rPr>
            </w:pPr>
          </w:p>
          <w:p w14:paraId="109E5E46" w14:textId="77777777" w:rsidR="006E3DD4" w:rsidRDefault="006E3DD4">
            <w:pPr>
              <w:pStyle w:val="Rejstk6"/>
              <w:tabs>
                <w:tab w:val="clear" w:pos="312"/>
                <w:tab w:val="clear" w:pos="624"/>
                <w:tab w:val="left" w:pos="708"/>
              </w:tabs>
              <w:jc w:val="center"/>
            </w:pPr>
          </w:p>
          <w:p w14:paraId="269369CA" w14:textId="77777777" w:rsidR="006E3DD4" w:rsidRDefault="006E3DD4">
            <w:pPr>
              <w:pStyle w:val="Rejstk6"/>
              <w:tabs>
                <w:tab w:val="clear" w:pos="312"/>
                <w:tab w:val="clear" w:pos="624"/>
                <w:tab w:val="left" w:pos="708"/>
              </w:tabs>
              <w:jc w:val="center"/>
            </w:pPr>
          </w:p>
          <w:p w14:paraId="004E335E" w14:textId="77777777" w:rsidR="006E3DD4" w:rsidRDefault="006E3DD4">
            <w:pPr>
              <w:pStyle w:val="Rejstk6"/>
              <w:tabs>
                <w:tab w:val="clear" w:pos="312"/>
                <w:tab w:val="clear" w:pos="624"/>
                <w:tab w:val="left" w:pos="708"/>
              </w:tabs>
              <w:jc w:val="center"/>
            </w:pPr>
          </w:p>
          <w:p w14:paraId="53154D7A" w14:textId="77777777" w:rsidR="006E3DD4" w:rsidRPr="00212432" w:rsidRDefault="00F73344" w:rsidP="00212432">
            <w:pPr>
              <w:pStyle w:val="Zvr"/>
              <w:tabs>
                <w:tab w:val="clear" w:pos="312"/>
                <w:tab w:val="clear" w:pos="624"/>
                <w:tab w:val="left" w:pos="708"/>
              </w:tabs>
              <w:spacing w:before="0"/>
              <w:jc w:val="center"/>
              <w:rPr>
                <w:rStyle w:val="Siln"/>
              </w:rPr>
            </w:pPr>
            <w:r w:rsidRPr="00212432">
              <w:rPr>
                <w:rStyle w:val="Siln"/>
              </w:rPr>
              <w:t>Za objednatele</w:t>
            </w:r>
          </w:p>
          <w:p w14:paraId="734A213A" w14:textId="77777777" w:rsidR="006E3DD4" w:rsidRPr="00212432" w:rsidRDefault="00F73344" w:rsidP="00212432">
            <w:pPr>
              <w:pStyle w:val="Zvr"/>
              <w:tabs>
                <w:tab w:val="clear" w:pos="312"/>
                <w:tab w:val="clear" w:pos="624"/>
                <w:tab w:val="left" w:pos="708"/>
              </w:tabs>
              <w:spacing w:before="0"/>
              <w:jc w:val="center"/>
              <w:rPr>
                <w:rStyle w:val="Siln"/>
              </w:rPr>
            </w:pPr>
            <w:r w:rsidRPr="00212432">
              <w:rPr>
                <w:rStyle w:val="Siln"/>
              </w:rPr>
              <w:t>[DOPLNIT JMÉNO A PŘÍJMENÍ]</w:t>
            </w:r>
          </w:p>
          <w:p w14:paraId="7DE9A979" w14:textId="77777777" w:rsidR="006E3DD4" w:rsidRDefault="00F73344" w:rsidP="00212432">
            <w:pPr>
              <w:pStyle w:val="Zvr"/>
              <w:tabs>
                <w:tab w:val="clear" w:pos="312"/>
                <w:tab w:val="clear" w:pos="624"/>
                <w:tab w:val="left" w:pos="708"/>
              </w:tabs>
              <w:spacing w:before="0"/>
              <w:jc w:val="center"/>
              <w:rPr>
                <w:b/>
              </w:rPr>
            </w:pPr>
            <w:r w:rsidRPr="00212432">
              <w:rPr>
                <w:rStyle w:val="Siln"/>
              </w:rPr>
              <w:t>[DOPLNIT PRACOVNÍ POZICI]</w:t>
            </w:r>
          </w:p>
        </w:tc>
        <w:tc>
          <w:tcPr>
            <w:tcW w:w="4366" w:type="dxa"/>
          </w:tcPr>
          <w:p w14:paraId="08178D75" w14:textId="77777777" w:rsidR="006E3DD4" w:rsidRDefault="006E3DD4">
            <w:pPr>
              <w:pStyle w:val="Rejstk6"/>
              <w:tabs>
                <w:tab w:val="clear" w:pos="312"/>
                <w:tab w:val="clear" w:pos="624"/>
                <w:tab w:val="left" w:pos="708"/>
              </w:tabs>
              <w:jc w:val="center"/>
            </w:pPr>
          </w:p>
          <w:p w14:paraId="0A9A76C8" w14:textId="77777777" w:rsidR="006E3DD4" w:rsidRDefault="006E3DD4">
            <w:pPr>
              <w:pStyle w:val="Rejstk6"/>
              <w:tabs>
                <w:tab w:val="clear" w:pos="312"/>
                <w:tab w:val="clear" w:pos="624"/>
                <w:tab w:val="left" w:pos="708"/>
              </w:tabs>
              <w:jc w:val="center"/>
            </w:pPr>
          </w:p>
          <w:p w14:paraId="62CB8FC0" w14:textId="77777777" w:rsidR="006E3DD4" w:rsidRDefault="006E3DD4">
            <w:pPr>
              <w:pStyle w:val="Rejstk6"/>
              <w:tabs>
                <w:tab w:val="clear" w:pos="312"/>
                <w:tab w:val="clear" w:pos="624"/>
                <w:tab w:val="left" w:pos="708"/>
              </w:tabs>
              <w:jc w:val="center"/>
            </w:pPr>
          </w:p>
          <w:p w14:paraId="3656A253" w14:textId="77777777" w:rsidR="006E3DD4" w:rsidRDefault="006E3DD4">
            <w:pPr>
              <w:pStyle w:val="Rejstk6"/>
              <w:tabs>
                <w:tab w:val="clear" w:pos="312"/>
                <w:tab w:val="clear" w:pos="624"/>
                <w:tab w:val="left" w:pos="708"/>
              </w:tabs>
              <w:jc w:val="center"/>
            </w:pPr>
          </w:p>
          <w:p w14:paraId="349E215F" w14:textId="77777777" w:rsidR="006E3DD4" w:rsidRPr="00212432" w:rsidRDefault="00F73344" w:rsidP="00212432">
            <w:pPr>
              <w:pStyle w:val="Zvr"/>
              <w:tabs>
                <w:tab w:val="clear" w:pos="312"/>
                <w:tab w:val="clear" w:pos="624"/>
                <w:tab w:val="left" w:pos="708"/>
              </w:tabs>
              <w:spacing w:before="0"/>
              <w:jc w:val="center"/>
              <w:rPr>
                <w:rStyle w:val="Siln"/>
              </w:rPr>
            </w:pPr>
            <w:r w:rsidRPr="00212432">
              <w:rPr>
                <w:rStyle w:val="Siln"/>
              </w:rPr>
              <w:t>Za poskytovatele</w:t>
            </w:r>
          </w:p>
          <w:p w14:paraId="3172FD79" w14:textId="77777777" w:rsidR="006E3DD4" w:rsidRPr="00212432" w:rsidRDefault="00F73344" w:rsidP="00212432">
            <w:pPr>
              <w:pStyle w:val="Zvr"/>
              <w:tabs>
                <w:tab w:val="clear" w:pos="312"/>
                <w:tab w:val="clear" w:pos="624"/>
                <w:tab w:val="left" w:pos="708"/>
              </w:tabs>
              <w:spacing w:before="0"/>
              <w:jc w:val="center"/>
              <w:rPr>
                <w:rStyle w:val="Siln"/>
              </w:rPr>
            </w:pPr>
            <w:r w:rsidRPr="00212432">
              <w:rPr>
                <w:rStyle w:val="Siln"/>
              </w:rPr>
              <w:t>[DOPLNIT JMÉNO A PŘÍJMENÍ]</w:t>
            </w:r>
          </w:p>
          <w:p w14:paraId="2372DB22" w14:textId="77777777" w:rsidR="006E3DD4" w:rsidRDefault="00F73344" w:rsidP="00212432">
            <w:pPr>
              <w:pStyle w:val="Zvr"/>
              <w:tabs>
                <w:tab w:val="clear" w:pos="312"/>
                <w:tab w:val="clear" w:pos="624"/>
                <w:tab w:val="left" w:pos="708"/>
              </w:tabs>
              <w:spacing w:before="0"/>
              <w:jc w:val="center"/>
              <w:rPr>
                <w:b/>
              </w:rPr>
            </w:pPr>
            <w:r w:rsidRPr="00212432">
              <w:rPr>
                <w:rStyle w:val="Siln"/>
              </w:rPr>
              <w:t>[DOPLNIT PRACOVNÍ POZICI]</w:t>
            </w:r>
          </w:p>
        </w:tc>
      </w:tr>
    </w:tbl>
    <w:p w14:paraId="1CAD7127" w14:textId="126EE51E" w:rsidR="008C0EFF" w:rsidRDefault="008C0EFF" w:rsidP="006E3DD4"/>
    <w:p w14:paraId="43585A28" w14:textId="77777777" w:rsidR="008C0EFF" w:rsidRDefault="00F73344">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s>
        <w:spacing w:line="240" w:lineRule="auto"/>
      </w:pPr>
      <w:r>
        <w:br w:type="page"/>
      </w:r>
    </w:p>
    <w:p w14:paraId="12CB0AED" w14:textId="77777777" w:rsidR="006E3DD4" w:rsidRDefault="006E3DD4" w:rsidP="006E3DD4"/>
    <w:p w14:paraId="13A2A6A6" w14:textId="4699159D" w:rsidR="006E3DD4" w:rsidRDefault="00F73344" w:rsidP="006E3DD4">
      <w:pPr>
        <w:spacing w:after="120" w:line="240" w:lineRule="auto"/>
        <w:jc w:val="center"/>
        <w:rPr>
          <w:rFonts w:cs="Arial"/>
          <w:b/>
          <w:szCs w:val="20"/>
        </w:rPr>
      </w:pPr>
      <w:r>
        <w:rPr>
          <w:b/>
          <w:caps/>
        </w:rPr>
        <w:t>PŘÍLOHA Č. 4 - Podmínky provádění činností externích osob v objektech ČRo z hlediska bezpečnosti a ochrany zdraví při práci, požární ochrany, ochrany životního prostředí a dodržování základních lidských práv a</w:t>
      </w:r>
      <w:r w:rsidR="00465CE8">
        <w:rPr>
          <w:b/>
          <w:caps/>
        </w:rPr>
        <w:t> </w:t>
      </w:r>
      <w:r>
        <w:rPr>
          <w:b/>
          <w:caps/>
        </w:rPr>
        <w:t>pracovních podmínek</w:t>
      </w:r>
    </w:p>
    <w:p w14:paraId="61DFDEEE" w14:textId="77777777" w:rsidR="006E3DD4" w:rsidRDefault="00F73344" w:rsidP="008C0EFF">
      <w:pPr>
        <w:pStyle w:val="Heading-Number-ContractCzechRadio"/>
        <w:numPr>
          <w:ilvl w:val="0"/>
          <w:numId w:val="45"/>
        </w:numPr>
        <w:rPr>
          <w:b w:val="0"/>
        </w:rPr>
      </w:pPr>
      <w:r w:rsidRPr="00212432">
        <w:rPr>
          <w:color w:val="auto"/>
        </w:rPr>
        <w:t>Úvodní ustanovení</w:t>
      </w:r>
    </w:p>
    <w:p w14:paraId="64784C3E"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Tyto podmínky platí pro výkon veškerých smluvených činností externích osob a jejich poddodavatelů v objektech Českého rozhlasu (dále jen jako „ČRo“) a jsou přílohou smlouvy, na základě které externí osoba poskytuje služby či dodává zboží pro ČRo. </w:t>
      </w:r>
    </w:p>
    <w:p w14:paraId="7611C30F"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Externí osoby jsou povinny si při svojí činnosti počínat tak, aby neohrožovaly zdraví, či životy osob v objektech ČRo a nepůsobily škody na majetku ČRo nebo životním prostředí (dále jen „ŽP“). Externí osoby při své činnosti vždy postupují v souladu s platnými právními předpisy. </w:t>
      </w:r>
    </w:p>
    <w:p w14:paraId="2274FCCE"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Externí osoby odpovídají za dodržování povinností a zásad uvedených v těchto podmínkách svými poddodavateli. Veškeré povinnosti stanovené těmito podmínkami vůči zaměstnancům externí osoby, je externí osoba povinna plnit i ve vztahu ke svým poddodavatelům a jejich zaměstnancům. </w:t>
      </w:r>
    </w:p>
    <w:p w14:paraId="7D13231B" w14:textId="77777777" w:rsidR="006E3DD4" w:rsidRDefault="00F73344" w:rsidP="00670635">
      <w:pPr>
        <w:pStyle w:val="Heading-Number-ContractCzechRadio"/>
        <w:numPr>
          <w:ilvl w:val="0"/>
          <w:numId w:val="45"/>
        </w:numPr>
      </w:pPr>
      <w:r>
        <w:t>Povinnosti externích osob v oblasti základních lidských práv a pracovních podmínek</w:t>
      </w:r>
    </w:p>
    <w:p w14:paraId="6236AC75"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Externí osoby jsou povinny si při výkonu své činnosti počínat tak, aby nedocházelo k pracovním úrazům a byly dodržovány zásady BOZP, PO a další níže uvedené zásady práce v objektech ČRo. </w:t>
      </w:r>
    </w:p>
    <w:p w14:paraId="6682E2D6"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Externí osoby se zavazují dodržovat zákonem zaručené sociální standardy, zajistit pro své zaměstnance důstojné pracovní podmínky včetně včasného a spravedlivého odměňování. </w:t>
      </w:r>
    </w:p>
    <w:p w14:paraId="46451FE2" w14:textId="79DEF309"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netolerují ve vztahu ke svým zaměstnancům a poddodavatelům žádné formy diskriminace, neúcty a nespravedlnosti v pracovním prostředí, zejména bossing, mobbing a</w:t>
      </w:r>
      <w:r w:rsidR="00465CE8">
        <w:rPr>
          <w:b w:val="0"/>
          <w:sz w:val="20"/>
          <w:szCs w:val="20"/>
        </w:rPr>
        <w:t> </w:t>
      </w:r>
      <w:r w:rsidRPr="00212432">
        <w:rPr>
          <w:b w:val="0"/>
          <w:sz w:val="20"/>
          <w:szCs w:val="20"/>
        </w:rPr>
        <w:t>jakékoli formy obtěžování.</w:t>
      </w:r>
    </w:p>
    <w:p w14:paraId="64E4E968"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nebudou zaměstnávat děti, které nedosáhly zákonem stanoveného věku pro zaměstnání a musí zajistit zavedení veškerých opatření pro to, aby nezákonnému zaměstnávání dětí předešly. Mladiství zaměstnanci nesmějí vykonávat práci, která by svou formou či okolnostmi výkonu mohla ohrozit jejich zdraví, bezpečnost či mravní integritu.</w:t>
      </w:r>
    </w:p>
    <w:p w14:paraId="3CDB1F7C" w14:textId="791E99A6"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nesmějí využívat nucenou práci. Veškerá práce musí být vykonávána dobrovolně a zaměstnanci musejí mít možnost opustit pracoviště po splnění své obvyklé pracovní doby, nebo po oznámení doručeném v zákonné lhůtě a přiměřeném předstihu odejít ze zaměstnání a</w:t>
      </w:r>
      <w:r w:rsidR="00465CE8">
        <w:rPr>
          <w:b w:val="0"/>
          <w:sz w:val="20"/>
          <w:szCs w:val="20"/>
        </w:rPr>
        <w:t> </w:t>
      </w:r>
      <w:r w:rsidRPr="00212432">
        <w:rPr>
          <w:b w:val="0"/>
          <w:sz w:val="20"/>
          <w:szCs w:val="20"/>
        </w:rPr>
        <w:t xml:space="preserve">ukončit pracovní smlouvu či jiný druh pracovního vztahu. </w:t>
      </w:r>
    </w:p>
    <w:p w14:paraId="4F941ADC" w14:textId="77777777" w:rsidR="006E3DD4" w:rsidRDefault="00F73344" w:rsidP="00670635">
      <w:pPr>
        <w:pStyle w:val="Heading-Number-ContractCzechRadio"/>
        <w:numPr>
          <w:ilvl w:val="0"/>
          <w:numId w:val="45"/>
        </w:numPr>
      </w:pPr>
      <w:r>
        <w:t>Povinnosti externích osob v oblasti BOZP a PO</w:t>
      </w:r>
    </w:p>
    <w:p w14:paraId="7FD7481A"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Odpovědný zástupce externí osoby je povinen předat na výzvu ČRo seznam osob, které budou vykonávat činnosti v objektu ČRo a předem hlásit případné změny těchto osob. </w:t>
      </w:r>
    </w:p>
    <w:p w14:paraId="00F61A04"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Veškeré povinnosti stanovené těmito podmínkami vůči zaměstnancům externí osoby, je externí osoba povinna plnit i ve vztahu ke svým poddodavatelům a jejich zaměstnancům. </w:t>
      </w:r>
    </w:p>
    <w:p w14:paraId="7C50B5A2" w14:textId="25F97F66"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jsou povinny si počínat v souladu s obecnými zásadami BOZP, PO a ochrany ŽP a interními předpisy ČRo, které tyto zásady konkretizují a jsou povinny přijmout opatření k</w:t>
      </w:r>
      <w:r w:rsidR="00465CE8">
        <w:rPr>
          <w:b w:val="0"/>
          <w:sz w:val="20"/>
          <w:szCs w:val="20"/>
        </w:rPr>
        <w:t> </w:t>
      </w:r>
      <w:r w:rsidRPr="00212432">
        <w:rPr>
          <w:b w:val="0"/>
          <w:sz w:val="20"/>
          <w:szCs w:val="20"/>
        </w:rPr>
        <w:t>prevenci rizik ve vztahu k vlastním zaměstnancům a dalším osobám.</w:t>
      </w:r>
    </w:p>
    <w:p w14:paraId="3F55122C"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lastRenderedPageBreak/>
        <w:t xml:space="preserve">Externí osoba je povinna se seznámit s interními předpisy a riziky BOZP a PO prostřednictvím školení provedeného odpovědným zaměstnancem ČRo a za tímto účelem vyslat odpovědného zástupce, který je povinen poté vyškolit i ostatní zaměstnance externí osoby včetně poddodavatelů. Zároveň se odpovědný zástupce externí osoby seznámí se zněním tzv. „Dohody o plnění úkolů v oblasti BOZP a PO na pracovišti“, kterou potom potvrdí svým podpisem. Tento zástupce externí osoby je odpovědný za dodržování předpisů BOZP a PO ze strany externí osoby, pokud není písemně stanoveno jinak.  </w:t>
      </w:r>
    </w:p>
    <w:p w14:paraId="3DA6ECD7"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odpovídají za odbornou a zdravotní způsobilost svých zaměstnanců včetně svých poddodavatelů.</w:t>
      </w:r>
    </w:p>
    <w:p w14:paraId="47D8B930"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jsou zejména povinny:</w:t>
      </w:r>
    </w:p>
    <w:p w14:paraId="60455268"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seznámit se s riziky, jež mohou při jejich činnostech v ČRo vzniknout a provést bezpečnostní opatření k eliminaci těchto rizik a písemně o tom informovat odpovědného zaměstnance ČRo podle § 101 odst. 3 zákona č. 262/2006 Sb., zákoník práce. Externí osoba není oprávněna zahájit činnost, pokud neprovedla školení BOZP a PO u všech zaměstnanců externí osoby včetně poddodavatelů, kteří budou pracovat v objektech ČRo. Externí osoba je povinna na vyžádání odpovědného zaměstnance předložit doklad o provedení školení dle předchozí věty,</w:t>
      </w:r>
    </w:p>
    <w:p w14:paraId="5E77562B"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zajistit, aby jejich zaměstnanci nevstupovali do prostor, které nejsou určeny k jejich činnosti,</w:t>
      </w:r>
    </w:p>
    <w:p w14:paraId="2331892A"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zajistit označení svých zaměstnanců na pracovních či ochranných oděvech tak, aby bylo zřejmé, že se jedná o externí osoby,</w:t>
      </w:r>
    </w:p>
    <w:p w14:paraId="3E67C60F"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dbát pokynů příslušného odpovědného zaměstnance a jím stanovených bezpečnostních opatření a poskytovat mu potřebnou součinnost,</w:t>
      </w:r>
    </w:p>
    <w:p w14:paraId="2E25F0F6"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upozornit příslušného zaměstnance útvaru ČRo, pro který jsou činnosti prováděny, na všechny okolnosti, které by mohly vést k ohrožení provozu nebo k ohrožení bezpečného stavu technických zařízení; v případě manipulace s požárně nebezpečnými nebo výbušnými látkami a materiály nahlásit tuto skutečnost před započetím pracovní činnosti odpovědnému zaměstnanci útvaru ČRo, pro který jsou činnosti prováděny,</w:t>
      </w:r>
    </w:p>
    <w:p w14:paraId="0099DA19"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oznámit okamžitě odpovědnému zaměstnanci ČRi existenci nebezpečí, které by mohlo ohrozit životy či zdraví osob nebo způsobit provozní nehodu nebo poruchu technických zařízení. V takovém případě je externí osoba povinna ihned přerušit práci a podle možnosti upozornit všechny osoby, které by mohly být tímto nebezpečím ohroženy, </w:t>
      </w:r>
    </w:p>
    <w:p w14:paraId="2950A48F" w14:textId="6F993CE6"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zajistit, aby stroje, zařízení, nářadí používané externí osobou nebyla používána v rozporu s</w:t>
      </w:r>
      <w:r w:rsidR="00465CE8">
        <w:t> </w:t>
      </w:r>
      <w:r>
        <w:t>bezpečnostními předpisy, čímž se zvyšuje riziko úrazu,</w:t>
      </w:r>
    </w:p>
    <w:p w14:paraId="15C5D3A0"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zaměstnanci externích osob jsou povinni se podrobit zkouškám na přítomnost alkoholu či jiných návykových látek prováděnými odpovědným zaměstnancem ČRo,</w:t>
      </w:r>
    </w:p>
    <w:p w14:paraId="61545FA7"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v případě mimořádné události (havarijního stavu, evakuace apod.) je externí osoba povinna uposlechnout příkazu odpovědného zaměstnance ČRo, </w:t>
      </w:r>
    </w:p>
    <w:p w14:paraId="7CE6668A"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trvale udržovat volné a nezatarasené únikové cesty a komunikace včetně vymezených prostorů před elektrickými rozvaděči, kdy instalované bezpečnostní značky nesmí být odstraňovány, poškozovány ani zakrývány,</w:t>
      </w:r>
    </w:p>
    <w:p w14:paraId="2DF8AEA0"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zajistit, aby zaměstnanci externí osoby používali ochranné pracovní prostředky a ochranné zařízení strojů zabraňujících či snižujících nebezpečí vzniku úrazu,</w:t>
      </w:r>
    </w:p>
    <w:p w14:paraId="384FF895"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lastRenderedPageBreak/>
        <w:t>zajistit, aby činnosti prováděné externí osobou byly prováděny v souladu se zásadami BOZP a PO a všemi obecně závaznými právními předpisy platnými pro činnosti, které externí osoby provádějí,</w:t>
      </w:r>
    </w:p>
    <w:p w14:paraId="6F003867"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počínat si tak, aby svým jednáním nezavdaly příčinu ke vzniku požáru, výbuchu, ohrožení života nebo škody na majetku,</w:t>
      </w:r>
    </w:p>
    <w:p w14:paraId="7680C42C"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dodržovat zákaz kouření, který zahrnuje i elektronické cigarety v objektech ČRo s výjimkou k tomu určených prostorů,</w:t>
      </w:r>
    </w:p>
    <w:p w14:paraId="44F2B675" w14:textId="64C24361"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dbát na to, aby všechny věcné prostředky PO a požárně bezpečnostní zařízení byly neporušené, nepoškozené a byly udržovány vždy v provozuschopném stavu a přístupné a</w:t>
      </w:r>
      <w:r w:rsidR="00465CE8">
        <w:t> </w:t>
      </w:r>
      <w:r>
        <w:t>v případě jejich poškození či ztráty nahlásit tuto skutečnost odpovědnému zaměstnanci,</w:t>
      </w:r>
    </w:p>
    <w:p w14:paraId="2E4E84B1" w14:textId="77777777"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zajistit evidenci pracovních úrazů a neprodleně maximálně do 24 hodin od vzniku pracovního úrazu informovat o okolnostech, příčinách a následcích pracovního úrazu odpovědného zaměstnance ČRo a společně přijmout opatření proti opakování pracovních úrazů,</w:t>
      </w:r>
    </w:p>
    <w:p w14:paraId="15453A25" w14:textId="0B9FDBF3" w:rsidR="006E3DD4" w:rsidRDefault="00F73344" w:rsidP="00212432">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externí osoby jsou povinny používat pouze nástroje a zařízení v dobrém technickém stavu a zajistit, aby jejich použití probíhalo v souladu s platnými právními předpisy (zejména u</w:t>
      </w:r>
      <w:r w:rsidR="00465CE8">
        <w:t> </w:t>
      </w:r>
      <w:r>
        <w:t>elektrospotřebičů zajištění povinných kontrol a revizí).</w:t>
      </w:r>
    </w:p>
    <w:p w14:paraId="1BD447A1" w14:textId="77777777" w:rsidR="006E3DD4" w:rsidRDefault="00F73344" w:rsidP="00670635">
      <w:pPr>
        <w:pStyle w:val="Heading-Number-ContractCzechRadio"/>
        <w:numPr>
          <w:ilvl w:val="0"/>
          <w:numId w:val="45"/>
        </w:numPr>
      </w:pPr>
      <w:r>
        <w:t>Povinnosti externích osob v oblasti ŽP</w:t>
      </w:r>
    </w:p>
    <w:p w14:paraId="39CCA914"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Externí osoby jsou povinny dodržovat veškerá ustanovení obecně závazných právních předpisů v oblasti ochrany ŽP a zejména zákona č. 541/2020 Sb., o odpadech. Případné sankce uložené orgány státní správy spojené s porušením legislativy ze strany externí osoby, ponese externí osoba. </w:t>
      </w:r>
    </w:p>
    <w:p w14:paraId="7B7F49F1"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jsou zejména povinny:</w:t>
      </w:r>
    </w:p>
    <w:p w14:paraId="5D448F0C" w14:textId="77777777" w:rsidR="006E3DD4" w:rsidRDefault="00F73344" w:rsidP="00670635">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snažit se, aby při jejich činnosti vzniklo co nejméně odpadu, a s odpadem, který i přes veškerou vynaloženou snahu v důsledku jejich činnosti vznikne, nakládat v souladu s platnými právními předpisy,</w:t>
      </w:r>
    </w:p>
    <w:p w14:paraId="2A3099CD" w14:textId="77777777" w:rsidR="006E3DD4" w:rsidRDefault="00F73344" w:rsidP="00670635">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 xml:space="preserve">nakládat při svých činnostech s chemickými látkami a přípravky v souladu s platnými právními předpisy a v případě manipulace s rizikovou látkou, která by mohla ohrozit zdraví osob či majetek, to oznámit odpovědnému zaměstnanci ČRo, </w:t>
      </w:r>
    </w:p>
    <w:p w14:paraId="25890A2B" w14:textId="77777777" w:rsidR="006E3DD4" w:rsidRDefault="00F73344" w:rsidP="00670635">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neznečišťovat komunikace a nepoškozovat zeleň,</w:t>
      </w:r>
    </w:p>
    <w:p w14:paraId="1557CC0C" w14:textId="77777777" w:rsidR="006E3DD4" w:rsidRDefault="00F73344" w:rsidP="00670635">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zajistit likvidaci obalů dle platných právních předpisů,</w:t>
      </w:r>
    </w:p>
    <w:p w14:paraId="643B9337" w14:textId="77777777" w:rsidR="006E3DD4" w:rsidRDefault="00F73344" w:rsidP="00670635">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šetřit tepelnou a elektrickou energií a využívat obnovitelné zdroje energie tam, kde to povaha vykonávané činnosti umožňuje,</w:t>
      </w:r>
    </w:p>
    <w:p w14:paraId="5C8BA149" w14:textId="77777777" w:rsidR="006E3DD4" w:rsidRDefault="00F73344" w:rsidP="00670635">
      <w:pPr>
        <w:pStyle w:val="Revize"/>
        <w:numPr>
          <w:ilvl w:val="2"/>
          <w:numId w:val="45"/>
        </w:num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after="250" w:line="250" w:lineRule="exact"/>
        <w:jc w:val="both"/>
      </w:pPr>
      <w:r>
        <w:t>písemně sdělit odpovědnému zaměstnanci rizika svých činností ve vztahu k životnímu prostředí a preventivní opatření ke snížení těchto rizik.</w:t>
      </w:r>
    </w:p>
    <w:p w14:paraId="73B75478"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Externí osoby jsou povinny v objektech ČRo a zejména pak na předaném místě výkonu jejich činnosti na vlastní náklady udržovat pořádek a čistotu. </w:t>
      </w:r>
    </w:p>
    <w:p w14:paraId="5B306F76"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Externí osoba je povinna vyklidit a uklidit místo provádění prací nejpozději v den stanovený ve smlouvě a není-li tento den ve smlouvě stanoven tak v den, kdy bylo dílo či práce předány. </w:t>
      </w:r>
      <w:r w:rsidRPr="00212432">
        <w:rPr>
          <w:b w:val="0"/>
          <w:sz w:val="20"/>
          <w:szCs w:val="20"/>
        </w:rPr>
        <w:lastRenderedPageBreak/>
        <w:t xml:space="preserve">Neučiní-li tak externí osoba, je ČRo oprávněn místo provádění prací vyklidit sám na náklady externí osoby. </w:t>
      </w:r>
    </w:p>
    <w:p w14:paraId="6C30E30C" w14:textId="77777777" w:rsidR="006E3DD4" w:rsidRPr="00212432" w:rsidRDefault="00F73344" w:rsidP="00670635">
      <w:pPr>
        <w:pStyle w:val="Section-NoLine-ContractCzechRadio"/>
        <w:numPr>
          <w:ilvl w:val="1"/>
          <w:numId w:val="45"/>
        </w:numPr>
        <w:spacing w:after="250" w:line="250" w:lineRule="exact"/>
        <w:jc w:val="both"/>
        <w:rPr>
          <w:rFonts w:ascii="Calibri" w:hAnsi="Calibri"/>
          <w:b w:val="0"/>
          <w:sz w:val="20"/>
          <w:szCs w:val="20"/>
        </w:rPr>
      </w:pPr>
      <w:r w:rsidRPr="00212432">
        <w:rPr>
          <w:b w:val="0"/>
          <w:sz w:val="20"/>
          <w:szCs w:val="20"/>
        </w:rPr>
        <w:t xml:space="preserve">Externí osoby musí vyloučit týrání zvířat při jakékoli činnosti, kterou pro ČRo vykonávají. Je nepřípustné, aby při této činnosti došlo k usmrcení nebo zranění zvířete </w:t>
      </w:r>
      <w:r w:rsidRPr="00212432">
        <w:rPr>
          <w:b w:val="0"/>
          <w:bCs/>
          <w:sz w:val="20"/>
          <w:szCs w:val="20"/>
        </w:rPr>
        <w:t>nebo vystavení zvířete nadměrnému stresu</w:t>
      </w:r>
      <w:r w:rsidRPr="00212432">
        <w:rPr>
          <w:b w:val="0"/>
          <w:sz w:val="20"/>
          <w:szCs w:val="20"/>
        </w:rPr>
        <w:t xml:space="preserve">. Je třeba šetřit zdraví a důstojnost zvířat a nelze dopustit jejich přetěžování, zejména vystavením nepřiměřené únavě, hladu či žízni. </w:t>
      </w:r>
    </w:p>
    <w:p w14:paraId="2A8333C1" w14:textId="77777777" w:rsidR="006E3DD4" w:rsidRDefault="00F73344" w:rsidP="00670635">
      <w:pPr>
        <w:pStyle w:val="Heading-Number-ContractCzechRadio"/>
        <w:numPr>
          <w:ilvl w:val="0"/>
          <w:numId w:val="45"/>
        </w:numPr>
      </w:pPr>
      <w:r>
        <w:t>Povinnosti externích osob v oblasti zajištění fyzické bezpečnosti objektů ČRo</w:t>
      </w:r>
    </w:p>
    <w:p w14:paraId="06653847" w14:textId="0EC5A87C"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Odpovědné osoby ČRo jsou oprávněni kontrolovat, zda externí osoby plní povinnosti uložené v</w:t>
      </w:r>
      <w:r w:rsidR="00465CE8">
        <w:rPr>
          <w:b w:val="0"/>
          <w:sz w:val="20"/>
          <w:szCs w:val="20"/>
        </w:rPr>
        <w:t> </w:t>
      </w:r>
      <w:r w:rsidRPr="00212432">
        <w:rPr>
          <w:b w:val="0"/>
          <w:sz w:val="20"/>
          <w:szCs w:val="20"/>
        </w:rPr>
        <w:t xml:space="preserve">oblasti BOZP, PO, ochrany ŽP nebo těmito podmínkami a tyto osoby jsou povinny takovou kontrolu strpět. </w:t>
      </w:r>
    </w:p>
    <w:p w14:paraId="742CA201"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 xml:space="preserve">Vstup externích osob do objektů ČRo je povolen pouze na základě povolení vydaného odpovědnou osobou a po případné kontrole provedené bezpečnostními pracovníky. </w:t>
      </w:r>
    </w:p>
    <w:p w14:paraId="6F4FF2A0"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nesmějí bez písemného povolení do objektů ČRo vnášet zbraně, nebezpečné látky nebo jiné předměty, které by mohly ohrozit bezpečnosti osob nebo majetku.</w:t>
      </w:r>
    </w:p>
    <w:p w14:paraId="691BE47A"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osoby jsou povinny se při vstupu prokázat platným průkazem totožnosti a případně povolením ke vstupu a pohybovat se pouze v prostorách, kde vykonávají činnosti.</w:t>
      </w:r>
    </w:p>
    <w:p w14:paraId="6E18FC00" w14:textId="4FDD6128"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Externí osoba, která obdržela pro vstup do objektu ČRo elektronickou identifikační kartu, je povinna při ztrátě nebo odcizení této karty tuto skutečnost neprodleně oznámit na pracoviště multifunkčního dohledového centra na tel. 221 553 400 nebo 221 553 414 nebo odpovědnému zaměstnanci ČRo. V případě, že tak neučiní a dojde k zneužití elektronické identifikační karty a</w:t>
      </w:r>
      <w:r w:rsidR="00465CE8">
        <w:rPr>
          <w:b w:val="0"/>
          <w:sz w:val="20"/>
          <w:szCs w:val="20"/>
        </w:rPr>
        <w:t> </w:t>
      </w:r>
      <w:r w:rsidRPr="00212432">
        <w:rPr>
          <w:b w:val="0"/>
          <w:sz w:val="20"/>
          <w:szCs w:val="20"/>
        </w:rPr>
        <w:t>případně ke vzniku škody, bude tato škoda vymáhána po externí osobě.</w:t>
      </w:r>
    </w:p>
    <w:p w14:paraId="4F888A7A" w14:textId="77777777" w:rsidR="006E3DD4" w:rsidRPr="00212432" w:rsidRDefault="00F73344" w:rsidP="00670635">
      <w:pPr>
        <w:pStyle w:val="Section-NoLine-ContractCzechRadio"/>
        <w:numPr>
          <w:ilvl w:val="1"/>
          <w:numId w:val="45"/>
        </w:numPr>
        <w:spacing w:after="250" w:line="250" w:lineRule="exact"/>
        <w:jc w:val="both"/>
        <w:rPr>
          <w:b w:val="0"/>
          <w:sz w:val="20"/>
          <w:szCs w:val="20"/>
        </w:rPr>
      </w:pPr>
      <w:r w:rsidRPr="00212432">
        <w:rPr>
          <w:b w:val="0"/>
          <w:sz w:val="20"/>
          <w:szCs w:val="20"/>
        </w:rPr>
        <w:t>Fotografování a natáčení je v objektech ČRo zakázáno, ledaže s tím vyslovil souhlas generální ředitel, nebo jeho pověřený zástupce.</w:t>
      </w:r>
    </w:p>
    <w:p w14:paraId="44355B89" w14:textId="77777777" w:rsidR="006E3DD4" w:rsidRDefault="00F73344" w:rsidP="006E3DD4">
      <w:pPr>
        <w:tabs>
          <w:tab w:val="clear" w:pos="312"/>
          <w:tab w:val="clear" w:pos="624"/>
          <w:tab w:val="left" w:pos="708"/>
        </w:tabs>
        <w:spacing w:line="240" w:lineRule="auto"/>
      </w:pPr>
      <w:r>
        <w:br w:type="page"/>
      </w:r>
    </w:p>
    <w:p w14:paraId="4E058237" w14:textId="77777777" w:rsidR="006E3DD4" w:rsidRDefault="006E3DD4" w:rsidP="006E3DD4">
      <w:pPr>
        <w:rPr>
          <w:rFonts w:cs="Arial"/>
          <w:color w:val="000000" w:themeColor="text1"/>
        </w:rPr>
      </w:pPr>
    </w:p>
    <w:p w14:paraId="446163F4" w14:textId="77777777" w:rsidR="006E3DD4" w:rsidRDefault="00F73344" w:rsidP="006E3DD4">
      <w:pPr>
        <w:spacing w:after="120" w:line="240" w:lineRule="auto"/>
        <w:jc w:val="center"/>
        <w:rPr>
          <w:rFonts w:cs="Arial"/>
          <w:b/>
          <w:caps/>
          <w:color w:val="000000" w:themeColor="text1"/>
        </w:rPr>
      </w:pPr>
      <w:r>
        <w:rPr>
          <w:rFonts w:cs="Arial"/>
          <w:b/>
          <w:caps/>
          <w:color w:val="000000" w:themeColor="text1"/>
        </w:rPr>
        <w:t>PŘÍLOHA Č. 5 – SMLOUVA O ZPRACOVÁNÍ OSOBNÍCH ÚDAJŮ</w:t>
      </w:r>
    </w:p>
    <w:p w14:paraId="674457A9" w14:textId="77777777" w:rsidR="006E3DD4" w:rsidRDefault="006E3DD4" w:rsidP="006E3DD4">
      <w:pPr>
        <w:spacing w:after="120" w:line="240" w:lineRule="auto"/>
        <w:rPr>
          <w:rFonts w:cs="Arial"/>
          <w:b/>
          <w:color w:val="000000" w:themeColor="text1"/>
          <w:szCs w:val="20"/>
        </w:rPr>
      </w:pPr>
    </w:p>
    <w:p w14:paraId="43E3EE4C" w14:textId="77777777" w:rsidR="006E3DD4" w:rsidRDefault="00F73344" w:rsidP="006E3DD4">
      <w:pPr>
        <w:pStyle w:val="Nadpis1"/>
        <w:numPr>
          <w:ilvl w:val="0"/>
          <w:numId w:val="0"/>
        </w:numPr>
        <w:spacing w:before="0" w:line="312" w:lineRule="auto"/>
        <w:jc w:val="center"/>
        <w:rPr>
          <w:rFonts w:cs="Arial"/>
          <w:color w:val="000000" w:themeColor="text1"/>
          <w:sz w:val="20"/>
          <w:szCs w:val="20"/>
        </w:rPr>
      </w:pPr>
      <w:r>
        <w:rPr>
          <w:rFonts w:cs="Arial"/>
          <w:color w:val="000000" w:themeColor="text1"/>
          <w:sz w:val="20"/>
          <w:szCs w:val="20"/>
        </w:rPr>
        <w:t>Smlouva o zpracování osobních údajů</w:t>
      </w:r>
    </w:p>
    <w:p w14:paraId="1A39B5C6" w14:textId="77777777" w:rsidR="006E3DD4" w:rsidRDefault="00F73344" w:rsidP="006E3DD4">
      <w:pPr>
        <w:spacing w:line="312" w:lineRule="auto"/>
        <w:jc w:val="center"/>
        <w:rPr>
          <w:rFonts w:cs="Arial"/>
          <w:bCs/>
          <w:color w:val="000000" w:themeColor="text1"/>
          <w:szCs w:val="20"/>
        </w:rPr>
      </w:pPr>
      <w:r>
        <w:rPr>
          <w:rFonts w:cs="Arial"/>
          <w:bCs/>
          <w:color w:val="000000" w:themeColor="text1"/>
          <w:szCs w:val="20"/>
        </w:rPr>
        <w:t>(dále jen „</w:t>
      </w:r>
      <w:r>
        <w:rPr>
          <w:rFonts w:cs="Arial"/>
          <w:b/>
          <w:color w:val="000000" w:themeColor="text1"/>
          <w:szCs w:val="20"/>
        </w:rPr>
        <w:t>Smlouva</w:t>
      </w:r>
      <w:r>
        <w:rPr>
          <w:rFonts w:cs="Arial"/>
          <w:bCs/>
          <w:color w:val="000000" w:themeColor="text1"/>
          <w:szCs w:val="20"/>
        </w:rPr>
        <w:t>“) uzavřena na základě čl. 28 použije Nařízení Evropského parlamentu a Rady (EU) 2016/679 ze dne 27. dubna 2016 o ochraně fyzických osob v souvislosti se zpracováním osobních údajů a o volném pohybu těchto údajů a o zrušení směrnice 95/46/ES (dále jen jako „</w:t>
      </w:r>
      <w:r>
        <w:rPr>
          <w:rFonts w:cs="Arial"/>
          <w:b/>
          <w:bCs/>
          <w:color w:val="000000" w:themeColor="text1"/>
          <w:szCs w:val="20"/>
        </w:rPr>
        <w:t>Nařízení</w:t>
      </w:r>
      <w:r>
        <w:rPr>
          <w:rFonts w:cs="Arial"/>
          <w:bCs/>
          <w:color w:val="000000" w:themeColor="text1"/>
          <w:szCs w:val="20"/>
        </w:rPr>
        <w:t>“)</w:t>
      </w:r>
    </w:p>
    <w:p w14:paraId="32FF3071" w14:textId="77777777" w:rsidR="006E3DD4" w:rsidRDefault="006E3DD4" w:rsidP="006E3DD4">
      <w:pPr>
        <w:spacing w:line="312" w:lineRule="auto"/>
        <w:jc w:val="center"/>
        <w:rPr>
          <w:rFonts w:cs="Arial"/>
          <w:color w:val="000000" w:themeColor="text1"/>
          <w:szCs w:val="20"/>
        </w:rPr>
      </w:pPr>
    </w:p>
    <w:p w14:paraId="02F22BC8" w14:textId="77777777" w:rsidR="006E3DD4" w:rsidRDefault="00F73344" w:rsidP="006E3DD4">
      <w:pPr>
        <w:rPr>
          <w:rFonts w:cs="Arial"/>
          <w:color w:val="000000" w:themeColor="text1"/>
        </w:rPr>
      </w:pPr>
      <w:r>
        <w:rPr>
          <w:rFonts w:cs="Arial"/>
          <w:color w:val="000000" w:themeColor="text1"/>
        </w:rPr>
        <w:t>Český rozhlas</w:t>
      </w:r>
    </w:p>
    <w:p w14:paraId="1F864B22" w14:textId="77777777" w:rsidR="006E3DD4" w:rsidRDefault="00F73344" w:rsidP="006E3DD4">
      <w:pPr>
        <w:rPr>
          <w:rFonts w:cs="Arial"/>
          <w:color w:val="000000" w:themeColor="text1"/>
        </w:rPr>
      </w:pPr>
      <w:r>
        <w:rPr>
          <w:rFonts w:cs="Arial"/>
          <w:color w:val="000000" w:themeColor="text1"/>
        </w:rPr>
        <w:t>zřízený zákonem č. 484/1991 Sb., o Českém rozhlasu</w:t>
      </w:r>
    </w:p>
    <w:p w14:paraId="7DFD2906" w14:textId="77777777" w:rsidR="006E3DD4" w:rsidRDefault="00F73344" w:rsidP="006E3DD4">
      <w:pPr>
        <w:rPr>
          <w:rFonts w:cs="Arial"/>
          <w:color w:val="000000" w:themeColor="text1"/>
        </w:rPr>
      </w:pPr>
      <w:r>
        <w:rPr>
          <w:rFonts w:cs="Arial"/>
          <w:color w:val="000000" w:themeColor="text1"/>
        </w:rPr>
        <w:t>nezapisuje se do obchodního rejstříku</w:t>
      </w:r>
    </w:p>
    <w:p w14:paraId="741BBB92" w14:textId="77777777" w:rsidR="006E3DD4" w:rsidRDefault="00F73344" w:rsidP="006E3DD4">
      <w:pPr>
        <w:rPr>
          <w:rFonts w:cs="Arial"/>
          <w:color w:val="000000" w:themeColor="text1"/>
        </w:rPr>
      </w:pPr>
      <w:r>
        <w:rPr>
          <w:rFonts w:cs="Arial"/>
          <w:color w:val="000000" w:themeColor="text1"/>
        </w:rPr>
        <w:t>se sídlem Vinohradská 12, 120 99 Praha 2</w:t>
      </w:r>
    </w:p>
    <w:p w14:paraId="66F7BB8F" w14:textId="77777777" w:rsidR="006E3DD4" w:rsidRDefault="00F73344" w:rsidP="006E3DD4">
      <w:pPr>
        <w:rPr>
          <w:rFonts w:cs="Arial"/>
          <w:color w:val="000000" w:themeColor="text1"/>
        </w:rPr>
      </w:pPr>
      <w:r>
        <w:rPr>
          <w:rFonts w:cs="Arial"/>
          <w:color w:val="000000" w:themeColor="text1"/>
        </w:rPr>
        <w:t>zastoupený: Mgr. Reném Zavoralem, generálním ředitelem</w:t>
      </w:r>
    </w:p>
    <w:p w14:paraId="48E34FF7" w14:textId="77777777" w:rsidR="006E3DD4" w:rsidRDefault="00F73344" w:rsidP="006E3DD4">
      <w:pPr>
        <w:rPr>
          <w:rFonts w:cs="Arial"/>
          <w:color w:val="000000" w:themeColor="text1"/>
        </w:rPr>
      </w:pPr>
      <w:r>
        <w:rPr>
          <w:rFonts w:cs="Arial"/>
          <w:color w:val="000000" w:themeColor="text1"/>
        </w:rPr>
        <w:t>IČO 45245053, DIČ CZ45245053</w:t>
      </w:r>
    </w:p>
    <w:p w14:paraId="537F899A" w14:textId="77777777" w:rsidR="006E3DD4" w:rsidRDefault="00F73344" w:rsidP="006E3DD4">
      <w:pPr>
        <w:rPr>
          <w:rFonts w:cs="Arial"/>
          <w:color w:val="000000" w:themeColor="text1"/>
          <w:szCs w:val="20"/>
        </w:rPr>
      </w:pPr>
      <w:r>
        <w:rPr>
          <w:rFonts w:cs="Arial"/>
          <w:color w:val="000000" w:themeColor="text1"/>
          <w:szCs w:val="20"/>
        </w:rPr>
        <w:t>(dále jen „ČRo“ jako Správce)</w:t>
      </w:r>
    </w:p>
    <w:p w14:paraId="5ECEAEBD" w14:textId="77777777" w:rsidR="006E3DD4" w:rsidRDefault="00F73344" w:rsidP="006E3DD4">
      <w:pPr>
        <w:rPr>
          <w:rFonts w:cs="Arial"/>
          <w:color w:val="000000" w:themeColor="text1"/>
          <w:szCs w:val="20"/>
        </w:rPr>
      </w:pPr>
      <w:r>
        <w:rPr>
          <w:rFonts w:cs="Arial"/>
          <w:color w:val="000000" w:themeColor="text1"/>
          <w:szCs w:val="20"/>
        </w:rPr>
        <w:tab/>
      </w:r>
    </w:p>
    <w:p w14:paraId="3A1261AD" w14:textId="77777777" w:rsidR="006E3DD4" w:rsidRDefault="00F73344" w:rsidP="006E3DD4">
      <w:pPr>
        <w:rPr>
          <w:rFonts w:cs="Arial"/>
          <w:color w:val="000000" w:themeColor="text1"/>
          <w:szCs w:val="20"/>
        </w:rPr>
      </w:pPr>
      <w:r>
        <w:rPr>
          <w:rFonts w:cs="Arial"/>
          <w:color w:val="000000" w:themeColor="text1"/>
          <w:szCs w:val="20"/>
        </w:rPr>
        <w:t>a</w:t>
      </w:r>
    </w:p>
    <w:p w14:paraId="6E39FB98" w14:textId="77777777" w:rsidR="006E3DD4" w:rsidRDefault="006E3DD4" w:rsidP="006E3DD4">
      <w:pPr>
        <w:rPr>
          <w:rFonts w:cs="Arial"/>
          <w:color w:val="000000" w:themeColor="text1"/>
          <w:szCs w:val="20"/>
        </w:rPr>
      </w:pPr>
    </w:p>
    <w:p w14:paraId="4175D694" w14:textId="77777777" w:rsidR="006E3DD4" w:rsidRDefault="00F73344" w:rsidP="006E3DD4">
      <w:pPr>
        <w:rPr>
          <w:rFonts w:cs="Arial"/>
          <w:color w:val="000000" w:themeColor="text1"/>
        </w:rPr>
      </w:pPr>
      <w:r>
        <w:rPr>
          <w:rFonts w:cs="Arial"/>
          <w:color w:val="000000" w:themeColor="text1"/>
        </w:rPr>
        <w:t>[</w:t>
      </w:r>
      <w:r>
        <w:rPr>
          <w:rFonts w:cs="Arial"/>
          <w:color w:val="000000" w:themeColor="text1"/>
          <w:highlight w:val="yellow"/>
        </w:rPr>
        <w:t>DOPLNIT JMÉNO A PŘÍJMENÍ NEBO FIRMU POSKYTOVATELE</w:t>
      </w:r>
      <w:r>
        <w:rPr>
          <w:rFonts w:cs="Arial"/>
          <w:color w:val="000000" w:themeColor="text1"/>
        </w:rPr>
        <w:t>]</w:t>
      </w:r>
    </w:p>
    <w:p w14:paraId="60B5B605" w14:textId="77777777" w:rsidR="006E3DD4" w:rsidRDefault="00F73344" w:rsidP="006E3DD4">
      <w:pPr>
        <w:rPr>
          <w:rFonts w:cs="Arial"/>
          <w:color w:val="000000" w:themeColor="text1"/>
        </w:rPr>
      </w:pPr>
      <w:r>
        <w:rPr>
          <w:rFonts w:cs="Arial"/>
          <w:color w:val="000000" w:themeColor="text1"/>
          <w:szCs w:val="20"/>
          <w:highlight w:val="yellow"/>
        </w:rPr>
        <w:t>[DOPLNIT ZÁPIS POSKYTOVATELE VE VEŘEJNÉM REJSTŘÍKU]</w:t>
      </w:r>
    </w:p>
    <w:p w14:paraId="3614B7E2" w14:textId="77777777" w:rsidR="006E3DD4" w:rsidRDefault="00F73344" w:rsidP="006E3DD4">
      <w:pPr>
        <w:rPr>
          <w:rFonts w:cs="Arial"/>
          <w:color w:val="000000" w:themeColor="text1"/>
          <w:szCs w:val="20"/>
        </w:rPr>
      </w:pPr>
      <w:r>
        <w:rPr>
          <w:rFonts w:cs="Arial"/>
          <w:color w:val="000000" w:themeColor="text1"/>
          <w:szCs w:val="20"/>
        </w:rPr>
        <w:t>[</w:t>
      </w:r>
      <w:r>
        <w:rPr>
          <w:rFonts w:cs="Arial"/>
          <w:color w:val="000000" w:themeColor="text1"/>
          <w:szCs w:val="20"/>
          <w:highlight w:val="yellow"/>
        </w:rPr>
        <w:t>DOPLNIT MÍSTO PODNIKÁNÍ/BYDLIŠTĚ/SÍDLO POSKYTOVATELE</w:t>
      </w:r>
      <w:r>
        <w:rPr>
          <w:rFonts w:cs="Arial"/>
          <w:color w:val="000000" w:themeColor="text1"/>
          <w:szCs w:val="20"/>
        </w:rPr>
        <w:t>]</w:t>
      </w:r>
    </w:p>
    <w:p w14:paraId="53DF1950" w14:textId="77777777" w:rsidR="006E3DD4" w:rsidRDefault="00F73344" w:rsidP="006E3DD4">
      <w:pPr>
        <w:rPr>
          <w:rFonts w:cs="Arial"/>
          <w:color w:val="000000" w:themeColor="text1"/>
        </w:rPr>
      </w:pPr>
      <w:r>
        <w:rPr>
          <w:rFonts w:cs="Arial"/>
          <w:color w:val="000000" w:themeColor="text1"/>
          <w:szCs w:val="20"/>
        </w:rPr>
        <w:t>[</w:t>
      </w:r>
      <w:r>
        <w:rPr>
          <w:rFonts w:cs="Arial"/>
          <w:color w:val="000000" w:themeColor="text1"/>
          <w:szCs w:val="20"/>
          <w:highlight w:val="yellow"/>
        </w:rPr>
        <w:t>V PŘÍPADĚ PRÁVNICKÉ OSOBY DOPLNIT ZÁSTUPCE</w:t>
      </w:r>
      <w:r>
        <w:rPr>
          <w:rFonts w:cs="Arial"/>
          <w:color w:val="000000" w:themeColor="text1"/>
          <w:szCs w:val="20"/>
        </w:rPr>
        <w:t>]</w:t>
      </w:r>
    </w:p>
    <w:p w14:paraId="30DB0574" w14:textId="77777777" w:rsidR="006E3DD4" w:rsidRDefault="00F73344" w:rsidP="006E3DD4">
      <w:pPr>
        <w:rPr>
          <w:rFonts w:cs="Arial"/>
          <w:color w:val="000000" w:themeColor="text1"/>
          <w:szCs w:val="20"/>
        </w:rPr>
      </w:pPr>
      <w:r>
        <w:rPr>
          <w:rFonts w:cs="Arial"/>
          <w:color w:val="000000" w:themeColor="text1"/>
          <w:szCs w:val="20"/>
        </w:rPr>
        <w:t>[</w:t>
      </w:r>
      <w:r>
        <w:rPr>
          <w:rFonts w:cs="Arial"/>
          <w:color w:val="000000" w:themeColor="text1"/>
          <w:szCs w:val="20"/>
          <w:highlight w:val="yellow"/>
        </w:rPr>
        <w:t>DOPLNIT RČ nebo IČO, DIČ POSKYTOVATELE</w:t>
      </w:r>
      <w:r>
        <w:rPr>
          <w:rFonts w:cs="Arial"/>
          <w:color w:val="000000" w:themeColor="text1"/>
          <w:szCs w:val="20"/>
        </w:rPr>
        <w:t>]</w:t>
      </w:r>
    </w:p>
    <w:p w14:paraId="5D6D027D" w14:textId="77777777" w:rsidR="006E3DD4" w:rsidRDefault="00F73344" w:rsidP="006E3DD4">
      <w:pPr>
        <w:rPr>
          <w:rFonts w:cs="Arial"/>
          <w:color w:val="000000" w:themeColor="text1"/>
          <w:szCs w:val="20"/>
        </w:rPr>
      </w:pPr>
      <w:r>
        <w:rPr>
          <w:rFonts w:cs="Arial"/>
          <w:color w:val="000000" w:themeColor="text1"/>
          <w:szCs w:val="20"/>
        </w:rPr>
        <w:t xml:space="preserve"> (dále jen „Zpracovatel“)</w:t>
      </w:r>
    </w:p>
    <w:p w14:paraId="3A055CF6" w14:textId="77777777" w:rsidR="006E3DD4" w:rsidRDefault="00F73344" w:rsidP="006E3DD4">
      <w:pPr>
        <w:tabs>
          <w:tab w:val="left" w:pos="3036"/>
        </w:tabs>
        <w:spacing w:line="312" w:lineRule="auto"/>
        <w:rPr>
          <w:rFonts w:cs="Arial"/>
          <w:color w:val="000000" w:themeColor="text1"/>
          <w:szCs w:val="20"/>
        </w:rPr>
      </w:pPr>
      <w:r>
        <w:rPr>
          <w:rFonts w:cs="Arial"/>
          <w:color w:val="000000" w:themeColor="text1"/>
        </w:rPr>
        <w:tab/>
      </w:r>
    </w:p>
    <w:p w14:paraId="7ACC2440" w14:textId="03CD4869" w:rsidR="006E3DD4" w:rsidRDefault="00F73344" w:rsidP="006E3DD4">
      <w:pPr>
        <w:pStyle w:val="Titulek"/>
        <w:tabs>
          <w:tab w:val="clear" w:pos="4678"/>
          <w:tab w:val="left" w:pos="3890"/>
          <w:tab w:val="center" w:pos="4703"/>
        </w:tabs>
        <w:spacing w:line="312" w:lineRule="auto"/>
        <w:jc w:val="center"/>
        <w:rPr>
          <w:rFonts w:cs="Arial"/>
          <w:b/>
          <w:bCs/>
          <w:color w:val="000000" w:themeColor="text1"/>
          <w:sz w:val="20"/>
          <w:szCs w:val="20"/>
        </w:rPr>
      </w:pPr>
      <w:r>
        <w:rPr>
          <w:rFonts w:cs="Arial"/>
          <w:b/>
          <w:bCs/>
          <w:color w:val="000000" w:themeColor="text1"/>
          <w:sz w:val="20"/>
          <w:szCs w:val="20"/>
        </w:rPr>
        <w:t>Preambule</w:t>
      </w:r>
    </w:p>
    <w:p w14:paraId="0497B81E" w14:textId="77777777" w:rsidR="006E3DD4" w:rsidRDefault="006E3DD4" w:rsidP="006E3DD4">
      <w:pPr>
        <w:pStyle w:val="Titulek"/>
        <w:tabs>
          <w:tab w:val="clear" w:pos="4678"/>
          <w:tab w:val="left" w:pos="3890"/>
          <w:tab w:val="center" w:pos="4703"/>
        </w:tabs>
        <w:spacing w:line="312" w:lineRule="auto"/>
        <w:rPr>
          <w:rFonts w:cs="Arial"/>
          <w:b/>
          <w:bCs/>
          <w:color w:val="000000" w:themeColor="text1"/>
          <w:sz w:val="20"/>
          <w:szCs w:val="20"/>
        </w:rPr>
      </w:pPr>
    </w:p>
    <w:p w14:paraId="4B7F1CF5" w14:textId="1466CAF2" w:rsidR="006E3DD4" w:rsidRDefault="00F73344" w:rsidP="006E3DD4">
      <w:pPr>
        <w:numPr>
          <w:ilvl w:val="0"/>
          <w:numId w:val="36"/>
        </w:numPr>
        <w:tabs>
          <w:tab w:val="clear" w:pos="312"/>
          <w:tab w:val="clear" w:pos="624"/>
        </w:tabs>
        <w:suppressAutoHyphens/>
        <w:spacing w:line="312" w:lineRule="auto"/>
        <w:jc w:val="both"/>
        <w:rPr>
          <w:rFonts w:cs="Arial"/>
          <w:color w:val="000000" w:themeColor="text1"/>
          <w:szCs w:val="20"/>
        </w:rPr>
      </w:pPr>
      <w:r>
        <w:rPr>
          <w:rFonts w:cs="Arial"/>
          <w:color w:val="000000" w:themeColor="text1"/>
          <w:szCs w:val="20"/>
        </w:rPr>
        <w:t xml:space="preserve">Smluvní strany spolu uzavírají rámcovou dohodu v rámci veřejné zakázky č. j. </w:t>
      </w:r>
      <w:r>
        <w:rPr>
          <w:rFonts w:cs="Arial"/>
          <w:b/>
          <w:color w:val="000000" w:themeColor="text1"/>
          <w:szCs w:val="20"/>
        </w:rPr>
        <w:t>MR</w:t>
      </w:r>
      <w:r w:rsidR="00670635">
        <w:rPr>
          <w:rFonts w:cs="Arial"/>
          <w:b/>
          <w:color w:val="000000" w:themeColor="text1"/>
          <w:szCs w:val="20"/>
        </w:rPr>
        <w:t>33</w:t>
      </w:r>
      <w:r>
        <w:rPr>
          <w:rFonts w:cs="Arial"/>
          <w:b/>
          <w:color w:val="000000" w:themeColor="text1"/>
          <w:szCs w:val="20"/>
        </w:rPr>
        <w:t>_2026</w:t>
      </w:r>
      <w:r>
        <w:rPr>
          <w:rFonts w:cs="Arial"/>
          <w:color w:val="000000" w:themeColor="text1"/>
          <w:szCs w:val="20"/>
        </w:rPr>
        <w:t xml:space="preserve"> s názvem „</w:t>
      </w:r>
      <w:r>
        <w:rPr>
          <w:rFonts w:cs="Arial"/>
          <w:b/>
          <w:color w:val="000000" w:themeColor="text1"/>
          <w:szCs w:val="20"/>
        </w:rPr>
        <w:t>Doplnění funkcionalit do ISKŘ a FM“</w:t>
      </w:r>
      <w:r>
        <w:rPr>
          <w:rFonts w:cs="Arial"/>
          <w:color w:val="000000" w:themeColor="text1"/>
          <w:szCs w:val="20"/>
        </w:rPr>
        <w:t xml:space="preserve"> (dále jen jako „veřejná zakázka“), jejímž předmětem je </w:t>
      </w:r>
      <w:r>
        <w:rPr>
          <w:rFonts w:cs="Arial"/>
          <w:color w:val="000000" w:themeColor="text1"/>
        </w:rPr>
        <w:t xml:space="preserve">poskytování </w:t>
      </w:r>
      <w:r>
        <w:rPr>
          <w:rFonts w:cs="Arial"/>
          <w:b/>
          <w:color w:val="000000" w:themeColor="text1"/>
        </w:rPr>
        <w:t> služeb rozvoje informačního systému krizového řízení a</w:t>
      </w:r>
      <w:r w:rsidR="00710712">
        <w:rPr>
          <w:rFonts w:cs="Arial"/>
          <w:b/>
          <w:color w:val="000000" w:themeColor="text1"/>
        </w:rPr>
        <w:t> </w:t>
      </w:r>
      <w:r>
        <w:rPr>
          <w:rFonts w:cs="Arial"/>
          <w:b/>
          <w:color w:val="000000" w:themeColor="text1"/>
        </w:rPr>
        <w:t>facility managementu na základě potřeb Správce</w:t>
      </w:r>
      <w:r>
        <w:rPr>
          <w:rFonts w:cs="Arial"/>
          <w:color w:val="000000" w:themeColor="text1"/>
          <w:szCs w:val="20"/>
        </w:rPr>
        <w:t xml:space="preserve"> (dále jen jako „Základní smlouva“)</w:t>
      </w:r>
    </w:p>
    <w:p w14:paraId="6686B679" w14:textId="77777777" w:rsidR="006E3DD4" w:rsidRDefault="00F73344" w:rsidP="006E3DD4">
      <w:pPr>
        <w:numPr>
          <w:ilvl w:val="0"/>
          <w:numId w:val="36"/>
        </w:numPr>
        <w:tabs>
          <w:tab w:val="clear" w:pos="312"/>
          <w:tab w:val="clear" w:pos="624"/>
        </w:tabs>
        <w:suppressAutoHyphens/>
        <w:spacing w:line="312" w:lineRule="auto"/>
        <w:jc w:val="both"/>
        <w:rPr>
          <w:rFonts w:cs="Arial"/>
          <w:color w:val="000000" w:themeColor="text1"/>
          <w:szCs w:val="20"/>
        </w:rPr>
      </w:pPr>
      <w:r>
        <w:rPr>
          <w:rFonts w:cs="Arial"/>
          <w:color w:val="000000" w:themeColor="text1"/>
          <w:szCs w:val="20"/>
        </w:rPr>
        <w:t>Zpracovatel poskytuje na základě Základní smlouvy uzavřené společně s touto smlouvou o zpracování osobních údajů (dále jen „</w:t>
      </w:r>
      <w:r>
        <w:rPr>
          <w:rFonts w:cs="Arial"/>
          <w:b/>
          <w:color w:val="000000" w:themeColor="text1"/>
          <w:szCs w:val="20"/>
        </w:rPr>
        <w:t>Smlouva</w:t>
      </w:r>
      <w:r>
        <w:rPr>
          <w:rFonts w:cs="Arial"/>
          <w:color w:val="000000" w:themeColor="text1"/>
          <w:szCs w:val="20"/>
        </w:rPr>
        <w:t xml:space="preserve">“) Správci služby, které spočívají v </w:t>
      </w:r>
      <w:r>
        <w:rPr>
          <w:rFonts w:cs="Arial"/>
          <w:b/>
          <w:color w:val="000000" w:themeColor="text1"/>
        </w:rPr>
        <w:t>rozvoji informačního systému krizového řízení a facility managementu</w:t>
      </w:r>
      <w:r>
        <w:rPr>
          <w:rFonts w:cs="Arial"/>
          <w:color w:val="000000" w:themeColor="text1"/>
          <w:szCs w:val="20"/>
        </w:rPr>
        <w:t xml:space="preserve"> (dále jen</w:t>
      </w:r>
      <w:r>
        <w:rPr>
          <w:rFonts w:cs="Arial"/>
          <w:b/>
          <w:color w:val="000000" w:themeColor="text1"/>
          <w:szCs w:val="20"/>
        </w:rPr>
        <w:t xml:space="preserve"> „Služby</w:t>
      </w:r>
      <w:r>
        <w:rPr>
          <w:rFonts w:cs="Arial"/>
          <w:color w:val="000000" w:themeColor="text1"/>
          <w:szCs w:val="20"/>
        </w:rPr>
        <w:t>“).</w:t>
      </w:r>
    </w:p>
    <w:p w14:paraId="59132722" w14:textId="77777777" w:rsidR="006E3DD4" w:rsidRDefault="00F73344" w:rsidP="006E3DD4">
      <w:pPr>
        <w:widowControl w:val="0"/>
        <w:numPr>
          <w:ilvl w:val="0"/>
          <w:numId w:val="37"/>
        </w:numPr>
        <w:tabs>
          <w:tab w:val="clear" w:pos="312"/>
          <w:tab w:val="clear" w:pos="624"/>
        </w:tabs>
        <w:suppressAutoHyphens/>
        <w:spacing w:line="312" w:lineRule="auto"/>
        <w:ind w:left="709"/>
        <w:jc w:val="both"/>
        <w:rPr>
          <w:rFonts w:cs="Arial"/>
          <w:color w:val="000000" w:themeColor="text1"/>
          <w:szCs w:val="20"/>
        </w:rPr>
      </w:pPr>
      <w:r>
        <w:rPr>
          <w:rFonts w:cs="Arial"/>
          <w:color w:val="000000" w:themeColor="text1"/>
          <w:szCs w:val="20"/>
        </w:rPr>
        <w:t>Služby zahrnují činnosti, při kterých dochází ke zpracování osobních údajů Zpracovatelem pro Správce</w:t>
      </w:r>
      <w:r>
        <w:rPr>
          <w:rFonts w:cs="Arial"/>
          <w:bCs/>
          <w:color w:val="000000" w:themeColor="text1"/>
          <w:szCs w:val="20"/>
        </w:rPr>
        <w:t>.</w:t>
      </w:r>
    </w:p>
    <w:p w14:paraId="4ED121C3" w14:textId="77777777" w:rsidR="006E3DD4" w:rsidRDefault="00F73344" w:rsidP="006E3DD4">
      <w:pPr>
        <w:widowControl w:val="0"/>
        <w:numPr>
          <w:ilvl w:val="0"/>
          <w:numId w:val="37"/>
        </w:numPr>
        <w:tabs>
          <w:tab w:val="clear" w:pos="312"/>
          <w:tab w:val="clear" w:pos="624"/>
        </w:tabs>
        <w:suppressAutoHyphens/>
        <w:spacing w:line="312" w:lineRule="auto"/>
        <w:ind w:left="709"/>
        <w:jc w:val="both"/>
        <w:rPr>
          <w:rFonts w:cs="Arial"/>
          <w:color w:val="000000" w:themeColor="text1"/>
          <w:szCs w:val="20"/>
        </w:rPr>
      </w:pPr>
      <w:r>
        <w:rPr>
          <w:rFonts w:cs="Arial"/>
          <w:color w:val="000000" w:themeColor="text1"/>
          <w:szCs w:val="20"/>
        </w:rPr>
        <w:t>Na základě platných právních předpisů je Správce povinen v takovém případě uzavřít se Zpracovatelem písemnou smlouvu o zpracování osobních údajů.</w:t>
      </w:r>
    </w:p>
    <w:p w14:paraId="48090A95" w14:textId="77777777" w:rsidR="006E3DD4" w:rsidRDefault="00F73344" w:rsidP="006E3DD4">
      <w:pPr>
        <w:numPr>
          <w:ilvl w:val="0"/>
          <w:numId w:val="37"/>
        </w:numPr>
        <w:tabs>
          <w:tab w:val="clear" w:pos="312"/>
          <w:tab w:val="clear" w:pos="624"/>
        </w:tabs>
        <w:suppressAutoHyphens/>
        <w:spacing w:line="312" w:lineRule="auto"/>
        <w:ind w:left="709"/>
        <w:jc w:val="both"/>
        <w:rPr>
          <w:rFonts w:cs="Arial"/>
          <w:color w:val="000000" w:themeColor="text1"/>
          <w:szCs w:val="20"/>
        </w:rPr>
      </w:pPr>
      <w:r>
        <w:rPr>
          <w:rFonts w:cs="Arial"/>
          <w:color w:val="000000" w:themeColor="text1"/>
          <w:szCs w:val="20"/>
        </w:rPr>
        <w:t>Vzhledem k výše uvedenému smluvní strany uzavírají tuto Smlouvu, kterou se dohodly na níže uvedených pravidlech a podmínkách nakládání s osobními údaji, které se zavazují dodržovat.</w:t>
      </w:r>
    </w:p>
    <w:p w14:paraId="1DE7E0AE" w14:textId="77777777" w:rsidR="006E3DD4" w:rsidRDefault="00F73344" w:rsidP="006E3DD4">
      <w:pPr>
        <w:numPr>
          <w:ilvl w:val="0"/>
          <w:numId w:val="37"/>
        </w:numPr>
        <w:tabs>
          <w:tab w:val="clear" w:pos="312"/>
          <w:tab w:val="clear" w:pos="624"/>
        </w:tabs>
        <w:suppressAutoHyphens/>
        <w:spacing w:line="312" w:lineRule="auto"/>
        <w:ind w:left="709"/>
        <w:jc w:val="both"/>
        <w:rPr>
          <w:rFonts w:cs="Arial"/>
          <w:color w:val="000000" w:themeColor="text1"/>
          <w:szCs w:val="20"/>
        </w:rPr>
      </w:pPr>
      <w:bookmarkStart w:id="6" w:name="_Ref466467667"/>
      <w:r>
        <w:rPr>
          <w:rFonts w:cs="Arial"/>
          <w:color w:val="000000" w:themeColor="text1"/>
          <w:szCs w:val="20"/>
        </w:rPr>
        <w:t>Po ukončení poskytování Služeb Zpracovatele pro Správce nezanikají povinnosti Zpracovatele k zabezpečení a ochraně osobních údajů, povinnost mlčenlivosti ani povinnosti vztahující se k ukončení činnosti zpracovatele, jakož i nároky Správce z důvodu porušení takových povinností.</w:t>
      </w:r>
      <w:bookmarkEnd w:id="6"/>
    </w:p>
    <w:p w14:paraId="63A331ED" w14:textId="77777777" w:rsidR="006E3DD4" w:rsidRDefault="00F73344" w:rsidP="00212432">
      <w:pPr>
        <w:pStyle w:val="Nadpis1"/>
        <w:numPr>
          <w:ilvl w:val="0"/>
          <w:numId w:val="38"/>
        </w:numPr>
        <w:tabs>
          <w:tab w:val="clear" w:pos="312"/>
          <w:tab w:val="clear" w:pos="624"/>
          <w:tab w:val="left" w:pos="709"/>
        </w:tabs>
        <w:suppressAutoHyphens/>
        <w:spacing w:before="0" w:line="312" w:lineRule="auto"/>
        <w:jc w:val="center"/>
        <w:rPr>
          <w:rFonts w:cs="Arial"/>
          <w:color w:val="000000" w:themeColor="text1"/>
          <w:sz w:val="20"/>
          <w:szCs w:val="20"/>
        </w:rPr>
      </w:pPr>
      <w:r>
        <w:rPr>
          <w:rFonts w:cs="Arial"/>
          <w:color w:val="000000" w:themeColor="text1"/>
          <w:sz w:val="20"/>
          <w:szCs w:val="20"/>
        </w:rPr>
        <w:lastRenderedPageBreak/>
        <w:tab/>
        <w:t>Účel Smlouvy</w:t>
      </w:r>
    </w:p>
    <w:p w14:paraId="06BF2C37" w14:textId="77777777" w:rsidR="006E3DD4" w:rsidRDefault="006E3DD4" w:rsidP="00212432">
      <w:pPr>
        <w:keepNext/>
        <w:keepLines/>
        <w:rPr>
          <w:rFonts w:cs="Arial"/>
          <w:color w:val="000000" w:themeColor="text1"/>
          <w:szCs w:val="20"/>
        </w:rPr>
      </w:pPr>
    </w:p>
    <w:p w14:paraId="6F0FE8A9" w14:textId="77777777" w:rsidR="006E3DD4" w:rsidRDefault="00F73344" w:rsidP="00212432">
      <w:pPr>
        <w:pStyle w:val="Nadpis2"/>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Smluvní strany se v rámci poskytování Služeb dohodly, že Zpracovatel bude pro Správce zajišťovat činnosti, při kterých dochází ke zpracování osobních údajů („</w:t>
      </w:r>
      <w:r>
        <w:rPr>
          <w:rFonts w:cs="Arial"/>
          <w:b w:val="0"/>
          <w:bCs/>
          <w:color w:val="000000" w:themeColor="text1"/>
          <w:szCs w:val="20"/>
        </w:rPr>
        <w:t>Osobní údaje</w:t>
      </w:r>
      <w:r>
        <w:rPr>
          <w:rFonts w:cs="Arial"/>
          <w:b w:val="0"/>
          <w:color w:val="000000" w:themeColor="text1"/>
          <w:szCs w:val="20"/>
        </w:rPr>
        <w:t xml:space="preserve">“). </w:t>
      </w:r>
    </w:p>
    <w:p w14:paraId="505D7B74" w14:textId="77777777" w:rsidR="006E3DD4" w:rsidRDefault="00F73344" w:rsidP="00212432">
      <w:pPr>
        <w:pStyle w:val="Nadpis2"/>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 xml:space="preserve">Účelem této Smlouvy je zajištění ochrany Osobních údajů při jejich zpracování v rámci poskytování Služeb. </w:t>
      </w:r>
    </w:p>
    <w:p w14:paraId="2D55E5E3" w14:textId="77777777" w:rsidR="006E3DD4" w:rsidRDefault="00F73344" w:rsidP="006E3DD4">
      <w:pPr>
        <w:pStyle w:val="Nadpis1"/>
        <w:keepNext w:val="0"/>
        <w:keepLines w:val="0"/>
        <w:numPr>
          <w:ilvl w:val="0"/>
          <w:numId w:val="39"/>
        </w:numPr>
        <w:tabs>
          <w:tab w:val="clear" w:pos="312"/>
          <w:tab w:val="clear" w:pos="624"/>
          <w:tab w:val="left" w:pos="709"/>
        </w:tabs>
        <w:suppressAutoHyphens/>
        <w:spacing w:before="0" w:line="312" w:lineRule="auto"/>
        <w:jc w:val="center"/>
        <w:rPr>
          <w:rFonts w:cs="Arial"/>
          <w:color w:val="000000" w:themeColor="text1"/>
          <w:sz w:val="20"/>
          <w:szCs w:val="20"/>
        </w:rPr>
      </w:pPr>
      <w:r>
        <w:rPr>
          <w:rFonts w:cs="Arial"/>
          <w:color w:val="000000" w:themeColor="text1"/>
          <w:sz w:val="20"/>
          <w:szCs w:val="20"/>
        </w:rPr>
        <w:tab/>
        <w:t>Předmět Smlouvy</w:t>
      </w:r>
    </w:p>
    <w:p w14:paraId="5360F9A6" w14:textId="77777777" w:rsidR="006E3DD4" w:rsidRDefault="006E3DD4" w:rsidP="006E3DD4">
      <w:pPr>
        <w:rPr>
          <w:rFonts w:cs="Arial"/>
          <w:color w:val="000000" w:themeColor="text1"/>
          <w:szCs w:val="20"/>
        </w:rPr>
      </w:pPr>
    </w:p>
    <w:p w14:paraId="4A563A62"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Předmětem této Smlouvy je vymezení vzájemných práv a povinností při zpracování Osobních údajů, ke kterému dochází při poskytování Služeb Zpracovatelem.</w:t>
      </w:r>
    </w:p>
    <w:p w14:paraId="690A9CB6" w14:textId="77777777" w:rsidR="006E3DD4" w:rsidRDefault="006E3DD4" w:rsidP="006E3DD4">
      <w:pPr>
        <w:spacing w:line="312" w:lineRule="auto"/>
        <w:ind w:left="709"/>
        <w:rPr>
          <w:rFonts w:cs="Arial"/>
          <w:color w:val="000000" w:themeColor="text1"/>
          <w:szCs w:val="20"/>
        </w:rPr>
      </w:pPr>
    </w:p>
    <w:p w14:paraId="572AED86" w14:textId="77777777" w:rsidR="006E3DD4" w:rsidRDefault="00F73344" w:rsidP="006E3DD4">
      <w:pPr>
        <w:pStyle w:val="Nadpis1"/>
        <w:keepNext w:val="0"/>
        <w:keepLines w:val="0"/>
        <w:numPr>
          <w:ilvl w:val="0"/>
          <w:numId w:val="39"/>
        </w:numPr>
        <w:tabs>
          <w:tab w:val="clear" w:pos="312"/>
          <w:tab w:val="clear" w:pos="624"/>
          <w:tab w:val="left" w:pos="709"/>
        </w:tabs>
        <w:suppressAutoHyphens/>
        <w:spacing w:before="0" w:line="312" w:lineRule="auto"/>
        <w:jc w:val="center"/>
        <w:rPr>
          <w:rFonts w:cs="Arial"/>
          <w:color w:val="000000" w:themeColor="text1"/>
          <w:sz w:val="20"/>
          <w:szCs w:val="20"/>
        </w:rPr>
      </w:pPr>
      <w:r>
        <w:rPr>
          <w:rFonts w:cs="Arial"/>
          <w:color w:val="000000" w:themeColor="text1"/>
          <w:sz w:val="20"/>
          <w:szCs w:val="20"/>
        </w:rPr>
        <w:tab/>
        <w:t>Specifické podmínky zpracování osobních údajů</w:t>
      </w:r>
    </w:p>
    <w:p w14:paraId="24E70DBD" w14:textId="77777777" w:rsidR="006E3DD4" w:rsidRDefault="006E3DD4" w:rsidP="006E3DD4">
      <w:pPr>
        <w:rPr>
          <w:rFonts w:cs="Arial"/>
          <w:color w:val="000000" w:themeColor="text1"/>
          <w:szCs w:val="20"/>
        </w:rPr>
      </w:pPr>
    </w:p>
    <w:p w14:paraId="4F06E041"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 xml:space="preserve">Osobní údaje jsou pro Správce zpracovávány Zpracovatelem tak, aby byly splněny povinnosti Zpracovatele dle dohodnutých podmínek poskytování Služeb. </w:t>
      </w:r>
    </w:p>
    <w:p w14:paraId="55D5FA39"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 xml:space="preserve">V příloze č. 1 k této smlouvě jsou uvedeny povinné údaje dle čl. 28 odst. 3 Nařízení. </w:t>
      </w:r>
    </w:p>
    <w:p w14:paraId="0CED4A08" w14:textId="77777777" w:rsidR="006E3DD4" w:rsidRDefault="006E3DD4" w:rsidP="006E3DD4">
      <w:pPr>
        <w:rPr>
          <w:rFonts w:cs="Arial"/>
          <w:color w:val="000000" w:themeColor="text1"/>
          <w:szCs w:val="20"/>
        </w:rPr>
      </w:pPr>
    </w:p>
    <w:p w14:paraId="063DC8E9" w14:textId="77777777" w:rsidR="006E3DD4" w:rsidRDefault="00F73344" w:rsidP="006E3DD4">
      <w:pPr>
        <w:pStyle w:val="Nadpis1"/>
        <w:keepNext w:val="0"/>
        <w:keepLines w:val="0"/>
        <w:numPr>
          <w:ilvl w:val="0"/>
          <w:numId w:val="39"/>
        </w:numPr>
        <w:tabs>
          <w:tab w:val="clear" w:pos="312"/>
          <w:tab w:val="clear" w:pos="624"/>
          <w:tab w:val="left" w:pos="709"/>
        </w:tabs>
        <w:suppressAutoHyphens/>
        <w:spacing w:before="0" w:line="312" w:lineRule="auto"/>
        <w:jc w:val="center"/>
        <w:rPr>
          <w:rFonts w:cs="Arial"/>
          <w:color w:val="000000" w:themeColor="text1"/>
          <w:sz w:val="20"/>
          <w:szCs w:val="20"/>
        </w:rPr>
      </w:pPr>
      <w:r>
        <w:rPr>
          <w:rFonts w:cs="Arial"/>
          <w:color w:val="000000" w:themeColor="text1"/>
          <w:sz w:val="20"/>
          <w:szCs w:val="20"/>
        </w:rPr>
        <w:tab/>
        <w:t>Způsoby zpracování osobních údajů</w:t>
      </w:r>
    </w:p>
    <w:p w14:paraId="0B51485F" w14:textId="77777777" w:rsidR="006E3DD4" w:rsidRDefault="006E3DD4" w:rsidP="006E3DD4">
      <w:pPr>
        <w:rPr>
          <w:rFonts w:cs="Arial"/>
          <w:color w:val="000000" w:themeColor="text1"/>
          <w:szCs w:val="20"/>
        </w:rPr>
      </w:pPr>
    </w:p>
    <w:p w14:paraId="4852210E" w14:textId="421587D0"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 xml:space="preserve">Zpracovatel zpracovává Osobní údaje pouze na základě doložených pokynů Správce, včetně předání Osobních údajů do třetí země nebo mezinárodní organizace, pokud mu toto zpracování již neukládají právní předpisy, které se na Zpracovatele vztahují; v takovém případě Zpracovatel Správce informuje o takovém právním požadavku před zpracováním, ledaže by právní předpisy toto informování zakazovaly z důležitých důvodů veřejného zájmu. Zpracovatel při zpracován Osobních údajů zohledňuje povahu zpracování. Technické prostředky zpracování osobních údajů jsou uvedeny ve Smlouvě. </w:t>
      </w:r>
    </w:p>
    <w:p w14:paraId="300A384A" w14:textId="77777777" w:rsidR="006E3DD4" w:rsidRDefault="006E3DD4" w:rsidP="006E3DD4">
      <w:pPr>
        <w:rPr>
          <w:rFonts w:cs="Arial"/>
          <w:color w:val="000000" w:themeColor="text1"/>
          <w:szCs w:val="20"/>
        </w:rPr>
      </w:pPr>
    </w:p>
    <w:p w14:paraId="131E4414" w14:textId="77777777" w:rsidR="006E3DD4" w:rsidRDefault="00F73344" w:rsidP="006E3DD4">
      <w:pPr>
        <w:pStyle w:val="Nadpis1"/>
        <w:keepNext w:val="0"/>
        <w:keepLines w:val="0"/>
        <w:numPr>
          <w:ilvl w:val="0"/>
          <w:numId w:val="39"/>
        </w:numPr>
        <w:tabs>
          <w:tab w:val="clear" w:pos="312"/>
          <w:tab w:val="clear" w:pos="624"/>
          <w:tab w:val="left" w:pos="709"/>
        </w:tabs>
        <w:suppressAutoHyphens/>
        <w:spacing w:before="0" w:line="312" w:lineRule="auto"/>
        <w:jc w:val="center"/>
        <w:rPr>
          <w:rFonts w:cs="Arial"/>
          <w:color w:val="000000" w:themeColor="text1"/>
          <w:sz w:val="20"/>
          <w:szCs w:val="20"/>
        </w:rPr>
      </w:pPr>
      <w:r>
        <w:rPr>
          <w:rFonts w:cs="Arial"/>
          <w:color w:val="000000" w:themeColor="text1"/>
          <w:sz w:val="20"/>
          <w:szCs w:val="20"/>
        </w:rPr>
        <w:tab/>
        <w:t>Pravidla pro osoby podílející se na zpracování</w:t>
      </w:r>
    </w:p>
    <w:p w14:paraId="0B267AE7" w14:textId="77777777" w:rsidR="006E3DD4" w:rsidRDefault="006E3DD4" w:rsidP="006E3DD4">
      <w:pPr>
        <w:rPr>
          <w:rFonts w:cs="Arial"/>
          <w:color w:val="000000" w:themeColor="text1"/>
          <w:szCs w:val="20"/>
        </w:rPr>
      </w:pPr>
    </w:p>
    <w:p w14:paraId="5E4595E8" w14:textId="4F080B4E"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Jakákoliv osoba, která jedná z pověření Zpracovatele a má přístup k Osobním údajům, může tyto Osobní údaje zpracovávat pouze na pokyn Správce, ledaže jí jejich zpracování ukládají právní předpisy. Zpracovatel přijme opatření pro zajištění tohoto požadavku. Zpracovatel s ohledem na povahu poskytovaných Služeb zachovává mlčenlivost o</w:t>
      </w:r>
      <w:r w:rsidR="00465CE8">
        <w:rPr>
          <w:rFonts w:cs="Arial"/>
          <w:b w:val="0"/>
          <w:color w:val="000000" w:themeColor="text1"/>
          <w:szCs w:val="20"/>
        </w:rPr>
        <w:t> </w:t>
      </w:r>
      <w:r>
        <w:rPr>
          <w:rFonts w:cs="Arial"/>
          <w:b w:val="0"/>
          <w:color w:val="000000" w:themeColor="text1"/>
          <w:szCs w:val="20"/>
        </w:rPr>
        <w:t>Osobních údajích, se kterými při poskytování Služeb přišel do styku.</w:t>
      </w:r>
    </w:p>
    <w:p w14:paraId="2E94C2A5"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 xml:space="preserve">Zpracovatel zajistí, aby se osoby oprávněné zpracovávat Osobní údaje písemně zavázaly k mlčenlivosti. </w:t>
      </w:r>
    </w:p>
    <w:p w14:paraId="1BFBF3DC"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Pokud to dovolují platné právní předpisy, Zpracovatel je oprávněn pověřit zpracováním dalšího zpracovatele pouze s předchozím písemným souhlasem Správce výjímaje společnost TLP Solutions spol. s r.o., IČO: 48036072, se sídlem Pod Vodojemem 993/9, Praha 4, Chodov, jakožto předem schváleného dalšího zpracovatele.. Pokud Zpracovatel zapojí dalšího zpracovatele, aby jménem Správce provedl určité činnosti zpracování Osobních údajů, musí být tomuto dalšímu zpracovateli uloženy na základě smlouvy nebo jiného právního aktu stejné povinnosti na ochranu Osobních údajů, jaké jsou dohodnuty mezi Správcem a Zpracovatelem,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2BC6F014" w14:textId="77777777" w:rsidR="006E3DD4" w:rsidRDefault="006E3DD4" w:rsidP="006E3DD4">
      <w:pPr>
        <w:rPr>
          <w:rFonts w:cs="Arial"/>
          <w:color w:val="000000" w:themeColor="text1"/>
          <w:szCs w:val="20"/>
        </w:rPr>
      </w:pPr>
    </w:p>
    <w:p w14:paraId="09F4E8BD" w14:textId="77777777" w:rsidR="006E3DD4" w:rsidRDefault="00F73344" w:rsidP="006E3DD4">
      <w:pPr>
        <w:pStyle w:val="Nadpis1"/>
        <w:keepNext w:val="0"/>
        <w:keepLines w:val="0"/>
        <w:numPr>
          <w:ilvl w:val="0"/>
          <w:numId w:val="39"/>
        </w:numPr>
        <w:tabs>
          <w:tab w:val="clear" w:pos="312"/>
          <w:tab w:val="clear" w:pos="624"/>
          <w:tab w:val="left" w:pos="709"/>
        </w:tabs>
        <w:suppressAutoHyphens/>
        <w:spacing w:before="0" w:line="312" w:lineRule="auto"/>
        <w:ind w:left="1701" w:right="1468"/>
        <w:jc w:val="center"/>
        <w:rPr>
          <w:rFonts w:cs="Arial"/>
          <w:color w:val="000000" w:themeColor="text1"/>
          <w:sz w:val="20"/>
          <w:szCs w:val="20"/>
        </w:rPr>
      </w:pPr>
      <w:r>
        <w:rPr>
          <w:rFonts w:cs="Arial"/>
          <w:color w:val="000000" w:themeColor="text1"/>
          <w:sz w:val="20"/>
          <w:szCs w:val="20"/>
        </w:rPr>
        <w:tab/>
        <w:t>Záruky o technickém a organizačním zabezpečení ochrany Osobních údajů</w:t>
      </w:r>
    </w:p>
    <w:p w14:paraId="13915A5A" w14:textId="77777777" w:rsidR="006E3DD4" w:rsidRDefault="006E3DD4" w:rsidP="006E3DD4">
      <w:pPr>
        <w:rPr>
          <w:rFonts w:cs="Arial"/>
          <w:color w:val="000000" w:themeColor="text1"/>
          <w:szCs w:val="20"/>
        </w:rPr>
      </w:pPr>
    </w:p>
    <w:p w14:paraId="4A43F14E" w14:textId="02A699E3"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S přihlédnutím ke stavu techniky, nákladům na provedení, povaze, rozsahu, kontextu a</w:t>
      </w:r>
      <w:r w:rsidR="00465CE8">
        <w:rPr>
          <w:rFonts w:cs="Arial"/>
          <w:b w:val="0"/>
          <w:color w:val="000000" w:themeColor="text1"/>
          <w:szCs w:val="20"/>
        </w:rPr>
        <w:t> </w:t>
      </w:r>
      <w:r>
        <w:rPr>
          <w:rFonts w:cs="Arial"/>
          <w:b w:val="0"/>
          <w:color w:val="000000" w:themeColor="text1"/>
          <w:szCs w:val="20"/>
        </w:rPr>
        <w:t xml:space="preserve">účelům zpracování Osobních údajů i k různě pravděpodobným a různě závažným rizikům pro práva a svobody fyzických osob provede Zpracovatel vhodná technická a organizační opatření, aby zajistil úroveň zabezpečení odpovídající danému riziku dle jeho povahy včetně: </w:t>
      </w:r>
    </w:p>
    <w:p w14:paraId="2B8D2989" w14:textId="77777777" w:rsidR="006E3DD4" w:rsidRPr="00670635" w:rsidRDefault="00F73344" w:rsidP="00670635">
      <w:pPr>
        <w:pStyle w:val="Heading4-NumberCzechRadio"/>
        <w:keepNext w:val="0"/>
        <w:keepLines w:val="0"/>
        <w:numPr>
          <w:ilvl w:val="0"/>
          <w:numId w:val="40"/>
        </w:numPr>
        <w:suppressAutoHyphens/>
        <w:spacing w:before="0" w:line="312" w:lineRule="auto"/>
        <w:ind w:left="1560" w:hanging="144"/>
        <w:contextualSpacing/>
        <w:jc w:val="both"/>
        <w:outlineLvl w:val="9"/>
        <w:rPr>
          <w:rFonts w:cs="Arial"/>
          <w:b w:val="0"/>
          <w:color w:val="000000" w:themeColor="text1"/>
          <w:szCs w:val="20"/>
        </w:rPr>
      </w:pPr>
      <w:r w:rsidRPr="00212432">
        <w:rPr>
          <w:rFonts w:cs="Arial"/>
          <w:b w:val="0"/>
          <w:color w:val="000000" w:themeColor="text1"/>
          <w:szCs w:val="20"/>
        </w:rPr>
        <w:t>schopnosti zajistit neustálou důvěrnost, integritu, dostupnost a odolnost systémů a služeb zpracování Osobních údajů;</w:t>
      </w:r>
    </w:p>
    <w:p w14:paraId="617F2B55" w14:textId="77777777" w:rsidR="006E3DD4" w:rsidRPr="00212432" w:rsidRDefault="00F73344" w:rsidP="00670635">
      <w:pPr>
        <w:pStyle w:val="Heading4-NumberCzechRadio"/>
        <w:keepNext w:val="0"/>
        <w:keepLines w:val="0"/>
        <w:numPr>
          <w:ilvl w:val="0"/>
          <w:numId w:val="40"/>
        </w:numPr>
        <w:suppressAutoHyphens/>
        <w:spacing w:before="0" w:line="312" w:lineRule="auto"/>
        <w:ind w:left="1560" w:hanging="144"/>
        <w:contextualSpacing/>
        <w:jc w:val="both"/>
        <w:outlineLvl w:val="9"/>
        <w:rPr>
          <w:rFonts w:cs="Arial"/>
          <w:b w:val="0"/>
          <w:color w:val="000000" w:themeColor="text1"/>
          <w:szCs w:val="20"/>
        </w:rPr>
      </w:pPr>
      <w:r w:rsidRPr="00212432">
        <w:rPr>
          <w:rFonts w:cs="Arial"/>
          <w:b w:val="0"/>
          <w:color w:val="000000" w:themeColor="text1"/>
          <w:szCs w:val="20"/>
        </w:rPr>
        <w:t>schopnosti obnovit dostupnost Osobních údajů a přístup k nim včas v případě fyzických či technických incidentů, a</w:t>
      </w:r>
    </w:p>
    <w:p w14:paraId="66AE4F6B" w14:textId="77777777" w:rsidR="006E3DD4" w:rsidRPr="00212432" w:rsidRDefault="00F73344" w:rsidP="00212432">
      <w:pPr>
        <w:pStyle w:val="Heading4-NumberCzechRadio"/>
        <w:keepNext w:val="0"/>
        <w:keepLines w:val="0"/>
        <w:numPr>
          <w:ilvl w:val="0"/>
          <w:numId w:val="40"/>
        </w:numPr>
        <w:tabs>
          <w:tab w:val="clear" w:pos="1559"/>
          <w:tab w:val="clear" w:pos="1871"/>
        </w:tabs>
        <w:suppressAutoHyphens/>
        <w:spacing w:before="0" w:line="312" w:lineRule="auto"/>
        <w:ind w:left="1560" w:hanging="144"/>
        <w:contextualSpacing/>
        <w:jc w:val="both"/>
        <w:outlineLvl w:val="9"/>
        <w:rPr>
          <w:rFonts w:cs="Arial"/>
          <w:b w:val="0"/>
          <w:color w:val="000000" w:themeColor="text1"/>
          <w:szCs w:val="20"/>
        </w:rPr>
      </w:pPr>
      <w:r w:rsidRPr="00212432">
        <w:rPr>
          <w:rFonts w:cs="Arial"/>
          <w:b w:val="0"/>
          <w:color w:val="000000" w:themeColor="text1"/>
          <w:szCs w:val="20"/>
        </w:rPr>
        <w:t>procesu pravidelného testování, posuzování a hodnocení účinnosti zavedených technických a organizačních opatření pro zajištění bezpečnosti zpracování Osobních údajů.</w:t>
      </w:r>
    </w:p>
    <w:p w14:paraId="7EE572D6"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Technická a organizační opatření mohou být uvedena jak ve Smlouvě, tak i v této smlouvě o zpracování osobních údajů.</w:t>
      </w:r>
    </w:p>
    <w:p w14:paraId="43737DBE"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zohlední rizika, která představuje zpracování Osobních údajů, zejména náhodné nebo protiprávní zničení, ztrátu, pozměňování, neoprávněné zpřístupnění předávaných, uložených nebo jinak zpracovávaných Osobních údajů, nebo neoprávněný přístup k nim.</w:t>
      </w:r>
    </w:p>
    <w:p w14:paraId="40ABC18F"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 xml:space="preserve">Zpracovatel, a jeho případný zástupce vede záznamy o všech kategoriích činností zpracování Osobních údajů prováděných pro Správce, jež obsahují: </w:t>
      </w:r>
    </w:p>
    <w:p w14:paraId="182D5522" w14:textId="77777777" w:rsidR="006E3DD4" w:rsidRDefault="006E3DD4" w:rsidP="006E3DD4"/>
    <w:p w14:paraId="1E27A616" w14:textId="4C6A582E" w:rsidR="006E3DD4" w:rsidRPr="00212432" w:rsidRDefault="00F73344" w:rsidP="006E3DD4">
      <w:pPr>
        <w:pStyle w:val="Heading4-NumberCzechRadio"/>
        <w:keepNext w:val="0"/>
        <w:keepLines w:val="0"/>
        <w:numPr>
          <w:ilvl w:val="0"/>
          <w:numId w:val="41"/>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jméno a kontaktní údaje Zpracovatele nebo dalších zpracovatelů a Správce, a</w:t>
      </w:r>
      <w:r w:rsidR="00465CE8">
        <w:rPr>
          <w:rFonts w:cs="Arial"/>
          <w:b w:val="0"/>
          <w:color w:val="000000" w:themeColor="text1"/>
          <w:szCs w:val="20"/>
        </w:rPr>
        <w:t> </w:t>
      </w:r>
      <w:r w:rsidRPr="00212432">
        <w:rPr>
          <w:rFonts w:cs="Arial"/>
          <w:b w:val="0"/>
          <w:color w:val="000000" w:themeColor="text1"/>
          <w:szCs w:val="20"/>
        </w:rPr>
        <w:t>případného zástupce Zpracovatele a pověřence pro ochranu Osobních údajů;</w:t>
      </w:r>
    </w:p>
    <w:p w14:paraId="721B5E53" w14:textId="77777777" w:rsidR="006E3DD4" w:rsidRPr="00212432" w:rsidRDefault="00F73344" w:rsidP="006E3DD4">
      <w:pPr>
        <w:pStyle w:val="Heading4-NumberCzechRadio"/>
        <w:keepNext w:val="0"/>
        <w:keepLines w:val="0"/>
        <w:numPr>
          <w:ilvl w:val="0"/>
          <w:numId w:val="41"/>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kategorie zpracování Osobních údajů prováděného pro Správce;</w:t>
      </w:r>
    </w:p>
    <w:p w14:paraId="1EFE892B" w14:textId="77777777" w:rsidR="006E3DD4" w:rsidRPr="00212432" w:rsidRDefault="00F73344" w:rsidP="006E3DD4">
      <w:pPr>
        <w:pStyle w:val="Heading4-NumberCzechRadio"/>
        <w:keepNext w:val="0"/>
        <w:keepLines w:val="0"/>
        <w:numPr>
          <w:ilvl w:val="0"/>
          <w:numId w:val="41"/>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informace o případném předání Osobních údajů do třetí země nebo mezinárodní organizaci, včetně identifikace této třetí země či mezinárodní organizace, a resp. doložení vhodných záruk;</w:t>
      </w:r>
    </w:p>
    <w:p w14:paraId="25E10992" w14:textId="77777777" w:rsidR="006E3DD4" w:rsidRPr="00212432" w:rsidRDefault="00F73344" w:rsidP="006E3DD4">
      <w:pPr>
        <w:pStyle w:val="Heading4-NumberCzechRadio"/>
        <w:keepNext w:val="0"/>
        <w:keepLines w:val="0"/>
        <w:numPr>
          <w:ilvl w:val="0"/>
          <w:numId w:val="41"/>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 xml:space="preserve">popis technických a organizačních bezpečnostních opatření. </w:t>
      </w:r>
    </w:p>
    <w:p w14:paraId="316D8995" w14:textId="77777777" w:rsidR="006E3DD4" w:rsidRDefault="00F73344" w:rsidP="006E3DD4">
      <w:pPr>
        <w:spacing w:line="312" w:lineRule="auto"/>
        <w:ind w:left="708"/>
        <w:jc w:val="both"/>
        <w:rPr>
          <w:rFonts w:cs="Arial"/>
          <w:color w:val="000000" w:themeColor="text1"/>
          <w:szCs w:val="20"/>
        </w:rPr>
      </w:pPr>
      <w:r>
        <w:rPr>
          <w:rFonts w:cs="Arial"/>
          <w:color w:val="000000" w:themeColor="text1"/>
          <w:szCs w:val="20"/>
        </w:rPr>
        <w:t>Záznamy se vyhotovují písemně počítaje i elektronickou formu. Povinnosti k záznamům nemá Zpracovatel zaměstnávající méně než 250 osob, ledaže zpracování Osobních údajů, které provádí, pravděpodobně představuje riziko pro práva a svobody subjektů údajů, zpracování není příležitostné, nebo zahrnuje zpracování zvláštních kategorií údajů nebo Osobních údajů týkajících se rozsudků v trestních věcech a trestných činů uvedených.</w:t>
      </w:r>
    </w:p>
    <w:p w14:paraId="5243EB40" w14:textId="77777777" w:rsidR="006E3DD4" w:rsidRDefault="006E3DD4" w:rsidP="006E3DD4">
      <w:pPr>
        <w:spacing w:line="312" w:lineRule="auto"/>
        <w:ind w:left="708"/>
        <w:jc w:val="both"/>
        <w:rPr>
          <w:rFonts w:cs="Arial"/>
          <w:color w:val="000000" w:themeColor="text1"/>
          <w:szCs w:val="20"/>
        </w:rPr>
      </w:pPr>
    </w:p>
    <w:p w14:paraId="12A4D317"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lang w:eastAsia="cs-CZ"/>
        </w:rPr>
      </w:pPr>
      <w:r>
        <w:rPr>
          <w:rFonts w:cs="Arial"/>
          <w:b w:val="0"/>
          <w:color w:val="000000" w:themeColor="text1"/>
          <w:szCs w:val="20"/>
          <w:lang w:eastAsia="cs-CZ"/>
        </w:rPr>
        <w:t xml:space="preserve">Zpracovatel zajistí náležitou personální, průmyslovou a administrativní bezpečnost zpracovávaných Osobních údajů a bezpečnost informačních nebo komunikačních systémů a kryptografickou ochranu. Zejména zajistí, aby objekty, ve kterých se nachází zpracovávané Osobní údaje, byly opatřeny elektronickým zabezpečením. </w:t>
      </w:r>
    </w:p>
    <w:p w14:paraId="5842CEDA"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chrání Osobní údaje před přístupem nepovolaných osob zamezením přístupu neoprávněných osob do jeho prostor, jakož i náležitou ochranou software i hardware, přičemž specifikace opatření může být předmětem Smlouvy.</w:t>
      </w:r>
    </w:p>
    <w:p w14:paraId="16067590" w14:textId="77777777" w:rsidR="006E3DD4" w:rsidRDefault="006E3DD4" w:rsidP="006E3DD4">
      <w:pPr>
        <w:rPr>
          <w:rFonts w:cs="Arial"/>
          <w:color w:val="000000" w:themeColor="text1"/>
        </w:rPr>
      </w:pPr>
    </w:p>
    <w:p w14:paraId="10D8CC2A"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color w:val="000000" w:themeColor="text1"/>
          <w:szCs w:val="20"/>
        </w:rPr>
      </w:pPr>
      <w:r>
        <w:rPr>
          <w:rFonts w:cs="Arial"/>
          <w:color w:val="000000" w:themeColor="text1"/>
          <w:szCs w:val="20"/>
        </w:rPr>
        <w:lastRenderedPageBreak/>
        <w:t>Zpracovatel:</w:t>
      </w:r>
    </w:p>
    <w:p w14:paraId="681D193C" w14:textId="77777777" w:rsidR="006E3DD4" w:rsidRPr="00212432" w:rsidRDefault="00F73344" w:rsidP="006E3DD4">
      <w:pPr>
        <w:pStyle w:val="Heading4-NumberCzechRadio"/>
        <w:keepNext w:val="0"/>
        <w:keepLines w:val="0"/>
        <w:numPr>
          <w:ilvl w:val="0"/>
          <w:numId w:val="42"/>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zajistí, aby systémy pro zpracování Osobních údajů používaly pouze oprávněné osoby,</w:t>
      </w:r>
    </w:p>
    <w:p w14:paraId="3F5DF28E" w14:textId="26C5B7D4" w:rsidR="006E3DD4" w:rsidRPr="00212432" w:rsidRDefault="00F73344" w:rsidP="006E3DD4">
      <w:pPr>
        <w:pStyle w:val="Heading4-NumberCzechRadio"/>
        <w:keepNext w:val="0"/>
        <w:keepLines w:val="0"/>
        <w:numPr>
          <w:ilvl w:val="0"/>
          <w:numId w:val="42"/>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zajistí, aby fyzické osoby oprávněné k používání systémů pro zpracování Osobních údajů měly přístup pouze k Osobním údajům odpovídajícím oprávnění těchto osob, a</w:t>
      </w:r>
      <w:r w:rsidR="00465CE8">
        <w:rPr>
          <w:rFonts w:cs="Arial"/>
          <w:b w:val="0"/>
          <w:color w:val="000000" w:themeColor="text1"/>
          <w:szCs w:val="20"/>
        </w:rPr>
        <w:t> </w:t>
      </w:r>
      <w:r w:rsidRPr="00212432">
        <w:rPr>
          <w:rFonts w:cs="Arial"/>
          <w:b w:val="0"/>
          <w:color w:val="000000" w:themeColor="text1"/>
          <w:szCs w:val="20"/>
        </w:rPr>
        <w:t>to na základě zvláštních uživatelských oprávnění zřízených výlučně pro tyto osoby,</w:t>
      </w:r>
    </w:p>
    <w:p w14:paraId="122F10AC" w14:textId="77777777" w:rsidR="006E3DD4" w:rsidRPr="00212432" w:rsidRDefault="00F73344" w:rsidP="006E3DD4">
      <w:pPr>
        <w:pStyle w:val="Heading4-NumberCzechRadio"/>
        <w:keepNext w:val="0"/>
        <w:keepLines w:val="0"/>
        <w:numPr>
          <w:ilvl w:val="0"/>
          <w:numId w:val="42"/>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pořizuje elektronické záznamy, které umožní určit a ověřit, kdy, kým a z jakého důvodu byly Osobní údaje zaznamenány nebo jinak zpracovány,</w:t>
      </w:r>
    </w:p>
    <w:p w14:paraId="329F5D38" w14:textId="77777777" w:rsidR="006E3DD4" w:rsidRPr="00212432" w:rsidRDefault="00F73344" w:rsidP="006E3DD4">
      <w:pPr>
        <w:pStyle w:val="Heading4-NumberCzechRadio"/>
        <w:keepNext w:val="0"/>
        <w:keepLines w:val="0"/>
        <w:numPr>
          <w:ilvl w:val="0"/>
          <w:numId w:val="42"/>
        </w:numPr>
        <w:suppressAutoHyphens/>
        <w:spacing w:before="0" w:line="312" w:lineRule="auto"/>
        <w:contextualSpacing/>
        <w:jc w:val="both"/>
        <w:outlineLvl w:val="9"/>
        <w:rPr>
          <w:rFonts w:cs="Arial"/>
          <w:b w:val="0"/>
          <w:color w:val="000000" w:themeColor="text1"/>
          <w:szCs w:val="20"/>
        </w:rPr>
      </w:pPr>
      <w:r w:rsidRPr="00212432">
        <w:rPr>
          <w:rFonts w:cs="Arial"/>
          <w:b w:val="0"/>
          <w:color w:val="000000" w:themeColor="text1"/>
          <w:szCs w:val="20"/>
        </w:rPr>
        <w:t xml:space="preserve">zabrání neoprávněnému přístupu k datovým nosičům,  </w:t>
      </w:r>
    </w:p>
    <w:p w14:paraId="26C7F2CE" w14:textId="77777777" w:rsidR="006E3DD4" w:rsidRPr="00212432" w:rsidRDefault="00F73344" w:rsidP="00710712">
      <w:pPr>
        <w:pStyle w:val="Heading4-NumberCzechRadio"/>
        <w:keepNext w:val="0"/>
        <w:keepLines w:val="0"/>
        <w:numPr>
          <w:ilvl w:val="0"/>
          <w:numId w:val="42"/>
        </w:numPr>
        <w:suppressAutoHyphens/>
        <w:spacing w:before="0" w:after="120" w:line="312" w:lineRule="auto"/>
        <w:ind w:left="1066" w:hanging="357"/>
        <w:jc w:val="both"/>
        <w:outlineLvl w:val="9"/>
        <w:rPr>
          <w:rFonts w:cs="Arial"/>
          <w:b w:val="0"/>
          <w:color w:val="000000" w:themeColor="text1"/>
          <w:szCs w:val="20"/>
        </w:rPr>
      </w:pPr>
      <w:r w:rsidRPr="00212432">
        <w:rPr>
          <w:rFonts w:cs="Arial"/>
          <w:b w:val="0"/>
          <w:color w:val="000000" w:themeColor="text1"/>
          <w:szCs w:val="20"/>
        </w:rPr>
        <w:t>není oprávněn ukládat Osobní údaje na veřejná úložiště.</w:t>
      </w:r>
    </w:p>
    <w:p w14:paraId="7C59E05D" w14:textId="77777777" w:rsidR="006E3DD4" w:rsidRDefault="00F73344" w:rsidP="00710712">
      <w:pPr>
        <w:pStyle w:val="Nadpis1"/>
        <w:keepNext w:val="0"/>
        <w:keepLines w:val="0"/>
        <w:numPr>
          <w:ilvl w:val="0"/>
          <w:numId w:val="39"/>
        </w:numPr>
        <w:tabs>
          <w:tab w:val="clear" w:pos="312"/>
          <w:tab w:val="clear" w:pos="624"/>
          <w:tab w:val="left" w:pos="709"/>
        </w:tabs>
        <w:suppressAutoHyphens/>
        <w:spacing w:before="0" w:line="312" w:lineRule="auto"/>
        <w:ind w:left="1701" w:right="1893"/>
        <w:jc w:val="center"/>
        <w:rPr>
          <w:rFonts w:cs="Arial"/>
          <w:color w:val="000000" w:themeColor="text1"/>
          <w:sz w:val="20"/>
          <w:szCs w:val="20"/>
        </w:rPr>
      </w:pPr>
      <w:r>
        <w:rPr>
          <w:rFonts w:cs="Arial"/>
          <w:color w:val="000000" w:themeColor="text1"/>
          <w:sz w:val="20"/>
          <w:szCs w:val="20"/>
        </w:rPr>
        <w:tab/>
        <w:t>Součinnost zpracovatele</w:t>
      </w:r>
    </w:p>
    <w:p w14:paraId="1F0140B4" w14:textId="77777777" w:rsidR="006E3DD4" w:rsidRDefault="006E3DD4" w:rsidP="006E3DD4">
      <w:pPr>
        <w:rPr>
          <w:rFonts w:cs="Arial"/>
          <w:color w:val="000000" w:themeColor="text1"/>
          <w:szCs w:val="20"/>
        </w:rPr>
      </w:pPr>
    </w:p>
    <w:p w14:paraId="0E1C090B" w14:textId="0A2A05B4"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poskytuje Správci součinnost prostřednictvím vhodných technických a</w:t>
      </w:r>
      <w:r w:rsidR="00465CE8">
        <w:rPr>
          <w:rFonts w:cs="Arial"/>
          <w:b w:val="0"/>
          <w:color w:val="000000" w:themeColor="text1"/>
          <w:szCs w:val="20"/>
        </w:rPr>
        <w:t> </w:t>
      </w:r>
      <w:r>
        <w:rPr>
          <w:rFonts w:cs="Arial"/>
          <w:b w:val="0"/>
          <w:color w:val="000000" w:themeColor="text1"/>
          <w:szCs w:val="20"/>
        </w:rPr>
        <w:t>organizačních opatření, pokud je to možné, pro splnění Správcovy povinnosti reagovat na žádosti o výkon práv subjektu údajů.</w:t>
      </w:r>
    </w:p>
    <w:p w14:paraId="6493A1B1"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poskytuje Správci součinnost při zajišťování souladu s povinnostmi k zabezpečení Osobních údajů, a to při zohlednění povahy zpracování a informací, jež má Zpracovatel k dispozici.</w:t>
      </w:r>
    </w:p>
    <w:p w14:paraId="0EAEF412"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 xml:space="preserve">Zpracovatel poskytne Správci veškeré informace potřebné k doložení toho, že byly splněny povinnosti, a umožní audity prováděné Správcem nebo jiným auditorem, kterého Správce pověřil. </w:t>
      </w:r>
    </w:p>
    <w:p w14:paraId="68D6182D"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informuje neprodleně Správce v případě, že podle jeho názoru určitý pokyn Správce porušuje právní předpisy týkající se ochrany osobních údajů.</w:t>
      </w:r>
    </w:p>
    <w:p w14:paraId="786A54AE"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neprodleně informuje Správce v případě jakýchkoliv potíží při plnění povinností v otázce ochrany Osobních údajů a o všech okolnostech týkajících se porušení povinností při zpracování a ochraně Osobních údajů. V takovém případě Zpracovatel přijme v nejkratším možném termínu veškerá nezbytná opatření k zajištění ochrany Osobních údajů a následně postupuje v souladu s pokyny Správce, budou-li mu sděleny.</w:t>
      </w:r>
    </w:p>
    <w:p w14:paraId="223F8B5A"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poskytne Správci na jeho vyžádání důkazy o přijatých a provedených technických a organizačních opatřeních k zajištění ochrany Osobních údajů.</w:t>
      </w:r>
    </w:p>
    <w:p w14:paraId="7AD1C426"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V případě, že v souvislosti se zpracováním Osobních údajů Zpracovatelem bude zahájeno řízení ze strany orgánu, Zpracovatel poskytne Správci v těchto řízeních veškerou potřebnou součinnost.</w:t>
      </w:r>
    </w:p>
    <w:p w14:paraId="5C5ED872"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pravidelně prověřuje funkčnost a dostatečnost svých systémů vnitřní kontroly a řízení rizik včetně řízení rizika výskytu mimořádných událostí, které by mohly mít významný negativní vliv na řádný výkon zpracování Osobních údajů.</w:t>
      </w:r>
    </w:p>
    <w:p w14:paraId="3DA263F5" w14:textId="09297B06"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Správce má právo na získání detailních informací o bezpečnostních politikách/normách a</w:t>
      </w:r>
      <w:r w:rsidR="00465CE8">
        <w:rPr>
          <w:rFonts w:cs="Arial"/>
          <w:b w:val="0"/>
          <w:color w:val="000000" w:themeColor="text1"/>
          <w:szCs w:val="20"/>
        </w:rPr>
        <w:t> </w:t>
      </w:r>
      <w:r>
        <w:rPr>
          <w:rFonts w:cs="Arial"/>
          <w:b w:val="0"/>
          <w:color w:val="000000" w:themeColor="text1"/>
          <w:szCs w:val="20"/>
        </w:rPr>
        <w:t xml:space="preserve">architektuře systémů, ve kterých se zpracovávají Osobní údaje a možnost provedení externího auditu nebo penetračního či jiného technicky vhodného testování. </w:t>
      </w:r>
    </w:p>
    <w:p w14:paraId="19E17FFA"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Správce je oprávněn kontrolovat dodržování plnění povinností u Zpracovatele, resp. na jiném místě, kde dochází ke zpracování Osobních údajů. Zpracovatel za tímto účelem zajistí osobám, které budou k provedení kontroly Správcem pověřeni, přístup ke všem relevantním informacím a na příslušná místa a k hodnocení oprávněnosti zpracování Osobních údajů. Správce má právo bez předchozího ohlášení provádět prověření nenarušující provoz sítě Zpracovatele. Důkladnější prověření sítě a fyzickou kontrolu Zpracovatele má Správce právo provádět na místě po oznámení zaslaném s předstihem tří (3) dnů.</w:t>
      </w:r>
    </w:p>
    <w:p w14:paraId="7AF768B7"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lastRenderedPageBreak/>
        <w:t>Zpracovatel musí mít implementovány politiky pro přístup k operačnímu systému, databázím a aplikacím, kde dochází ke zpracování Osobních údajů.</w:t>
      </w:r>
    </w:p>
    <w:p w14:paraId="00793EF4"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zajistí, že k systémům, na kterých je provozována aplikace Správce, mohou mít přístup jen ověření a oprávnění uživatelé. Zpracovatel zajistí, že přístup do aplikace Správce může být poskytnut jen uživatelům, kteří tento přístup mají ze strany Správce schválený. Správce může požadovat seznam osob, které mají takový přístup, včetně rozsahu jejich oprávnění.</w:t>
      </w:r>
    </w:p>
    <w:p w14:paraId="4670BD87"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Zpracovatel zpřístupní a poskytne Správci veškeré informace o zpracování Osobních údajů a umožní správnímu orgánu vykonávat dohled nad Správcem, i pokud je sídlo Zpracovatele nebo další místo nebo místa výkonu zpracování Osobních údajů v zahraničí.</w:t>
      </w:r>
    </w:p>
    <w:p w14:paraId="6E23C84C" w14:textId="77777777" w:rsidR="006E3DD4" w:rsidRDefault="006E3DD4" w:rsidP="006E3DD4">
      <w:pPr>
        <w:rPr>
          <w:rFonts w:cs="Arial"/>
          <w:color w:val="000000" w:themeColor="text1"/>
        </w:rPr>
      </w:pPr>
    </w:p>
    <w:p w14:paraId="6DC7F242" w14:textId="77777777" w:rsidR="006E3DD4" w:rsidRDefault="00F73344" w:rsidP="006E3DD4">
      <w:pPr>
        <w:tabs>
          <w:tab w:val="clear" w:pos="312"/>
          <w:tab w:val="clear" w:pos="624"/>
        </w:tabs>
        <w:ind w:left="708" w:hanging="708"/>
        <w:jc w:val="both"/>
        <w:rPr>
          <w:rFonts w:cs="Arial"/>
          <w:color w:val="000000" w:themeColor="text1"/>
        </w:rPr>
      </w:pPr>
      <w:r>
        <w:rPr>
          <w:rFonts w:cs="Arial"/>
          <w:color w:val="000000" w:themeColor="text1"/>
        </w:rPr>
        <w:t>7.14</w:t>
      </w:r>
      <w:r>
        <w:rPr>
          <w:rFonts w:cs="Arial"/>
          <w:color w:val="000000" w:themeColor="text1"/>
        </w:rPr>
        <w:tab/>
      </w:r>
      <w:r>
        <w:rPr>
          <w:rFonts w:eastAsia="Times New Roman" w:cs="Arial"/>
          <w:color w:val="000000" w:themeColor="text1"/>
          <w:szCs w:val="20"/>
        </w:rPr>
        <w:t>Zpracovatel nejpozději do 30 dnů od ukončení účinnosti Základní smlouvy je povinen veškeré osobní údaje (včetně všech kopií, testovacích databází a záloh) protokolárně smazat, nebo je vrátit Správci, ledaže mu uchování osobních údajů ukládá zvláštní právní předpis.</w:t>
      </w:r>
    </w:p>
    <w:p w14:paraId="2AA5C87C" w14:textId="77777777" w:rsidR="006E3DD4" w:rsidRDefault="006E3DD4" w:rsidP="006E3DD4">
      <w:pPr>
        <w:spacing w:line="312" w:lineRule="auto"/>
        <w:ind w:left="709"/>
        <w:rPr>
          <w:rFonts w:cs="Arial"/>
          <w:color w:val="000000" w:themeColor="text1"/>
          <w:szCs w:val="20"/>
        </w:rPr>
      </w:pPr>
    </w:p>
    <w:p w14:paraId="3509164A" w14:textId="520BC5CC" w:rsidR="006E3DD4" w:rsidRDefault="006B6039" w:rsidP="006E3DD4">
      <w:pPr>
        <w:pStyle w:val="Nadpis1"/>
        <w:keepNext w:val="0"/>
        <w:keepLines w:val="0"/>
        <w:numPr>
          <w:ilvl w:val="0"/>
          <w:numId w:val="39"/>
        </w:numPr>
        <w:tabs>
          <w:tab w:val="clear" w:pos="312"/>
          <w:tab w:val="clear" w:pos="624"/>
          <w:tab w:val="left" w:pos="709"/>
        </w:tabs>
        <w:suppressAutoHyphens/>
        <w:spacing w:before="0" w:line="312" w:lineRule="auto"/>
        <w:ind w:left="1701" w:right="1893"/>
        <w:jc w:val="center"/>
        <w:rPr>
          <w:rFonts w:cs="Arial"/>
          <w:color w:val="000000" w:themeColor="text1"/>
          <w:sz w:val="20"/>
          <w:szCs w:val="20"/>
        </w:rPr>
      </w:pPr>
      <w:r>
        <w:rPr>
          <w:rFonts w:cs="Arial"/>
          <w:color w:val="000000" w:themeColor="text1"/>
          <w:sz w:val="20"/>
          <w:szCs w:val="20"/>
        </w:rPr>
        <w:t xml:space="preserve">         </w:t>
      </w:r>
      <w:r w:rsidR="00F73344">
        <w:rPr>
          <w:rFonts w:cs="Arial"/>
          <w:color w:val="000000" w:themeColor="text1"/>
          <w:sz w:val="20"/>
          <w:szCs w:val="20"/>
        </w:rPr>
        <w:t>Odpovědnost zpracovatele a Důsledky porušení povinnosti při zpracování osobních údajů</w:t>
      </w:r>
    </w:p>
    <w:p w14:paraId="38A8D52C" w14:textId="77777777" w:rsidR="006E3DD4" w:rsidRDefault="006E3DD4" w:rsidP="006E3DD4">
      <w:pPr>
        <w:rPr>
          <w:rFonts w:cs="Arial"/>
          <w:color w:val="000000" w:themeColor="text1"/>
          <w:szCs w:val="20"/>
        </w:rPr>
      </w:pPr>
    </w:p>
    <w:p w14:paraId="4006CCFB"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Pokud Zpracovatel poruší tuto Smlouvu tím, že určí účely a prostředky zpracování Osobních údajů, považuje se ve vztahu k takovému zpracování za Správce se všemi z toho vyplývajícími důsledky.</w:t>
      </w:r>
    </w:p>
    <w:p w14:paraId="5FF28469"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b w:val="0"/>
          <w:color w:val="000000" w:themeColor="text1"/>
          <w:szCs w:val="20"/>
        </w:rPr>
      </w:pPr>
      <w:r>
        <w:rPr>
          <w:rFonts w:cs="Arial"/>
          <w:b w:val="0"/>
          <w:color w:val="000000" w:themeColor="text1"/>
          <w:szCs w:val="20"/>
        </w:rPr>
        <w:t>Pokud bude Správci v souvislosti s prokazatelným porušením povinnosti Zpracovatele spojené s nakládáním s Osobními údaji uložena povinnost zaplatit pokutu nebo nahradit škodu či poskytnout peněžité zadostiučinění, Zpracovatel poskytne Správci odškodnění v plné výši uložené pokuty nebo uložené náhrady škody či peněžitého zadostiučinění.</w:t>
      </w:r>
    </w:p>
    <w:p w14:paraId="75CE9811" w14:textId="77777777" w:rsidR="006E3DD4" w:rsidRDefault="00F73344" w:rsidP="006E3DD4">
      <w:pPr>
        <w:pStyle w:val="Nadpis2"/>
        <w:keepNext w:val="0"/>
        <w:keepLines w:val="0"/>
        <w:numPr>
          <w:ilvl w:val="1"/>
          <w:numId w:val="39"/>
        </w:numPr>
        <w:tabs>
          <w:tab w:val="clear" w:pos="0"/>
          <w:tab w:val="clear" w:pos="312"/>
          <w:tab w:val="clear" w:pos="624"/>
        </w:tabs>
        <w:suppressAutoHyphens/>
        <w:spacing w:before="0" w:line="312" w:lineRule="auto"/>
        <w:jc w:val="both"/>
        <w:rPr>
          <w:rFonts w:cs="Arial"/>
          <w:color w:val="000000" w:themeColor="text1"/>
          <w:szCs w:val="20"/>
        </w:rPr>
      </w:pPr>
      <w:r>
        <w:rPr>
          <w:rFonts w:cs="Arial"/>
          <w:b w:val="0"/>
          <w:color w:val="000000" w:themeColor="text1"/>
          <w:szCs w:val="20"/>
        </w:rPr>
        <w:t>Neplní-li další zpracovatel své povinnosti v oblasti ochrany osobních údajů, odpovídá Správci za plnění povinností dotčeného dalšího zpracovatele i nadále plně prvotní Zpracovatel.</w:t>
      </w:r>
    </w:p>
    <w:p w14:paraId="11ACC1E9" w14:textId="6A4B7430" w:rsidR="006E3DD4" w:rsidRDefault="006B6039" w:rsidP="006E3DD4">
      <w:pPr>
        <w:pStyle w:val="Nadpis1"/>
        <w:keepNext w:val="0"/>
        <w:keepLines w:val="0"/>
        <w:numPr>
          <w:ilvl w:val="0"/>
          <w:numId w:val="39"/>
        </w:numPr>
        <w:tabs>
          <w:tab w:val="clear" w:pos="312"/>
          <w:tab w:val="clear" w:pos="624"/>
          <w:tab w:val="left" w:pos="709"/>
        </w:tabs>
        <w:suppressAutoHyphens/>
        <w:spacing w:before="0" w:line="312" w:lineRule="auto"/>
        <w:ind w:left="1701" w:right="1893"/>
        <w:jc w:val="center"/>
        <w:rPr>
          <w:rFonts w:cs="Arial"/>
          <w:color w:val="000000" w:themeColor="text1"/>
          <w:sz w:val="20"/>
          <w:szCs w:val="20"/>
        </w:rPr>
      </w:pPr>
      <w:r>
        <w:rPr>
          <w:rFonts w:cs="Arial"/>
          <w:color w:val="000000" w:themeColor="text1"/>
          <w:sz w:val="20"/>
          <w:szCs w:val="20"/>
        </w:rPr>
        <w:t xml:space="preserve">        </w:t>
      </w:r>
      <w:r w:rsidR="00F73344">
        <w:rPr>
          <w:rFonts w:cs="Arial"/>
          <w:color w:val="000000" w:themeColor="text1"/>
          <w:sz w:val="20"/>
          <w:szCs w:val="20"/>
        </w:rPr>
        <w:t>Závěrečná ustanovení</w:t>
      </w:r>
    </w:p>
    <w:p w14:paraId="2B97B354" w14:textId="77777777" w:rsidR="006E3DD4" w:rsidRDefault="006E3DD4" w:rsidP="006E3DD4">
      <w:pPr>
        <w:rPr>
          <w:rFonts w:cs="Arial"/>
          <w:color w:val="000000" w:themeColor="text1"/>
        </w:rPr>
      </w:pPr>
    </w:p>
    <w:p w14:paraId="75C77361" w14:textId="77777777" w:rsidR="006E3DD4" w:rsidRPr="00212432" w:rsidRDefault="00F73344" w:rsidP="006E3DD4">
      <w:pPr>
        <w:pStyle w:val="Heading4-NumberCzechRadio"/>
        <w:keepNext w:val="0"/>
        <w:keepLines w:val="0"/>
        <w:numPr>
          <w:ilvl w:val="1"/>
          <w:numId w:val="39"/>
        </w:numPr>
        <w:tabs>
          <w:tab w:val="clear" w:pos="624"/>
          <w:tab w:val="left" w:pos="993"/>
        </w:tabs>
        <w:spacing w:before="0" w:line="276" w:lineRule="auto"/>
        <w:ind w:hanging="567"/>
        <w:jc w:val="both"/>
        <w:outlineLvl w:val="9"/>
        <w:rPr>
          <w:rFonts w:cs="Arial"/>
          <w:b w:val="0"/>
          <w:color w:val="000000" w:themeColor="text1"/>
          <w:szCs w:val="20"/>
        </w:rPr>
      </w:pPr>
      <w:r w:rsidRPr="00212432">
        <w:rPr>
          <w:rFonts w:cs="Arial"/>
          <w:b w:val="0"/>
          <w:color w:val="000000" w:themeColor="text1"/>
          <w:szCs w:val="20"/>
          <w:lang w:eastAsia="cs-CZ"/>
        </w:rPr>
        <w:t>Smluvní strany prohlašují, že se seznámily s obsahem této dohody, kterou uzavírají na základě své pravé, vážné a svobodné vůle, nikoliv v tísni anebo za nápadně nevýhodných podmínek, což stvrzují svými podpisy.</w:t>
      </w:r>
    </w:p>
    <w:p w14:paraId="11E08632" w14:textId="77777777" w:rsidR="006E3DD4" w:rsidRPr="00212432" w:rsidRDefault="00F73344" w:rsidP="006E3DD4">
      <w:pPr>
        <w:pStyle w:val="Heading4-NumberCzechRadio"/>
        <w:keepNext w:val="0"/>
        <w:keepLines w:val="0"/>
        <w:numPr>
          <w:ilvl w:val="1"/>
          <w:numId w:val="39"/>
        </w:numPr>
        <w:tabs>
          <w:tab w:val="clear" w:pos="624"/>
          <w:tab w:val="left" w:pos="851"/>
        </w:tabs>
        <w:spacing w:before="0" w:line="276" w:lineRule="auto"/>
        <w:ind w:hanging="567"/>
        <w:outlineLvl w:val="9"/>
        <w:rPr>
          <w:rFonts w:cs="Arial"/>
          <w:b w:val="0"/>
          <w:color w:val="000000" w:themeColor="text1"/>
          <w:szCs w:val="20"/>
          <w:lang w:eastAsia="cs-CZ"/>
        </w:rPr>
      </w:pPr>
      <w:r w:rsidRPr="00212432">
        <w:rPr>
          <w:rFonts w:cs="Arial"/>
          <w:b w:val="0"/>
          <w:color w:val="000000" w:themeColor="text1"/>
          <w:szCs w:val="20"/>
          <w:lang w:eastAsia="cs-CZ"/>
        </w:rPr>
        <w:t>Nedílnou součástí této smlouvy jsou její:</w:t>
      </w:r>
    </w:p>
    <w:p w14:paraId="6D88ED93" w14:textId="77777777" w:rsidR="006E3DD4" w:rsidRPr="00280720" w:rsidRDefault="00F73344" w:rsidP="00212432">
      <w:pPr>
        <w:pStyle w:val="Heading-Number-ContractCzechRadio"/>
        <w:spacing w:line="276" w:lineRule="auto"/>
        <w:ind w:left="312"/>
        <w:jc w:val="left"/>
        <w:rPr>
          <w:rFonts w:cs="Arial"/>
          <w:color w:val="000000" w:themeColor="text1"/>
        </w:rPr>
      </w:pPr>
      <w:r w:rsidRPr="00212432">
        <w:rPr>
          <w:rFonts w:cs="Arial"/>
          <w:b w:val="0"/>
          <w:color w:val="000000" w:themeColor="text1"/>
        </w:rPr>
        <w:tab/>
        <w:t xml:space="preserve">Příloha č. 1 - Specifikace služeb; </w:t>
      </w:r>
    </w:p>
    <w:p w14:paraId="6B39A16A" w14:textId="77777777" w:rsidR="008030D9" w:rsidRDefault="00F73344" w:rsidP="00212432">
      <w:pPr>
        <w:pStyle w:val="Heading-Number-ContractCzechRadio"/>
        <w:spacing w:line="276" w:lineRule="auto"/>
        <w:ind w:left="312"/>
        <w:jc w:val="left"/>
        <w:rPr>
          <w:rFonts w:cs="Arial"/>
          <w:b w:val="0"/>
          <w:color w:val="000000" w:themeColor="text1"/>
          <w:szCs w:val="20"/>
        </w:rPr>
      </w:pPr>
      <w:r w:rsidRPr="00212432">
        <w:rPr>
          <w:rFonts w:cs="Arial"/>
          <w:b w:val="0"/>
          <w:color w:val="000000" w:themeColor="text1"/>
        </w:rPr>
        <w:tab/>
        <w:t>Příloha č. 2 - Přehled organizačních a technických opatření přijatých zpracovatelem</w:t>
      </w:r>
      <w:r w:rsidRPr="00212432">
        <w:rPr>
          <w:rFonts w:cs="Arial"/>
          <w:b w:val="0"/>
          <w:color w:val="000000" w:themeColor="text1"/>
          <w:szCs w:val="20"/>
        </w:rPr>
        <w:t>.</w:t>
      </w:r>
    </w:p>
    <w:p w14:paraId="390F1032" w14:textId="42E52141" w:rsidR="006E3DD4" w:rsidRDefault="00F73344" w:rsidP="00212432">
      <w:pPr>
        <w:pStyle w:val="Heading-Number-ContractCzechRadio"/>
        <w:spacing w:line="276" w:lineRule="auto"/>
        <w:ind w:left="312"/>
        <w:jc w:val="left"/>
        <w:rPr>
          <w:rFonts w:cs="Arial"/>
          <w:b w:val="0"/>
          <w:color w:val="000000" w:themeColor="text1"/>
          <w:szCs w:val="20"/>
        </w:rPr>
      </w:pPr>
      <w:r>
        <w:rPr>
          <w:rFonts w:cs="Arial"/>
          <w:color w:val="000000" w:themeColor="text1"/>
          <w:szCs w:val="20"/>
        </w:rPr>
        <w:br w:type="page"/>
      </w:r>
    </w:p>
    <w:p w14:paraId="11ED284E" w14:textId="77777777" w:rsidR="006E3DD4" w:rsidRDefault="00F73344" w:rsidP="006E3DD4">
      <w:pPr>
        <w:pStyle w:val="IndexofAttachment-ContractCzechRadio"/>
        <w:numPr>
          <w:ilvl w:val="1"/>
          <w:numId w:val="31"/>
        </w:numPr>
        <w:tabs>
          <w:tab w:val="left" w:pos="312"/>
          <w:tab w:val="left" w:pos="624"/>
          <w:tab w:val="left" w:pos="936"/>
        </w:tabs>
        <w:spacing w:before="250"/>
        <w:outlineLvl w:val="0"/>
        <w:rPr>
          <w:rFonts w:cs="Arial"/>
          <w:b/>
          <w:color w:val="000000" w:themeColor="text1"/>
        </w:rPr>
      </w:pPr>
      <w:r>
        <w:rPr>
          <w:rFonts w:cs="Arial"/>
          <w:b/>
          <w:color w:val="000000" w:themeColor="text1"/>
        </w:rPr>
        <w:lastRenderedPageBreak/>
        <w:t>Příloha č. 1 – SPECIFIKACE SLUŽEB</w:t>
      </w:r>
    </w:p>
    <w:p w14:paraId="522FFF84" w14:textId="77777777" w:rsidR="006E3DD4" w:rsidRDefault="006E3DD4" w:rsidP="006E3DD4">
      <w:pPr>
        <w:spacing w:line="276" w:lineRule="auto"/>
        <w:rPr>
          <w:rFonts w:cs="Arial"/>
          <w:b/>
          <w:color w:val="000000" w:themeColor="text1"/>
        </w:rPr>
      </w:pPr>
    </w:p>
    <w:p w14:paraId="166A5A39" w14:textId="5B231859" w:rsidR="006E3DD4" w:rsidRDefault="00F73344" w:rsidP="006E3DD4">
      <w:pPr>
        <w:pStyle w:val="Nadpis2"/>
        <w:numPr>
          <w:ilvl w:val="0"/>
          <w:numId w:val="0"/>
        </w:numPr>
        <w:spacing w:before="0" w:line="276" w:lineRule="auto"/>
        <w:jc w:val="both"/>
        <w:rPr>
          <w:rFonts w:cs="Arial"/>
          <w:color w:val="000000" w:themeColor="text1"/>
          <w:szCs w:val="20"/>
        </w:rPr>
      </w:pPr>
      <w:r>
        <w:rPr>
          <w:rFonts w:cs="Arial"/>
          <w:color w:val="000000" w:themeColor="text1"/>
          <w:szCs w:val="20"/>
        </w:rPr>
        <w:t xml:space="preserve">Předmět a doba trvání zpracování: </w:t>
      </w:r>
      <w:r>
        <w:rPr>
          <w:rFonts w:cs="Arial"/>
          <w:b w:val="0"/>
          <w:color w:val="000000" w:themeColor="text1"/>
          <w:szCs w:val="20"/>
        </w:rPr>
        <w:t xml:space="preserve">Zpracování osobních údajů zaměstnanců Správce </w:t>
      </w:r>
      <w:proofErr w:type="gramStart"/>
      <w:r>
        <w:rPr>
          <w:rFonts w:cs="Arial"/>
          <w:b w:val="0"/>
          <w:color w:val="000000" w:themeColor="text1"/>
          <w:szCs w:val="20"/>
        </w:rPr>
        <w:t>ze</w:t>
      </w:r>
      <w:proofErr w:type="gramEnd"/>
      <w:r>
        <w:rPr>
          <w:rFonts w:cs="Arial"/>
          <w:b w:val="0"/>
          <w:color w:val="000000" w:themeColor="text1"/>
          <w:szCs w:val="20"/>
        </w:rPr>
        <w:t xml:space="preserve"> účelem poskytování služeb a správy systému informačního systému krizového řízení (ISKŘ) a facility managementu (FM), kdy zejména se jedná o analyticko programátorské práce a dodávky a</w:t>
      </w:r>
      <w:r w:rsidR="00465CE8">
        <w:rPr>
          <w:rFonts w:cs="Arial"/>
          <w:b w:val="0"/>
          <w:color w:val="000000" w:themeColor="text1"/>
          <w:szCs w:val="20"/>
        </w:rPr>
        <w:t> </w:t>
      </w:r>
      <w:r>
        <w:rPr>
          <w:rFonts w:cs="Arial"/>
          <w:b w:val="0"/>
          <w:color w:val="000000" w:themeColor="text1"/>
          <w:szCs w:val="20"/>
        </w:rPr>
        <w:t xml:space="preserve">implementaci rozšiřujících modulů. </w:t>
      </w:r>
      <w:r>
        <w:rPr>
          <w:rFonts w:cs="Arial"/>
          <w:b w:val="0"/>
          <w:bCs/>
          <w:color w:val="000000" w:themeColor="text1"/>
          <w:szCs w:val="22"/>
        </w:rPr>
        <w:t>Doba zpracování osobních údajů se shoduje s dobou účinnosti Základní smlouvy, nestanoví-li zvláštní předpis jinak</w:t>
      </w:r>
      <w:r>
        <w:rPr>
          <w:rFonts w:cs="Arial"/>
          <w:b w:val="0"/>
          <w:color w:val="000000" w:themeColor="text1"/>
          <w:szCs w:val="20"/>
        </w:rPr>
        <w:t>;</w:t>
      </w:r>
    </w:p>
    <w:p w14:paraId="09140C6F" w14:textId="77777777" w:rsidR="006E3DD4" w:rsidRDefault="006E3DD4" w:rsidP="006E3DD4">
      <w:pPr>
        <w:spacing w:line="276" w:lineRule="auto"/>
        <w:jc w:val="both"/>
        <w:rPr>
          <w:rFonts w:cs="Arial"/>
          <w:color w:val="000000" w:themeColor="text1"/>
          <w:szCs w:val="20"/>
        </w:rPr>
      </w:pPr>
    </w:p>
    <w:p w14:paraId="612DBBFD" w14:textId="360041B2" w:rsidR="006E3DD4" w:rsidRDefault="00F73344" w:rsidP="006E3DD4">
      <w:pPr>
        <w:spacing w:line="276" w:lineRule="auto"/>
        <w:jc w:val="both"/>
        <w:rPr>
          <w:rFonts w:cs="Arial"/>
          <w:color w:val="000000" w:themeColor="text1"/>
          <w:szCs w:val="20"/>
        </w:rPr>
      </w:pPr>
      <w:r>
        <w:rPr>
          <w:rFonts w:cs="Arial"/>
          <w:b/>
          <w:bCs/>
          <w:color w:val="000000" w:themeColor="text1"/>
          <w:szCs w:val="20"/>
        </w:rPr>
        <w:t>Povaha a účel zpracování:</w:t>
      </w:r>
      <w:r>
        <w:rPr>
          <w:rFonts w:cs="Arial"/>
          <w:bCs/>
          <w:color w:val="000000" w:themeColor="text1"/>
          <w:szCs w:val="20"/>
        </w:rPr>
        <w:t xml:space="preserve"> Zpracování bude mít převážně povahu technických operací s daty v rámci softwerového vývoje a integrace  při poskytování služeb a správy systému ISKŘ a FM za účelem zajištění řádného rozvoje, rozšíření funkcionalit a technické podpory ISKŘ a FM. Osobní údaje budou zpracovávána výhradně za účelem ú</w:t>
      </w:r>
      <w:r>
        <w:rPr>
          <w:rFonts w:cs="Arial"/>
          <w:color w:val="000000" w:themeColor="text1"/>
        </w:rPr>
        <w:t>spěšné implementace nových softwarových modulů (</w:t>
      </w:r>
      <w:r w:rsidR="002E1C4E">
        <w:rPr>
          <w:rFonts w:cs="Arial"/>
          <w:color w:val="000000" w:themeColor="text1"/>
        </w:rPr>
        <w:t xml:space="preserve">integrace dat ze senzorů, sběr a evidence hlášení, automatizace krizových postupů, životní cyklus rámcových smluv, </w:t>
      </w:r>
      <w:r>
        <w:rPr>
          <w:rFonts w:cs="Arial"/>
          <w:color w:val="000000" w:themeColor="text1"/>
        </w:rPr>
        <w:t>správa smluv a rozpočtů , denní hlášení ostrahy a vydávání povolení OBKŘ), ověření správnosti a bezpečnosti prováděných programových úprav v ostrém provozu a</w:t>
      </w:r>
      <w:r w:rsidR="008030D9">
        <w:rPr>
          <w:rFonts w:cs="Arial"/>
          <w:color w:val="000000" w:themeColor="text1"/>
        </w:rPr>
        <w:t> </w:t>
      </w:r>
      <w:r>
        <w:rPr>
          <w:rFonts w:cs="Arial"/>
          <w:color w:val="000000" w:themeColor="text1"/>
        </w:rPr>
        <w:t>zajištění provozuschopnosti a bezpečnosti kritické infrastruktury ČRo v</w:t>
      </w:r>
      <w:r w:rsidR="00465CE8">
        <w:rPr>
          <w:rFonts w:cs="Arial"/>
          <w:color w:val="000000" w:themeColor="text1"/>
        </w:rPr>
        <w:t> </w:t>
      </w:r>
      <w:r>
        <w:rPr>
          <w:rFonts w:cs="Arial"/>
          <w:color w:val="000000" w:themeColor="text1"/>
        </w:rPr>
        <w:t>oblasti krizového plánování, bezpečnosti a správy majetku</w:t>
      </w:r>
      <w:r>
        <w:rPr>
          <w:rFonts w:cs="Arial"/>
          <w:color w:val="000000" w:themeColor="text1"/>
          <w:szCs w:val="20"/>
        </w:rPr>
        <w:t>;</w:t>
      </w:r>
    </w:p>
    <w:p w14:paraId="3291C58F" w14:textId="77777777" w:rsidR="006E3DD4" w:rsidRDefault="006E3DD4" w:rsidP="006E3DD4">
      <w:pPr>
        <w:spacing w:line="276" w:lineRule="auto"/>
        <w:rPr>
          <w:rFonts w:cs="Arial"/>
          <w:bCs/>
          <w:color w:val="000000" w:themeColor="text1"/>
          <w:szCs w:val="20"/>
        </w:rPr>
      </w:pPr>
    </w:p>
    <w:p w14:paraId="1D54C0F7" w14:textId="77777777" w:rsidR="006E3DD4" w:rsidRDefault="00F73344" w:rsidP="006E3DD4">
      <w:pPr>
        <w:spacing w:line="276" w:lineRule="auto"/>
        <w:rPr>
          <w:rFonts w:cs="Arial"/>
          <w:bCs/>
          <w:color w:val="000000" w:themeColor="text1"/>
          <w:szCs w:val="20"/>
        </w:rPr>
      </w:pPr>
      <w:r>
        <w:rPr>
          <w:rFonts w:cs="Arial"/>
          <w:b/>
          <w:bCs/>
          <w:color w:val="000000" w:themeColor="text1"/>
          <w:szCs w:val="20"/>
        </w:rPr>
        <w:t>Typ osobních údajů:</w:t>
      </w:r>
      <w:r>
        <w:rPr>
          <w:rFonts w:cs="Arial"/>
          <w:bCs/>
          <w:color w:val="000000" w:themeColor="text1"/>
          <w:szCs w:val="20"/>
        </w:rPr>
        <w:t xml:space="preserve"> Jméno, příjmení, osobní číslo, organizační útvar, titul, telefonický kontakt emailová adresa, pracovní pozice, </w:t>
      </w:r>
      <w:r>
        <w:rPr>
          <w:rFonts w:cs="Arial"/>
          <w:bCs/>
          <w:color w:val="000000" w:themeColor="text1"/>
        </w:rPr>
        <w:t>lokalizační údaje</w:t>
      </w:r>
      <w:r>
        <w:rPr>
          <w:rFonts w:cs="Arial"/>
          <w:color w:val="000000" w:themeColor="text1"/>
        </w:rPr>
        <w:t xml:space="preserve"> (vazba na moduly ostrahy a evidenci lokalit), </w:t>
      </w:r>
      <w:r>
        <w:rPr>
          <w:rFonts w:cs="Arial"/>
          <w:bCs/>
          <w:color w:val="000000" w:themeColor="text1"/>
        </w:rPr>
        <w:t>podpisové údaje</w:t>
      </w:r>
      <w:r>
        <w:rPr>
          <w:rFonts w:cs="Arial"/>
          <w:color w:val="000000" w:themeColor="text1"/>
        </w:rPr>
        <w:t xml:space="preserve"> (v souvislosti s elektronickým podepisováním povolení OBKŘ), </w:t>
      </w:r>
      <w:r>
        <w:rPr>
          <w:rFonts w:cs="Arial"/>
          <w:bCs/>
          <w:color w:val="000000" w:themeColor="text1"/>
        </w:rPr>
        <w:t>údaje obsažené ve fakturách a smlouvách</w:t>
      </w:r>
      <w:r>
        <w:rPr>
          <w:rFonts w:cs="Arial"/>
          <w:color w:val="000000" w:themeColor="text1"/>
        </w:rPr>
        <w:t xml:space="preserve"> (v souvislosti s modulem pro automatické vytěžování faktur a sledování životního cyklu rámcových smluv) a </w:t>
      </w:r>
      <w:r>
        <w:rPr>
          <w:rFonts w:cs="Arial"/>
          <w:bCs/>
          <w:color w:val="000000" w:themeColor="text1"/>
        </w:rPr>
        <w:t>záznamy o provozních incidentech / denních hlášeních</w:t>
      </w:r>
      <w:r>
        <w:rPr>
          <w:rFonts w:cs="Arial"/>
          <w:bCs/>
          <w:color w:val="000000" w:themeColor="text1"/>
          <w:szCs w:val="20"/>
        </w:rPr>
        <w:t>;</w:t>
      </w:r>
    </w:p>
    <w:p w14:paraId="577B782E" w14:textId="77777777" w:rsidR="006E3DD4" w:rsidRDefault="006E3DD4" w:rsidP="006E3DD4">
      <w:pPr>
        <w:spacing w:line="276" w:lineRule="auto"/>
        <w:rPr>
          <w:rFonts w:cs="Arial"/>
          <w:bCs/>
          <w:color w:val="000000" w:themeColor="text1"/>
          <w:szCs w:val="20"/>
        </w:rPr>
      </w:pPr>
    </w:p>
    <w:p w14:paraId="36BE5C3F" w14:textId="7CEA9514" w:rsidR="006E3DD4" w:rsidRDefault="00F73344" w:rsidP="006E3DD4">
      <w:pPr>
        <w:spacing w:line="276" w:lineRule="auto"/>
        <w:jc w:val="both"/>
        <w:rPr>
          <w:rFonts w:cs="Arial"/>
          <w:color w:val="000000" w:themeColor="text1"/>
          <w:szCs w:val="20"/>
        </w:rPr>
      </w:pPr>
      <w:r>
        <w:rPr>
          <w:rFonts w:cs="Arial"/>
          <w:b/>
          <w:bCs/>
          <w:color w:val="000000" w:themeColor="text1"/>
          <w:szCs w:val="20"/>
        </w:rPr>
        <w:t>Kategorie subjektů údajů:</w:t>
      </w:r>
      <w:r>
        <w:rPr>
          <w:rFonts w:cs="Arial"/>
          <w:bCs/>
          <w:color w:val="000000" w:themeColor="text1"/>
          <w:szCs w:val="20"/>
        </w:rPr>
        <w:t xml:space="preserve"> Z</w:t>
      </w:r>
      <w:r>
        <w:rPr>
          <w:rFonts w:cs="Arial"/>
          <w:color w:val="000000" w:themeColor="text1"/>
          <w:szCs w:val="20"/>
          <w:lang w:eastAsia="cs-CZ"/>
        </w:rPr>
        <w:t xml:space="preserve">aměstnanci správce </w:t>
      </w:r>
      <w:r>
        <w:rPr>
          <w:rFonts w:cs="Arial"/>
          <w:bCs/>
          <w:color w:val="000000" w:themeColor="text1"/>
        </w:rPr>
        <w:t>Externí kontaktní osoby a zástupci dodavatelů</w:t>
      </w:r>
      <w:r>
        <w:rPr>
          <w:rFonts w:cs="Arial"/>
          <w:color w:val="000000" w:themeColor="text1"/>
        </w:rPr>
        <w:t xml:space="preserve"> (zaznamenaní v modulu dodavatelských karet a evidenci rámcových smluv), </w:t>
      </w:r>
      <w:r>
        <w:rPr>
          <w:rFonts w:cs="Arial"/>
          <w:bCs/>
          <w:color w:val="000000" w:themeColor="text1"/>
        </w:rPr>
        <w:t>stážisté, návštěvy a</w:t>
      </w:r>
      <w:r w:rsidR="00465CE8">
        <w:rPr>
          <w:rFonts w:cs="Arial"/>
          <w:bCs/>
          <w:color w:val="000000" w:themeColor="text1"/>
        </w:rPr>
        <w:t> </w:t>
      </w:r>
      <w:r>
        <w:rPr>
          <w:rFonts w:cs="Arial"/>
          <w:bCs/>
          <w:color w:val="000000" w:themeColor="text1"/>
        </w:rPr>
        <w:t>třetí osoby</w:t>
      </w:r>
      <w:r>
        <w:rPr>
          <w:rFonts w:cs="Arial"/>
          <w:color w:val="000000" w:themeColor="text1"/>
        </w:rPr>
        <w:t xml:space="preserve"> (evidované v rámci denní činnosti recepcí a ostrahy nebo v rámci vydávaných povolení OBKŘ).</w:t>
      </w:r>
    </w:p>
    <w:p w14:paraId="3FE5A711" w14:textId="77777777" w:rsidR="006E3DD4" w:rsidRDefault="00F73344" w:rsidP="006E3DD4">
      <w:pPr>
        <w:tabs>
          <w:tab w:val="clear" w:pos="312"/>
          <w:tab w:val="clear" w:pos="624"/>
          <w:tab w:val="left" w:pos="708"/>
        </w:tabs>
        <w:spacing w:line="276" w:lineRule="auto"/>
        <w:rPr>
          <w:rFonts w:cs="Arial"/>
          <w:b/>
          <w:color w:val="000000" w:themeColor="text1"/>
        </w:rPr>
      </w:pPr>
      <w:r>
        <w:rPr>
          <w:rFonts w:cs="Arial"/>
          <w:color w:val="000000" w:themeColor="text1"/>
        </w:rPr>
        <w:br w:type="page"/>
      </w:r>
    </w:p>
    <w:p w14:paraId="68470A45" w14:textId="4E662D0E" w:rsidR="006E3DD4" w:rsidRDefault="00F73344" w:rsidP="006E3DD4">
      <w:pPr>
        <w:pStyle w:val="IndexofAttachment-ContractCzechRadio"/>
        <w:numPr>
          <w:ilvl w:val="1"/>
          <w:numId w:val="31"/>
        </w:numPr>
        <w:tabs>
          <w:tab w:val="left" w:pos="312"/>
          <w:tab w:val="left" w:pos="624"/>
          <w:tab w:val="left" w:pos="936"/>
        </w:tabs>
        <w:spacing w:before="250"/>
        <w:jc w:val="center"/>
        <w:outlineLvl w:val="0"/>
        <w:rPr>
          <w:b/>
          <w:color w:val="000F37"/>
        </w:rPr>
      </w:pPr>
      <w:r>
        <w:rPr>
          <w:b/>
        </w:rPr>
        <w:lastRenderedPageBreak/>
        <w:t xml:space="preserve">Příloha č. 2 – Přehled organizačních a technických opatření přijatých </w:t>
      </w:r>
      <w:r w:rsidR="00465CE8">
        <w:rPr>
          <w:b/>
        </w:rPr>
        <w:t>z</w:t>
      </w:r>
      <w:r>
        <w:rPr>
          <w:b/>
        </w:rPr>
        <w:t>pracovatelem</w:t>
      </w:r>
    </w:p>
    <w:p w14:paraId="0861E3C5" w14:textId="77777777" w:rsidR="006E3DD4" w:rsidRDefault="00F73344" w:rsidP="006E3DD4">
      <w:pPr>
        <w:pStyle w:val="IndexofAttachment-ContractCzechRadio"/>
        <w:numPr>
          <w:ilvl w:val="1"/>
          <w:numId w:val="31"/>
        </w:numPr>
        <w:tabs>
          <w:tab w:val="left" w:pos="312"/>
          <w:tab w:val="left" w:pos="624"/>
          <w:tab w:val="left" w:pos="936"/>
        </w:tabs>
        <w:spacing w:before="250"/>
        <w:jc w:val="center"/>
        <w:outlineLvl w:val="0"/>
        <w:rPr>
          <w:b/>
        </w:rPr>
      </w:pPr>
      <w:bookmarkStart w:id="7" w:name="_548xu5dyvx84"/>
      <w:bookmarkEnd w:id="7"/>
      <w:r>
        <w:rPr>
          <w:b/>
        </w:rPr>
        <w:t>Obecný popis technických a organizačních bezpečnostních opatření</w:t>
      </w:r>
    </w:p>
    <w:p w14:paraId="2E6BA2DB" w14:textId="77777777" w:rsidR="006E3DD4" w:rsidRDefault="006E3DD4" w:rsidP="006E3DD4">
      <w:pPr>
        <w:jc w:val="both"/>
        <w:rPr>
          <w:rFonts w:cs="Arial"/>
          <w:sz w:val="22"/>
        </w:rPr>
      </w:pPr>
    </w:p>
    <w:p w14:paraId="72537E6D"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schopnost zajistit neustálou bezpečnost, důvěrnost a integritu osobních údajů a dat Správce, ke kterým má Zpracovatel přístup;</w:t>
      </w:r>
    </w:p>
    <w:p w14:paraId="082617C2"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schopnost zajistit neustálou důvěrnost, integritu, dostupnost a odolnost systémů a služeb sloužících pro zpracování osobních údajů a zajistit jejich průběžnou kontrolu;</w:t>
      </w:r>
    </w:p>
    <w:p w14:paraId="386A2034"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schopnost obnovy dostupnosti a konfigurace infrastruktury a aplikačních serverů souvisejících se zpracováním osobních údajů a dat (je-li vyžadována součinnost správce, pak v součinnosti se správcem);</w:t>
      </w:r>
    </w:p>
    <w:p w14:paraId="5A62439B"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 xml:space="preserve">zajistit proces testování, posuzování a hodnocení účinnosti zavedených bezpečnostních opatření pro zajištění bezpečnosti zpracování s ohledem na předem definovaná rizika; </w:t>
      </w:r>
    </w:p>
    <w:p w14:paraId="06C86D8D"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zajistit, aby fyzické osoby oprávněné k používání systémů pro zpracování osobních údajů měly přístup pouze k osobním údajům odpovídajícím oprávnění těchto osob, a to na základě zvláštních uživatelských oprávnění zřízených výlučně pro tyto osoby;</w:t>
      </w:r>
    </w:p>
    <w:p w14:paraId="521F5E56"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k přesunu nebo kopírování osobních údajů mimo infrastrukturu Správce (například lokální) je povinen získat nejdříve jeho písemný souhlas;</w:t>
      </w:r>
    </w:p>
    <w:p w14:paraId="1872F837"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v případě práce s osobními údaji mimo infrastrukturu Správce (například lokální) je povinen osobní údaje, které jsou obsahem aplikačních a databázových dat, pseudonymizovat;</w:t>
      </w:r>
    </w:p>
    <w:p w14:paraId="0DA909D6"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schopnost zajistit bezpečnost a ochranu integrity interních komunikačních sítí;</w:t>
      </w:r>
    </w:p>
    <w:p w14:paraId="28EAFE88"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mít implementován systém antivirové ochrany a systém ochrany interní sítě;</w:t>
      </w:r>
    </w:p>
    <w:p w14:paraId="5A336C30"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zajistit fyzickou bezpečnost přístupu do budovy Zpracovatele, fyzickou bezpečnost zpracovávaných a uchovávaných osobních údajů včetně zabezpečení využitého hardware a listinných dokumentů proti zneužití, krádeži či kompromitaci;</w:t>
      </w:r>
    </w:p>
    <w:p w14:paraId="01CA63E7"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zajistit bezpečnost přidělených přístupových údajů a identit např. pro přihlašování do infrastruktury Správce;</w:t>
      </w:r>
    </w:p>
    <w:p w14:paraId="4C674F10"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při zpracování osobních údajů budou osobní údaje uchovávány výlučně na zabezpečených serverech nebo na zabezpečených nosičích dat, jedná-li se o osobní údaje v elektronické podobě;</w:t>
      </w:r>
    </w:p>
    <w:p w14:paraId="3250F0DB"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vyžadování odpovědnosti u smluvních partnerů;</w:t>
      </w:r>
    </w:p>
    <w:p w14:paraId="6634DC72"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hlásit Správci všechny bezpečnostní incidenty, které by mohly mít za důsledek kompromitaci dat, infrastruktury nebo prostředí Správce;</w:t>
      </w:r>
    </w:p>
    <w:p w14:paraId="14F9E7EB"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zajištění pravidelných školení svých zaměstnanců Zpracovatele a osob pověřených ke zpracování osobních údajů Zpracovatele v rámci problematiky kyberbezpečnosti a ochrany osobních údajů;</w:t>
      </w:r>
    </w:p>
    <w:p w14:paraId="5242E86E"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mít zavedenou politiku pro ochranu osobních údajů;</w:t>
      </w:r>
    </w:p>
    <w:p w14:paraId="6BDB976E"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mít zavedenou politiku řízení přístupových oprávnění;</w:t>
      </w:r>
    </w:p>
    <w:p w14:paraId="624D3E23"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zajistit pravidelnou aktualizaci software a operačních systémů, z kterých je přistupováno do infrastruktury Správce a které slouží v rámci zpracování osobních údajů;</w:t>
      </w:r>
    </w:p>
    <w:p w14:paraId="4855A333"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vést dokumentaci a log všech úprav serverů a jejich konfigurace a infrastruktury Správce, včetně autorů jednotlivých úprav;</w:t>
      </w:r>
    </w:p>
    <w:p w14:paraId="1862B73E"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povinnost zajistit politiku tvorby komplexních, bezpečných a spolehlivých hesel a jejich pravidelné změny;</w:t>
      </w:r>
    </w:p>
    <w:p w14:paraId="1E1C8597"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vedení politiky řízení přístupových oprávnění;</w:t>
      </w:r>
    </w:p>
    <w:p w14:paraId="473DB0F2" w14:textId="77777777" w:rsidR="006E3DD4" w:rsidRDefault="00F73344" w:rsidP="006E3DD4">
      <w:pPr>
        <w:numPr>
          <w:ilvl w:val="0"/>
          <w:numId w:val="43"/>
        </w:numPr>
        <w:tabs>
          <w:tab w:val="clear" w:pos="312"/>
          <w:tab w:val="clear" w:pos="624"/>
          <w:tab w:val="left" w:pos="708"/>
        </w:tabs>
        <w:spacing w:line="276" w:lineRule="auto"/>
        <w:jc w:val="both"/>
        <w:rPr>
          <w:rFonts w:cs="Arial"/>
          <w:bCs/>
          <w:szCs w:val="20"/>
        </w:rPr>
      </w:pPr>
      <w:r>
        <w:rPr>
          <w:rFonts w:cs="Arial"/>
          <w:bCs/>
          <w:szCs w:val="20"/>
        </w:rPr>
        <w:t>zajistit dodržování všech platných právních předpisů a profesionálních standardů zejména v oblasti kyberbezpečnosti a ochrany osobních údajů;</w:t>
      </w:r>
    </w:p>
    <w:p w14:paraId="4B000E47" w14:textId="39BD0098" w:rsidR="00316D9A" w:rsidRPr="006E3DD4" w:rsidRDefault="00F73344" w:rsidP="00465CE8">
      <w:pPr>
        <w:numPr>
          <w:ilvl w:val="0"/>
          <w:numId w:val="43"/>
        </w:numPr>
        <w:tabs>
          <w:tab w:val="clear" w:pos="312"/>
          <w:tab w:val="clear" w:pos="624"/>
          <w:tab w:val="left" w:pos="708"/>
        </w:tabs>
        <w:spacing w:line="276" w:lineRule="auto"/>
        <w:jc w:val="both"/>
        <w:rPr>
          <w:rFonts w:cs="Arial"/>
        </w:rPr>
      </w:pPr>
      <w:r>
        <w:rPr>
          <w:rFonts w:cs="Arial"/>
          <w:bCs/>
          <w:szCs w:val="20"/>
        </w:rPr>
        <w:t>zajistit bezpečné používání nástrojů umělé inteligence pro generování zdrojových kódů a</w:t>
      </w:r>
      <w:r w:rsidR="00465CE8">
        <w:rPr>
          <w:rFonts w:cs="Arial"/>
          <w:bCs/>
          <w:szCs w:val="20"/>
        </w:rPr>
        <w:t> </w:t>
      </w:r>
      <w:r>
        <w:rPr>
          <w:rFonts w:cs="Arial"/>
          <w:bCs/>
          <w:szCs w:val="20"/>
        </w:rPr>
        <w:t>pro analýzy dat a v takovém případě je povinen o používání Správce informovat. U</w:t>
      </w:r>
      <w:r w:rsidR="00465CE8">
        <w:rPr>
          <w:rFonts w:cs="Arial"/>
          <w:bCs/>
          <w:szCs w:val="20"/>
        </w:rPr>
        <w:t> </w:t>
      </w:r>
      <w:r>
        <w:rPr>
          <w:rFonts w:cs="Arial"/>
          <w:bCs/>
          <w:szCs w:val="20"/>
        </w:rPr>
        <w:t>každého takového použití umělé inteligence doložit, v jakém rozsahu a s jakými parametry byly takové nástroje použity. Zpracovatel nesmí poskytovat do těchto nástrojů jakékoli osobní údaje Správce bez přechozí písemné dohody.</w:t>
      </w:r>
      <w:r w:rsidR="00670635">
        <w:rPr>
          <w:rFonts w:cs="Arial"/>
          <w:bCs/>
          <w:szCs w:val="20"/>
        </w:rPr>
        <w:t xml:space="preserve"> </w:t>
      </w:r>
    </w:p>
    <w:sectPr w:rsidR="00316D9A" w:rsidRPr="006E3DD4" w:rsidSect="0023258C">
      <w:headerReference w:type="default" r:id="rId13"/>
      <w:footerReference w:type="default" r:id="rId14"/>
      <w:headerReference w:type="first" r:id="rId15"/>
      <w:footerReference w:type="first" r:id="rId16"/>
      <w:type w:val="continuous"/>
      <w:pgSz w:w="11906" w:h="16838" w:code="9"/>
      <w:pgMar w:top="1389" w:right="1616" w:bottom="1418" w:left="1616" w:header="822" w:footer="8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73D6D" w14:textId="77777777" w:rsidR="00540E1B" w:rsidRDefault="00540E1B">
      <w:pPr>
        <w:spacing w:line="240" w:lineRule="auto"/>
      </w:pPr>
      <w:r>
        <w:separator/>
      </w:r>
    </w:p>
  </w:endnote>
  <w:endnote w:type="continuationSeparator" w:id="0">
    <w:p w14:paraId="4D409DA0" w14:textId="77777777" w:rsidR="00540E1B" w:rsidRDefault="00540E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62996" w14:textId="1FAE584F" w:rsidR="00F73344" w:rsidRDefault="00F73344">
    <w:pPr>
      <w:pStyle w:val="Zpat"/>
    </w:pPr>
    <w:r>
      <w:rPr>
        <w:noProof/>
        <w:lang w:eastAsia="cs-CZ"/>
      </w:rPr>
      <mc:AlternateContent>
        <mc:Choice Requires="wps">
          <w:drawing>
            <wp:anchor distT="0" distB="0" distL="114300" distR="114300" simplePos="0" relativeHeight="251655680" behindDoc="0" locked="0" layoutInCell="1" allowOverlap="1" wp14:anchorId="622F03C1" wp14:editId="40AFDD07">
              <wp:simplePos x="0" y="0"/>
              <wp:positionH relativeFrom="page">
                <wp:posOffset>5904865</wp:posOffset>
              </wp:positionH>
              <wp:positionV relativeFrom="page">
                <wp:posOffset>9980295</wp:posOffset>
              </wp:positionV>
              <wp:extent cx="629920" cy="151130"/>
              <wp:effectExtent l="0" t="0" r="0" b="0"/>
              <wp:wrapNone/>
              <wp:docPr id="1" name="Text Box 1"/>
              <wp:cNvGraphicFramePr/>
              <a:graphic xmlns:a="http://schemas.openxmlformats.org/drawingml/2006/main">
                <a:graphicData uri="http://schemas.microsoft.com/office/word/2010/wordprocessingShape">
                  <wps:wsp>
                    <wps:cNvSpPr txBox="1"/>
                    <wps:spPr>
                      <a:xfrm>
                        <a:off x="0" y="0"/>
                        <a:ext cx="629920" cy="151130"/>
                      </a:xfrm>
                      <a:prstGeom prst="rect">
                        <a:avLst/>
                      </a:prstGeom>
                      <a:noFill/>
                      <a:ln w="6350">
                        <a:noFill/>
                      </a:ln>
                      <a:effectLst/>
                    </wps:spPr>
                    <wps:txbx>
                      <w:txbxContent>
                        <w:p w14:paraId="6C924332" w14:textId="77777777" w:rsidR="00F73344" w:rsidRPr="00727BE2" w:rsidRDefault="00F73344" w:rsidP="00727BE2">
                          <w:pPr>
                            <w:jc w:val="right"/>
                            <w:rPr>
                              <w:rStyle w:val="slostrnky"/>
                            </w:rPr>
                          </w:pPr>
                          <w:r w:rsidRPr="00727BE2">
                            <w:rPr>
                              <w:rStyle w:val="slostrnky"/>
                            </w:rPr>
                            <w:fldChar w:fldCharType="begin"/>
                          </w:r>
                          <w:r w:rsidRPr="00727BE2">
                            <w:rPr>
                              <w:rStyle w:val="slostrnky"/>
                            </w:rPr>
                            <w:instrText xml:space="preserve"> PAGE   \* MERGEFORMAT </w:instrText>
                          </w:r>
                          <w:r w:rsidRPr="00727BE2">
                            <w:rPr>
                              <w:rStyle w:val="slostrnky"/>
                            </w:rPr>
                            <w:fldChar w:fldCharType="separate"/>
                          </w:r>
                          <w:r>
                            <w:rPr>
                              <w:rStyle w:val="slostrnky"/>
                              <w:noProof/>
                            </w:rPr>
                            <w:t>2</w:t>
                          </w:r>
                          <w:r w:rsidRPr="00727BE2">
                            <w:rPr>
                              <w:rStyle w:val="slostrnky"/>
                            </w:rPr>
                            <w:fldChar w:fldCharType="end"/>
                          </w:r>
                          <w:r w:rsidRPr="00727BE2">
                            <w:rPr>
                              <w:rStyle w:val="slostrnky"/>
                            </w:rPr>
                            <w:t xml:space="preserve"> / </w:t>
                          </w:r>
                          <w:r w:rsidRPr="00BA1282">
                            <w:rPr>
                              <w:sz w:val="17"/>
                              <w:szCs w:val="17"/>
                            </w:rPr>
                            <w:fldChar w:fldCharType="begin"/>
                          </w:r>
                          <w:r w:rsidRPr="002A5FA5">
                            <w:rPr>
                              <w:sz w:val="17"/>
                              <w:szCs w:val="17"/>
                            </w:rPr>
                            <w:instrText xml:space="preserve"> NUMPAGES   \* MERGEFORMAT </w:instrText>
                          </w:r>
                          <w:r w:rsidRPr="00BA1282">
                            <w:rPr>
                              <w:sz w:val="17"/>
                              <w:szCs w:val="17"/>
                            </w:rPr>
                            <w:fldChar w:fldCharType="separate"/>
                          </w:r>
                          <w:r w:rsidRPr="002A5FA5">
                            <w:rPr>
                              <w:noProof/>
                              <w:sz w:val="17"/>
                              <w:szCs w:val="17"/>
                            </w:rPr>
                            <w:t>29</w:t>
                          </w:r>
                          <w:r w:rsidRPr="00BA1282">
                            <w:rPr>
                              <w:noProof/>
                              <w:sz w:val="17"/>
                              <w:szCs w:val="17"/>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22F03C1" id="_x0000_t202" coordsize="21600,21600" o:spt="202" path="m,l,21600r21600,l21600,xe">
              <v:stroke joinstyle="miter"/>
              <v:path gradientshapeok="t" o:connecttype="rect"/>
            </v:shapetype>
            <v:shape id="Text Box 1" o:spid="_x0000_s1031" type="#_x0000_t202" style="position:absolute;margin-left:464.95pt;margin-top:785.85pt;width:49.6pt;height:11.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" filled="f" stroked="f" strokeweight=".5pt">
              <v:textbox inset="0,0,0,0">
                <w:txbxContent>
                  <w:p w14:paraId="6C924332" w14:textId="77777777" w:rsidR="00F73344" w:rsidRPr="00727BE2" w:rsidRDefault="00F73344" w:rsidP="00727BE2">
                    <w:pPr>
                      <w:jc w:val="right"/>
                      <w:rPr>
                        <w:rStyle w:val="slostrnky"/>
                      </w:rPr>
                    </w:pPr>
                    <w:r w:rsidRPr="00727BE2">
                      <w:rPr>
                        <w:rStyle w:val="slostrnky"/>
                      </w:rPr>
                      <w:fldChar w:fldCharType="begin"/>
                    </w:r>
                    <w:r w:rsidRPr="00727BE2">
                      <w:rPr>
                        <w:rStyle w:val="slostrnky"/>
                      </w:rPr>
                      <w:instrText xml:space="preserve"> PAGE   \* MERGEFORMAT </w:instrText>
                    </w:r>
                    <w:r w:rsidRPr="00727BE2">
                      <w:rPr>
                        <w:rStyle w:val="slostrnky"/>
                      </w:rPr>
                      <w:fldChar w:fldCharType="separate"/>
                    </w:r>
                    <w:r>
                      <w:rPr>
                        <w:rStyle w:val="slostrnky"/>
                        <w:noProof/>
                      </w:rPr>
                      <w:t>2</w:t>
                    </w:r>
                    <w:r w:rsidRPr="00727BE2">
                      <w:rPr>
                        <w:rStyle w:val="slostrnky"/>
                      </w:rPr>
                      <w:fldChar w:fldCharType="end"/>
                    </w:r>
                    <w:r w:rsidRPr="00727BE2">
                      <w:rPr>
                        <w:rStyle w:val="slostrnky"/>
                      </w:rPr>
                      <w:t xml:space="preserve"> / </w:t>
                    </w:r>
                    <w:r w:rsidRPr="00BA1282">
                      <w:rPr>
                        <w:sz w:val="17"/>
                        <w:szCs w:val="17"/>
                      </w:rPr>
                      <w:fldChar w:fldCharType="begin"/>
                    </w:r>
                    <w:r w:rsidRPr="002A5FA5">
                      <w:rPr>
                        <w:sz w:val="17"/>
                        <w:szCs w:val="17"/>
                      </w:rPr>
                      <w:instrText xml:space="preserve"> NUMPAGES   \* MERGEFORMAT </w:instrText>
                    </w:r>
                    <w:r w:rsidRPr="00BA1282">
                      <w:rPr>
                        <w:sz w:val="17"/>
                        <w:szCs w:val="17"/>
                      </w:rPr>
                      <w:fldChar w:fldCharType="separate"/>
                    </w:r>
                    <w:r w:rsidRPr="002A5FA5">
                      <w:rPr>
                        <w:noProof/>
                        <w:sz w:val="17"/>
                        <w:szCs w:val="17"/>
                      </w:rPr>
                      <w:t>29</w:t>
                    </w:r>
                    <w:r w:rsidRPr="00BA1282">
                      <w:rPr>
                        <w:noProof/>
                        <w:sz w:val="17"/>
                        <w:szCs w:val="17"/>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E17D" w14:textId="1A0A5703" w:rsidR="00F73344" w:rsidRPr="00B5596D" w:rsidRDefault="00F73344" w:rsidP="00B5596D">
    <w:pPr>
      <w:pStyle w:val="Zpat"/>
    </w:pPr>
    <w:r>
      <w:rPr>
        <w:noProof/>
        <w:lang w:eastAsia="cs-CZ"/>
      </w:rPr>
      <mc:AlternateContent>
        <mc:Choice Requires="wps">
          <w:drawing>
            <wp:anchor distT="0" distB="0" distL="114300" distR="114300" simplePos="0" relativeHeight="251658752" behindDoc="0" locked="0" layoutInCell="1" allowOverlap="1" wp14:anchorId="50AD0CCE" wp14:editId="19D11487">
              <wp:simplePos x="0" y="0"/>
              <wp:positionH relativeFrom="page">
                <wp:posOffset>5904865</wp:posOffset>
              </wp:positionH>
              <wp:positionV relativeFrom="page">
                <wp:posOffset>9980295</wp:posOffset>
              </wp:positionV>
              <wp:extent cx="629920" cy="151130"/>
              <wp:effectExtent l="0" t="0" r="0" b="0"/>
              <wp:wrapNone/>
              <wp:docPr id="5" name="Text Box 5"/>
              <wp:cNvGraphicFramePr/>
              <a:graphic xmlns:a="http://schemas.openxmlformats.org/drawingml/2006/main">
                <a:graphicData uri="http://schemas.microsoft.com/office/word/2010/wordprocessingShape">
                  <wps:wsp>
                    <wps:cNvSpPr txBox="1"/>
                    <wps:spPr>
                      <a:xfrm>
                        <a:off x="0" y="0"/>
                        <a:ext cx="629920" cy="151130"/>
                      </a:xfrm>
                      <a:prstGeom prst="rect">
                        <a:avLst/>
                      </a:prstGeom>
                      <a:noFill/>
                      <a:ln w="6350">
                        <a:noFill/>
                      </a:ln>
                      <a:effectLst/>
                    </wps:spPr>
                    <wps:txbx>
                      <w:txbxContent>
                        <w:p w14:paraId="4E20C37E" w14:textId="77777777" w:rsidR="00F73344" w:rsidRPr="00727BE2" w:rsidRDefault="00F73344" w:rsidP="00B5596D">
                          <w:pPr>
                            <w:jc w:val="right"/>
                            <w:rPr>
                              <w:rStyle w:val="slostrnky"/>
                            </w:rPr>
                          </w:pPr>
                          <w:r w:rsidRPr="00727BE2">
                            <w:rPr>
                              <w:rStyle w:val="slostrnky"/>
                            </w:rPr>
                            <w:fldChar w:fldCharType="begin"/>
                          </w:r>
                          <w:r w:rsidRPr="00727BE2">
                            <w:rPr>
                              <w:rStyle w:val="slostrnky"/>
                            </w:rPr>
                            <w:instrText xml:space="preserve"> PAGE   \* MERGEFORMAT </w:instrText>
                          </w:r>
                          <w:r w:rsidRPr="00727BE2">
                            <w:rPr>
                              <w:rStyle w:val="slostrnky"/>
                            </w:rPr>
                            <w:fldChar w:fldCharType="separate"/>
                          </w:r>
                          <w:r>
                            <w:rPr>
                              <w:rStyle w:val="slostrnky"/>
                              <w:noProof/>
                            </w:rPr>
                            <w:t>1</w:t>
                          </w:r>
                          <w:r w:rsidRPr="00727BE2">
                            <w:rPr>
                              <w:rStyle w:val="slostrnky"/>
                            </w:rPr>
                            <w:fldChar w:fldCharType="end"/>
                          </w:r>
                          <w:r w:rsidRPr="00727BE2">
                            <w:rPr>
                              <w:rStyle w:val="slostrnky"/>
                            </w:rPr>
                            <w:t xml:space="preserve"> / </w:t>
                          </w:r>
                          <w:fldSimple w:instr=" NUMPAGES   \* MERGEFORMAT ">
                            <w:r>
                              <w:rPr>
                                <w:noProof/>
                              </w:rPr>
                              <w:t>29</w:t>
                            </w:r>
                          </w:fldSimple>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0AD0CCE" id="_x0000_t202" coordsize="21600,21600" o:spt="202" path="m,l,21600r21600,l21600,xe">
              <v:stroke joinstyle="miter"/>
              <v:path gradientshapeok="t" o:connecttype="rect"/>
            </v:shapetype>
            <v:shape id="Text Box 5" o:spid="_x0000_s1034" type="#_x0000_t202" style="position:absolute;margin-left:464.95pt;margin-top:785.85pt;width:49.6pt;height:11.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" filled="f" stroked="f" strokeweight=".5pt">
              <v:textbox inset="0,0,0,0">
                <w:txbxContent>
                  <w:p w14:paraId="4E20C37E" w14:textId="77777777" w:rsidR="00F73344" w:rsidRPr="00727BE2" w:rsidRDefault="00F73344" w:rsidP="00B5596D">
                    <w:pPr>
                      <w:jc w:val="right"/>
                      <w:rPr>
                        <w:rStyle w:val="slostrnky"/>
                      </w:rPr>
                    </w:pPr>
                    <w:r w:rsidRPr="00727BE2">
                      <w:rPr>
                        <w:rStyle w:val="slostrnky"/>
                      </w:rPr>
                      <w:fldChar w:fldCharType="begin"/>
                    </w:r>
                    <w:r w:rsidRPr="00727BE2">
                      <w:rPr>
                        <w:rStyle w:val="slostrnky"/>
                      </w:rPr>
                      <w:instrText xml:space="preserve"> PAGE   \* MERGEFORMAT </w:instrText>
                    </w:r>
                    <w:r w:rsidRPr="00727BE2">
                      <w:rPr>
                        <w:rStyle w:val="slostrnky"/>
                      </w:rPr>
                      <w:fldChar w:fldCharType="separate"/>
                    </w:r>
                    <w:r>
                      <w:rPr>
                        <w:rStyle w:val="slostrnky"/>
                        <w:noProof/>
                      </w:rPr>
                      <w:t>1</w:t>
                    </w:r>
                    <w:r w:rsidRPr="00727BE2">
                      <w:rPr>
                        <w:rStyle w:val="slostrnky"/>
                      </w:rPr>
                      <w:fldChar w:fldCharType="end"/>
                    </w:r>
                    <w:r w:rsidRPr="00727BE2">
                      <w:rPr>
                        <w:rStyle w:val="slostrnky"/>
                      </w:rPr>
                      <w:t xml:space="preserve"> / </w:t>
                    </w:r>
                    <w:r w:rsidR="00661812">
                      <w:fldChar w:fldCharType="begin"/>
                    </w:r>
                    <w:r w:rsidR="00661812">
                      <w:instrText xml:space="preserve"> NUMPAGES   \* MERGEFORMAT </w:instrText>
                    </w:r>
                    <w:r w:rsidR="00661812">
                      <w:fldChar w:fldCharType="separate"/>
                    </w:r>
                    <w:r>
                      <w:rPr>
                        <w:noProof/>
                      </w:rPr>
                      <w:t>29</w:t>
                    </w:r>
                    <w:r w:rsidR="00661812">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D7925" w14:textId="77777777" w:rsidR="00540E1B" w:rsidRDefault="00540E1B">
      <w:pPr>
        <w:spacing w:line="240" w:lineRule="auto"/>
      </w:pPr>
      <w:r>
        <w:separator/>
      </w:r>
    </w:p>
  </w:footnote>
  <w:footnote w:type="continuationSeparator" w:id="0">
    <w:p w14:paraId="535C7A6E" w14:textId="77777777" w:rsidR="00540E1B" w:rsidRDefault="00540E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FB7E8" w14:textId="09A4EA43" w:rsidR="00F73344" w:rsidRDefault="00F73344">
    <w:pPr>
      <w:pStyle w:val="Zhlav"/>
    </w:pPr>
    <w:r>
      <w:rPr>
        <w:noProof/>
        <w:lang w:eastAsia="cs-CZ"/>
      </w:rPr>
      <w:drawing>
        <wp:anchor distT="0" distB="0" distL="114300" distR="114300" simplePos="0" relativeHeight="251659776" behindDoc="0" locked="1" layoutInCell="1" allowOverlap="1" wp14:anchorId="12DDD066" wp14:editId="6290A5A1">
          <wp:simplePos x="0" y="0"/>
          <wp:positionH relativeFrom="page">
            <wp:posOffset>582295</wp:posOffset>
          </wp:positionH>
          <wp:positionV relativeFrom="page">
            <wp:posOffset>380365</wp:posOffset>
          </wp:positionV>
          <wp:extent cx="1842770" cy="39560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42770" cy="395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2A95F" w14:textId="7EF5896D" w:rsidR="00F73344" w:rsidRDefault="00F73344" w:rsidP="00F40F01">
    <w:pPr>
      <w:pStyle w:val="Zhlav"/>
      <w:spacing w:after="1380"/>
    </w:pPr>
    <w:r>
      <w:rPr>
        <w:noProof/>
        <w:lang w:eastAsia="cs-CZ"/>
      </w:rPr>
      <mc:AlternateContent>
        <mc:Choice Requires="wps">
          <w:drawing>
            <wp:anchor distT="0" distB="0" distL="114300" distR="114300" simplePos="0" relativeHeight="251657728" behindDoc="0" locked="0" layoutInCell="1" allowOverlap="1" wp14:anchorId="35BF2E2F" wp14:editId="025B9659">
              <wp:simplePos x="0" y="0"/>
              <wp:positionH relativeFrom="page">
                <wp:posOffset>1019175</wp:posOffset>
              </wp:positionH>
              <wp:positionV relativeFrom="page">
                <wp:posOffset>1036955</wp:posOffset>
              </wp:positionV>
              <wp:extent cx="1710055" cy="30607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710055" cy="306070"/>
                      </a:xfrm>
                      <a:prstGeom prst="rect">
                        <a:avLst/>
                      </a:prstGeom>
                      <a:noFill/>
                      <a:ln w="12700">
                        <a:noFill/>
                      </a:ln>
                      <a:effectLst/>
                    </wps:spPr>
                    <wps:txbx>
                      <w:txbxContent>
                        <w:p w14:paraId="20639AC1" w14:textId="77777777" w:rsidR="00F73344" w:rsidRPr="00321BCC" w:rsidRDefault="00F73344" w:rsidP="00E53743">
                          <w:pPr>
                            <w:pStyle w:val="Logo-AdditionCzechRadio"/>
                            <w:jc w:val="center"/>
                          </w:pP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5BF2E2F" id="_x0000_t202" coordsize="21600,21600" o:spt="202" path="m,l,21600r21600,l21600,xe">
              <v:stroke joinstyle="miter"/>
              <v:path gradientshapeok="t" o:connecttype="rect"/>
            </v:shapetype>
            <v:shape id="Text Box 13" o:spid="_x0000_s1033" type="#_x0000_t202" style="position:absolute;margin-left:80.25pt;margin-top:81.65pt;width:134.65pt;height:24.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" filled="f" stroked="f" strokeweight="1pt">
              <v:textbox inset="0,0,0,0">
                <w:txbxContent>
                  <w:p w14:paraId="20639AC1" w14:textId="77777777" w:rsidR="00F73344" w:rsidRPr="00321BCC" w:rsidRDefault="00F73344" w:rsidP="00E53743">
                    <w:pPr>
                      <w:pStyle w:val="Logo-AdditionCzechRadio"/>
                      <w:jc w:val="center"/>
                    </w:pPr>
                    <w:r>
                      <w:t xml:space="preserve">   </w:t>
                    </w:r>
                  </w:p>
                </w:txbxContent>
              </v:textbox>
              <w10:wrap anchorx="page" anchory="page"/>
            </v:shape>
          </w:pict>
        </mc:Fallback>
      </mc:AlternateContent>
    </w:r>
    <w:r>
      <w:rPr>
        <w:noProof/>
        <w:lang w:eastAsia="cs-CZ"/>
      </w:rPr>
      <w:drawing>
        <wp:anchor distT="0" distB="0" distL="114300" distR="114300" simplePos="0" relativeHeight="251656704" behindDoc="0" locked="1" layoutInCell="1" allowOverlap="1" wp14:anchorId="0EA37C92" wp14:editId="30EEB546">
          <wp:simplePos x="0" y="0"/>
          <wp:positionH relativeFrom="page">
            <wp:posOffset>629920</wp:posOffset>
          </wp:positionH>
          <wp:positionV relativeFrom="page">
            <wp:posOffset>622935</wp:posOffset>
          </wp:positionV>
          <wp:extent cx="1843405" cy="396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43405"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singleLevel"/>
    <w:tmpl w:val="00000002"/>
    <w:name w:val="WW8Num2"/>
    <w:lvl w:ilvl="0">
      <w:start w:val="5"/>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720"/>
        </w:tabs>
        <w:ind w:left="720" w:hanging="360"/>
      </w:p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Times New Roman" w:hAnsi="Times New Roman" w:cs="Times New Roman"/>
      </w:rPr>
    </w:lvl>
  </w:abstractNum>
  <w:abstractNum w:abstractNumId="7" w15:restartNumberingAfterBreak="0">
    <w:nsid w:val="06B73C5E"/>
    <w:multiLevelType w:val="multilevel"/>
    <w:tmpl w:val="2C0C2EBA"/>
    <w:lvl w:ilvl="0">
      <w:start w:val="1"/>
      <w:numFmt w:val="bullet"/>
      <w:lvlText w:val=""/>
      <w:lvlJc w:val="left"/>
      <w:pPr>
        <w:tabs>
          <w:tab w:val="num" w:pos="0"/>
        </w:tabs>
        <w:ind w:left="1068" w:hanging="360"/>
      </w:pPr>
      <w:rPr>
        <w:rFonts w:ascii="Symbol" w:hAnsi="Symbol" w:cs="Symbo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8" w15:restartNumberingAfterBreak="0">
    <w:nsid w:val="08D33EB0"/>
    <w:multiLevelType w:val="multilevel"/>
    <w:tmpl w:val="034E4678"/>
    <w:styleLink w:val="Scheme-Numbering"/>
    <w:lvl w:ilvl="0">
      <w:start w:val="1"/>
      <w:numFmt w:val="decimal"/>
      <w:pStyle w:val="Scheme-NumberCzechRadio"/>
      <w:lvlText w:val="%1."/>
      <w:lvlJc w:val="left"/>
      <w:pPr>
        <w:ind w:left="312" w:hanging="312"/>
      </w:pPr>
      <w:rPr>
        <w:rFonts w:hint="default"/>
      </w:rPr>
    </w:lvl>
    <w:lvl w:ilvl="1">
      <w:start w:val="1"/>
      <w:numFmt w:val="bullet"/>
      <w:lvlText w:val="—"/>
      <w:lvlJc w:val="left"/>
      <w:pPr>
        <w:ind w:left="624" w:hanging="312"/>
      </w:pPr>
      <w:rPr>
        <w:rFonts w:ascii="Arial" w:hAnsi="Arial" w:hint="default"/>
        <w:color w:val="auto"/>
      </w:rPr>
    </w:lvl>
    <w:lvl w:ilvl="2">
      <w:start w:val="1"/>
      <w:numFmt w:val="bullet"/>
      <w:lvlText w:val="—"/>
      <w:lvlJc w:val="left"/>
      <w:pPr>
        <w:ind w:left="936" w:hanging="312"/>
      </w:pPr>
      <w:rPr>
        <w:rFonts w:ascii="Arial" w:hAnsi="Arial" w:hint="default"/>
        <w:color w:val="auto"/>
      </w:rPr>
    </w:lvl>
    <w:lvl w:ilvl="3">
      <w:start w:val="1"/>
      <w:numFmt w:val="bullet"/>
      <w:lvlText w:val="—"/>
      <w:lvlJc w:val="left"/>
      <w:pPr>
        <w:ind w:left="1248" w:hanging="312"/>
      </w:pPr>
      <w:rPr>
        <w:rFonts w:ascii="Arial" w:hAnsi="Arial" w:hint="default"/>
        <w:color w:val="auto"/>
      </w:rPr>
    </w:lvl>
    <w:lvl w:ilvl="4">
      <w:start w:val="1"/>
      <w:numFmt w:val="bullet"/>
      <w:lvlText w:val="—"/>
      <w:lvlJc w:val="left"/>
      <w:pPr>
        <w:ind w:left="1560" w:hanging="312"/>
      </w:pPr>
      <w:rPr>
        <w:rFonts w:ascii="Arial" w:hAnsi="Arial" w:hint="default"/>
        <w:color w:val="auto"/>
      </w:rPr>
    </w:lvl>
    <w:lvl w:ilvl="5">
      <w:start w:val="1"/>
      <w:numFmt w:val="bullet"/>
      <w:lvlText w:val="—"/>
      <w:lvlJc w:val="left"/>
      <w:pPr>
        <w:ind w:left="1872" w:hanging="312"/>
      </w:pPr>
      <w:rPr>
        <w:rFonts w:ascii="Arial" w:hAnsi="Arial" w:hint="default"/>
        <w:color w:val="auto"/>
      </w:rPr>
    </w:lvl>
    <w:lvl w:ilvl="6">
      <w:start w:val="1"/>
      <w:numFmt w:val="bullet"/>
      <w:lvlText w:val="—"/>
      <w:lvlJc w:val="left"/>
      <w:pPr>
        <w:ind w:left="2184" w:hanging="312"/>
      </w:pPr>
      <w:rPr>
        <w:rFonts w:ascii="Arial" w:hAnsi="Arial" w:hint="default"/>
        <w:color w:val="auto"/>
      </w:rPr>
    </w:lvl>
    <w:lvl w:ilvl="7">
      <w:start w:val="1"/>
      <w:numFmt w:val="bullet"/>
      <w:lvlText w:val="—"/>
      <w:lvlJc w:val="left"/>
      <w:pPr>
        <w:ind w:left="2496" w:hanging="312"/>
      </w:pPr>
      <w:rPr>
        <w:rFonts w:ascii="Arial" w:hAnsi="Arial" w:hint="default"/>
        <w:color w:val="auto"/>
      </w:rPr>
    </w:lvl>
    <w:lvl w:ilvl="8">
      <w:start w:val="1"/>
      <w:numFmt w:val="bullet"/>
      <w:lvlText w:val="—"/>
      <w:lvlJc w:val="left"/>
      <w:pPr>
        <w:ind w:left="2808" w:hanging="312"/>
      </w:pPr>
      <w:rPr>
        <w:rFonts w:ascii="Arial" w:hAnsi="Arial" w:hint="default"/>
        <w:color w:val="auto"/>
      </w:rPr>
    </w:lvl>
  </w:abstractNum>
  <w:abstractNum w:abstractNumId="9" w15:restartNumberingAfterBreak="0">
    <w:nsid w:val="0BE04FDA"/>
    <w:multiLevelType w:val="multilevel"/>
    <w:tmpl w:val="C2A02212"/>
    <w:styleLink w:val="List-Contract"/>
    <w:lvl w:ilvl="0">
      <w:start w:val="1"/>
      <w:numFmt w:val="upperRoman"/>
      <w:suff w:val="space"/>
      <w:lvlText w:val="%1."/>
      <w:lvlJc w:val="left"/>
      <w:pPr>
        <w:ind w:left="0" w:firstLine="0"/>
      </w:pPr>
      <w:rPr>
        <w:rFonts w:hint="default"/>
      </w:rPr>
    </w:lvl>
    <w:lvl w:ilvl="1">
      <w:start w:val="1"/>
      <w:numFmt w:val="decimal"/>
      <w:lvlText w:val="%2."/>
      <w:lvlJc w:val="left"/>
      <w:pPr>
        <w:ind w:left="312" w:hanging="312"/>
      </w:pPr>
      <w:rPr>
        <w:rFonts w:hint="default"/>
      </w:rPr>
    </w:lvl>
    <w:lvl w:ilvl="2">
      <w:start w:val="1"/>
      <w:numFmt w:val="lowerLetter"/>
      <w:lvlText w:val="%3)"/>
      <w:lvlJc w:val="left"/>
      <w:pPr>
        <w:ind w:left="624" w:hanging="312"/>
      </w:pPr>
      <w:rPr>
        <w:rFonts w:hint="default"/>
      </w:rPr>
    </w:lvl>
    <w:lvl w:ilvl="3">
      <w:start w:val="1"/>
      <w:numFmt w:val="bullet"/>
      <w:lvlText w:val="—"/>
      <w:lvlJc w:val="left"/>
      <w:pPr>
        <w:ind w:left="936" w:hanging="312"/>
      </w:pPr>
      <w:rPr>
        <w:rFonts w:ascii="Arial" w:hAnsi="Arial" w:hint="default"/>
        <w:color w:val="auto"/>
      </w:rPr>
    </w:lvl>
    <w:lvl w:ilvl="4">
      <w:start w:val="1"/>
      <w:numFmt w:val="bullet"/>
      <w:lvlText w:val="—"/>
      <w:lvlJc w:val="left"/>
      <w:pPr>
        <w:ind w:left="1247" w:hanging="311"/>
      </w:pPr>
      <w:rPr>
        <w:rFonts w:ascii="Arial" w:hAnsi="Arial" w:hint="default"/>
        <w:color w:val="auto"/>
      </w:rPr>
    </w:lvl>
    <w:lvl w:ilvl="5">
      <w:start w:val="1"/>
      <w:numFmt w:val="bullet"/>
      <w:lvlText w:val="—"/>
      <w:lvlJc w:val="left"/>
      <w:pPr>
        <w:ind w:left="1559" w:hanging="312"/>
      </w:pPr>
      <w:rPr>
        <w:rFonts w:ascii="Arial" w:hAnsi="Arial" w:hint="default"/>
        <w:color w:val="auto"/>
      </w:rPr>
    </w:lvl>
    <w:lvl w:ilvl="6">
      <w:start w:val="1"/>
      <w:numFmt w:val="bullet"/>
      <w:lvlText w:val="—"/>
      <w:lvlJc w:val="left"/>
      <w:pPr>
        <w:ind w:left="1871" w:hanging="312"/>
      </w:pPr>
      <w:rPr>
        <w:rFonts w:ascii="Arial" w:hAnsi="Arial" w:hint="default"/>
        <w:color w:val="auto"/>
      </w:rPr>
    </w:lvl>
    <w:lvl w:ilvl="7">
      <w:start w:val="1"/>
      <w:numFmt w:val="bullet"/>
      <w:lvlText w:val="—"/>
      <w:lvlJc w:val="left"/>
      <w:pPr>
        <w:ind w:left="2183" w:hanging="312"/>
      </w:pPr>
      <w:rPr>
        <w:rFonts w:ascii="Arial" w:hAnsi="Arial" w:hint="default"/>
        <w:color w:val="auto"/>
      </w:rPr>
    </w:lvl>
    <w:lvl w:ilvl="8">
      <w:start w:val="1"/>
      <w:numFmt w:val="bullet"/>
      <w:lvlText w:val="—"/>
      <w:lvlJc w:val="left"/>
      <w:pPr>
        <w:ind w:left="2495" w:hanging="312"/>
      </w:pPr>
      <w:rPr>
        <w:rFonts w:ascii="Arial" w:hAnsi="Arial" w:hint="default"/>
        <w:color w:val="auto"/>
      </w:rPr>
    </w:lvl>
  </w:abstractNum>
  <w:abstractNum w:abstractNumId="10" w15:restartNumberingAfterBreak="0">
    <w:nsid w:val="0D691D03"/>
    <w:multiLevelType w:val="multilevel"/>
    <w:tmpl w:val="0AE8D61C"/>
    <w:styleLink w:val="Scheme-Bullets"/>
    <w:lvl w:ilvl="0">
      <w:start w:val="1"/>
      <w:numFmt w:val="bullet"/>
      <w:pStyle w:val="Scheme-BulletCzechRadio"/>
      <w:lvlText w:val="—"/>
      <w:lvlJc w:val="left"/>
      <w:pPr>
        <w:ind w:left="312" w:hanging="312"/>
      </w:pPr>
      <w:rPr>
        <w:rFonts w:ascii="Arial" w:hAnsi="Arial" w:hint="default"/>
        <w:color w:val="auto"/>
      </w:rPr>
    </w:lvl>
    <w:lvl w:ilvl="1">
      <w:start w:val="1"/>
      <w:numFmt w:val="bullet"/>
      <w:lvlText w:val="—"/>
      <w:lvlJc w:val="left"/>
      <w:pPr>
        <w:ind w:left="624" w:hanging="312"/>
      </w:pPr>
      <w:rPr>
        <w:rFonts w:ascii="Arial" w:hAnsi="Arial" w:hint="default"/>
        <w:color w:val="auto"/>
      </w:rPr>
    </w:lvl>
    <w:lvl w:ilvl="2">
      <w:start w:val="1"/>
      <w:numFmt w:val="bullet"/>
      <w:lvlText w:val="—"/>
      <w:lvlJc w:val="left"/>
      <w:pPr>
        <w:ind w:left="936" w:hanging="312"/>
      </w:pPr>
      <w:rPr>
        <w:rFonts w:ascii="Arial" w:hAnsi="Arial" w:hint="default"/>
        <w:color w:val="auto"/>
      </w:rPr>
    </w:lvl>
    <w:lvl w:ilvl="3">
      <w:start w:val="1"/>
      <w:numFmt w:val="bullet"/>
      <w:lvlText w:val="—"/>
      <w:lvlJc w:val="left"/>
      <w:pPr>
        <w:ind w:left="1248" w:hanging="312"/>
      </w:pPr>
      <w:rPr>
        <w:rFonts w:ascii="Arial" w:hAnsi="Arial" w:hint="default"/>
        <w:color w:val="auto"/>
      </w:rPr>
    </w:lvl>
    <w:lvl w:ilvl="4">
      <w:start w:val="1"/>
      <w:numFmt w:val="bullet"/>
      <w:lvlText w:val="—"/>
      <w:lvlJc w:val="left"/>
      <w:pPr>
        <w:ind w:left="1560" w:hanging="312"/>
      </w:pPr>
      <w:rPr>
        <w:rFonts w:ascii="Arial" w:hAnsi="Arial" w:hint="default"/>
        <w:color w:val="auto"/>
      </w:rPr>
    </w:lvl>
    <w:lvl w:ilvl="5">
      <w:start w:val="1"/>
      <w:numFmt w:val="bullet"/>
      <w:lvlText w:val="—"/>
      <w:lvlJc w:val="left"/>
      <w:pPr>
        <w:ind w:left="1872" w:hanging="312"/>
      </w:pPr>
      <w:rPr>
        <w:rFonts w:ascii="Arial" w:hAnsi="Arial" w:hint="default"/>
        <w:color w:val="auto"/>
      </w:rPr>
    </w:lvl>
    <w:lvl w:ilvl="6">
      <w:start w:val="1"/>
      <w:numFmt w:val="bullet"/>
      <w:lvlText w:val="—"/>
      <w:lvlJc w:val="left"/>
      <w:pPr>
        <w:ind w:left="2184" w:hanging="312"/>
      </w:pPr>
      <w:rPr>
        <w:rFonts w:ascii="Arial" w:hAnsi="Arial" w:hint="default"/>
        <w:color w:val="auto"/>
      </w:rPr>
    </w:lvl>
    <w:lvl w:ilvl="7">
      <w:start w:val="1"/>
      <w:numFmt w:val="bullet"/>
      <w:lvlText w:val="—"/>
      <w:lvlJc w:val="left"/>
      <w:pPr>
        <w:ind w:left="2496" w:hanging="312"/>
      </w:pPr>
      <w:rPr>
        <w:rFonts w:ascii="Arial" w:hAnsi="Arial" w:hint="default"/>
        <w:color w:val="auto"/>
      </w:rPr>
    </w:lvl>
    <w:lvl w:ilvl="8">
      <w:start w:val="1"/>
      <w:numFmt w:val="bullet"/>
      <w:lvlText w:val="—"/>
      <w:lvlJc w:val="left"/>
      <w:pPr>
        <w:ind w:left="2808" w:hanging="312"/>
      </w:pPr>
      <w:rPr>
        <w:rFonts w:ascii="Arial" w:hAnsi="Arial" w:hint="default"/>
        <w:color w:val="auto"/>
      </w:rPr>
    </w:lvl>
  </w:abstractNum>
  <w:abstractNum w:abstractNumId="11" w15:restartNumberingAfterBreak="0">
    <w:nsid w:val="113E2FB6"/>
    <w:multiLevelType w:val="multilevel"/>
    <w:tmpl w:val="9D984178"/>
    <w:lvl w:ilvl="0">
      <w:start w:val="1"/>
      <w:numFmt w:val="upperRoman"/>
      <w:suff w:val="space"/>
      <w:lvlText w:val="%1."/>
      <w:lvlJc w:val="left"/>
      <w:pPr>
        <w:ind w:left="3119" w:firstLine="0"/>
      </w:pPr>
    </w:lvl>
    <w:lvl w:ilvl="1">
      <w:start w:val="1"/>
      <w:numFmt w:val="decimal"/>
      <w:lvlText w:val="%2."/>
      <w:lvlJc w:val="left"/>
      <w:pPr>
        <w:ind w:left="312" w:hanging="312"/>
      </w:pPr>
      <w:rPr>
        <w:b w:val="0"/>
      </w:rPr>
    </w:lvl>
    <w:lvl w:ilvl="2">
      <w:start w:val="1"/>
      <w:numFmt w:val="lowerLetter"/>
      <w:lvlText w:val="%3)"/>
      <w:lvlJc w:val="left"/>
      <w:pPr>
        <w:ind w:left="624" w:hanging="312"/>
      </w:pPr>
    </w:lvl>
    <w:lvl w:ilvl="3">
      <w:start w:val="1"/>
      <w:numFmt w:val="bullet"/>
      <w:lvlText w:val="—"/>
      <w:lvlJc w:val="left"/>
      <w:pPr>
        <w:ind w:left="936" w:hanging="312"/>
      </w:pPr>
      <w:rPr>
        <w:rFonts w:ascii="Arial" w:hAnsi="Arial" w:cs="Arial" w:hint="default"/>
        <w:color w:val="00000A"/>
      </w:rPr>
    </w:lvl>
    <w:lvl w:ilvl="4">
      <w:start w:val="1"/>
      <w:numFmt w:val="bullet"/>
      <w:lvlText w:val="—"/>
      <w:lvlJc w:val="left"/>
      <w:pPr>
        <w:ind w:left="1247" w:hanging="311"/>
      </w:pPr>
      <w:rPr>
        <w:rFonts w:ascii="Arial" w:hAnsi="Arial" w:cs="Arial" w:hint="default"/>
        <w:color w:val="00000A"/>
      </w:rPr>
    </w:lvl>
    <w:lvl w:ilvl="5">
      <w:start w:val="1"/>
      <w:numFmt w:val="bullet"/>
      <w:lvlText w:val="—"/>
      <w:lvlJc w:val="left"/>
      <w:pPr>
        <w:ind w:left="1559" w:hanging="312"/>
      </w:pPr>
      <w:rPr>
        <w:rFonts w:ascii="Arial" w:hAnsi="Arial" w:cs="Arial" w:hint="default"/>
        <w:color w:val="00000A"/>
      </w:rPr>
    </w:lvl>
    <w:lvl w:ilvl="6">
      <w:start w:val="1"/>
      <w:numFmt w:val="bullet"/>
      <w:lvlText w:val="—"/>
      <w:lvlJc w:val="left"/>
      <w:pPr>
        <w:ind w:left="1871" w:hanging="312"/>
      </w:pPr>
      <w:rPr>
        <w:rFonts w:ascii="Arial" w:hAnsi="Arial" w:cs="Arial" w:hint="default"/>
        <w:color w:val="00000A"/>
      </w:rPr>
    </w:lvl>
    <w:lvl w:ilvl="7">
      <w:start w:val="1"/>
      <w:numFmt w:val="bullet"/>
      <w:lvlText w:val="—"/>
      <w:lvlJc w:val="left"/>
      <w:pPr>
        <w:ind w:left="2183" w:hanging="312"/>
      </w:pPr>
      <w:rPr>
        <w:rFonts w:ascii="Arial" w:hAnsi="Arial" w:cs="Arial" w:hint="default"/>
        <w:color w:val="00000A"/>
      </w:rPr>
    </w:lvl>
    <w:lvl w:ilvl="8">
      <w:start w:val="1"/>
      <w:numFmt w:val="bullet"/>
      <w:lvlText w:val="—"/>
      <w:lvlJc w:val="left"/>
      <w:pPr>
        <w:ind w:left="2495" w:hanging="312"/>
      </w:pPr>
      <w:rPr>
        <w:rFonts w:ascii="Arial" w:hAnsi="Arial" w:cs="Arial" w:hint="default"/>
        <w:color w:val="00000A"/>
      </w:rPr>
    </w:lvl>
  </w:abstractNum>
  <w:abstractNum w:abstractNumId="12" w15:restartNumberingAfterBreak="0">
    <w:nsid w:val="15EE0DEC"/>
    <w:multiLevelType w:val="multilevel"/>
    <w:tmpl w:val="D22C57FC"/>
    <w:styleLink w:val="TextNumbering"/>
    <w:lvl w:ilvl="0">
      <w:start w:val="1"/>
      <w:numFmt w:val="decimal"/>
      <w:pStyle w:val="slovanseznam"/>
      <w:lvlText w:val="%1."/>
      <w:lvlJc w:val="left"/>
      <w:pPr>
        <w:tabs>
          <w:tab w:val="num" w:pos="312"/>
        </w:tabs>
        <w:ind w:left="312" w:hanging="312"/>
      </w:pPr>
      <w:rPr>
        <w:rFonts w:hint="default"/>
      </w:rPr>
    </w:lvl>
    <w:lvl w:ilvl="1">
      <w:start w:val="1"/>
      <w:numFmt w:val="decimal"/>
      <w:pStyle w:val="slovanseznam2"/>
      <w:lvlText w:val="%1.%2."/>
      <w:lvlJc w:val="left"/>
      <w:pPr>
        <w:ind w:left="936" w:hanging="624"/>
      </w:pPr>
      <w:rPr>
        <w:rFonts w:hint="default"/>
      </w:rPr>
    </w:lvl>
    <w:lvl w:ilvl="2">
      <w:start w:val="1"/>
      <w:numFmt w:val="decimal"/>
      <w:pStyle w:val="slovanseznam3"/>
      <w:lvlText w:val="%1.%2.%3."/>
      <w:lvlJc w:val="left"/>
      <w:pPr>
        <w:ind w:left="1871" w:hanging="935"/>
      </w:pPr>
      <w:rPr>
        <w:rFonts w:hint="default"/>
      </w:rPr>
    </w:lvl>
    <w:lvl w:ilvl="3">
      <w:start w:val="1"/>
      <w:numFmt w:val="decimal"/>
      <w:pStyle w:val="slovanseznam4"/>
      <w:lvlText w:val="%1.%2.%3.%4."/>
      <w:lvlJc w:val="left"/>
      <w:pPr>
        <w:ind w:left="2807" w:hanging="936"/>
      </w:pPr>
      <w:rPr>
        <w:rFonts w:hint="default"/>
      </w:rPr>
    </w:lvl>
    <w:lvl w:ilvl="4">
      <w:start w:val="1"/>
      <w:numFmt w:val="decimal"/>
      <w:pStyle w:val="slovanseznam5"/>
      <w:lvlText w:val="%1.%2.%3.%4.%5."/>
      <w:lvlJc w:val="left"/>
      <w:pPr>
        <w:ind w:left="4054" w:hanging="1247"/>
      </w:pPr>
      <w:rPr>
        <w:rFonts w:hint="default"/>
      </w:rPr>
    </w:lvl>
    <w:lvl w:ilvl="5">
      <w:start w:val="1"/>
      <w:numFmt w:val="bullet"/>
      <w:lvlText w:val="—"/>
      <w:lvlJc w:val="left"/>
      <w:pPr>
        <w:tabs>
          <w:tab w:val="num" w:pos="4366"/>
        </w:tabs>
        <w:ind w:left="4366" w:hanging="312"/>
      </w:pPr>
      <w:rPr>
        <w:rFonts w:ascii="Arial" w:hAnsi="Arial" w:hint="default"/>
        <w:color w:val="auto"/>
      </w:rPr>
    </w:lvl>
    <w:lvl w:ilvl="6">
      <w:start w:val="1"/>
      <w:numFmt w:val="bullet"/>
      <w:lvlText w:val="—"/>
      <w:lvlJc w:val="left"/>
      <w:pPr>
        <w:tabs>
          <w:tab w:val="num" w:pos="4678"/>
        </w:tabs>
        <w:ind w:left="4678" w:hanging="312"/>
      </w:pPr>
      <w:rPr>
        <w:rFonts w:ascii="Arial" w:hAnsi="Arial" w:hint="default"/>
        <w:color w:val="auto"/>
      </w:rPr>
    </w:lvl>
    <w:lvl w:ilvl="7">
      <w:start w:val="1"/>
      <w:numFmt w:val="bullet"/>
      <w:lvlText w:val="—"/>
      <w:lvlJc w:val="left"/>
      <w:pPr>
        <w:tabs>
          <w:tab w:val="num" w:pos="4990"/>
        </w:tabs>
        <w:ind w:left="4990" w:hanging="312"/>
      </w:pPr>
      <w:rPr>
        <w:rFonts w:ascii="Arial" w:hAnsi="Arial" w:hint="default"/>
        <w:color w:val="auto"/>
      </w:rPr>
    </w:lvl>
    <w:lvl w:ilvl="8">
      <w:start w:val="1"/>
      <w:numFmt w:val="bullet"/>
      <w:lvlText w:val="—"/>
      <w:lvlJc w:val="left"/>
      <w:pPr>
        <w:tabs>
          <w:tab w:val="num" w:pos="5301"/>
        </w:tabs>
        <w:ind w:left="5301" w:hanging="311"/>
      </w:pPr>
      <w:rPr>
        <w:rFonts w:ascii="Arial" w:hAnsi="Arial" w:hint="default"/>
        <w:color w:val="auto"/>
      </w:rPr>
    </w:lvl>
  </w:abstractNum>
  <w:abstractNum w:abstractNumId="13" w15:restartNumberingAfterBreak="0">
    <w:nsid w:val="1695740A"/>
    <w:multiLevelType w:val="multilevel"/>
    <w:tmpl w:val="E076A4A2"/>
    <w:styleLink w:val="Text-Letter"/>
    <w:lvl w:ilvl="0">
      <w:start w:val="1"/>
      <w:numFmt w:val="lowerLetter"/>
      <w:pStyle w:val="ListLetterCzechRadio"/>
      <w:lvlText w:val="%1)"/>
      <w:lvlJc w:val="left"/>
      <w:pPr>
        <w:ind w:left="312" w:hanging="312"/>
      </w:pPr>
      <w:rPr>
        <w:rFonts w:hint="default"/>
      </w:rPr>
    </w:lvl>
    <w:lvl w:ilvl="1">
      <w:start w:val="1"/>
      <w:numFmt w:val="bullet"/>
      <w:lvlText w:val="—"/>
      <w:lvlJc w:val="left"/>
      <w:pPr>
        <w:ind w:left="624" w:hanging="312"/>
      </w:pPr>
      <w:rPr>
        <w:rFonts w:ascii="Arial" w:hAnsi="Arial" w:hint="default"/>
        <w:color w:val="auto"/>
      </w:rPr>
    </w:lvl>
    <w:lvl w:ilvl="2">
      <w:start w:val="1"/>
      <w:numFmt w:val="bullet"/>
      <w:lvlText w:val="—"/>
      <w:lvlJc w:val="left"/>
      <w:pPr>
        <w:ind w:left="936" w:hanging="312"/>
      </w:pPr>
      <w:rPr>
        <w:rFonts w:ascii="Arial" w:hAnsi="Arial" w:hint="default"/>
        <w:color w:val="auto"/>
      </w:rPr>
    </w:lvl>
    <w:lvl w:ilvl="3">
      <w:start w:val="1"/>
      <w:numFmt w:val="bullet"/>
      <w:lvlText w:val="—"/>
      <w:lvlJc w:val="left"/>
      <w:pPr>
        <w:ind w:left="1248" w:hanging="312"/>
      </w:pPr>
      <w:rPr>
        <w:rFonts w:ascii="Arial" w:hAnsi="Arial" w:hint="default"/>
        <w:color w:val="auto"/>
      </w:rPr>
    </w:lvl>
    <w:lvl w:ilvl="4">
      <w:start w:val="1"/>
      <w:numFmt w:val="bullet"/>
      <w:lvlText w:val="—"/>
      <w:lvlJc w:val="left"/>
      <w:pPr>
        <w:ind w:left="1560" w:hanging="312"/>
      </w:pPr>
      <w:rPr>
        <w:rFonts w:ascii="Arial" w:hAnsi="Arial" w:hint="default"/>
        <w:color w:val="auto"/>
      </w:rPr>
    </w:lvl>
    <w:lvl w:ilvl="5">
      <w:start w:val="1"/>
      <w:numFmt w:val="bullet"/>
      <w:lvlText w:val="—"/>
      <w:lvlJc w:val="left"/>
      <w:pPr>
        <w:ind w:left="1872" w:hanging="312"/>
      </w:pPr>
      <w:rPr>
        <w:rFonts w:ascii="Arial" w:hAnsi="Arial" w:hint="default"/>
        <w:color w:val="auto"/>
      </w:rPr>
    </w:lvl>
    <w:lvl w:ilvl="6">
      <w:start w:val="1"/>
      <w:numFmt w:val="bullet"/>
      <w:lvlText w:val="—"/>
      <w:lvlJc w:val="left"/>
      <w:pPr>
        <w:ind w:left="2184" w:hanging="312"/>
      </w:pPr>
      <w:rPr>
        <w:rFonts w:ascii="Arial" w:hAnsi="Arial" w:hint="default"/>
        <w:color w:val="auto"/>
      </w:rPr>
    </w:lvl>
    <w:lvl w:ilvl="7">
      <w:start w:val="1"/>
      <w:numFmt w:val="bullet"/>
      <w:lvlText w:val="—"/>
      <w:lvlJc w:val="left"/>
      <w:pPr>
        <w:ind w:left="2496" w:hanging="312"/>
      </w:pPr>
      <w:rPr>
        <w:rFonts w:ascii="Arial" w:hAnsi="Arial" w:hint="default"/>
        <w:color w:val="auto"/>
      </w:rPr>
    </w:lvl>
    <w:lvl w:ilvl="8">
      <w:start w:val="1"/>
      <w:numFmt w:val="bullet"/>
      <w:lvlText w:val="—"/>
      <w:lvlJc w:val="left"/>
      <w:pPr>
        <w:ind w:left="2808" w:hanging="312"/>
      </w:pPr>
      <w:rPr>
        <w:rFonts w:ascii="Arial" w:hAnsi="Arial" w:hint="default"/>
        <w:color w:val="auto"/>
      </w:rPr>
    </w:lvl>
  </w:abstractNum>
  <w:abstractNum w:abstractNumId="14" w15:restartNumberingAfterBreak="0">
    <w:nsid w:val="1BE84C87"/>
    <w:multiLevelType w:val="multilevel"/>
    <w:tmpl w:val="023C2DE0"/>
    <w:numStyleLink w:val="Headings-Numbered"/>
  </w:abstractNum>
  <w:abstractNum w:abstractNumId="15" w15:restartNumberingAfterBreak="0">
    <w:nsid w:val="1C617E1D"/>
    <w:multiLevelType w:val="multilevel"/>
    <w:tmpl w:val="B414D002"/>
    <w:styleLink w:val="Headings"/>
    <w:lvl w:ilvl="0">
      <w:start w:val="1"/>
      <w:numFmt w:val="none"/>
      <w:pStyle w:val="Nadpis1"/>
      <w:lvlText w:val=""/>
      <w:lvlJc w:val="left"/>
      <w:pPr>
        <w:ind w:left="0" w:firstLine="0"/>
      </w:pPr>
      <w:rPr>
        <w:rFonts w:hint="default"/>
      </w:rPr>
    </w:lvl>
    <w:lvl w:ilvl="1">
      <w:start w:val="1"/>
      <w:numFmt w:val="none"/>
      <w:pStyle w:val="Nadpis2"/>
      <w:lvlText w:val=""/>
      <w:lvlJc w:val="left"/>
      <w:pPr>
        <w:ind w:left="0" w:firstLine="0"/>
      </w:pPr>
      <w:rPr>
        <w:rFonts w:hint="default"/>
      </w:rPr>
    </w:lvl>
    <w:lvl w:ilvl="2">
      <w:start w:val="1"/>
      <w:numFmt w:val="none"/>
      <w:pStyle w:val="Nadpis3"/>
      <w:lvlText w:val=""/>
      <w:lvlJc w:val="left"/>
      <w:pPr>
        <w:ind w:left="0" w:firstLine="0"/>
      </w:pPr>
      <w:rPr>
        <w:rFonts w:hint="default"/>
      </w:rPr>
    </w:lvl>
    <w:lvl w:ilvl="3">
      <w:start w:val="1"/>
      <w:numFmt w:val="decimal"/>
      <w:pStyle w:val="Nadpis4"/>
      <w:suff w:val="space"/>
      <w:lvlText w:val="%4."/>
      <w:lvlJc w:val="left"/>
      <w:pPr>
        <w:ind w:left="0" w:firstLine="0"/>
      </w:pPr>
      <w:rPr>
        <w:rFonts w:hint="default"/>
      </w:rPr>
    </w:lvl>
    <w:lvl w:ilvl="4">
      <w:start w:val="1"/>
      <w:numFmt w:val="decimal"/>
      <w:pStyle w:val="Nadpis5"/>
      <w:suff w:val="space"/>
      <w:lvlText w:val="%4.%5."/>
      <w:lvlJc w:val="left"/>
      <w:pPr>
        <w:ind w:left="0" w:firstLine="0"/>
      </w:pPr>
      <w:rPr>
        <w:rFonts w:hint="default"/>
      </w:rPr>
    </w:lvl>
    <w:lvl w:ilvl="5">
      <w:start w:val="1"/>
      <w:numFmt w:val="decimal"/>
      <w:pStyle w:val="Nadpis6"/>
      <w:suff w:val="space"/>
      <w:lvlText w:val="%4.%5.%6."/>
      <w:lvlJc w:val="left"/>
      <w:pPr>
        <w:ind w:left="0" w:firstLine="0"/>
      </w:pPr>
      <w:rPr>
        <w:rFonts w:hint="default"/>
      </w:rPr>
    </w:lvl>
    <w:lvl w:ilvl="6">
      <w:start w:val="1"/>
      <w:numFmt w:val="decimal"/>
      <w:pStyle w:val="Nadpis7"/>
      <w:suff w:val="space"/>
      <w:lvlText w:val="%4.%5.%6.%7."/>
      <w:lvlJc w:val="left"/>
      <w:pPr>
        <w:ind w:left="0" w:firstLine="0"/>
      </w:pPr>
      <w:rPr>
        <w:rFonts w:hint="default"/>
      </w:rPr>
    </w:lvl>
    <w:lvl w:ilvl="7">
      <w:start w:val="1"/>
      <w:numFmt w:val="decimal"/>
      <w:pStyle w:val="Nadpis8"/>
      <w:suff w:val="space"/>
      <w:lvlText w:val="%4.%5.%6.%7.%8."/>
      <w:lvlJc w:val="left"/>
      <w:pPr>
        <w:ind w:left="0" w:firstLine="0"/>
      </w:pPr>
      <w:rPr>
        <w:rFonts w:hint="default"/>
      </w:rPr>
    </w:lvl>
    <w:lvl w:ilvl="8">
      <w:start w:val="1"/>
      <w:numFmt w:val="decimal"/>
      <w:pStyle w:val="Nadpis9"/>
      <w:suff w:val="space"/>
      <w:lvlText w:val="%4.%5.%6.%7.%8.%9"/>
      <w:lvlJc w:val="left"/>
      <w:pPr>
        <w:ind w:left="0" w:firstLine="0"/>
      </w:pPr>
      <w:rPr>
        <w:rFonts w:hint="default"/>
      </w:rPr>
    </w:lvl>
  </w:abstractNum>
  <w:abstractNum w:abstractNumId="16" w15:restartNumberingAfterBreak="0">
    <w:nsid w:val="1EEE43CD"/>
    <w:multiLevelType w:val="multilevel"/>
    <w:tmpl w:val="5268D32E"/>
    <w:lvl w:ilvl="0">
      <w:start w:val="1"/>
      <w:numFmt w:val="decimal"/>
      <w:suff w:val="nothing"/>
      <w:lvlText w:val="%1."/>
      <w:lvlJc w:val="left"/>
      <w:pPr>
        <w:tabs>
          <w:tab w:val="num" w:pos="0"/>
        </w:tabs>
        <w:ind w:left="0" w:firstLine="0"/>
      </w:pPr>
      <w:rPr>
        <w:rFonts w:asciiTheme="minorHAnsi" w:hAnsiTheme="minorHAnsi"/>
        <w:b/>
        <w:i w:val="0"/>
        <w:strike w:val="0"/>
        <w:dstrike w:val="0"/>
        <w:sz w:val="22"/>
        <w:u w:val="none"/>
        <w:effect w:val="none"/>
      </w:rPr>
    </w:lvl>
    <w:lvl w:ilvl="1">
      <w:start w:val="1"/>
      <w:numFmt w:val="decimal"/>
      <w:lvlText w:val="%1.%2"/>
      <w:lvlJc w:val="left"/>
      <w:pPr>
        <w:tabs>
          <w:tab w:val="num" w:pos="709"/>
        </w:tabs>
        <w:ind w:left="709" w:hanging="709"/>
      </w:pPr>
      <w:rPr>
        <w:rFonts w:ascii="Arial" w:hAnsi="Arial" w:cs="Arial" w:hint="default"/>
        <w:b w:val="0"/>
        <w:i w:val="0"/>
        <w:sz w:val="20"/>
        <w:szCs w:val="20"/>
      </w:rPr>
    </w:lvl>
    <w:lvl w:ilvl="2">
      <w:start w:val="1"/>
      <w:numFmt w:val="decimal"/>
      <w:lvlText w:val="%1.%2.%3"/>
      <w:lvlJc w:val="left"/>
      <w:pPr>
        <w:tabs>
          <w:tab w:val="num" w:pos="1418"/>
        </w:tabs>
        <w:ind w:left="1418" w:hanging="709"/>
      </w:pPr>
      <w:rPr>
        <w:rFonts w:ascii="Times New Roman" w:hAnsi="Times New Roman"/>
        <w:b/>
        <w:i w:val="0"/>
        <w:sz w:val="22"/>
      </w:rPr>
    </w:lvl>
    <w:lvl w:ilvl="3">
      <w:start w:val="1"/>
      <w:numFmt w:val="decimal"/>
      <w:lvlText w:val="%1.%2.%3.%4"/>
      <w:lvlJc w:val="left"/>
      <w:pPr>
        <w:tabs>
          <w:tab w:val="num" w:pos="2268"/>
        </w:tabs>
        <w:ind w:left="2268" w:hanging="850"/>
      </w:pPr>
      <w:rPr>
        <w:rFonts w:ascii="Times New Roman" w:hAnsi="Times New Roman"/>
        <w:b/>
        <w:i w:val="0"/>
        <w:sz w:val="22"/>
      </w:rPr>
    </w:lvl>
    <w:lvl w:ilvl="4">
      <w:start w:val="1"/>
      <w:numFmt w:val="decimal"/>
      <w:lvlText w:val="%1.%2.%3.%4.%5"/>
      <w:lvlJc w:val="left"/>
      <w:pPr>
        <w:tabs>
          <w:tab w:val="num" w:pos="3260"/>
        </w:tabs>
        <w:ind w:left="3260" w:hanging="992"/>
      </w:pPr>
      <w:rPr>
        <w:rFonts w:ascii="Times New Roman" w:hAnsi="Times New Roman"/>
        <w:b/>
        <w:i w:val="0"/>
        <w:sz w:val="24"/>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1F7632CC"/>
    <w:multiLevelType w:val="multilevel"/>
    <w:tmpl w:val="4246CAA8"/>
    <w:numStyleLink w:val="Captions-Numbering"/>
  </w:abstractNum>
  <w:abstractNum w:abstractNumId="18" w15:restartNumberingAfterBreak="0">
    <w:nsid w:val="20CA0BB2"/>
    <w:multiLevelType w:val="multilevel"/>
    <w:tmpl w:val="B3204994"/>
    <w:lvl w:ilvl="0">
      <w:start w:val="1"/>
      <w:numFmt w:val="bullet"/>
      <w:lvlText w:val=""/>
      <w:lvlJc w:val="left"/>
      <w:pPr>
        <w:tabs>
          <w:tab w:val="num" w:pos="0"/>
        </w:tabs>
        <w:ind w:left="1776" w:hanging="360"/>
      </w:pPr>
      <w:rPr>
        <w:rFonts w:ascii="Symbol" w:hAnsi="Symbol" w:cs="Symbol" w:hint="default"/>
      </w:rPr>
    </w:lvl>
    <w:lvl w:ilvl="1">
      <w:start w:val="1"/>
      <w:numFmt w:val="lowerLetter"/>
      <w:lvlText w:val="%2."/>
      <w:lvlJc w:val="left"/>
      <w:pPr>
        <w:tabs>
          <w:tab w:val="num" w:pos="0"/>
        </w:tabs>
        <w:ind w:left="2496" w:hanging="360"/>
      </w:pPr>
    </w:lvl>
    <w:lvl w:ilvl="2">
      <w:start w:val="1"/>
      <w:numFmt w:val="lowerRoman"/>
      <w:lvlText w:val="%3."/>
      <w:lvlJc w:val="right"/>
      <w:pPr>
        <w:tabs>
          <w:tab w:val="num" w:pos="0"/>
        </w:tabs>
        <w:ind w:left="3216" w:hanging="180"/>
      </w:pPr>
    </w:lvl>
    <w:lvl w:ilvl="3">
      <w:start w:val="1"/>
      <w:numFmt w:val="decimal"/>
      <w:lvlText w:val="%4."/>
      <w:lvlJc w:val="left"/>
      <w:pPr>
        <w:tabs>
          <w:tab w:val="num" w:pos="0"/>
        </w:tabs>
        <w:ind w:left="3936" w:hanging="360"/>
      </w:pPr>
    </w:lvl>
    <w:lvl w:ilvl="4">
      <w:start w:val="1"/>
      <w:numFmt w:val="lowerLetter"/>
      <w:lvlText w:val="%5."/>
      <w:lvlJc w:val="left"/>
      <w:pPr>
        <w:tabs>
          <w:tab w:val="num" w:pos="0"/>
        </w:tabs>
        <w:ind w:left="4656" w:hanging="360"/>
      </w:pPr>
    </w:lvl>
    <w:lvl w:ilvl="5">
      <w:start w:val="1"/>
      <w:numFmt w:val="lowerRoman"/>
      <w:lvlText w:val="%6."/>
      <w:lvlJc w:val="right"/>
      <w:pPr>
        <w:tabs>
          <w:tab w:val="num" w:pos="0"/>
        </w:tabs>
        <w:ind w:left="5376" w:hanging="180"/>
      </w:pPr>
    </w:lvl>
    <w:lvl w:ilvl="6">
      <w:start w:val="1"/>
      <w:numFmt w:val="decimal"/>
      <w:lvlText w:val="%7."/>
      <w:lvlJc w:val="left"/>
      <w:pPr>
        <w:tabs>
          <w:tab w:val="num" w:pos="0"/>
        </w:tabs>
        <w:ind w:left="6096" w:hanging="360"/>
      </w:pPr>
    </w:lvl>
    <w:lvl w:ilvl="7">
      <w:start w:val="1"/>
      <w:numFmt w:val="lowerLetter"/>
      <w:lvlText w:val="%8."/>
      <w:lvlJc w:val="left"/>
      <w:pPr>
        <w:tabs>
          <w:tab w:val="num" w:pos="0"/>
        </w:tabs>
        <w:ind w:left="6816" w:hanging="360"/>
      </w:pPr>
    </w:lvl>
    <w:lvl w:ilvl="8">
      <w:start w:val="1"/>
      <w:numFmt w:val="lowerRoman"/>
      <w:lvlText w:val="%9."/>
      <w:lvlJc w:val="right"/>
      <w:pPr>
        <w:tabs>
          <w:tab w:val="num" w:pos="0"/>
        </w:tabs>
        <w:ind w:left="7536" w:hanging="180"/>
      </w:pPr>
    </w:lvl>
  </w:abstractNum>
  <w:abstractNum w:abstractNumId="19" w15:restartNumberingAfterBreak="0">
    <w:nsid w:val="227109E0"/>
    <w:multiLevelType w:val="multilevel"/>
    <w:tmpl w:val="B414D002"/>
    <w:numStyleLink w:val="Headings"/>
  </w:abstractNum>
  <w:abstractNum w:abstractNumId="20" w15:restartNumberingAfterBreak="0">
    <w:nsid w:val="32244F10"/>
    <w:multiLevelType w:val="multilevel"/>
    <w:tmpl w:val="C2A02212"/>
    <w:numStyleLink w:val="List-Contract"/>
  </w:abstractNum>
  <w:abstractNum w:abstractNumId="21" w15:restartNumberingAfterBreak="0">
    <w:nsid w:val="3A0C1D16"/>
    <w:multiLevelType w:val="multilevel"/>
    <w:tmpl w:val="64207A50"/>
    <w:styleLink w:val="List-Contract1"/>
    <w:lvl w:ilvl="0">
      <w:start w:val="1"/>
      <w:numFmt w:val="bullet"/>
      <w:pStyle w:val="Seznamsodrkami"/>
      <w:lvlText w:val="—"/>
      <w:lvlJc w:val="left"/>
      <w:pPr>
        <w:ind w:left="312" w:hanging="312"/>
      </w:pPr>
      <w:rPr>
        <w:rFonts w:ascii="Arial" w:hAnsi="Arial" w:hint="default"/>
        <w:color w:val="auto"/>
      </w:rPr>
    </w:lvl>
    <w:lvl w:ilvl="1">
      <w:start w:val="1"/>
      <w:numFmt w:val="bullet"/>
      <w:pStyle w:val="Seznamsodrkami2"/>
      <w:lvlText w:val="—"/>
      <w:lvlJc w:val="left"/>
      <w:pPr>
        <w:ind w:left="624" w:hanging="312"/>
      </w:pPr>
      <w:rPr>
        <w:rFonts w:ascii="Arial" w:hAnsi="Arial" w:hint="default"/>
        <w:color w:val="auto"/>
      </w:rPr>
    </w:lvl>
    <w:lvl w:ilvl="2">
      <w:start w:val="1"/>
      <w:numFmt w:val="bullet"/>
      <w:pStyle w:val="Seznamsodrkami3"/>
      <w:lvlText w:val="—"/>
      <w:lvlJc w:val="left"/>
      <w:pPr>
        <w:ind w:left="936" w:hanging="312"/>
      </w:pPr>
      <w:rPr>
        <w:rFonts w:ascii="Arial" w:hAnsi="Arial" w:hint="default"/>
        <w:color w:val="auto"/>
      </w:rPr>
    </w:lvl>
    <w:lvl w:ilvl="3">
      <w:start w:val="1"/>
      <w:numFmt w:val="bullet"/>
      <w:pStyle w:val="Seznamsodrkami4"/>
      <w:lvlText w:val="—"/>
      <w:lvlJc w:val="left"/>
      <w:pPr>
        <w:ind w:left="1248" w:hanging="312"/>
      </w:pPr>
      <w:rPr>
        <w:rFonts w:ascii="Arial" w:hAnsi="Arial" w:hint="default"/>
        <w:color w:val="auto"/>
      </w:rPr>
    </w:lvl>
    <w:lvl w:ilvl="4">
      <w:start w:val="1"/>
      <w:numFmt w:val="bullet"/>
      <w:pStyle w:val="Seznamsodrkami5"/>
      <w:lvlText w:val="—"/>
      <w:lvlJc w:val="left"/>
      <w:pPr>
        <w:ind w:left="1560" w:hanging="312"/>
      </w:pPr>
      <w:rPr>
        <w:rFonts w:ascii="Arial" w:hAnsi="Arial" w:hint="default"/>
        <w:color w:val="auto"/>
      </w:rPr>
    </w:lvl>
    <w:lvl w:ilvl="5">
      <w:start w:val="1"/>
      <w:numFmt w:val="bullet"/>
      <w:pStyle w:val="ListBullet6CzechRadio"/>
      <w:lvlText w:val="—"/>
      <w:lvlJc w:val="left"/>
      <w:pPr>
        <w:ind w:left="1872" w:hanging="312"/>
      </w:pPr>
      <w:rPr>
        <w:rFonts w:ascii="Arial" w:hAnsi="Arial" w:hint="default"/>
        <w:color w:val="auto"/>
      </w:rPr>
    </w:lvl>
    <w:lvl w:ilvl="6">
      <w:start w:val="1"/>
      <w:numFmt w:val="bullet"/>
      <w:pStyle w:val="ListBullet7CzechRadio"/>
      <w:lvlText w:val="—"/>
      <w:lvlJc w:val="left"/>
      <w:pPr>
        <w:ind w:left="2184" w:hanging="312"/>
      </w:pPr>
      <w:rPr>
        <w:rFonts w:ascii="Arial" w:hAnsi="Arial" w:hint="default"/>
        <w:color w:val="auto"/>
      </w:rPr>
    </w:lvl>
    <w:lvl w:ilvl="7">
      <w:start w:val="1"/>
      <w:numFmt w:val="bullet"/>
      <w:pStyle w:val="ListBullet8CzechRadio"/>
      <w:lvlText w:val="—"/>
      <w:lvlJc w:val="left"/>
      <w:pPr>
        <w:ind w:left="2496" w:hanging="312"/>
      </w:pPr>
      <w:rPr>
        <w:rFonts w:ascii="Arial" w:hAnsi="Arial" w:hint="default"/>
        <w:color w:val="auto"/>
      </w:rPr>
    </w:lvl>
    <w:lvl w:ilvl="8">
      <w:start w:val="1"/>
      <w:numFmt w:val="bullet"/>
      <w:pStyle w:val="ListBullet9CzechRadio"/>
      <w:lvlText w:val="—"/>
      <w:lvlJc w:val="left"/>
      <w:pPr>
        <w:ind w:left="2808" w:hanging="312"/>
      </w:pPr>
      <w:rPr>
        <w:rFonts w:ascii="Arial" w:hAnsi="Arial" w:hint="default"/>
        <w:color w:val="auto"/>
      </w:rPr>
    </w:lvl>
  </w:abstractNum>
  <w:abstractNum w:abstractNumId="22" w15:restartNumberingAfterBreak="0">
    <w:nsid w:val="3A516486"/>
    <w:multiLevelType w:val="hybridMultilevel"/>
    <w:tmpl w:val="556C701E"/>
    <w:lvl w:ilvl="0" w:tplc="C27ED676">
      <w:start w:val="1"/>
      <w:numFmt w:val="bullet"/>
      <w:lvlText w:val=""/>
      <w:lvlJc w:val="left"/>
      <w:pPr>
        <w:ind w:left="984" w:hanging="360"/>
      </w:pPr>
      <w:rPr>
        <w:rFonts w:ascii="Symbol" w:hAnsi="Symbol" w:hint="default"/>
      </w:rPr>
    </w:lvl>
    <w:lvl w:ilvl="1" w:tplc="219A8A44" w:tentative="1">
      <w:start w:val="1"/>
      <w:numFmt w:val="bullet"/>
      <w:lvlText w:val="o"/>
      <w:lvlJc w:val="left"/>
      <w:pPr>
        <w:ind w:left="1704" w:hanging="360"/>
      </w:pPr>
      <w:rPr>
        <w:rFonts w:ascii="Courier New" w:hAnsi="Courier New" w:cs="Courier New" w:hint="default"/>
      </w:rPr>
    </w:lvl>
    <w:lvl w:ilvl="2" w:tplc="E4506E02" w:tentative="1">
      <w:start w:val="1"/>
      <w:numFmt w:val="bullet"/>
      <w:lvlText w:val=""/>
      <w:lvlJc w:val="left"/>
      <w:pPr>
        <w:ind w:left="2424" w:hanging="360"/>
      </w:pPr>
      <w:rPr>
        <w:rFonts w:ascii="Wingdings" w:hAnsi="Wingdings" w:hint="default"/>
      </w:rPr>
    </w:lvl>
    <w:lvl w:ilvl="3" w:tplc="A62C961E" w:tentative="1">
      <w:start w:val="1"/>
      <w:numFmt w:val="bullet"/>
      <w:lvlText w:val=""/>
      <w:lvlJc w:val="left"/>
      <w:pPr>
        <w:ind w:left="3144" w:hanging="360"/>
      </w:pPr>
      <w:rPr>
        <w:rFonts w:ascii="Symbol" w:hAnsi="Symbol" w:hint="default"/>
      </w:rPr>
    </w:lvl>
    <w:lvl w:ilvl="4" w:tplc="6800245C" w:tentative="1">
      <w:start w:val="1"/>
      <w:numFmt w:val="bullet"/>
      <w:lvlText w:val="o"/>
      <w:lvlJc w:val="left"/>
      <w:pPr>
        <w:ind w:left="3864" w:hanging="360"/>
      </w:pPr>
      <w:rPr>
        <w:rFonts w:ascii="Courier New" w:hAnsi="Courier New" w:cs="Courier New" w:hint="default"/>
      </w:rPr>
    </w:lvl>
    <w:lvl w:ilvl="5" w:tplc="54BAD8BA" w:tentative="1">
      <w:start w:val="1"/>
      <w:numFmt w:val="bullet"/>
      <w:lvlText w:val=""/>
      <w:lvlJc w:val="left"/>
      <w:pPr>
        <w:ind w:left="4584" w:hanging="360"/>
      </w:pPr>
      <w:rPr>
        <w:rFonts w:ascii="Wingdings" w:hAnsi="Wingdings" w:hint="default"/>
      </w:rPr>
    </w:lvl>
    <w:lvl w:ilvl="6" w:tplc="DD42AB22" w:tentative="1">
      <w:start w:val="1"/>
      <w:numFmt w:val="bullet"/>
      <w:lvlText w:val=""/>
      <w:lvlJc w:val="left"/>
      <w:pPr>
        <w:ind w:left="5304" w:hanging="360"/>
      </w:pPr>
      <w:rPr>
        <w:rFonts w:ascii="Symbol" w:hAnsi="Symbol" w:hint="default"/>
      </w:rPr>
    </w:lvl>
    <w:lvl w:ilvl="7" w:tplc="BC4E9124" w:tentative="1">
      <w:start w:val="1"/>
      <w:numFmt w:val="bullet"/>
      <w:lvlText w:val="o"/>
      <w:lvlJc w:val="left"/>
      <w:pPr>
        <w:ind w:left="6024" w:hanging="360"/>
      </w:pPr>
      <w:rPr>
        <w:rFonts w:ascii="Courier New" w:hAnsi="Courier New" w:cs="Courier New" w:hint="default"/>
      </w:rPr>
    </w:lvl>
    <w:lvl w:ilvl="8" w:tplc="829C29A0" w:tentative="1">
      <w:start w:val="1"/>
      <w:numFmt w:val="bullet"/>
      <w:lvlText w:val=""/>
      <w:lvlJc w:val="left"/>
      <w:pPr>
        <w:ind w:left="6744" w:hanging="360"/>
      </w:pPr>
      <w:rPr>
        <w:rFonts w:ascii="Wingdings" w:hAnsi="Wingdings" w:hint="default"/>
      </w:rPr>
    </w:lvl>
  </w:abstractNum>
  <w:abstractNum w:abstractNumId="23" w15:restartNumberingAfterBreak="0">
    <w:nsid w:val="41471041"/>
    <w:multiLevelType w:val="multilevel"/>
    <w:tmpl w:val="3A4CE756"/>
    <w:lvl w:ilvl="0">
      <w:start w:val="1"/>
      <w:numFmt w:val="upperRoman"/>
      <w:suff w:val="space"/>
      <w:lvlText w:val="%1."/>
      <w:lvlJc w:val="left"/>
      <w:pPr>
        <w:ind w:left="0" w:firstLine="0"/>
      </w:pPr>
      <w:rPr>
        <w:rFonts w:hint="default"/>
        <w:b/>
      </w:rPr>
    </w:lvl>
    <w:lvl w:ilvl="1">
      <w:start w:val="1"/>
      <w:numFmt w:val="decimal"/>
      <w:lvlText w:val="%2."/>
      <w:lvlJc w:val="left"/>
      <w:pPr>
        <w:ind w:left="312" w:hanging="312"/>
      </w:pPr>
      <w:rPr>
        <w:rFonts w:hint="default"/>
      </w:rPr>
    </w:lvl>
    <w:lvl w:ilvl="2">
      <w:start w:val="1"/>
      <w:numFmt w:val="lowerLetter"/>
      <w:lvlText w:val="%3)"/>
      <w:lvlJc w:val="left"/>
      <w:pPr>
        <w:ind w:left="624" w:hanging="312"/>
      </w:pPr>
      <w:rPr>
        <w:rFonts w:hint="default"/>
      </w:rPr>
    </w:lvl>
    <w:lvl w:ilvl="3">
      <w:start w:val="1"/>
      <w:numFmt w:val="bullet"/>
      <w:lvlText w:val="—"/>
      <w:lvlJc w:val="left"/>
      <w:pPr>
        <w:ind w:left="936" w:hanging="312"/>
      </w:pPr>
      <w:rPr>
        <w:rFonts w:ascii="Arial" w:hAnsi="Arial" w:hint="default"/>
        <w:color w:val="auto"/>
      </w:rPr>
    </w:lvl>
    <w:lvl w:ilvl="4">
      <w:start w:val="1"/>
      <w:numFmt w:val="bullet"/>
      <w:lvlText w:val="—"/>
      <w:lvlJc w:val="left"/>
      <w:pPr>
        <w:ind w:left="1247" w:hanging="311"/>
      </w:pPr>
      <w:rPr>
        <w:rFonts w:ascii="Arial" w:hAnsi="Arial" w:hint="default"/>
        <w:color w:val="auto"/>
      </w:rPr>
    </w:lvl>
    <w:lvl w:ilvl="5">
      <w:start w:val="1"/>
      <w:numFmt w:val="bullet"/>
      <w:lvlText w:val="—"/>
      <w:lvlJc w:val="left"/>
      <w:pPr>
        <w:ind w:left="1559" w:hanging="312"/>
      </w:pPr>
      <w:rPr>
        <w:rFonts w:ascii="Arial" w:hAnsi="Arial" w:hint="default"/>
        <w:color w:val="auto"/>
      </w:rPr>
    </w:lvl>
    <w:lvl w:ilvl="6">
      <w:start w:val="1"/>
      <w:numFmt w:val="bullet"/>
      <w:lvlText w:val="—"/>
      <w:lvlJc w:val="left"/>
      <w:pPr>
        <w:ind w:left="1871" w:hanging="312"/>
      </w:pPr>
      <w:rPr>
        <w:rFonts w:ascii="Arial" w:hAnsi="Arial" w:hint="default"/>
        <w:color w:val="auto"/>
      </w:rPr>
    </w:lvl>
    <w:lvl w:ilvl="7">
      <w:start w:val="1"/>
      <w:numFmt w:val="bullet"/>
      <w:lvlText w:val="—"/>
      <w:lvlJc w:val="left"/>
      <w:pPr>
        <w:ind w:left="2183" w:hanging="312"/>
      </w:pPr>
      <w:rPr>
        <w:rFonts w:ascii="Arial" w:hAnsi="Arial" w:hint="default"/>
        <w:color w:val="auto"/>
      </w:rPr>
    </w:lvl>
    <w:lvl w:ilvl="8">
      <w:start w:val="1"/>
      <w:numFmt w:val="bullet"/>
      <w:lvlText w:val="—"/>
      <w:lvlJc w:val="left"/>
      <w:pPr>
        <w:ind w:left="2495" w:hanging="312"/>
      </w:pPr>
      <w:rPr>
        <w:rFonts w:ascii="Arial" w:hAnsi="Arial" w:hint="default"/>
        <w:color w:val="auto"/>
      </w:rPr>
    </w:lvl>
  </w:abstractNum>
  <w:abstractNum w:abstractNumId="24" w15:restartNumberingAfterBreak="0">
    <w:nsid w:val="47D877DC"/>
    <w:multiLevelType w:val="multilevel"/>
    <w:tmpl w:val="023C2DE0"/>
    <w:styleLink w:val="Headings-Numbered"/>
    <w:lvl w:ilvl="0">
      <w:start w:val="1"/>
      <w:numFmt w:val="decimal"/>
      <w:pStyle w:val="Heading1-NumberCzechRadio"/>
      <w:suff w:val="space"/>
      <w:lvlText w:val="%1."/>
      <w:lvlJc w:val="left"/>
      <w:pPr>
        <w:ind w:left="0" w:firstLine="0"/>
      </w:pPr>
      <w:rPr>
        <w:rFonts w:hint="default"/>
      </w:rPr>
    </w:lvl>
    <w:lvl w:ilvl="1">
      <w:start w:val="1"/>
      <w:numFmt w:val="decimal"/>
      <w:pStyle w:val="Heading2-NumberCzechRadio"/>
      <w:suff w:val="space"/>
      <w:lvlText w:val="%1.%2"/>
      <w:lvlJc w:val="left"/>
      <w:pPr>
        <w:ind w:left="0" w:firstLine="0"/>
      </w:pPr>
      <w:rPr>
        <w:rFonts w:hint="default"/>
      </w:rPr>
    </w:lvl>
    <w:lvl w:ilvl="2">
      <w:start w:val="1"/>
      <w:numFmt w:val="decimal"/>
      <w:pStyle w:val="Heading3-NumberCzechRadio"/>
      <w:suff w:val="space"/>
      <w:lvlText w:val="%1.%2.%3"/>
      <w:lvlJc w:val="left"/>
      <w:pPr>
        <w:ind w:left="0" w:firstLine="0"/>
      </w:pPr>
      <w:rPr>
        <w:rFonts w:hint="default"/>
      </w:rPr>
    </w:lvl>
    <w:lvl w:ilvl="3">
      <w:start w:val="1"/>
      <w:numFmt w:val="decimal"/>
      <w:pStyle w:val="Heading4-NumberCzechRadio"/>
      <w:suff w:val="space"/>
      <w:lvlText w:val="%1.%2.%3.%4"/>
      <w:lvlJc w:val="left"/>
      <w:pPr>
        <w:ind w:left="0" w:firstLine="0"/>
      </w:pPr>
      <w:rPr>
        <w:rFonts w:hint="default"/>
      </w:rPr>
    </w:lvl>
    <w:lvl w:ilvl="4">
      <w:start w:val="1"/>
      <w:numFmt w:val="decimal"/>
      <w:pStyle w:val="Heading5-NumberCzechRadio"/>
      <w:suff w:val="space"/>
      <w:lvlText w:val="%1.%2.%3.%4.%5"/>
      <w:lvlJc w:val="left"/>
      <w:pPr>
        <w:ind w:left="0" w:firstLine="0"/>
      </w:pPr>
      <w:rPr>
        <w:rFonts w:hint="default"/>
      </w:rPr>
    </w:lvl>
    <w:lvl w:ilvl="5">
      <w:start w:val="1"/>
      <w:numFmt w:val="decimal"/>
      <w:pStyle w:val="Heading6-NumberCzechRadio"/>
      <w:suff w:val="space"/>
      <w:lvlText w:val="%1.%2.%3.%4.%5.%6"/>
      <w:lvlJc w:val="left"/>
      <w:pPr>
        <w:ind w:left="0" w:firstLine="0"/>
      </w:pPr>
      <w:rPr>
        <w:rFonts w:hint="default"/>
      </w:rPr>
    </w:lvl>
    <w:lvl w:ilvl="6">
      <w:start w:val="1"/>
      <w:numFmt w:val="decimal"/>
      <w:pStyle w:val="Heading7-NumberCzechRadio"/>
      <w:suff w:val="space"/>
      <w:lvlText w:val="%1.%2.%3.%4.%5.%6.%7"/>
      <w:lvlJc w:val="left"/>
      <w:pPr>
        <w:ind w:left="0" w:firstLine="0"/>
      </w:pPr>
      <w:rPr>
        <w:rFonts w:hint="default"/>
      </w:rPr>
    </w:lvl>
    <w:lvl w:ilvl="7">
      <w:start w:val="1"/>
      <w:numFmt w:val="decimal"/>
      <w:pStyle w:val="Heading8-NumberCzechRadio"/>
      <w:suff w:val="space"/>
      <w:lvlText w:val="%1.%2.%3.%4.%5.%6.%7.%8"/>
      <w:lvlJc w:val="left"/>
      <w:pPr>
        <w:ind w:left="0" w:firstLine="0"/>
      </w:pPr>
      <w:rPr>
        <w:rFonts w:hint="default"/>
      </w:rPr>
    </w:lvl>
    <w:lvl w:ilvl="8">
      <w:start w:val="1"/>
      <w:numFmt w:val="decimal"/>
      <w:pStyle w:val="Heading9-NumberCzechRadio"/>
      <w:suff w:val="space"/>
      <w:lvlText w:val="%1.%2.%3.%4.%5.%6.%7.%8.%9"/>
      <w:lvlJc w:val="left"/>
      <w:pPr>
        <w:ind w:left="0" w:firstLine="0"/>
      </w:pPr>
      <w:rPr>
        <w:rFonts w:hint="default"/>
      </w:rPr>
    </w:lvl>
  </w:abstractNum>
  <w:abstractNum w:abstractNumId="25" w15:restartNumberingAfterBreak="0">
    <w:nsid w:val="48E00234"/>
    <w:multiLevelType w:val="multilevel"/>
    <w:tmpl w:val="8584AA16"/>
    <w:lvl w:ilvl="0">
      <w:start w:val="1"/>
      <w:numFmt w:val="upperRoman"/>
      <w:lvlText w:val="%1."/>
      <w:lvlJc w:val="left"/>
      <w:pPr>
        <w:ind w:left="0" w:firstLine="0"/>
      </w:pPr>
    </w:lvl>
    <w:lvl w:ilvl="1">
      <w:start w:val="1"/>
      <w:numFmt w:val="decimal"/>
      <w:lvlText w:val="%2."/>
      <w:lvlJc w:val="left"/>
      <w:pPr>
        <w:ind w:left="312" w:hanging="312"/>
      </w:pPr>
    </w:lvl>
    <w:lvl w:ilvl="2">
      <w:start w:val="6"/>
      <w:numFmt w:val="lowerLetter"/>
      <w:lvlText w:val="%3)"/>
      <w:lvlJc w:val="left"/>
      <w:pPr>
        <w:ind w:left="624" w:hanging="312"/>
      </w:pPr>
    </w:lvl>
    <w:lvl w:ilvl="3">
      <w:start w:val="1"/>
      <w:numFmt w:val="bullet"/>
      <w:lvlText w:val="—"/>
      <w:lvlJc w:val="left"/>
      <w:pPr>
        <w:ind w:left="936" w:hanging="312"/>
      </w:pPr>
      <w:rPr>
        <w:rFonts w:ascii="Arial" w:hAnsi="Arial" w:cs="Arial" w:hint="default"/>
        <w:color w:val="00000A"/>
      </w:rPr>
    </w:lvl>
    <w:lvl w:ilvl="4">
      <w:start w:val="1"/>
      <w:numFmt w:val="bullet"/>
      <w:lvlText w:val="—"/>
      <w:lvlJc w:val="left"/>
      <w:pPr>
        <w:ind w:left="1247" w:hanging="311"/>
      </w:pPr>
      <w:rPr>
        <w:rFonts w:ascii="Arial" w:hAnsi="Arial" w:cs="Arial" w:hint="default"/>
        <w:color w:val="00000A"/>
      </w:rPr>
    </w:lvl>
    <w:lvl w:ilvl="5">
      <w:start w:val="1"/>
      <w:numFmt w:val="bullet"/>
      <w:lvlText w:val="—"/>
      <w:lvlJc w:val="left"/>
      <w:pPr>
        <w:ind w:left="1559" w:hanging="312"/>
      </w:pPr>
      <w:rPr>
        <w:rFonts w:ascii="Arial" w:hAnsi="Arial" w:cs="Arial" w:hint="default"/>
        <w:color w:val="00000A"/>
      </w:rPr>
    </w:lvl>
    <w:lvl w:ilvl="6">
      <w:start w:val="1"/>
      <w:numFmt w:val="bullet"/>
      <w:lvlText w:val="—"/>
      <w:lvlJc w:val="left"/>
      <w:pPr>
        <w:ind w:left="1871" w:hanging="312"/>
      </w:pPr>
      <w:rPr>
        <w:rFonts w:ascii="Arial" w:hAnsi="Arial" w:cs="Arial" w:hint="default"/>
        <w:color w:val="00000A"/>
      </w:rPr>
    </w:lvl>
    <w:lvl w:ilvl="7">
      <w:start w:val="1"/>
      <w:numFmt w:val="bullet"/>
      <w:lvlText w:val="—"/>
      <w:lvlJc w:val="left"/>
      <w:pPr>
        <w:ind w:left="2183" w:hanging="312"/>
      </w:pPr>
      <w:rPr>
        <w:rFonts w:ascii="Arial" w:hAnsi="Arial" w:cs="Arial" w:hint="default"/>
        <w:color w:val="00000A"/>
      </w:rPr>
    </w:lvl>
    <w:lvl w:ilvl="8">
      <w:start w:val="1"/>
      <w:numFmt w:val="bullet"/>
      <w:lvlText w:val="—"/>
      <w:lvlJc w:val="left"/>
      <w:pPr>
        <w:ind w:left="2495" w:hanging="312"/>
      </w:pPr>
      <w:rPr>
        <w:rFonts w:ascii="Arial" w:hAnsi="Arial" w:cs="Arial" w:hint="default"/>
        <w:color w:val="00000A"/>
      </w:rPr>
    </w:lvl>
  </w:abstractNum>
  <w:abstractNum w:abstractNumId="26" w15:restartNumberingAfterBreak="0">
    <w:nsid w:val="52D87382"/>
    <w:multiLevelType w:val="multilevel"/>
    <w:tmpl w:val="06264FB4"/>
    <w:lvl w:ilvl="0">
      <w:start w:val="1"/>
      <w:numFmt w:val="upperRoman"/>
      <w:suff w:val="space"/>
      <w:lvlText w:val="%1."/>
      <w:lvlJc w:val="left"/>
      <w:pPr>
        <w:ind w:left="0" w:firstLine="0"/>
      </w:pPr>
      <w:rPr>
        <w:rFonts w:hint="default"/>
      </w:rPr>
    </w:lvl>
    <w:lvl w:ilvl="1">
      <w:start w:val="1"/>
      <w:numFmt w:val="decimal"/>
      <w:lvlText w:val="%2."/>
      <w:lvlJc w:val="left"/>
      <w:pPr>
        <w:ind w:left="312" w:hanging="312"/>
      </w:pPr>
      <w:rPr>
        <w:rFonts w:hint="default"/>
        <w:b w:val="0"/>
      </w:rPr>
    </w:lvl>
    <w:lvl w:ilvl="2">
      <w:start w:val="1"/>
      <w:numFmt w:val="lowerLetter"/>
      <w:lvlText w:val="%3)"/>
      <w:lvlJc w:val="left"/>
      <w:pPr>
        <w:ind w:left="624" w:hanging="312"/>
      </w:pPr>
      <w:rPr>
        <w:rFonts w:hint="default"/>
      </w:rPr>
    </w:lvl>
    <w:lvl w:ilvl="3">
      <w:start w:val="1"/>
      <w:numFmt w:val="bullet"/>
      <w:lvlText w:val="—"/>
      <w:lvlJc w:val="left"/>
      <w:pPr>
        <w:ind w:left="936" w:hanging="312"/>
      </w:pPr>
      <w:rPr>
        <w:rFonts w:ascii="Arial" w:hAnsi="Arial" w:hint="default"/>
        <w:color w:val="auto"/>
      </w:rPr>
    </w:lvl>
    <w:lvl w:ilvl="4">
      <w:start w:val="1"/>
      <w:numFmt w:val="bullet"/>
      <w:lvlText w:val="—"/>
      <w:lvlJc w:val="left"/>
      <w:pPr>
        <w:ind w:left="1247" w:hanging="311"/>
      </w:pPr>
      <w:rPr>
        <w:rFonts w:ascii="Arial" w:hAnsi="Arial" w:hint="default"/>
        <w:color w:val="auto"/>
      </w:rPr>
    </w:lvl>
    <w:lvl w:ilvl="5">
      <w:start w:val="1"/>
      <w:numFmt w:val="bullet"/>
      <w:lvlText w:val="—"/>
      <w:lvlJc w:val="left"/>
      <w:pPr>
        <w:ind w:left="1559" w:hanging="312"/>
      </w:pPr>
      <w:rPr>
        <w:rFonts w:ascii="Arial" w:hAnsi="Arial" w:hint="default"/>
        <w:color w:val="auto"/>
      </w:rPr>
    </w:lvl>
    <w:lvl w:ilvl="6">
      <w:start w:val="1"/>
      <w:numFmt w:val="bullet"/>
      <w:lvlText w:val="—"/>
      <w:lvlJc w:val="left"/>
      <w:pPr>
        <w:ind w:left="1871" w:hanging="312"/>
      </w:pPr>
      <w:rPr>
        <w:rFonts w:ascii="Arial" w:hAnsi="Arial" w:hint="default"/>
        <w:color w:val="auto"/>
      </w:rPr>
    </w:lvl>
    <w:lvl w:ilvl="7">
      <w:start w:val="1"/>
      <w:numFmt w:val="bullet"/>
      <w:lvlText w:val="—"/>
      <w:lvlJc w:val="left"/>
      <w:pPr>
        <w:ind w:left="2183" w:hanging="312"/>
      </w:pPr>
      <w:rPr>
        <w:rFonts w:ascii="Arial" w:hAnsi="Arial" w:hint="default"/>
        <w:color w:val="auto"/>
      </w:rPr>
    </w:lvl>
    <w:lvl w:ilvl="8">
      <w:start w:val="1"/>
      <w:numFmt w:val="bullet"/>
      <w:lvlText w:val="—"/>
      <w:lvlJc w:val="left"/>
      <w:pPr>
        <w:ind w:left="2495" w:hanging="312"/>
      </w:pPr>
      <w:rPr>
        <w:rFonts w:ascii="Arial" w:hAnsi="Arial" w:hint="default"/>
        <w:color w:val="auto"/>
      </w:rPr>
    </w:lvl>
  </w:abstractNum>
  <w:abstractNum w:abstractNumId="27" w15:restartNumberingAfterBreak="0">
    <w:nsid w:val="5349539E"/>
    <w:multiLevelType w:val="multilevel"/>
    <w:tmpl w:val="5456ED1A"/>
    <w:numStyleLink w:val="Section-Contract"/>
  </w:abstractNum>
  <w:abstractNum w:abstractNumId="28" w15:restartNumberingAfterBreak="0">
    <w:nsid w:val="55A61693"/>
    <w:multiLevelType w:val="multilevel"/>
    <w:tmpl w:val="52481FA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9" w15:restartNumberingAfterBreak="0">
    <w:nsid w:val="56BC4557"/>
    <w:multiLevelType w:val="multilevel"/>
    <w:tmpl w:val="0786DC42"/>
    <w:styleLink w:val="Scheme-Letter"/>
    <w:lvl w:ilvl="0">
      <w:start w:val="1"/>
      <w:numFmt w:val="lowerLetter"/>
      <w:pStyle w:val="Scheme-LetterCzechRadio"/>
      <w:lvlText w:val="%1)"/>
      <w:lvlJc w:val="left"/>
      <w:pPr>
        <w:ind w:left="312" w:hanging="312"/>
      </w:pPr>
      <w:rPr>
        <w:rFonts w:hint="default"/>
      </w:rPr>
    </w:lvl>
    <w:lvl w:ilvl="1">
      <w:start w:val="1"/>
      <w:numFmt w:val="bullet"/>
      <w:lvlText w:val="—"/>
      <w:lvlJc w:val="left"/>
      <w:pPr>
        <w:ind w:left="624" w:hanging="312"/>
      </w:pPr>
      <w:rPr>
        <w:rFonts w:ascii="Arial" w:hAnsi="Arial" w:hint="default"/>
        <w:color w:val="auto"/>
      </w:rPr>
    </w:lvl>
    <w:lvl w:ilvl="2">
      <w:start w:val="1"/>
      <w:numFmt w:val="bullet"/>
      <w:lvlText w:val="—"/>
      <w:lvlJc w:val="left"/>
      <w:pPr>
        <w:ind w:left="936" w:hanging="312"/>
      </w:pPr>
      <w:rPr>
        <w:rFonts w:ascii="Arial" w:hAnsi="Arial" w:hint="default"/>
        <w:color w:val="auto"/>
      </w:rPr>
    </w:lvl>
    <w:lvl w:ilvl="3">
      <w:start w:val="1"/>
      <w:numFmt w:val="bullet"/>
      <w:lvlText w:val="—"/>
      <w:lvlJc w:val="left"/>
      <w:pPr>
        <w:ind w:left="1248" w:hanging="312"/>
      </w:pPr>
      <w:rPr>
        <w:rFonts w:ascii="Arial" w:hAnsi="Arial" w:hint="default"/>
        <w:color w:val="auto"/>
      </w:rPr>
    </w:lvl>
    <w:lvl w:ilvl="4">
      <w:start w:val="1"/>
      <w:numFmt w:val="bullet"/>
      <w:lvlText w:val="—"/>
      <w:lvlJc w:val="left"/>
      <w:pPr>
        <w:ind w:left="1560" w:hanging="312"/>
      </w:pPr>
      <w:rPr>
        <w:rFonts w:ascii="Arial" w:hAnsi="Arial" w:hint="default"/>
        <w:color w:val="auto"/>
      </w:rPr>
    </w:lvl>
    <w:lvl w:ilvl="5">
      <w:start w:val="1"/>
      <w:numFmt w:val="bullet"/>
      <w:lvlText w:val="—"/>
      <w:lvlJc w:val="left"/>
      <w:pPr>
        <w:ind w:left="1872" w:hanging="312"/>
      </w:pPr>
      <w:rPr>
        <w:rFonts w:ascii="Arial" w:hAnsi="Arial" w:hint="default"/>
        <w:color w:val="auto"/>
      </w:rPr>
    </w:lvl>
    <w:lvl w:ilvl="6">
      <w:start w:val="1"/>
      <w:numFmt w:val="bullet"/>
      <w:lvlText w:val="—"/>
      <w:lvlJc w:val="left"/>
      <w:pPr>
        <w:ind w:left="2184" w:hanging="312"/>
      </w:pPr>
      <w:rPr>
        <w:rFonts w:ascii="Arial" w:hAnsi="Arial" w:hint="default"/>
        <w:color w:val="auto"/>
      </w:rPr>
    </w:lvl>
    <w:lvl w:ilvl="7">
      <w:start w:val="1"/>
      <w:numFmt w:val="bullet"/>
      <w:lvlText w:val="—"/>
      <w:lvlJc w:val="left"/>
      <w:pPr>
        <w:ind w:left="2496" w:hanging="312"/>
      </w:pPr>
      <w:rPr>
        <w:rFonts w:ascii="Arial" w:hAnsi="Arial" w:hint="default"/>
        <w:color w:val="auto"/>
      </w:rPr>
    </w:lvl>
    <w:lvl w:ilvl="8">
      <w:start w:val="1"/>
      <w:numFmt w:val="bullet"/>
      <w:lvlText w:val="—"/>
      <w:lvlJc w:val="left"/>
      <w:pPr>
        <w:ind w:left="2808" w:hanging="312"/>
      </w:pPr>
      <w:rPr>
        <w:rFonts w:ascii="Arial" w:hAnsi="Arial" w:hint="default"/>
        <w:color w:val="auto"/>
      </w:rPr>
    </w:lvl>
  </w:abstractNum>
  <w:abstractNum w:abstractNumId="30" w15:restartNumberingAfterBreak="0">
    <w:nsid w:val="59EE4563"/>
    <w:multiLevelType w:val="multilevel"/>
    <w:tmpl w:val="784EB12C"/>
    <w:styleLink w:val="Captions-Intense-Numbering"/>
    <w:lvl w:ilvl="0">
      <w:start w:val="1"/>
      <w:numFmt w:val="decimal"/>
      <w:pStyle w:val="Caption-Intense-NumberCzechRadio"/>
      <w:lvlText w:val="%1."/>
      <w:lvlJc w:val="left"/>
      <w:pPr>
        <w:ind w:left="312" w:hanging="312"/>
      </w:pPr>
      <w:rPr>
        <w:rFonts w:hint="default"/>
      </w:rPr>
    </w:lvl>
    <w:lvl w:ilvl="1">
      <w:start w:val="1"/>
      <w:numFmt w:val="bullet"/>
      <w:lvlText w:val="—"/>
      <w:lvlJc w:val="left"/>
      <w:pPr>
        <w:ind w:left="624" w:hanging="312"/>
      </w:pPr>
      <w:rPr>
        <w:rFonts w:ascii="Arial" w:hAnsi="Arial" w:hint="default"/>
        <w:b/>
        <w:i w:val="0"/>
        <w:color w:val="519FD7"/>
      </w:rPr>
    </w:lvl>
    <w:lvl w:ilvl="2">
      <w:start w:val="1"/>
      <w:numFmt w:val="bullet"/>
      <w:lvlText w:val="—"/>
      <w:lvlJc w:val="left"/>
      <w:pPr>
        <w:ind w:left="936" w:hanging="312"/>
      </w:pPr>
      <w:rPr>
        <w:rFonts w:ascii="Arial" w:hAnsi="Arial" w:hint="default"/>
        <w:color w:val="519FD7"/>
      </w:rPr>
    </w:lvl>
    <w:lvl w:ilvl="3">
      <w:start w:val="1"/>
      <w:numFmt w:val="bullet"/>
      <w:lvlText w:val="—"/>
      <w:lvlJc w:val="left"/>
      <w:pPr>
        <w:ind w:left="1248" w:hanging="312"/>
      </w:pPr>
      <w:rPr>
        <w:rFonts w:ascii="Arial" w:hAnsi="Arial" w:hint="default"/>
        <w:color w:val="519FD7"/>
      </w:rPr>
    </w:lvl>
    <w:lvl w:ilvl="4">
      <w:start w:val="1"/>
      <w:numFmt w:val="bullet"/>
      <w:lvlText w:val="—"/>
      <w:lvlJc w:val="left"/>
      <w:pPr>
        <w:ind w:left="1560" w:hanging="312"/>
      </w:pPr>
      <w:rPr>
        <w:rFonts w:ascii="Arial" w:hAnsi="Arial" w:hint="default"/>
        <w:color w:val="519FD7"/>
      </w:rPr>
    </w:lvl>
    <w:lvl w:ilvl="5">
      <w:start w:val="1"/>
      <w:numFmt w:val="bullet"/>
      <w:lvlText w:val="—"/>
      <w:lvlJc w:val="left"/>
      <w:pPr>
        <w:ind w:left="1872" w:hanging="312"/>
      </w:pPr>
      <w:rPr>
        <w:rFonts w:ascii="Arial" w:hAnsi="Arial" w:hint="default"/>
        <w:color w:val="519FD7"/>
      </w:rPr>
    </w:lvl>
    <w:lvl w:ilvl="6">
      <w:start w:val="1"/>
      <w:numFmt w:val="bullet"/>
      <w:lvlText w:val="—"/>
      <w:lvlJc w:val="left"/>
      <w:pPr>
        <w:ind w:left="2184" w:hanging="312"/>
      </w:pPr>
      <w:rPr>
        <w:rFonts w:ascii="Arial" w:hAnsi="Arial" w:hint="default"/>
        <w:color w:val="519FD7"/>
      </w:rPr>
    </w:lvl>
    <w:lvl w:ilvl="7">
      <w:start w:val="1"/>
      <w:numFmt w:val="bullet"/>
      <w:lvlText w:val="—"/>
      <w:lvlJc w:val="left"/>
      <w:pPr>
        <w:ind w:left="2496" w:hanging="312"/>
      </w:pPr>
      <w:rPr>
        <w:rFonts w:ascii="Arial" w:hAnsi="Arial" w:hint="default"/>
        <w:color w:val="519FD7"/>
      </w:rPr>
    </w:lvl>
    <w:lvl w:ilvl="8">
      <w:start w:val="1"/>
      <w:numFmt w:val="bullet"/>
      <w:lvlText w:val="—"/>
      <w:lvlJc w:val="left"/>
      <w:pPr>
        <w:ind w:left="2808" w:hanging="312"/>
      </w:pPr>
      <w:rPr>
        <w:rFonts w:ascii="Arial" w:hAnsi="Arial" w:hint="default"/>
        <w:color w:val="519FD7"/>
      </w:rPr>
    </w:lvl>
  </w:abstractNum>
  <w:abstractNum w:abstractNumId="31" w15:restartNumberingAfterBreak="0">
    <w:nsid w:val="5D8A45A8"/>
    <w:multiLevelType w:val="multilevel"/>
    <w:tmpl w:val="5456ED1A"/>
    <w:styleLink w:val="Section-Contract"/>
    <w:lvl w:ilvl="0">
      <w:start w:val="1"/>
      <w:numFmt w:val="upperRoman"/>
      <w:pStyle w:val="Section1-ContractCzechRadio"/>
      <w:suff w:val="space"/>
      <w:lvlText w:val="%1."/>
      <w:lvlJc w:val="left"/>
      <w:pPr>
        <w:ind w:left="0" w:firstLine="0"/>
      </w:pPr>
      <w:rPr>
        <w:rFonts w:hint="default"/>
      </w:rPr>
    </w:lvl>
    <w:lvl w:ilvl="1">
      <w:start w:val="1"/>
      <w:numFmt w:val="none"/>
      <w:pStyle w:val="Section2-ContractCzechRadio"/>
      <w:suff w:val="nothing"/>
      <w:lvlText w:val=""/>
      <w:lvlJc w:val="left"/>
      <w:pPr>
        <w:ind w:left="0" w:firstLine="0"/>
      </w:pPr>
      <w:rPr>
        <w:rFonts w:hint="default"/>
      </w:rPr>
    </w:lvl>
    <w:lvl w:ilvl="2">
      <w:start w:val="1"/>
      <w:numFmt w:val="none"/>
      <w:suff w:val="space"/>
      <w:lvlText w:val=""/>
      <w:lvlJc w:val="left"/>
      <w:pPr>
        <w:ind w:left="312" w:hanging="312"/>
      </w:pPr>
      <w:rPr>
        <w:rFonts w:hint="default"/>
      </w:rPr>
    </w:lvl>
    <w:lvl w:ilvl="3">
      <w:start w:val="1"/>
      <w:numFmt w:val="none"/>
      <w:suff w:val="space"/>
      <w:lvlText w:val=""/>
      <w:lvlJc w:val="left"/>
      <w:pPr>
        <w:ind w:left="624" w:hanging="312"/>
      </w:pPr>
      <w:rPr>
        <w:rFonts w:hint="default"/>
      </w:rPr>
    </w:lvl>
    <w:lvl w:ilvl="4">
      <w:start w:val="1"/>
      <w:numFmt w:val="none"/>
      <w:suff w:val="space"/>
      <w:lvlText w:val=""/>
      <w:lvlJc w:val="left"/>
      <w:pPr>
        <w:ind w:left="936" w:hanging="312"/>
      </w:pPr>
      <w:rPr>
        <w:rFonts w:hint="default"/>
      </w:rPr>
    </w:lvl>
    <w:lvl w:ilvl="5">
      <w:start w:val="1"/>
      <w:numFmt w:val="none"/>
      <w:suff w:val="space"/>
      <w:lvlText w:val=""/>
      <w:lvlJc w:val="left"/>
      <w:pPr>
        <w:ind w:left="1247" w:hanging="311"/>
      </w:pPr>
      <w:rPr>
        <w:rFonts w:hint="default"/>
      </w:rPr>
    </w:lvl>
    <w:lvl w:ilvl="6">
      <w:start w:val="1"/>
      <w:numFmt w:val="none"/>
      <w:suff w:val="space"/>
      <w:lvlText w:val=""/>
      <w:lvlJc w:val="left"/>
      <w:pPr>
        <w:ind w:left="1559" w:hanging="312"/>
      </w:pPr>
      <w:rPr>
        <w:rFonts w:hint="default"/>
      </w:rPr>
    </w:lvl>
    <w:lvl w:ilvl="7">
      <w:start w:val="1"/>
      <w:numFmt w:val="none"/>
      <w:suff w:val="space"/>
      <w:lvlText w:val=""/>
      <w:lvlJc w:val="left"/>
      <w:pPr>
        <w:ind w:left="1871" w:hanging="312"/>
      </w:pPr>
      <w:rPr>
        <w:rFonts w:hint="default"/>
      </w:rPr>
    </w:lvl>
    <w:lvl w:ilvl="8">
      <w:start w:val="1"/>
      <w:numFmt w:val="none"/>
      <w:suff w:val="space"/>
      <w:lvlText w:val=""/>
      <w:lvlJc w:val="left"/>
      <w:pPr>
        <w:ind w:left="2183" w:hanging="312"/>
      </w:pPr>
      <w:rPr>
        <w:rFonts w:hint="default"/>
      </w:rPr>
    </w:lvl>
  </w:abstractNum>
  <w:abstractNum w:abstractNumId="32" w15:restartNumberingAfterBreak="0">
    <w:nsid w:val="634F1475"/>
    <w:multiLevelType w:val="multilevel"/>
    <w:tmpl w:val="85940C6C"/>
    <w:lvl w:ilvl="0">
      <w:start w:val="2"/>
      <w:numFmt w:val="upperRoman"/>
      <w:suff w:val="space"/>
      <w:lvlText w:val="%1."/>
      <w:lvlJc w:val="left"/>
      <w:pPr>
        <w:ind w:left="3119" w:firstLine="0"/>
      </w:pPr>
    </w:lvl>
    <w:lvl w:ilvl="1">
      <w:start w:val="3"/>
      <w:numFmt w:val="decimal"/>
      <w:lvlText w:val="%2."/>
      <w:lvlJc w:val="left"/>
      <w:pPr>
        <w:ind w:left="312" w:hanging="312"/>
      </w:pPr>
      <w:rPr>
        <w:b w:val="0"/>
      </w:rPr>
    </w:lvl>
    <w:lvl w:ilvl="2">
      <w:start w:val="1"/>
      <w:numFmt w:val="lowerLetter"/>
      <w:lvlText w:val="%3)"/>
      <w:lvlJc w:val="left"/>
      <w:pPr>
        <w:ind w:left="624" w:hanging="312"/>
      </w:pPr>
    </w:lvl>
    <w:lvl w:ilvl="3">
      <w:start w:val="1"/>
      <w:numFmt w:val="bullet"/>
      <w:lvlText w:val="—"/>
      <w:lvlJc w:val="left"/>
      <w:pPr>
        <w:ind w:left="936" w:hanging="312"/>
      </w:pPr>
      <w:rPr>
        <w:rFonts w:ascii="Arial" w:hAnsi="Arial" w:cs="Arial" w:hint="default"/>
        <w:color w:val="00000A"/>
      </w:rPr>
    </w:lvl>
    <w:lvl w:ilvl="4">
      <w:start w:val="1"/>
      <w:numFmt w:val="bullet"/>
      <w:lvlText w:val="—"/>
      <w:lvlJc w:val="left"/>
      <w:pPr>
        <w:ind w:left="1247" w:hanging="311"/>
      </w:pPr>
      <w:rPr>
        <w:rFonts w:ascii="Arial" w:hAnsi="Arial" w:cs="Arial" w:hint="default"/>
        <w:color w:val="00000A"/>
      </w:rPr>
    </w:lvl>
    <w:lvl w:ilvl="5">
      <w:start w:val="1"/>
      <w:numFmt w:val="bullet"/>
      <w:lvlText w:val="—"/>
      <w:lvlJc w:val="left"/>
      <w:pPr>
        <w:ind w:left="1559" w:hanging="312"/>
      </w:pPr>
      <w:rPr>
        <w:rFonts w:ascii="Arial" w:hAnsi="Arial" w:cs="Arial" w:hint="default"/>
        <w:color w:val="00000A"/>
      </w:rPr>
    </w:lvl>
    <w:lvl w:ilvl="6">
      <w:start w:val="1"/>
      <w:numFmt w:val="bullet"/>
      <w:lvlText w:val="—"/>
      <w:lvlJc w:val="left"/>
      <w:pPr>
        <w:ind w:left="1871" w:hanging="312"/>
      </w:pPr>
      <w:rPr>
        <w:rFonts w:ascii="Arial" w:hAnsi="Arial" w:cs="Arial" w:hint="default"/>
        <w:color w:val="00000A"/>
      </w:rPr>
    </w:lvl>
    <w:lvl w:ilvl="7">
      <w:start w:val="1"/>
      <w:numFmt w:val="bullet"/>
      <w:lvlText w:val="—"/>
      <w:lvlJc w:val="left"/>
      <w:pPr>
        <w:ind w:left="2183" w:hanging="312"/>
      </w:pPr>
      <w:rPr>
        <w:rFonts w:ascii="Arial" w:hAnsi="Arial" w:cs="Arial" w:hint="default"/>
        <w:color w:val="00000A"/>
      </w:rPr>
    </w:lvl>
    <w:lvl w:ilvl="8">
      <w:start w:val="1"/>
      <w:numFmt w:val="bullet"/>
      <w:lvlText w:val="—"/>
      <w:lvlJc w:val="left"/>
      <w:pPr>
        <w:ind w:left="2495" w:hanging="312"/>
      </w:pPr>
      <w:rPr>
        <w:rFonts w:ascii="Arial" w:hAnsi="Arial" w:cs="Arial" w:hint="default"/>
        <w:color w:val="00000A"/>
      </w:rPr>
    </w:lvl>
  </w:abstractNum>
  <w:abstractNum w:abstractNumId="33" w15:restartNumberingAfterBreak="0">
    <w:nsid w:val="63E63A41"/>
    <w:multiLevelType w:val="hybridMultilevel"/>
    <w:tmpl w:val="A336FCF6"/>
    <w:lvl w:ilvl="0" w:tplc="9500A30A">
      <w:start w:val="1"/>
      <w:numFmt w:val="bullet"/>
      <w:lvlText w:val="-"/>
      <w:lvlJc w:val="left"/>
      <w:pPr>
        <w:ind w:left="984" w:hanging="360"/>
      </w:pPr>
      <w:rPr>
        <w:rFonts w:ascii="Arial" w:eastAsia="Calibri" w:hAnsi="Arial" w:cs="Arial" w:hint="default"/>
      </w:rPr>
    </w:lvl>
    <w:lvl w:ilvl="1" w:tplc="34667C2E" w:tentative="1">
      <w:start w:val="1"/>
      <w:numFmt w:val="bullet"/>
      <w:lvlText w:val="o"/>
      <w:lvlJc w:val="left"/>
      <w:pPr>
        <w:ind w:left="1704" w:hanging="360"/>
      </w:pPr>
      <w:rPr>
        <w:rFonts w:ascii="Courier New" w:hAnsi="Courier New" w:cs="Courier New" w:hint="default"/>
      </w:rPr>
    </w:lvl>
    <w:lvl w:ilvl="2" w:tplc="7CB826D2" w:tentative="1">
      <w:start w:val="1"/>
      <w:numFmt w:val="bullet"/>
      <w:lvlText w:val=""/>
      <w:lvlJc w:val="left"/>
      <w:pPr>
        <w:ind w:left="2424" w:hanging="360"/>
      </w:pPr>
      <w:rPr>
        <w:rFonts w:ascii="Wingdings" w:hAnsi="Wingdings" w:hint="default"/>
      </w:rPr>
    </w:lvl>
    <w:lvl w:ilvl="3" w:tplc="D0E22CD8" w:tentative="1">
      <w:start w:val="1"/>
      <w:numFmt w:val="bullet"/>
      <w:lvlText w:val=""/>
      <w:lvlJc w:val="left"/>
      <w:pPr>
        <w:ind w:left="3144" w:hanging="360"/>
      </w:pPr>
      <w:rPr>
        <w:rFonts w:ascii="Symbol" w:hAnsi="Symbol" w:hint="default"/>
      </w:rPr>
    </w:lvl>
    <w:lvl w:ilvl="4" w:tplc="DF2C3F4A" w:tentative="1">
      <w:start w:val="1"/>
      <w:numFmt w:val="bullet"/>
      <w:lvlText w:val="o"/>
      <w:lvlJc w:val="left"/>
      <w:pPr>
        <w:ind w:left="3864" w:hanging="360"/>
      </w:pPr>
      <w:rPr>
        <w:rFonts w:ascii="Courier New" w:hAnsi="Courier New" w:cs="Courier New" w:hint="default"/>
      </w:rPr>
    </w:lvl>
    <w:lvl w:ilvl="5" w:tplc="6B0AFFB8" w:tentative="1">
      <w:start w:val="1"/>
      <w:numFmt w:val="bullet"/>
      <w:lvlText w:val=""/>
      <w:lvlJc w:val="left"/>
      <w:pPr>
        <w:ind w:left="4584" w:hanging="360"/>
      </w:pPr>
      <w:rPr>
        <w:rFonts w:ascii="Wingdings" w:hAnsi="Wingdings" w:hint="default"/>
      </w:rPr>
    </w:lvl>
    <w:lvl w:ilvl="6" w:tplc="FE46795A" w:tentative="1">
      <w:start w:val="1"/>
      <w:numFmt w:val="bullet"/>
      <w:lvlText w:val=""/>
      <w:lvlJc w:val="left"/>
      <w:pPr>
        <w:ind w:left="5304" w:hanging="360"/>
      </w:pPr>
      <w:rPr>
        <w:rFonts w:ascii="Symbol" w:hAnsi="Symbol" w:hint="default"/>
      </w:rPr>
    </w:lvl>
    <w:lvl w:ilvl="7" w:tplc="FBD49A60" w:tentative="1">
      <w:start w:val="1"/>
      <w:numFmt w:val="bullet"/>
      <w:lvlText w:val="o"/>
      <w:lvlJc w:val="left"/>
      <w:pPr>
        <w:ind w:left="6024" w:hanging="360"/>
      </w:pPr>
      <w:rPr>
        <w:rFonts w:ascii="Courier New" w:hAnsi="Courier New" w:cs="Courier New" w:hint="default"/>
      </w:rPr>
    </w:lvl>
    <w:lvl w:ilvl="8" w:tplc="008065F0" w:tentative="1">
      <w:start w:val="1"/>
      <w:numFmt w:val="bullet"/>
      <w:lvlText w:val=""/>
      <w:lvlJc w:val="left"/>
      <w:pPr>
        <w:ind w:left="6744" w:hanging="360"/>
      </w:pPr>
      <w:rPr>
        <w:rFonts w:ascii="Wingdings" w:hAnsi="Wingdings" w:hint="default"/>
      </w:rPr>
    </w:lvl>
  </w:abstractNum>
  <w:abstractNum w:abstractNumId="34" w15:restartNumberingAfterBreak="0">
    <w:nsid w:val="6F393A09"/>
    <w:multiLevelType w:val="multilevel"/>
    <w:tmpl w:val="4246CAA8"/>
    <w:styleLink w:val="Captions-Numbering"/>
    <w:lvl w:ilvl="0">
      <w:start w:val="1"/>
      <w:numFmt w:val="decimal"/>
      <w:pStyle w:val="Caption-NumberCzechRadio"/>
      <w:lvlText w:val="%1."/>
      <w:lvlJc w:val="left"/>
      <w:pPr>
        <w:ind w:left="312" w:hanging="312"/>
      </w:pPr>
      <w:rPr>
        <w:rFonts w:hint="default"/>
      </w:rPr>
    </w:lvl>
    <w:lvl w:ilvl="1">
      <w:start w:val="1"/>
      <w:numFmt w:val="bullet"/>
      <w:lvlText w:val="—"/>
      <w:lvlJc w:val="left"/>
      <w:pPr>
        <w:ind w:left="624" w:hanging="312"/>
      </w:pPr>
      <w:rPr>
        <w:rFonts w:ascii="Arial" w:hAnsi="Arial" w:hint="default"/>
        <w:color w:val="auto"/>
      </w:rPr>
    </w:lvl>
    <w:lvl w:ilvl="2">
      <w:start w:val="1"/>
      <w:numFmt w:val="bullet"/>
      <w:lvlText w:val="—"/>
      <w:lvlJc w:val="left"/>
      <w:pPr>
        <w:ind w:left="936" w:hanging="312"/>
      </w:pPr>
      <w:rPr>
        <w:rFonts w:ascii="Arial" w:hAnsi="Arial" w:hint="default"/>
        <w:color w:val="auto"/>
      </w:rPr>
    </w:lvl>
    <w:lvl w:ilvl="3">
      <w:start w:val="1"/>
      <w:numFmt w:val="bullet"/>
      <w:lvlText w:val="—"/>
      <w:lvlJc w:val="left"/>
      <w:pPr>
        <w:ind w:left="1248" w:hanging="312"/>
      </w:pPr>
      <w:rPr>
        <w:rFonts w:ascii="Arial" w:hAnsi="Arial" w:hint="default"/>
        <w:color w:val="auto"/>
      </w:rPr>
    </w:lvl>
    <w:lvl w:ilvl="4">
      <w:start w:val="1"/>
      <w:numFmt w:val="bullet"/>
      <w:lvlText w:val="—"/>
      <w:lvlJc w:val="left"/>
      <w:pPr>
        <w:ind w:left="1560" w:hanging="312"/>
      </w:pPr>
      <w:rPr>
        <w:rFonts w:ascii="Arial" w:hAnsi="Arial" w:hint="default"/>
        <w:color w:val="auto"/>
      </w:rPr>
    </w:lvl>
    <w:lvl w:ilvl="5">
      <w:start w:val="1"/>
      <w:numFmt w:val="bullet"/>
      <w:lvlText w:val="—"/>
      <w:lvlJc w:val="left"/>
      <w:pPr>
        <w:ind w:left="1872" w:hanging="312"/>
      </w:pPr>
      <w:rPr>
        <w:rFonts w:ascii="Arial" w:hAnsi="Arial" w:hint="default"/>
        <w:color w:val="auto"/>
      </w:rPr>
    </w:lvl>
    <w:lvl w:ilvl="6">
      <w:start w:val="1"/>
      <w:numFmt w:val="bullet"/>
      <w:lvlText w:val="—"/>
      <w:lvlJc w:val="left"/>
      <w:pPr>
        <w:ind w:left="2184" w:hanging="312"/>
      </w:pPr>
      <w:rPr>
        <w:rFonts w:ascii="Arial" w:hAnsi="Arial" w:hint="default"/>
        <w:color w:val="auto"/>
      </w:rPr>
    </w:lvl>
    <w:lvl w:ilvl="7">
      <w:start w:val="1"/>
      <w:numFmt w:val="bullet"/>
      <w:lvlText w:val="—"/>
      <w:lvlJc w:val="left"/>
      <w:pPr>
        <w:ind w:left="2496" w:hanging="312"/>
      </w:pPr>
      <w:rPr>
        <w:rFonts w:ascii="Arial" w:hAnsi="Arial" w:hint="default"/>
        <w:color w:val="auto"/>
      </w:rPr>
    </w:lvl>
    <w:lvl w:ilvl="8">
      <w:start w:val="1"/>
      <w:numFmt w:val="bullet"/>
      <w:lvlText w:val="—"/>
      <w:lvlJc w:val="left"/>
      <w:pPr>
        <w:ind w:left="2808" w:hanging="312"/>
      </w:pPr>
      <w:rPr>
        <w:rFonts w:ascii="Arial" w:hAnsi="Arial" w:hint="default"/>
        <w:color w:val="auto"/>
      </w:rPr>
    </w:lvl>
  </w:abstractNum>
  <w:abstractNum w:abstractNumId="35" w15:restartNumberingAfterBreak="0">
    <w:nsid w:val="7BF545D9"/>
    <w:multiLevelType w:val="multilevel"/>
    <w:tmpl w:val="97F2A2F6"/>
    <w:lvl w:ilvl="0">
      <w:start w:val="1"/>
      <w:numFmt w:val="bullet"/>
      <w:lvlText w:val=""/>
      <w:lvlJc w:val="left"/>
      <w:pPr>
        <w:tabs>
          <w:tab w:val="num" w:pos="0"/>
        </w:tabs>
        <w:ind w:left="1068" w:hanging="360"/>
      </w:pPr>
      <w:rPr>
        <w:rFonts w:ascii="Symbol" w:hAnsi="Symbol" w:cs="Symbo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36" w15:restartNumberingAfterBreak="0">
    <w:nsid w:val="7DBC682D"/>
    <w:multiLevelType w:val="multilevel"/>
    <w:tmpl w:val="897E4444"/>
    <w:lvl w:ilvl="0">
      <w:start w:val="1"/>
      <w:numFmt w:val="lowerLetter"/>
      <w:lvlText w:val="%1)"/>
      <w:lvlJc w:val="left"/>
      <w:pPr>
        <w:tabs>
          <w:tab w:val="num" w:pos="720"/>
        </w:tabs>
        <w:ind w:left="720" w:hanging="72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521549852">
    <w:abstractNumId w:val="21"/>
  </w:num>
  <w:num w:numId="2" w16cid:durableId="637304486">
    <w:abstractNumId w:val="12"/>
  </w:num>
  <w:num w:numId="3" w16cid:durableId="2087070475">
    <w:abstractNumId w:val="15"/>
  </w:num>
  <w:num w:numId="4" w16cid:durableId="1701203022">
    <w:abstractNumId w:val="24"/>
  </w:num>
  <w:num w:numId="5" w16cid:durableId="1543320851">
    <w:abstractNumId w:val="14"/>
  </w:num>
  <w:num w:numId="6" w16cid:durableId="286201177">
    <w:abstractNumId w:val="13"/>
  </w:num>
  <w:num w:numId="7" w16cid:durableId="1333872196">
    <w:abstractNumId w:val="34"/>
  </w:num>
  <w:num w:numId="8" w16cid:durableId="722406958">
    <w:abstractNumId w:val="30"/>
  </w:num>
  <w:num w:numId="9" w16cid:durableId="1735084748">
    <w:abstractNumId w:val="10"/>
  </w:num>
  <w:num w:numId="10" w16cid:durableId="310064117">
    <w:abstractNumId w:val="10"/>
  </w:num>
  <w:num w:numId="11" w16cid:durableId="99111513">
    <w:abstractNumId w:val="8"/>
  </w:num>
  <w:num w:numId="12" w16cid:durableId="198247158">
    <w:abstractNumId w:val="29"/>
  </w:num>
  <w:num w:numId="13" w16cid:durableId="234440223">
    <w:abstractNumId w:val="17"/>
  </w:num>
  <w:num w:numId="14" w16cid:durableId="2079358808">
    <w:abstractNumId w:val="31"/>
  </w:num>
  <w:num w:numId="15" w16cid:durableId="618217390">
    <w:abstractNumId w:val="9"/>
  </w:num>
  <w:num w:numId="16" w16cid:durableId="1331253381">
    <w:abstractNumId w:val="19"/>
  </w:num>
  <w:num w:numId="17" w16cid:durableId="2125339937">
    <w:abstractNumId w:val="20"/>
    <w:lvlOverride w:ilvl="0">
      <w:lvl w:ilvl="0">
        <w:start w:val="1"/>
        <w:numFmt w:val="upperRoman"/>
        <w:suff w:val="space"/>
        <w:lvlText w:val="%1."/>
        <w:lvlJc w:val="left"/>
        <w:pPr>
          <w:ind w:left="0" w:firstLine="0"/>
        </w:pPr>
        <w:rPr>
          <w:rFonts w:hint="default"/>
          <w:b/>
        </w:rPr>
      </w:lvl>
    </w:lvlOverride>
    <w:lvlOverride w:ilvl="1">
      <w:lvl w:ilvl="1">
        <w:start w:val="1"/>
        <w:numFmt w:val="decimal"/>
        <w:lvlText w:val="%2."/>
        <w:lvlJc w:val="left"/>
        <w:pPr>
          <w:ind w:left="312" w:hanging="312"/>
        </w:pPr>
        <w:rPr>
          <w:rFonts w:hint="default"/>
          <w:b w:val="0"/>
          <w:i w:val="0"/>
        </w:rPr>
      </w:lvl>
    </w:lvlOverride>
    <w:lvlOverride w:ilvl="2">
      <w:lvl w:ilvl="2">
        <w:start w:val="1"/>
        <w:numFmt w:val="lowerLetter"/>
        <w:lvlText w:val="%3)"/>
        <w:lvlJc w:val="left"/>
        <w:pPr>
          <w:ind w:left="624" w:hanging="312"/>
        </w:pPr>
        <w:rPr>
          <w:rFonts w:hint="default"/>
          <w:b w:val="0"/>
        </w:rPr>
      </w:lvl>
    </w:lvlOverride>
    <w:lvlOverride w:ilvl="3">
      <w:lvl w:ilvl="3">
        <w:start w:val="1"/>
        <w:numFmt w:val="bullet"/>
        <w:lvlText w:val="—"/>
        <w:lvlJc w:val="left"/>
        <w:pPr>
          <w:ind w:left="936" w:hanging="312"/>
        </w:pPr>
        <w:rPr>
          <w:rFonts w:ascii="Arial" w:hAnsi="Arial" w:hint="default"/>
          <w:color w:val="auto"/>
        </w:rPr>
      </w:lvl>
    </w:lvlOverride>
    <w:lvlOverride w:ilvl="4">
      <w:lvl w:ilvl="4">
        <w:start w:val="1"/>
        <w:numFmt w:val="bullet"/>
        <w:lvlText w:val="—"/>
        <w:lvlJc w:val="left"/>
        <w:pPr>
          <w:ind w:left="1247" w:hanging="311"/>
        </w:pPr>
        <w:rPr>
          <w:rFonts w:ascii="Arial" w:hAnsi="Arial" w:hint="default"/>
          <w:color w:val="auto"/>
        </w:rPr>
      </w:lvl>
    </w:lvlOverride>
    <w:lvlOverride w:ilvl="5">
      <w:lvl w:ilvl="5">
        <w:start w:val="1"/>
        <w:numFmt w:val="bullet"/>
        <w:lvlText w:val="—"/>
        <w:lvlJc w:val="left"/>
        <w:pPr>
          <w:ind w:left="1559" w:hanging="312"/>
        </w:pPr>
        <w:rPr>
          <w:rFonts w:ascii="Arial" w:hAnsi="Arial" w:hint="default"/>
          <w:color w:val="auto"/>
        </w:rPr>
      </w:lvl>
    </w:lvlOverride>
    <w:lvlOverride w:ilvl="6">
      <w:lvl w:ilvl="6">
        <w:start w:val="1"/>
        <w:numFmt w:val="bullet"/>
        <w:lvlText w:val="—"/>
        <w:lvlJc w:val="left"/>
        <w:pPr>
          <w:ind w:left="1871" w:hanging="312"/>
        </w:pPr>
        <w:rPr>
          <w:rFonts w:ascii="Arial" w:hAnsi="Arial" w:hint="default"/>
          <w:color w:val="auto"/>
        </w:rPr>
      </w:lvl>
    </w:lvlOverride>
    <w:lvlOverride w:ilvl="7">
      <w:lvl w:ilvl="7">
        <w:start w:val="1"/>
        <w:numFmt w:val="bullet"/>
        <w:lvlText w:val="—"/>
        <w:lvlJc w:val="left"/>
        <w:pPr>
          <w:ind w:left="2183" w:hanging="312"/>
        </w:pPr>
        <w:rPr>
          <w:rFonts w:ascii="Arial" w:hAnsi="Arial" w:hint="default"/>
          <w:color w:val="auto"/>
        </w:rPr>
      </w:lvl>
    </w:lvlOverride>
    <w:lvlOverride w:ilvl="8">
      <w:lvl w:ilvl="8">
        <w:start w:val="1"/>
        <w:numFmt w:val="bullet"/>
        <w:lvlText w:val="—"/>
        <w:lvlJc w:val="left"/>
        <w:pPr>
          <w:ind w:left="2495" w:hanging="312"/>
        </w:pPr>
        <w:rPr>
          <w:rFonts w:ascii="Arial" w:hAnsi="Arial" w:hint="default"/>
          <w:color w:val="auto"/>
        </w:rPr>
      </w:lvl>
    </w:lvlOverride>
  </w:num>
  <w:num w:numId="18" w16cid:durableId="1670711163">
    <w:abstractNumId w:val="27"/>
  </w:num>
  <w:num w:numId="19" w16cid:durableId="394471733">
    <w:abstractNumId w:val="2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0" w16cid:durableId="714088106">
    <w:abstractNumId w:val="20"/>
    <w:lvlOverride w:ilvl="0">
      <w:startOverride w:val="1"/>
      <w:lvl w:ilvl="0">
        <w:start w:val="1"/>
        <w:numFmt w:val="upperRoman"/>
        <w:suff w:val="space"/>
        <w:lvlText w:val="%1."/>
        <w:lvlJc w:val="left"/>
        <w:pPr>
          <w:ind w:left="0" w:firstLine="0"/>
        </w:pPr>
        <w:rPr>
          <w:rFonts w:hint="default"/>
        </w:rPr>
      </w:lvl>
    </w:lvlOverride>
    <w:lvlOverride w:ilvl="1">
      <w:startOverride w:val="1"/>
      <w:lvl w:ilvl="1">
        <w:start w:val="1"/>
        <w:numFmt w:val="decimal"/>
        <w:lvlText w:val="%2."/>
        <w:lvlJc w:val="left"/>
        <w:pPr>
          <w:ind w:left="312" w:hanging="312"/>
        </w:pPr>
        <w:rPr>
          <w:rFonts w:hint="default"/>
        </w:rPr>
      </w:lvl>
    </w:lvlOverride>
    <w:lvlOverride w:ilvl="2">
      <w:startOverride w:val="1"/>
      <w:lvl w:ilvl="2">
        <w:start w:val="1"/>
        <w:numFmt w:val="lowerLetter"/>
        <w:lvlText w:val="%3)"/>
        <w:lvlJc w:val="left"/>
        <w:pPr>
          <w:ind w:left="624" w:hanging="312"/>
        </w:pPr>
        <w:rPr>
          <w:rFonts w:hint="default"/>
        </w:rPr>
      </w:lvl>
    </w:lvlOverride>
    <w:lvlOverride w:ilvl="3">
      <w:startOverride w:val="1"/>
      <w:lvl w:ilvl="3">
        <w:start w:val="1"/>
        <w:numFmt w:val="bullet"/>
        <w:lvlText w:val="—"/>
        <w:lvlJc w:val="left"/>
        <w:pPr>
          <w:ind w:left="936" w:hanging="312"/>
        </w:pPr>
        <w:rPr>
          <w:rFonts w:ascii="Arial" w:hAnsi="Arial" w:hint="default"/>
          <w:color w:val="auto"/>
        </w:rPr>
      </w:lvl>
    </w:lvlOverride>
    <w:lvlOverride w:ilvl="4">
      <w:startOverride w:val="1"/>
      <w:lvl w:ilvl="4">
        <w:start w:val="1"/>
        <w:numFmt w:val="bullet"/>
        <w:lvlText w:val="—"/>
        <w:lvlJc w:val="left"/>
        <w:pPr>
          <w:ind w:left="1247" w:hanging="311"/>
        </w:pPr>
        <w:rPr>
          <w:rFonts w:ascii="Arial" w:hAnsi="Arial" w:hint="default"/>
          <w:color w:val="auto"/>
        </w:rPr>
      </w:lvl>
    </w:lvlOverride>
    <w:lvlOverride w:ilvl="5">
      <w:startOverride w:val="1"/>
      <w:lvl w:ilvl="5">
        <w:start w:val="1"/>
        <w:numFmt w:val="bullet"/>
        <w:lvlText w:val="—"/>
        <w:lvlJc w:val="left"/>
        <w:pPr>
          <w:ind w:left="1559" w:hanging="312"/>
        </w:pPr>
        <w:rPr>
          <w:rFonts w:ascii="Arial" w:hAnsi="Arial" w:hint="default"/>
          <w:color w:val="auto"/>
        </w:rPr>
      </w:lvl>
    </w:lvlOverride>
    <w:lvlOverride w:ilvl="6">
      <w:startOverride w:val="1"/>
      <w:lvl w:ilvl="6">
        <w:start w:val="1"/>
        <w:numFmt w:val="bullet"/>
        <w:lvlText w:val="—"/>
        <w:lvlJc w:val="left"/>
        <w:pPr>
          <w:ind w:left="1871" w:hanging="312"/>
        </w:pPr>
        <w:rPr>
          <w:rFonts w:ascii="Arial" w:hAnsi="Arial" w:hint="default"/>
          <w:color w:val="auto"/>
        </w:rPr>
      </w:lvl>
    </w:lvlOverride>
    <w:lvlOverride w:ilvl="7">
      <w:startOverride w:val="1"/>
      <w:lvl w:ilvl="7">
        <w:start w:val="1"/>
        <w:numFmt w:val="bullet"/>
        <w:lvlText w:val="—"/>
        <w:lvlJc w:val="left"/>
        <w:pPr>
          <w:ind w:left="2183" w:hanging="312"/>
        </w:pPr>
        <w:rPr>
          <w:rFonts w:ascii="Arial" w:hAnsi="Arial" w:hint="default"/>
          <w:color w:val="auto"/>
        </w:rPr>
      </w:lvl>
    </w:lvlOverride>
    <w:lvlOverride w:ilvl="8">
      <w:startOverride w:val="1"/>
      <w:lvl w:ilvl="8">
        <w:start w:val="1"/>
        <w:numFmt w:val="bullet"/>
        <w:lvlText w:val="—"/>
        <w:lvlJc w:val="left"/>
        <w:pPr>
          <w:ind w:left="2495" w:hanging="312"/>
        </w:pPr>
        <w:rPr>
          <w:rFonts w:ascii="Arial" w:hAnsi="Arial" w:hint="default"/>
          <w:color w:val="auto"/>
        </w:rPr>
      </w:lvl>
    </w:lvlOverride>
  </w:num>
  <w:num w:numId="21" w16cid:durableId="253826621">
    <w:abstractNumId w:val="20"/>
    <w:lvlOverride w:ilvl="0">
      <w:startOverride w:val="1"/>
      <w:lvl w:ilvl="0">
        <w:start w:val="1"/>
        <w:numFmt w:val="upperRoman"/>
        <w:suff w:val="space"/>
        <w:lvlText w:val="%1."/>
        <w:lvlJc w:val="left"/>
        <w:pPr>
          <w:ind w:left="0" w:firstLine="0"/>
        </w:pPr>
        <w:rPr>
          <w:rFonts w:hint="default"/>
        </w:rPr>
      </w:lvl>
    </w:lvlOverride>
    <w:lvlOverride w:ilvl="1">
      <w:startOverride w:val="1"/>
      <w:lvl w:ilvl="1">
        <w:start w:val="1"/>
        <w:numFmt w:val="decimal"/>
        <w:lvlText w:val="%2."/>
        <w:lvlJc w:val="left"/>
        <w:pPr>
          <w:ind w:left="312" w:hanging="312"/>
        </w:pPr>
        <w:rPr>
          <w:rFonts w:hint="default"/>
        </w:rPr>
      </w:lvl>
    </w:lvlOverride>
    <w:lvlOverride w:ilvl="2">
      <w:startOverride w:val="1"/>
      <w:lvl w:ilvl="2">
        <w:start w:val="1"/>
        <w:numFmt w:val="lowerLetter"/>
        <w:lvlText w:val="%3)"/>
        <w:lvlJc w:val="left"/>
        <w:pPr>
          <w:ind w:left="624" w:hanging="312"/>
        </w:pPr>
        <w:rPr>
          <w:rFonts w:hint="default"/>
        </w:rPr>
      </w:lvl>
    </w:lvlOverride>
    <w:lvlOverride w:ilvl="3">
      <w:startOverride w:val="1"/>
      <w:lvl w:ilvl="3">
        <w:start w:val="1"/>
        <w:numFmt w:val="bullet"/>
        <w:lvlText w:val="—"/>
        <w:lvlJc w:val="left"/>
        <w:pPr>
          <w:ind w:left="936" w:hanging="312"/>
        </w:pPr>
        <w:rPr>
          <w:rFonts w:ascii="Arial" w:hAnsi="Arial" w:hint="default"/>
          <w:color w:val="auto"/>
        </w:rPr>
      </w:lvl>
    </w:lvlOverride>
    <w:lvlOverride w:ilvl="4">
      <w:startOverride w:val="1"/>
      <w:lvl w:ilvl="4">
        <w:start w:val="1"/>
        <w:numFmt w:val="bullet"/>
        <w:lvlText w:val="—"/>
        <w:lvlJc w:val="left"/>
        <w:pPr>
          <w:ind w:left="1247" w:hanging="311"/>
        </w:pPr>
        <w:rPr>
          <w:rFonts w:ascii="Arial" w:hAnsi="Arial" w:hint="default"/>
          <w:color w:val="auto"/>
        </w:rPr>
      </w:lvl>
    </w:lvlOverride>
    <w:lvlOverride w:ilvl="5">
      <w:startOverride w:val="1"/>
      <w:lvl w:ilvl="5">
        <w:start w:val="1"/>
        <w:numFmt w:val="bullet"/>
        <w:lvlText w:val="—"/>
        <w:lvlJc w:val="left"/>
        <w:pPr>
          <w:ind w:left="1559" w:hanging="312"/>
        </w:pPr>
        <w:rPr>
          <w:rFonts w:ascii="Arial" w:hAnsi="Arial" w:hint="default"/>
          <w:color w:val="auto"/>
        </w:rPr>
      </w:lvl>
    </w:lvlOverride>
    <w:lvlOverride w:ilvl="6">
      <w:startOverride w:val="1"/>
      <w:lvl w:ilvl="6">
        <w:start w:val="1"/>
        <w:numFmt w:val="bullet"/>
        <w:lvlText w:val="—"/>
        <w:lvlJc w:val="left"/>
        <w:pPr>
          <w:ind w:left="1871" w:hanging="312"/>
        </w:pPr>
        <w:rPr>
          <w:rFonts w:ascii="Arial" w:hAnsi="Arial" w:hint="default"/>
          <w:color w:val="auto"/>
        </w:rPr>
      </w:lvl>
    </w:lvlOverride>
    <w:lvlOverride w:ilvl="7">
      <w:startOverride w:val="1"/>
      <w:lvl w:ilvl="7">
        <w:start w:val="1"/>
        <w:numFmt w:val="bullet"/>
        <w:lvlText w:val="—"/>
        <w:lvlJc w:val="left"/>
        <w:pPr>
          <w:ind w:left="2183" w:hanging="312"/>
        </w:pPr>
        <w:rPr>
          <w:rFonts w:ascii="Arial" w:hAnsi="Arial" w:hint="default"/>
          <w:color w:val="auto"/>
        </w:rPr>
      </w:lvl>
    </w:lvlOverride>
    <w:lvlOverride w:ilvl="8">
      <w:startOverride w:val="1"/>
      <w:lvl w:ilvl="8">
        <w:start w:val="1"/>
        <w:numFmt w:val="bullet"/>
        <w:lvlText w:val="—"/>
        <w:lvlJc w:val="left"/>
        <w:pPr>
          <w:ind w:left="2495" w:hanging="312"/>
        </w:pPr>
        <w:rPr>
          <w:rFonts w:ascii="Arial" w:hAnsi="Arial" w:hint="default"/>
          <w:color w:val="auto"/>
        </w:rPr>
      </w:lvl>
    </w:lvlOverride>
  </w:num>
  <w:num w:numId="22" w16cid:durableId="1907840885">
    <w:abstractNumId w:val="20"/>
    <w:lvlOverride w:ilvl="0">
      <w:startOverride w:val="1"/>
      <w:lvl w:ilvl="0">
        <w:start w:val="1"/>
        <w:numFmt w:val="upperRoman"/>
        <w:suff w:val="space"/>
        <w:lvlText w:val="%1."/>
        <w:lvlJc w:val="left"/>
        <w:pPr>
          <w:ind w:left="0" w:firstLine="0"/>
        </w:pPr>
        <w:rPr>
          <w:rFonts w:hint="default"/>
        </w:rPr>
      </w:lvl>
    </w:lvlOverride>
    <w:lvlOverride w:ilvl="1">
      <w:startOverride w:val="1"/>
      <w:lvl w:ilvl="1">
        <w:start w:val="1"/>
        <w:numFmt w:val="decimal"/>
        <w:lvlText w:val="%2."/>
        <w:lvlJc w:val="left"/>
        <w:pPr>
          <w:ind w:left="312" w:hanging="312"/>
        </w:pPr>
        <w:rPr>
          <w:rFonts w:hint="default"/>
        </w:rPr>
      </w:lvl>
    </w:lvlOverride>
    <w:lvlOverride w:ilvl="2">
      <w:startOverride w:val="1"/>
      <w:lvl w:ilvl="2">
        <w:start w:val="1"/>
        <w:numFmt w:val="lowerLetter"/>
        <w:lvlText w:val="%3)"/>
        <w:lvlJc w:val="left"/>
        <w:pPr>
          <w:ind w:left="624" w:hanging="312"/>
        </w:pPr>
        <w:rPr>
          <w:rFonts w:hint="default"/>
        </w:rPr>
      </w:lvl>
    </w:lvlOverride>
    <w:lvlOverride w:ilvl="3">
      <w:startOverride w:val="1"/>
      <w:lvl w:ilvl="3">
        <w:start w:val="1"/>
        <w:numFmt w:val="bullet"/>
        <w:lvlText w:val="—"/>
        <w:lvlJc w:val="left"/>
        <w:pPr>
          <w:ind w:left="936" w:hanging="312"/>
        </w:pPr>
        <w:rPr>
          <w:rFonts w:ascii="Arial" w:hAnsi="Arial" w:hint="default"/>
          <w:color w:val="auto"/>
        </w:rPr>
      </w:lvl>
    </w:lvlOverride>
    <w:lvlOverride w:ilvl="4">
      <w:startOverride w:val="1"/>
      <w:lvl w:ilvl="4">
        <w:start w:val="1"/>
        <w:numFmt w:val="bullet"/>
        <w:lvlText w:val="—"/>
        <w:lvlJc w:val="left"/>
        <w:pPr>
          <w:ind w:left="1247" w:hanging="311"/>
        </w:pPr>
        <w:rPr>
          <w:rFonts w:ascii="Arial" w:hAnsi="Arial" w:hint="default"/>
          <w:color w:val="auto"/>
        </w:rPr>
      </w:lvl>
    </w:lvlOverride>
    <w:lvlOverride w:ilvl="5">
      <w:startOverride w:val="1"/>
      <w:lvl w:ilvl="5">
        <w:start w:val="1"/>
        <w:numFmt w:val="bullet"/>
        <w:lvlText w:val="—"/>
        <w:lvlJc w:val="left"/>
        <w:pPr>
          <w:ind w:left="1559" w:hanging="312"/>
        </w:pPr>
        <w:rPr>
          <w:rFonts w:ascii="Arial" w:hAnsi="Arial" w:hint="default"/>
          <w:color w:val="auto"/>
        </w:rPr>
      </w:lvl>
    </w:lvlOverride>
    <w:lvlOverride w:ilvl="6">
      <w:startOverride w:val="1"/>
      <w:lvl w:ilvl="6">
        <w:start w:val="1"/>
        <w:numFmt w:val="bullet"/>
        <w:lvlText w:val="—"/>
        <w:lvlJc w:val="left"/>
        <w:pPr>
          <w:ind w:left="1871" w:hanging="312"/>
        </w:pPr>
        <w:rPr>
          <w:rFonts w:ascii="Arial" w:hAnsi="Arial" w:hint="default"/>
          <w:color w:val="auto"/>
        </w:rPr>
      </w:lvl>
    </w:lvlOverride>
    <w:lvlOverride w:ilvl="7">
      <w:startOverride w:val="1"/>
      <w:lvl w:ilvl="7">
        <w:start w:val="1"/>
        <w:numFmt w:val="bullet"/>
        <w:lvlText w:val="—"/>
        <w:lvlJc w:val="left"/>
        <w:pPr>
          <w:ind w:left="2183" w:hanging="312"/>
        </w:pPr>
        <w:rPr>
          <w:rFonts w:ascii="Arial" w:hAnsi="Arial" w:hint="default"/>
          <w:color w:val="auto"/>
        </w:rPr>
      </w:lvl>
    </w:lvlOverride>
    <w:lvlOverride w:ilvl="8">
      <w:startOverride w:val="1"/>
      <w:lvl w:ilvl="8">
        <w:start w:val="1"/>
        <w:numFmt w:val="bullet"/>
        <w:lvlText w:val="—"/>
        <w:lvlJc w:val="left"/>
        <w:pPr>
          <w:ind w:left="2495" w:hanging="312"/>
        </w:pPr>
        <w:rPr>
          <w:rFonts w:ascii="Arial" w:hAnsi="Arial" w:hint="default"/>
          <w:color w:val="auto"/>
        </w:rPr>
      </w:lvl>
    </w:lvlOverride>
  </w:num>
  <w:num w:numId="23" w16cid:durableId="671492691">
    <w:abstractNumId w:val="25"/>
    <w:lvlOverride w:ilvl="0">
      <w:startOverride w:val="1"/>
    </w:lvlOverride>
    <w:lvlOverride w:ilvl="1">
      <w:startOverride w:val="1"/>
    </w:lvlOverride>
    <w:lvlOverride w:ilvl="2">
      <w:startOverride w:val="6"/>
    </w:lvlOverride>
    <w:lvlOverride w:ilvl="3"/>
    <w:lvlOverride w:ilvl="4"/>
    <w:lvlOverride w:ilvl="5"/>
    <w:lvlOverride w:ilvl="6"/>
    <w:lvlOverride w:ilvl="7"/>
    <w:lvlOverride w:ilvl="8"/>
  </w:num>
  <w:num w:numId="24" w16cid:durableId="1665744408">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5" w16cid:durableId="1389495633">
    <w:abstractNumId w:val="32"/>
    <w:lvlOverride w:ilvl="0">
      <w:startOverride w:val="2"/>
    </w:lvlOverride>
    <w:lvlOverride w:ilvl="1">
      <w:startOverride w:val="3"/>
    </w:lvlOverride>
    <w:lvlOverride w:ilvl="2">
      <w:startOverride w:val="1"/>
    </w:lvlOverride>
    <w:lvlOverride w:ilvl="3"/>
    <w:lvlOverride w:ilvl="4"/>
    <w:lvlOverride w:ilvl="5"/>
    <w:lvlOverride w:ilvl="6"/>
    <w:lvlOverride w:ilvl="7"/>
    <w:lvlOverride w:ilvl="8"/>
  </w:num>
  <w:num w:numId="26" w16cid:durableId="2013874893">
    <w:abstractNumId w:val="22"/>
  </w:num>
  <w:num w:numId="27" w16cid:durableId="769400827">
    <w:abstractNumId w:val="20"/>
    <w:lvlOverride w:ilvl="0">
      <w:lvl w:ilvl="0">
        <w:start w:val="1"/>
        <w:numFmt w:val="upperRoman"/>
        <w:suff w:val="space"/>
        <w:lvlText w:val="%1."/>
        <w:lvlJc w:val="left"/>
        <w:pPr>
          <w:ind w:left="3119" w:firstLine="0"/>
        </w:pPr>
        <w:rPr>
          <w:rFonts w:hint="default"/>
        </w:rPr>
      </w:lvl>
    </w:lvlOverride>
    <w:lvlOverride w:ilvl="1">
      <w:lvl w:ilvl="1">
        <w:start w:val="1"/>
        <w:numFmt w:val="decimal"/>
        <w:lvlText w:val="%2."/>
        <w:lvlJc w:val="left"/>
        <w:pPr>
          <w:ind w:left="312" w:hanging="312"/>
        </w:pPr>
        <w:rPr>
          <w:rFonts w:hint="default"/>
          <w:b w:val="0"/>
          <w:i w:val="0"/>
        </w:rPr>
      </w:lvl>
    </w:lvlOverride>
    <w:lvlOverride w:ilvl="2">
      <w:lvl w:ilvl="2">
        <w:start w:val="1"/>
        <w:numFmt w:val="lowerLetter"/>
        <w:lvlText w:val="%3)"/>
        <w:lvlJc w:val="left"/>
        <w:pPr>
          <w:ind w:left="624" w:hanging="312"/>
        </w:pPr>
        <w:rPr>
          <w:rFonts w:hint="default"/>
          <w:b w:val="0"/>
        </w:rPr>
      </w:lvl>
    </w:lvlOverride>
    <w:lvlOverride w:ilvl="3">
      <w:lvl w:ilvl="3">
        <w:start w:val="1"/>
        <w:numFmt w:val="bullet"/>
        <w:lvlText w:val="—"/>
        <w:lvlJc w:val="left"/>
        <w:pPr>
          <w:ind w:left="936" w:hanging="312"/>
        </w:pPr>
        <w:rPr>
          <w:rFonts w:ascii="Arial" w:hAnsi="Arial" w:hint="default"/>
          <w:color w:val="auto"/>
        </w:rPr>
      </w:lvl>
    </w:lvlOverride>
    <w:lvlOverride w:ilvl="4">
      <w:lvl w:ilvl="4">
        <w:start w:val="1"/>
        <w:numFmt w:val="bullet"/>
        <w:lvlText w:val="—"/>
        <w:lvlJc w:val="left"/>
        <w:pPr>
          <w:ind w:left="1247" w:hanging="311"/>
        </w:pPr>
        <w:rPr>
          <w:rFonts w:ascii="Arial" w:hAnsi="Arial" w:hint="default"/>
          <w:color w:val="auto"/>
        </w:rPr>
      </w:lvl>
    </w:lvlOverride>
    <w:lvlOverride w:ilvl="5">
      <w:lvl w:ilvl="5">
        <w:start w:val="1"/>
        <w:numFmt w:val="bullet"/>
        <w:lvlText w:val="—"/>
        <w:lvlJc w:val="left"/>
        <w:pPr>
          <w:ind w:left="1559" w:hanging="312"/>
        </w:pPr>
        <w:rPr>
          <w:rFonts w:ascii="Arial" w:hAnsi="Arial" w:hint="default"/>
          <w:color w:val="auto"/>
        </w:rPr>
      </w:lvl>
    </w:lvlOverride>
    <w:lvlOverride w:ilvl="6">
      <w:lvl w:ilvl="6">
        <w:start w:val="1"/>
        <w:numFmt w:val="bullet"/>
        <w:lvlText w:val="—"/>
        <w:lvlJc w:val="left"/>
        <w:pPr>
          <w:ind w:left="1871" w:hanging="312"/>
        </w:pPr>
        <w:rPr>
          <w:rFonts w:ascii="Arial" w:hAnsi="Arial" w:hint="default"/>
          <w:color w:val="auto"/>
        </w:rPr>
      </w:lvl>
    </w:lvlOverride>
    <w:lvlOverride w:ilvl="7">
      <w:lvl w:ilvl="7">
        <w:start w:val="1"/>
        <w:numFmt w:val="bullet"/>
        <w:lvlText w:val="—"/>
        <w:lvlJc w:val="left"/>
        <w:pPr>
          <w:ind w:left="2183" w:hanging="312"/>
        </w:pPr>
        <w:rPr>
          <w:rFonts w:ascii="Arial" w:hAnsi="Arial" w:hint="default"/>
          <w:color w:val="auto"/>
        </w:rPr>
      </w:lvl>
    </w:lvlOverride>
    <w:lvlOverride w:ilvl="8">
      <w:lvl w:ilvl="8">
        <w:start w:val="1"/>
        <w:numFmt w:val="bullet"/>
        <w:lvlText w:val="—"/>
        <w:lvlJc w:val="left"/>
        <w:pPr>
          <w:ind w:left="2495" w:hanging="312"/>
        </w:pPr>
        <w:rPr>
          <w:rFonts w:ascii="Arial" w:hAnsi="Arial" w:hint="default"/>
          <w:color w:val="auto"/>
        </w:rPr>
      </w:lvl>
    </w:lvlOverride>
  </w:num>
  <w:num w:numId="28" w16cid:durableId="2037269132">
    <w:abstractNumId w:val="20"/>
    <w:lvlOverride w:ilvl="0">
      <w:lvl w:ilvl="0">
        <w:start w:val="1"/>
        <w:numFmt w:val="upperRoman"/>
        <w:suff w:val="space"/>
        <w:lvlText w:val="%1."/>
        <w:lvlJc w:val="left"/>
        <w:pPr>
          <w:ind w:left="0" w:firstLine="0"/>
        </w:pPr>
        <w:rPr>
          <w:rFonts w:hint="default"/>
        </w:rPr>
      </w:lvl>
    </w:lvlOverride>
    <w:lvlOverride w:ilvl="1">
      <w:lvl w:ilvl="1">
        <w:start w:val="1"/>
        <w:numFmt w:val="decimal"/>
        <w:lvlText w:val="%2."/>
        <w:lvlJc w:val="left"/>
        <w:pPr>
          <w:ind w:left="312" w:hanging="312"/>
        </w:pPr>
        <w:rPr>
          <w:rFonts w:hint="default"/>
        </w:rPr>
      </w:lvl>
    </w:lvlOverride>
    <w:lvlOverride w:ilvl="2">
      <w:lvl w:ilvl="2">
        <w:start w:val="1"/>
        <w:numFmt w:val="lowerLetter"/>
        <w:lvlText w:val="%3)"/>
        <w:lvlJc w:val="left"/>
        <w:pPr>
          <w:ind w:left="624" w:hanging="312"/>
        </w:pPr>
        <w:rPr>
          <w:rFonts w:hint="default"/>
        </w:rPr>
      </w:lvl>
    </w:lvlOverride>
    <w:lvlOverride w:ilvl="3">
      <w:lvl w:ilvl="3">
        <w:start w:val="1"/>
        <w:numFmt w:val="bullet"/>
        <w:lvlText w:val="—"/>
        <w:lvlJc w:val="left"/>
        <w:pPr>
          <w:ind w:left="936" w:hanging="312"/>
        </w:pPr>
        <w:rPr>
          <w:rFonts w:ascii="Arial" w:hAnsi="Arial" w:hint="default"/>
          <w:color w:val="auto"/>
        </w:rPr>
      </w:lvl>
    </w:lvlOverride>
    <w:lvlOverride w:ilvl="4">
      <w:lvl w:ilvl="4">
        <w:start w:val="1"/>
        <w:numFmt w:val="bullet"/>
        <w:lvlText w:val="—"/>
        <w:lvlJc w:val="left"/>
        <w:pPr>
          <w:ind w:left="1247" w:hanging="311"/>
        </w:pPr>
        <w:rPr>
          <w:rFonts w:ascii="Arial" w:hAnsi="Arial" w:hint="default"/>
          <w:color w:val="auto"/>
        </w:rPr>
      </w:lvl>
    </w:lvlOverride>
    <w:lvlOverride w:ilvl="5">
      <w:lvl w:ilvl="5">
        <w:start w:val="1"/>
        <w:numFmt w:val="bullet"/>
        <w:lvlText w:val="—"/>
        <w:lvlJc w:val="left"/>
        <w:pPr>
          <w:ind w:left="1559" w:hanging="312"/>
        </w:pPr>
        <w:rPr>
          <w:rFonts w:ascii="Arial" w:hAnsi="Arial" w:hint="default"/>
          <w:color w:val="auto"/>
        </w:rPr>
      </w:lvl>
    </w:lvlOverride>
    <w:lvlOverride w:ilvl="6">
      <w:lvl w:ilvl="6">
        <w:start w:val="1"/>
        <w:numFmt w:val="bullet"/>
        <w:lvlText w:val="—"/>
        <w:lvlJc w:val="left"/>
        <w:pPr>
          <w:ind w:left="1871" w:hanging="312"/>
        </w:pPr>
        <w:rPr>
          <w:rFonts w:ascii="Arial" w:hAnsi="Arial" w:hint="default"/>
          <w:color w:val="auto"/>
        </w:rPr>
      </w:lvl>
    </w:lvlOverride>
    <w:lvlOverride w:ilvl="7">
      <w:lvl w:ilvl="7">
        <w:start w:val="1"/>
        <w:numFmt w:val="bullet"/>
        <w:lvlText w:val="—"/>
        <w:lvlJc w:val="left"/>
        <w:pPr>
          <w:ind w:left="2183" w:hanging="312"/>
        </w:pPr>
        <w:rPr>
          <w:rFonts w:ascii="Arial" w:hAnsi="Arial" w:hint="default"/>
          <w:color w:val="auto"/>
        </w:rPr>
      </w:lvl>
    </w:lvlOverride>
    <w:lvlOverride w:ilvl="8">
      <w:lvl w:ilvl="8">
        <w:start w:val="1"/>
        <w:numFmt w:val="bullet"/>
        <w:lvlText w:val="—"/>
        <w:lvlJc w:val="left"/>
        <w:pPr>
          <w:ind w:left="2495" w:hanging="312"/>
        </w:pPr>
        <w:rPr>
          <w:rFonts w:ascii="Arial" w:hAnsi="Arial" w:hint="default"/>
          <w:color w:val="auto"/>
        </w:rPr>
      </w:lvl>
    </w:lvlOverride>
  </w:num>
  <w:num w:numId="29" w16cid:durableId="1746031766">
    <w:abstractNumId w:val="20"/>
    <w:lvlOverride w:ilvl="0">
      <w:startOverride w:val="1"/>
      <w:lvl w:ilvl="0">
        <w:start w:val="1"/>
        <w:numFmt w:val="upperRoman"/>
        <w:suff w:val="space"/>
        <w:lvlText w:val="%1."/>
        <w:lvlJc w:val="left"/>
        <w:pPr>
          <w:ind w:left="0" w:firstLine="0"/>
        </w:pPr>
        <w:rPr>
          <w:rFonts w:hint="default"/>
        </w:rPr>
      </w:lvl>
    </w:lvlOverride>
    <w:lvlOverride w:ilvl="1">
      <w:startOverride w:val="1"/>
      <w:lvl w:ilvl="1">
        <w:start w:val="1"/>
        <w:numFmt w:val="decimal"/>
        <w:lvlText w:val="%2."/>
        <w:lvlJc w:val="left"/>
        <w:pPr>
          <w:ind w:left="312" w:hanging="312"/>
        </w:pPr>
        <w:rPr>
          <w:rFonts w:hint="default"/>
        </w:rPr>
      </w:lvl>
    </w:lvlOverride>
    <w:lvlOverride w:ilvl="2">
      <w:startOverride w:val="1"/>
      <w:lvl w:ilvl="2">
        <w:start w:val="1"/>
        <w:numFmt w:val="lowerLetter"/>
        <w:lvlText w:val="%3)"/>
        <w:lvlJc w:val="left"/>
        <w:pPr>
          <w:ind w:left="624" w:hanging="312"/>
        </w:pPr>
        <w:rPr>
          <w:rFonts w:hint="default"/>
        </w:rPr>
      </w:lvl>
    </w:lvlOverride>
    <w:lvlOverride w:ilvl="3">
      <w:startOverride w:val="1"/>
      <w:lvl w:ilvl="3">
        <w:start w:val="1"/>
        <w:numFmt w:val="bullet"/>
        <w:lvlText w:val="—"/>
        <w:lvlJc w:val="left"/>
        <w:pPr>
          <w:ind w:left="936" w:hanging="312"/>
        </w:pPr>
        <w:rPr>
          <w:rFonts w:ascii="Arial" w:hAnsi="Arial" w:hint="default"/>
          <w:color w:val="auto"/>
        </w:rPr>
      </w:lvl>
    </w:lvlOverride>
    <w:lvlOverride w:ilvl="4">
      <w:startOverride w:val="1"/>
      <w:lvl w:ilvl="4">
        <w:start w:val="1"/>
        <w:numFmt w:val="bullet"/>
        <w:lvlText w:val="—"/>
        <w:lvlJc w:val="left"/>
        <w:pPr>
          <w:ind w:left="1247" w:hanging="311"/>
        </w:pPr>
        <w:rPr>
          <w:rFonts w:ascii="Arial" w:hAnsi="Arial" w:hint="default"/>
          <w:color w:val="auto"/>
        </w:rPr>
      </w:lvl>
    </w:lvlOverride>
    <w:lvlOverride w:ilvl="5">
      <w:startOverride w:val="1"/>
      <w:lvl w:ilvl="5">
        <w:start w:val="1"/>
        <w:numFmt w:val="bullet"/>
        <w:lvlText w:val="—"/>
        <w:lvlJc w:val="left"/>
        <w:pPr>
          <w:ind w:left="1559" w:hanging="312"/>
        </w:pPr>
        <w:rPr>
          <w:rFonts w:ascii="Arial" w:hAnsi="Arial" w:hint="default"/>
          <w:color w:val="auto"/>
        </w:rPr>
      </w:lvl>
    </w:lvlOverride>
    <w:lvlOverride w:ilvl="6">
      <w:startOverride w:val="1"/>
      <w:lvl w:ilvl="6">
        <w:start w:val="1"/>
        <w:numFmt w:val="bullet"/>
        <w:lvlText w:val="—"/>
        <w:lvlJc w:val="left"/>
        <w:pPr>
          <w:ind w:left="1871" w:hanging="312"/>
        </w:pPr>
        <w:rPr>
          <w:rFonts w:ascii="Arial" w:hAnsi="Arial" w:hint="default"/>
          <w:color w:val="auto"/>
        </w:rPr>
      </w:lvl>
    </w:lvlOverride>
    <w:lvlOverride w:ilvl="7">
      <w:startOverride w:val="1"/>
      <w:lvl w:ilvl="7">
        <w:start w:val="1"/>
        <w:numFmt w:val="bullet"/>
        <w:lvlText w:val="—"/>
        <w:lvlJc w:val="left"/>
        <w:pPr>
          <w:ind w:left="2183" w:hanging="312"/>
        </w:pPr>
        <w:rPr>
          <w:rFonts w:ascii="Arial" w:hAnsi="Arial" w:hint="default"/>
          <w:color w:val="auto"/>
        </w:rPr>
      </w:lvl>
    </w:lvlOverride>
    <w:lvlOverride w:ilvl="8">
      <w:startOverride w:val="1"/>
      <w:lvl w:ilvl="8">
        <w:start w:val="1"/>
        <w:numFmt w:val="bullet"/>
        <w:lvlText w:val="—"/>
        <w:lvlJc w:val="left"/>
        <w:pPr>
          <w:ind w:left="2495" w:hanging="312"/>
        </w:pPr>
        <w:rPr>
          <w:rFonts w:ascii="Arial" w:hAnsi="Arial" w:hint="default"/>
          <w:color w:val="auto"/>
        </w:rPr>
      </w:lvl>
    </w:lvlOverride>
  </w:num>
  <w:num w:numId="30" w16cid:durableId="14358320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97305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5373302">
    <w:abstractNumId w:val="2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3" w16cid:durableId="912854122">
    <w:abstractNumId w:val="22"/>
  </w:num>
  <w:num w:numId="34" w16cid:durableId="1394498110">
    <w:abstractNumId w:val="20"/>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35" w16cid:durableId="1409424405">
    <w:abstractNumId w:val="2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6" w16cid:durableId="201317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1010370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968565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34569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5907039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484709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7353025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52082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1378868">
    <w:abstractNumId w:val="26"/>
  </w:num>
  <w:num w:numId="45" w16cid:durableId="1798602677">
    <w:abstractNumId w:val="23"/>
  </w:num>
  <w:num w:numId="46" w16cid:durableId="217477101">
    <w:abstractNumId w:val="33"/>
  </w:num>
  <w:num w:numId="47" w16cid:durableId="198962606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defaultTableStyle w:val="TableCzechRadio"/>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F23"/>
    <w:rsid w:val="00001071"/>
    <w:rsid w:val="00004EC0"/>
    <w:rsid w:val="0001088A"/>
    <w:rsid w:val="00010ADE"/>
    <w:rsid w:val="000112DC"/>
    <w:rsid w:val="000113DD"/>
    <w:rsid w:val="0001725D"/>
    <w:rsid w:val="000173A9"/>
    <w:rsid w:val="00020A82"/>
    <w:rsid w:val="00022D67"/>
    <w:rsid w:val="00025025"/>
    <w:rsid w:val="00027476"/>
    <w:rsid w:val="000305A1"/>
    <w:rsid w:val="000305B2"/>
    <w:rsid w:val="000373CE"/>
    <w:rsid w:val="00037AA8"/>
    <w:rsid w:val="00040315"/>
    <w:rsid w:val="00042E8C"/>
    <w:rsid w:val="00043DF0"/>
    <w:rsid w:val="00044E7F"/>
    <w:rsid w:val="00045099"/>
    <w:rsid w:val="00051A85"/>
    <w:rsid w:val="000525B3"/>
    <w:rsid w:val="00054B82"/>
    <w:rsid w:val="00061AB2"/>
    <w:rsid w:val="000633D4"/>
    <w:rsid w:val="0006458B"/>
    <w:rsid w:val="00066D16"/>
    <w:rsid w:val="00067ACD"/>
    <w:rsid w:val="000736BD"/>
    <w:rsid w:val="00074559"/>
    <w:rsid w:val="00081FEE"/>
    <w:rsid w:val="00083D56"/>
    <w:rsid w:val="00087478"/>
    <w:rsid w:val="0009146B"/>
    <w:rsid w:val="000922AD"/>
    <w:rsid w:val="00092B9A"/>
    <w:rsid w:val="00092C23"/>
    <w:rsid w:val="00092F0A"/>
    <w:rsid w:val="0009352C"/>
    <w:rsid w:val="00093D59"/>
    <w:rsid w:val="00097D6D"/>
    <w:rsid w:val="000A0A9C"/>
    <w:rsid w:val="000A1C0D"/>
    <w:rsid w:val="000A44DD"/>
    <w:rsid w:val="000A7162"/>
    <w:rsid w:val="000A7405"/>
    <w:rsid w:val="000B2EEE"/>
    <w:rsid w:val="000B37A4"/>
    <w:rsid w:val="000B46E4"/>
    <w:rsid w:val="000B6591"/>
    <w:rsid w:val="000C1529"/>
    <w:rsid w:val="000C6C97"/>
    <w:rsid w:val="000C7FAC"/>
    <w:rsid w:val="000D1360"/>
    <w:rsid w:val="000D28AB"/>
    <w:rsid w:val="000D3CA7"/>
    <w:rsid w:val="000E1CE7"/>
    <w:rsid w:val="000E259A"/>
    <w:rsid w:val="000E2988"/>
    <w:rsid w:val="000E46B9"/>
    <w:rsid w:val="000E4D7E"/>
    <w:rsid w:val="000F5BCF"/>
    <w:rsid w:val="00100883"/>
    <w:rsid w:val="0010278A"/>
    <w:rsid w:val="00106A74"/>
    <w:rsid w:val="00107439"/>
    <w:rsid w:val="001108B3"/>
    <w:rsid w:val="00111EDC"/>
    <w:rsid w:val="00112874"/>
    <w:rsid w:val="00116B79"/>
    <w:rsid w:val="0011700A"/>
    <w:rsid w:val="0013184C"/>
    <w:rsid w:val="00134C15"/>
    <w:rsid w:val="001471B1"/>
    <w:rsid w:val="00153BDC"/>
    <w:rsid w:val="00154C7F"/>
    <w:rsid w:val="0015772F"/>
    <w:rsid w:val="00160D3A"/>
    <w:rsid w:val="00162200"/>
    <w:rsid w:val="001650F2"/>
    <w:rsid w:val="001652C1"/>
    <w:rsid w:val="0016546D"/>
    <w:rsid w:val="00165B15"/>
    <w:rsid w:val="00166126"/>
    <w:rsid w:val="00166FE4"/>
    <w:rsid w:val="00167739"/>
    <w:rsid w:val="001715D0"/>
    <w:rsid w:val="00174B61"/>
    <w:rsid w:val="00176855"/>
    <w:rsid w:val="0018097B"/>
    <w:rsid w:val="00182D39"/>
    <w:rsid w:val="0018311B"/>
    <w:rsid w:val="001841F5"/>
    <w:rsid w:val="00184E1A"/>
    <w:rsid w:val="0018674E"/>
    <w:rsid w:val="0018751D"/>
    <w:rsid w:val="00187C5B"/>
    <w:rsid w:val="00192A17"/>
    <w:rsid w:val="00193556"/>
    <w:rsid w:val="00196BCB"/>
    <w:rsid w:val="001A3BA7"/>
    <w:rsid w:val="001B223C"/>
    <w:rsid w:val="001B37A8"/>
    <w:rsid w:val="001B621F"/>
    <w:rsid w:val="001B7685"/>
    <w:rsid w:val="001C2B09"/>
    <w:rsid w:val="001C2C10"/>
    <w:rsid w:val="001C316E"/>
    <w:rsid w:val="001C3788"/>
    <w:rsid w:val="001D156A"/>
    <w:rsid w:val="001D1B91"/>
    <w:rsid w:val="001D23F0"/>
    <w:rsid w:val="001D3266"/>
    <w:rsid w:val="001E0A94"/>
    <w:rsid w:val="001E1D3C"/>
    <w:rsid w:val="001E21A5"/>
    <w:rsid w:val="001F1265"/>
    <w:rsid w:val="001F15D7"/>
    <w:rsid w:val="001F475A"/>
    <w:rsid w:val="002015E7"/>
    <w:rsid w:val="00202C70"/>
    <w:rsid w:val="00204CBF"/>
    <w:rsid w:val="0020540D"/>
    <w:rsid w:val="00210E27"/>
    <w:rsid w:val="0021116B"/>
    <w:rsid w:val="00212432"/>
    <w:rsid w:val="00212C40"/>
    <w:rsid w:val="00213315"/>
    <w:rsid w:val="00215C97"/>
    <w:rsid w:val="00222EBB"/>
    <w:rsid w:val="00226248"/>
    <w:rsid w:val="002317DD"/>
    <w:rsid w:val="0023258C"/>
    <w:rsid w:val="002325E4"/>
    <w:rsid w:val="0023361B"/>
    <w:rsid w:val="0023463A"/>
    <w:rsid w:val="00235331"/>
    <w:rsid w:val="0023661C"/>
    <w:rsid w:val="002433B8"/>
    <w:rsid w:val="00243F2C"/>
    <w:rsid w:val="002450BF"/>
    <w:rsid w:val="0024551C"/>
    <w:rsid w:val="0025124A"/>
    <w:rsid w:val="00255E5C"/>
    <w:rsid w:val="00260272"/>
    <w:rsid w:val="00265B82"/>
    <w:rsid w:val="00266009"/>
    <w:rsid w:val="002671D8"/>
    <w:rsid w:val="00272AAA"/>
    <w:rsid w:val="00274011"/>
    <w:rsid w:val="002748B7"/>
    <w:rsid w:val="002771ED"/>
    <w:rsid w:val="00280720"/>
    <w:rsid w:val="0028299D"/>
    <w:rsid w:val="0028537A"/>
    <w:rsid w:val="00290729"/>
    <w:rsid w:val="00295A22"/>
    <w:rsid w:val="002A1580"/>
    <w:rsid w:val="002A4177"/>
    <w:rsid w:val="002A4CCF"/>
    <w:rsid w:val="002A5FA5"/>
    <w:rsid w:val="002B0438"/>
    <w:rsid w:val="002B091B"/>
    <w:rsid w:val="002B0A3B"/>
    <w:rsid w:val="002B45A5"/>
    <w:rsid w:val="002B54CD"/>
    <w:rsid w:val="002C6C32"/>
    <w:rsid w:val="002C7753"/>
    <w:rsid w:val="002D03F1"/>
    <w:rsid w:val="002D0EB8"/>
    <w:rsid w:val="002D1612"/>
    <w:rsid w:val="002D4C12"/>
    <w:rsid w:val="002D7580"/>
    <w:rsid w:val="002E076F"/>
    <w:rsid w:val="002E0CD5"/>
    <w:rsid w:val="002E1C4E"/>
    <w:rsid w:val="002E2870"/>
    <w:rsid w:val="002E467A"/>
    <w:rsid w:val="002E4874"/>
    <w:rsid w:val="002E5F37"/>
    <w:rsid w:val="002F0971"/>
    <w:rsid w:val="002F0D46"/>
    <w:rsid w:val="002F2BF0"/>
    <w:rsid w:val="002F2EAE"/>
    <w:rsid w:val="002F691A"/>
    <w:rsid w:val="002F69E3"/>
    <w:rsid w:val="002F6EAD"/>
    <w:rsid w:val="00301ACB"/>
    <w:rsid w:val="00302074"/>
    <w:rsid w:val="00304C54"/>
    <w:rsid w:val="003073CB"/>
    <w:rsid w:val="00316D9A"/>
    <w:rsid w:val="0032045C"/>
    <w:rsid w:val="0032106B"/>
    <w:rsid w:val="00321BCC"/>
    <w:rsid w:val="00324E2A"/>
    <w:rsid w:val="003259FD"/>
    <w:rsid w:val="00326455"/>
    <w:rsid w:val="00330E46"/>
    <w:rsid w:val="00331BE2"/>
    <w:rsid w:val="00331CC5"/>
    <w:rsid w:val="00331EDC"/>
    <w:rsid w:val="00332422"/>
    <w:rsid w:val="00335F41"/>
    <w:rsid w:val="00337807"/>
    <w:rsid w:val="003419C1"/>
    <w:rsid w:val="0034233D"/>
    <w:rsid w:val="00363B6A"/>
    <w:rsid w:val="0036576F"/>
    <w:rsid w:val="00366A3C"/>
    <w:rsid w:val="00372D0D"/>
    <w:rsid w:val="00374421"/>
    <w:rsid w:val="00374550"/>
    <w:rsid w:val="00374638"/>
    <w:rsid w:val="00376CD7"/>
    <w:rsid w:val="00377956"/>
    <w:rsid w:val="003811C2"/>
    <w:rsid w:val="0039431B"/>
    <w:rsid w:val="003960FE"/>
    <w:rsid w:val="00396109"/>
    <w:rsid w:val="00396EC9"/>
    <w:rsid w:val="00397D0B"/>
    <w:rsid w:val="00397E29"/>
    <w:rsid w:val="003A1915"/>
    <w:rsid w:val="003A1E25"/>
    <w:rsid w:val="003A2A91"/>
    <w:rsid w:val="003A4FC1"/>
    <w:rsid w:val="003B487F"/>
    <w:rsid w:val="003B504F"/>
    <w:rsid w:val="003C0573"/>
    <w:rsid w:val="003C224C"/>
    <w:rsid w:val="003C2711"/>
    <w:rsid w:val="003C4519"/>
    <w:rsid w:val="003C5F49"/>
    <w:rsid w:val="003D3C7D"/>
    <w:rsid w:val="003E2E45"/>
    <w:rsid w:val="003E347F"/>
    <w:rsid w:val="003E3489"/>
    <w:rsid w:val="003E576B"/>
    <w:rsid w:val="003E63E2"/>
    <w:rsid w:val="003E75E7"/>
    <w:rsid w:val="003F0A33"/>
    <w:rsid w:val="003F1AD1"/>
    <w:rsid w:val="003F2745"/>
    <w:rsid w:val="004004EC"/>
    <w:rsid w:val="00402DC4"/>
    <w:rsid w:val="00411518"/>
    <w:rsid w:val="00412556"/>
    <w:rsid w:val="004136C4"/>
    <w:rsid w:val="00415BFA"/>
    <w:rsid w:val="00416DDC"/>
    <w:rsid w:val="00420BB5"/>
    <w:rsid w:val="00421F3D"/>
    <w:rsid w:val="004242FD"/>
    <w:rsid w:val="0042483D"/>
    <w:rsid w:val="00427653"/>
    <w:rsid w:val="004304D6"/>
    <w:rsid w:val="00432F83"/>
    <w:rsid w:val="004351F1"/>
    <w:rsid w:val="00436C5A"/>
    <w:rsid w:val="004374A1"/>
    <w:rsid w:val="00443F6A"/>
    <w:rsid w:val="0045245F"/>
    <w:rsid w:val="00452B29"/>
    <w:rsid w:val="00454ABB"/>
    <w:rsid w:val="00463E55"/>
    <w:rsid w:val="00464953"/>
    <w:rsid w:val="00464F38"/>
    <w:rsid w:val="00465783"/>
    <w:rsid w:val="00465CE8"/>
    <w:rsid w:val="00470A4E"/>
    <w:rsid w:val="004725E7"/>
    <w:rsid w:val="004765CF"/>
    <w:rsid w:val="00480189"/>
    <w:rsid w:val="00485B5D"/>
    <w:rsid w:val="00487070"/>
    <w:rsid w:val="00492F04"/>
    <w:rsid w:val="00492F32"/>
    <w:rsid w:val="004A11C7"/>
    <w:rsid w:val="004A383D"/>
    <w:rsid w:val="004A6CCE"/>
    <w:rsid w:val="004B0CFE"/>
    <w:rsid w:val="004B34BA"/>
    <w:rsid w:val="004B6A02"/>
    <w:rsid w:val="004B6D52"/>
    <w:rsid w:val="004C00BC"/>
    <w:rsid w:val="004C02AA"/>
    <w:rsid w:val="004C09BF"/>
    <w:rsid w:val="004C0FE9"/>
    <w:rsid w:val="004C21B2"/>
    <w:rsid w:val="004C3C3B"/>
    <w:rsid w:val="004C4250"/>
    <w:rsid w:val="004C7A0B"/>
    <w:rsid w:val="004D045D"/>
    <w:rsid w:val="004D4672"/>
    <w:rsid w:val="004D687C"/>
    <w:rsid w:val="004E1573"/>
    <w:rsid w:val="004F0842"/>
    <w:rsid w:val="004F0ACB"/>
    <w:rsid w:val="004F404A"/>
    <w:rsid w:val="00503B1F"/>
    <w:rsid w:val="00505F05"/>
    <w:rsid w:val="005062B1"/>
    <w:rsid w:val="00507768"/>
    <w:rsid w:val="00510619"/>
    <w:rsid w:val="005127D9"/>
    <w:rsid w:val="00513E43"/>
    <w:rsid w:val="00514237"/>
    <w:rsid w:val="00514742"/>
    <w:rsid w:val="00515E31"/>
    <w:rsid w:val="00516389"/>
    <w:rsid w:val="00516570"/>
    <w:rsid w:val="0051666F"/>
    <w:rsid w:val="00517A95"/>
    <w:rsid w:val="00520707"/>
    <w:rsid w:val="00522766"/>
    <w:rsid w:val="005264A9"/>
    <w:rsid w:val="00526993"/>
    <w:rsid w:val="00530694"/>
    <w:rsid w:val="00531AB5"/>
    <w:rsid w:val="00533961"/>
    <w:rsid w:val="00536C47"/>
    <w:rsid w:val="0053732C"/>
    <w:rsid w:val="00540E1B"/>
    <w:rsid w:val="00540F2C"/>
    <w:rsid w:val="00541585"/>
    <w:rsid w:val="00542540"/>
    <w:rsid w:val="00544F03"/>
    <w:rsid w:val="005456B4"/>
    <w:rsid w:val="00556794"/>
    <w:rsid w:val="00557B5B"/>
    <w:rsid w:val="00560A7C"/>
    <w:rsid w:val="005771E3"/>
    <w:rsid w:val="00577F8C"/>
    <w:rsid w:val="00586848"/>
    <w:rsid w:val="005938EF"/>
    <w:rsid w:val="00595195"/>
    <w:rsid w:val="00595A23"/>
    <w:rsid w:val="00595DE8"/>
    <w:rsid w:val="005960C1"/>
    <w:rsid w:val="00597196"/>
    <w:rsid w:val="005A384C"/>
    <w:rsid w:val="005A5102"/>
    <w:rsid w:val="005A7BFE"/>
    <w:rsid w:val="005A7C11"/>
    <w:rsid w:val="005A7C38"/>
    <w:rsid w:val="005B12EC"/>
    <w:rsid w:val="005B4026"/>
    <w:rsid w:val="005B640E"/>
    <w:rsid w:val="005C03DD"/>
    <w:rsid w:val="005C1456"/>
    <w:rsid w:val="005C520B"/>
    <w:rsid w:val="005C6706"/>
    <w:rsid w:val="005C7084"/>
    <w:rsid w:val="005C7732"/>
    <w:rsid w:val="005D01CC"/>
    <w:rsid w:val="005D4C3A"/>
    <w:rsid w:val="005D59C5"/>
    <w:rsid w:val="005D5A12"/>
    <w:rsid w:val="005E5231"/>
    <w:rsid w:val="005E5533"/>
    <w:rsid w:val="005E628A"/>
    <w:rsid w:val="005E67B4"/>
    <w:rsid w:val="005F13B4"/>
    <w:rsid w:val="005F2CAB"/>
    <w:rsid w:val="005F379F"/>
    <w:rsid w:val="005F4C6B"/>
    <w:rsid w:val="005F625D"/>
    <w:rsid w:val="005F6D04"/>
    <w:rsid w:val="005F7E41"/>
    <w:rsid w:val="00601D7F"/>
    <w:rsid w:val="00605AD7"/>
    <w:rsid w:val="00606C9E"/>
    <w:rsid w:val="00610985"/>
    <w:rsid w:val="006117F3"/>
    <w:rsid w:val="006123E9"/>
    <w:rsid w:val="00622E04"/>
    <w:rsid w:val="00626300"/>
    <w:rsid w:val="006311D4"/>
    <w:rsid w:val="006326E6"/>
    <w:rsid w:val="00635A2A"/>
    <w:rsid w:val="00641203"/>
    <w:rsid w:val="00643791"/>
    <w:rsid w:val="0065041B"/>
    <w:rsid w:val="00655E26"/>
    <w:rsid w:val="00661812"/>
    <w:rsid w:val="00661C35"/>
    <w:rsid w:val="00663975"/>
    <w:rsid w:val="006648F8"/>
    <w:rsid w:val="0066560E"/>
    <w:rsid w:val="00670635"/>
    <w:rsid w:val="00670762"/>
    <w:rsid w:val="006736E0"/>
    <w:rsid w:val="00673AF9"/>
    <w:rsid w:val="00674373"/>
    <w:rsid w:val="00681E96"/>
    <w:rsid w:val="00682904"/>
    <w:rsid w:val="006901A1"/>
    <w:rsid w:val="00696ECE"/>
    <w:rsid w:val="006A167C"/>
    <w:rsid w:val="006A207E"/>
    <w:rsid w:val="006A281A"/>
    <w:rsid w:val="006A2970"/>
    <w:rsid w:val="006A2D5B"/>
    <w:rsid w:val="006A425C"/>
    <w:rsid w:val="006A4404"/>
    <w:rsid w:val="006A574D"/>
    <w:rsid w:val="006B56BD"/>
    <w:rsid w:val="006B6039"/>
    <w:rsid w:val="006B62C9"/>
    <w:rsid w:val="006B6758"/>
    <w:rsid w:val="006C0698"/>
    <w:rsid w:val="006C306A"/>
    <w:rsid w:val="006C4D30"/>
    <w:rsid w:val="006D0812"/>
    <w:rsid w:val="006D2AB7"/>
    <w:rsid w:val="006D3649"/>
    <w:rsid w:val="006D3655"/>
    <w:rsid w:val="006D648C"/>
    <w:rsid w:val="006D6D48"/>
    <w:rsid w:val="006E0D25"/>
    <w:rsid w:val="006E14A6"/>
    <w:rsid w:val="006E30C3"/>
    <w:rsid w:val="006E3DD4"/>
    <w:rsid w:val="006E46E7"/>
    <w:rsid w:val="006E75D2"/>
    <w:rsid w:val="006E763D"/>
    <w:rsid w:val="006F2373"/>
    <w:rsid w:val="006F2664"/>
    <w:rsid w:val="006F3D05"/>
    <w:rsid w:val="0070102C"/>
    <w:rsid w:val="007031BB"/>
    <w:rsid w:val="00704F7D"/>
    <w:rsid w:val="00710712"/>
    <w:rsid w:val="00713867"/>
    <w:rsid w:val="00720F7D"/>
    <w:rsid w:val="007220A3"/>
    <w:rsid w:val="007236C0"/>
    <w:rsid w:val="007252AD"/>
    <w:rsid w:val="00727BE2"/>
    <w:rsid w:val="007305AC"/>
    <w:rsid w:val="007313EF"/>
    <w:rsid w:val="00731E1C"/>
    <w:rsid w:val="00732ED0"/>
    <w:rsid w:val="00736832"/>
    <w:rsid w:val="00737DE4"/>
    <w:rsid w:val="00740FF2"/>
    <w:rsid w:val="00742024"/>
    <w:rsid w:val="00744423"/>
    <w:rsid w:val="007445B7"/>
    <w:rsid w:val="00744C00"/>
    <w:rsid w:val="0074527F"/>
    <w:rsid w:val="00747635"/>
    <w:rsid w:val="00753BA5"/>
    <w:rsid w:val="00754F7A"/>
    <w:rsid w:val="00756921"/>
    <w:rsid w:val="00760537"/>
    <w:rsid w:val="007634DE"/>
    <w:rsid w:val="00764264"/>
    <w:rsid w:val="00771C75"/>
    <w:rsid w:val="0077577D"/>
    <w:rsid w:val="00777305"/>
    <w:rsid w:val="007776A5"/>
    <w:rsid w:val="007851D7"/>
    <w:rsid w:val="00787D5C"/>
    <w:rsid w:val="0079034E"/>
    <w:rsid w:val="007905DD"/>
    <w:rsid w:val="007A0EEE"/>
    <w:rsid w:val="007A66BB"/>
    <w:rsid w:val="007A6939"/>
    <w:rsid w:val="007B4DB4"/>
    <w:rsid w:val="007B6EC5"/>
    <w:rsid w:val="007C06FB"/>
    <w:rsid w:val="007C5A0C"/>
    <w:rsid w:val="007C5E7B"/>
    <w:rsid w:val="007D4E56"/>
    <w:rsid w:val="007D5CDF"/>
    <w:rsid w:val="007D5D91"/>
    <w:rsid w:val="007D65C7"/>
    <w:rsid w:val="007D7072"/>
    <w:rsid w:val="007E1634"/>
    <w:rsid w:val="007E7C36"/>
    <w:rsid w:val="007E7C74"/>
    <w:rsid w:val="007F7A88"/>
    <w:rsid w:val="0080004F"/>
    <w:rsid w:val="008030D9"/>
    <w:rsid w:val="00804FF7"/>
    <w:rsid w:val="00812173"/>
    <w:rsid w:val="00812AAB"/>
    <w:rsid w:val="008137F1"/>
    <w:rsid w:val="0081455F"/>
    <w:rsid w:val="008167A0"/>
    <w:rsid w:val="00821C2A"/>
    <w:rsid w:val="008232A3"/>
    <w:rsid w:val="00823DB0"/>
    <w:rsid w:val="00824D8D"/>
    <w:rsid w:val="00825ECC"/>
    <w:rsid w:val="00836CF4"/>
    <w:rsid w:val="008424A8"/>
    <w:rsid w:val="0084525D"/>
    <w:rsid w:val="0084633F"/>
    <w:rsid w:val="00846A14"/>
    <w:rsid w:val="00851BEB"/>
    <w:rsid w:val="00853166"/>
    <w:rsid w:val="00855526"/>
    <w:rsid w:val="00855F0E"/>
    <w:rsid w:val="00857E88"/>
    <w:rsid w:val="00864BA3"/>
    <w:rsid w:val="008661B0"/>
    <w:rsid w:val="00871BB6"/>
    <w:rsid w:val="008755CA"/>
    <w:rsid w:val="00876868"/>
    <w:rsid w:val="0088047D"/>
    <w:rsid w:val="00881C56"/>
    <w:rsid w:val="0088395A"/>
    <w:rsid w:val="00884C6F"/>
    <w:rsid w:val="00886466"/>
    <w:rsid w:val="008873D8"/>
    <w:rsid w:val="00890C65"/>
    <w:rsid w:val="00890C7B"/>
    <w:rsid w:val="00891DFD"/>
    <w:rsid w:val="0089200D"/>
    <w:rsid w:val="008964E9"/>
    <w:rsid w:val="00896D5C"/>
    <w:rsid w:val="008B38F5"/>
    <w:rsid w:val="008B44B0"/>
    <w:rsid w:val="008B633F"/>
    <w:rsid w:val="008B66DE"/>
    <w:rsid w:val="008B67E0"/>
    <w:rsid w:val="008B7902"/>
    <w:rsid w:val="008C0EFF"/>
    <w:rsid w:val="008C1650"/>
    <w:rsid w:val="008C29F8"/>
    <w:rsid w:val="008C5252"/>
    <w:rsid w:val="008C6FEE"/>
    <w:rsid w:val="008C7E8B"/>
    <w:rsid w:val="008D14F1"/>
    <w:rsid w:val="008D1F83"/>
    <w:rsid w:val="008D23A4"/>
    <w:rsid w:val="008D2658"/>
    <w:rsid w:val="008D4999"/>
    <w:rsid w:val="008E4632"/>
    <w:rsid w:val="008E5F9D"/>
    <w:rsid w:val="008E7FC3"/>
    <w:rsid w:val="008F1458"/>
    <w:rsid w:val="008F1852"/>
    <w:rsid w:val="008F29A0"/>
    <w:rsid w:val="008F36D1"/>
    <w:rsid w:val="008F3BDE"/>
    <w:rsid w:val="008F613D"/>
    <w:rsid w:val="008F7E57"/>
    <w:rsid w:val="00900A72"/>
    <w:rsid w:val="00900A94"/>
    <w:rsid w:val="00903755"/>
    <w:rsid w:val="009038FE"/>
    <w:rsid w:val="00904CC9"/>
    <w:rsid w:val="00905A57"/>
    <w:rsid w:val="00911493"/>
    <w:rsid w:val="009145BA"/>
    <w:rsid w:val="0091775D"/>
    <w:rsid w:val="009229C3"/>
    <w:rsid w:val="00922C57"/>
    <w:rsid w:val="0092399E"/>
    <w:rsid w:val="00924A31"/>
    <w:rsid w:val="009254A5"/>
    <w:rsid w:val="00932512"/>
    <w:rsid w:val="009360D9"/>
    <w:rsid w:val="00940156"/>
    <w:rsid w:val="009403C9"/>
    <w:rsid w:val="00940596"/>
    <w:rsid w:val="00942E9B"/>
    <w:rsid w:val="00945C4B"/>
    <w:rsid w:val="00947F4C"/>
    <w:rsid w:val="00951103"/>
    <w:rsid w:val="00951789"/>
    <w:rsid w:val="00951CC1"/>
    <w:rsid w:val="009705FA"/>
    <w:rsid w:val="009738E7"/>
    <w:rsid w:val="00973D5C"/>
    <w:rsid w:val="009748FA"/>
    <w:rsid w:val="00974D57"/>
    <w:rsid w:val="00977112"/>
    <w:rsid w:val="00977CC2"/>
    <w:rsid w:val="00981311"/>
    <w:rsid w:val="0098154F"/>
    <w:rsid w:val="00983A2A"/>
    <w:rsid w:val="009918E8"/>
    <w:rsid w:val="00991BE6"/>
    <w:rsid w:val="009A093A"/>
    <w:rsid w:val="009A1AF3"/>
    <w:rsid w:val="009A252B"/>
    <w:rsid w:val="009A2A7B"/>
    <w:rsid w:val="009A2B5F"/>
    <w:rsid w:val="009A3A2E"/>
    <w:rsid w:val="009A64F6"/>
    <w:rsid w:val="009A6791"/>
    <w:rsid w:val="009B3C11"/>
    <w:rsid w:val="009B6E96"/>
    <w:rsid w:val="009C1564"/>
    <w:rsid w:val="009C4B7F"/>
    <w:rsid w:val="009C5B0E"/>
    <w:rsid w:val="009C5F28"/>
    <w:rsid w:val="009D0881"/>
    <w:rsid w:val="009D2E73"/>
    <w:rsid w:val="009D3D10"/>
    <w:rsid w:val="009D40D1"/>
    <w:rsid w:val="009E0266"/>
    <w:rsid w:val="009E1A25"/>
    <w:rsid w:val="009F4674"/>
    <w:rsid w:val="009F63FA"/>
    <w:rsid w:val="009F6969"/>
    <w:rsid w:val="009F7CCA"/>
    <w:rsid w:val="00A062A6"/>
    <w:rsid w:val="00A11BC0"/>
    <w:rsid w:val="00A155AB"/>
    <w:rsid w:val="00A160B5"/>
    <w:rsid w:val="00A17032"/>
    <w:rsid w:val="00A20089"/>
    <w:rsid w:val="00A24B1A"/>
    <w:rsid w:val="00A334CB"/>
    <w:rsid w:val="00A35CE0"/>
    <w:rsid w:val="00A36286"/>
    <w:rsid w:val="00A37442"/>
    <w:rsid w:val="00A41BEC"/>
    <w:rsid w:val="00A41EDF"/>
    <w:rsid w:val="00A43C45"/>
    <w:rsid w:val="00A43CF0"/>
    <w:rsid w:val="00A53EE0"/>
    <w:rsid w:val="00A5519B"/>
    <w:rsid w:val="00A57352"/>
    <w:rsid w:val="00A63727"/>
    <w:rsid w:val="00A6534B"/>
    <w:rsid w:val="00A71F43"/>
    <w:rsid w:val="00A74492"/>
    <w:rsid w:val="00A76894"/>
    <w:rsid w:val="00A769ED"/>
    <w:rsid w:val="00A77A70"/>
    <w:rsid w:val="00A80C92"/>
    <w:rsid w:val="00A820DE"/>
    <w:rsid w:val="00A83E38"/>
    <w:rsid w:val="00A83E8E"/>
    <w:rsid w:val="00A8412E"/>
    <w:rsid w:val="00A846BF"/>
    <w:rsid w:val="00A848AB"/>
    <w:rsid w:val="00A90A53"/>
    <w:rsid w:val="00A93C16"/>
    <w:rsid w:val="00A96B19"/>
    <w:rsid w:val="00AA2F55"/>
    <w:rsid w:val="00AA6577"/>
    <w:rsid w:val="00AB1127"/>
    <w:rsid w:val="00AB1C33"/>
    <w:rsid w:val="00AB1E80"/>
    <w:rsid w:val="00AB345B"/>
    <w:rsid w:val="00AB5003"/>
    <w:rsid w:val="00AB5D02"/>
    <w:rsid w:val="00AD1109"/>
    <w:rsid w:val="00AD3095"/>
    <w:rsid w:val="00AE00C0"/>
    <w:rsid w:val="00AE0987"/>
    <w:rsid w:val="00AE1F13"/>
    <w:rsid w:val="00AE4715"/>
    <w:rsid w:val="00AE5C7C"/>
    <w:rsid w:val="00AF00EA"/>
    <w:rsid w:val="00AF0D5D"/>
    <w:rsid w:val="00AF6AA0"/>
    <w:rsid w:val="00AF6E44"/>
    <w:rsid w:val="00B002F0"/>
    <w:rsid w:val="00B00B4C"/>
    <w:rsid w:val="00B04A01"/>
    <w:rsid w:val="00B05735"/>
    <w:rsid w:val="00B101D7"/>
    <w:rsid w:val="00B119FB"/>
    <w:rsid w:val="00B13943"/>
    <w:rsid w:val="00B2112B"/>
    <w:rsid w:val="00B211A8"/>
    <w:rsid w:val="00B228F1"/>
    <w:rsid w:val="00B25199"/>
    <w:rsid w:val="00B2585E"/>
    <w:rsid w:val="00B259CB"/>
    <w:rsid w:val="00B25F23"/>
    <w:rsid w:val="00B277C2"/>
    <w:rsid w:val="00B31C81"/>
    <w:rsid w:val="00B32068"/>
    <w:rsid w:val="00B36031"/>
    <w:rsid w:val="00B36491"/>
    <w:rsid w:val="00B40189"/>
    <w:rsid w:val="00B41F4B"/>
    <w:rsid w:val="00B54E8D"/>
    <w:rsid w:val="00B5596D"/>
    <w:rsid w:val="00B55C6D"/>
    <w:rsid w:val="00B62703"/>
    <w:rsid w:val="00B6387D"/>
    <w:rsid w:val="00B66542"/>
    <w:rsid w:val="00B67C45"/>
    <w:rsid w:val="00B74266"/>
    <w:rsid w:val="00B77EDD"/>
    <w:rsid w:val="00B826E5"/>
    <w:rsid w:val="00B827E3"/>
    <w:rsid w:val="00B8342C"/>
    <w:rsid w:val="00B93037"/>
    <w:rsid w:val="00BA1282"/>
    <w:rsid w:val="00BA16BB"/>
    <w:rsid w:val="00BA288C"/>
    <w:rsid w:val="00BA4F7F"/>
    <w:rsid w:val="00BB0AED"/>
    <w:rsid w:val="00BB3E88"/>
    <w:rsid w:val="00BB3FC4"/>
    <w:rsid w:val="00BB4D5B"/>
    <w:rsid w:val="00BB745F"/>
    <w:rsid w:val="00BC0916"/>
    <w:rsid w:val="00BC19D5"/>
    <w:rsid w:val="00BC388D"/>
    <w:rsid w:val="00BC3B31"/>
    <w:rsid w:val="00BC564B"/>
    <w:rsid w:val="00BD2249"/>
    <w:rsid w:val="00BD25DA"/>
    <w:rsid w:val="00BD2C13"/>
    <w:rsid w:val="00BD53CD"/>
    <w:rsid w:val="00BE384C"/>
    <w:rsid w:val="00BE4A55"/>
    <w:rsid w:val="00BE56B6"/>
    <w:rsid w:val="00BE6222"/>
    <w:rsid w:val="00BF1450"/>
    <w:rsid w:val="00BF3977"/>
    <w:rsid w:val="00C01F4B"/>
    <w:rsid w:val="00C039E2"/>
    <w:rsid w:val="00C03A46"/>
    <w:rsid w:val="00C03B6C"/>
    <w:rsid w:val="00C0494E"/>
    <w:rsid w:val="00C06C33"/>
    <w:rsid w:val="00C115B2"/>
    <w:rsid w:val="00C11D8C"/>
    <w:rsid w:val="00C13C8A"/>
    <w:rsid w:val="00C151A7"/>
    <w:rsid w:val="00C24525"/>
    <w:rsid w:val="00C25E99"/>
    <w:rsid w:val="00C26FC9"/>
    <w:rsid w:val="00C27878"/>
    <w:rsid w:val="00C340A8"/>
    <w:rsid w:val="00C37123"/>
    <w:rsid w:val="00C40EB5"/>
    <w:rsid w:val="00C46A58"/>
    <w:rsid w:val="00C52F4D"/>
    <w:rsid w:val="00C542A6"/>
    <w:rsid w:val="00C54AA1"/>
    <w:rsid w:val="00C61062"/>
    <w:rsid w:val="00C613BC"/>
    <w:rsid w:val="00C6168C"/>
    <w:rsid w:val="00C63C15"/>
    <w:rsid w:val="00C670F0"/>
    <w:rsid w:val="00C70E5A"/>
    <w:rsid w:val="00C737D9"/>
    <w:rsid w:val="00C73AFB"/>
    <w:rsid w:val="00C747DD"/>
    <w:rsid w:val="00C74B6B"/>
    <w:rsid w:val="00C7676F"/>
    <w:rsid w:val="00C77B5A"/>
    <w:rsid w:val="00C77DD2"/>
    <w:rsid w:val="00C83792"/>
    <w:rsid w:val="00C847FA"/>
    <w:rsid w:val="00C859A3"/>
    <w:rsid w:val="00C863B0"/>
    <w:rsid w:val="00C87685"/>
    <w:rsid w:val="00C87878"/>
    <w:rsid w:val="00C87E83"/>
    <w:rsid w:val="00C905E5"/>
    <w:rsid w:val="00C937A1"/>
    <w:rsid w:val="00C93817"/>
    <w:rsid w:val="00C9493F"/>
    <w:rsid w:val="00C94987"/>
    <w:rsid w:val="00C96C26"/>
    <w:rsid w:val="00CA53F8"/>
    <w:rsid w:val="00CB12DA"/>
    <w:rsid w:val="00CB6FC5"/>
    <w:rsid w:val="00CC5D3A"/>
    <w:rsid w:val="00CC7B63"/>
    <w:rsid w:val="00CD17E8"/>
    <w:rsid w:val="00CD277B"/>
    <w:rsid w:val="00CD2E26"/>
    <w:rsid w:val="00CD2F41"/>
    <w:rsid w:val="00CD493F"/>
    <w:rsid w:val="00CD5AAB"/>
    <w:rsid w:val="00CE0A08"/>
    <w:rsid w:val="00CE0DED"/>
    <w:rsid w:val="00CE2DE6"/>
    <w:rsid w:val="00CF6B74"/>
    <w:rsid w:val="00CF6ED9"/>
    <w:rsid w:val="00D00B79"/>
    <w:rsid w:val="00D0252F"/>
    <w:rsid w:val="00D03D93"/>
    <w:rsid w:val="00D10C5B"/>
    <w:rsid w:val="00D11806"/>
    <w:rsid w:val="00D136A8"/>
    <w:rsid w:val="00D14011"/>
    <w:rsid w:val="00D207E3"/>
    <w:rsid w:val="00D2101B"/>
    <w:rsid w:val="00D2284D"/>
    <w:rsid w:val="00D2592C"/>
    <w:rsid w:val="00D26648"/>
    <w:rsid w:val="00D30B4F"/>
    <w:rsid w:val="00D36114"/>
    <w:rsid w:val="00D36152"/>
    <w:rsid w:val="00D43A77"/>
    <w:rsid w:val="00D500A9"/>
    <w:rsid w:val="00D50ADA"/>
    <w:rsid w:val="00D5177F"/>
    <w:rsid w:val="00D53E73"/>
    <w:rsid w:val="00D569E2"/>
    <w:rsid w:val="00D57D78"/>
    <w:rsid w:val="00D61F05"/>
    <w:rsid w:val="00D647B4"/>
    <w:rsid w:val="00D64B93"/>
    <w:rsid w:val="00D6512D"/>
    <w:rsid w:val="00D66C2E"/>
    <w:rsid w:val="00D67DD1"/>
    <w:rsid w:val="00D67F31"/>
    <w:rsid w:val="00D70342"/>
    <w:rsid w:val="00D71D87"/>
    <w:rsid w:val="00D74F8F"/>
    <w:rsid w:val="00D77D03"/>
    <w:rsid w:val="00D80EFE"/>
    <w:rsid w:val="00D82EA0"/>
    <w:rsid w:val="00D845A8"/>
    <w:rsid w:val="00D9080D"/>
    <w:rsid w:val="00D949E8"/>
    <w:rsid w:val="00DA3832"/>
    <w:rsid w:val="00DB2CC5"/>
    <w:rsid w:val="00DB5E8D"/>
    <w:rsid w:val="00DC179F"/>
    <w:rsid w:val="00DC2CF2"/>
    <w:rsid w:val="00DC44EE"/>
    <w:rsid w:val="00DC50F9"/>
    <w:rsid w:val="00DC574F"/>
    <w:rsid w:val="00DC7E9E"/>
    <w:rsid w:val="00DD3DE8"/>
    <w:rsid w:val="00DD3F4D"/>
    <w:rsid w:val="00DD42A0"/>
    <w:rsid w:val="00DD6366"/>
    <w:rsid w:val="00DE000D"/>
    <w:rsid w:val="00DE1A2D"/>
    <w:rsid w:val="00DE68CD"/>
    <w:rsid w:val="00DF1385"/>
    <w:rsid w:val="00DF36FD"/>
    <w:rsid w:val="00E02D60"/>
    <w:rsid w:val="00E07F55"/>
    <w:rsid w:val="00E106D2"/>
    <w:rsid w:val="00E11A8D"/>
    <w:rsid w:val="00E152DE"/>
    <w:rsid w:val="00E3105B"/>
    <w:rsid w:val="00E36762"/>
    <w:rsid w:val="00E40A10"/>
    <w:rsid w:val="00E40B22"/>
    <w:rsid w:val="00E40EF5"/>
    <w:rsid w:val="00E41313"/>
    <w:rsid w:val="00E435C1"/>
    <w:rsid w:val="00E4753C"/>
    <w:rsid w:val="00E5305D"/>
    <w:rsid w:val="00E53743"/>
    <w:rsid w:val="00E56BA0"/>
    <w:rsid w:val="00E60493"/>
    <w:rsid w:val="00E6508D"/>
    <w:rsid w:val="00E74405"/>
    <w:rsid w:val="00E7463F"/>
    <w:rsid w:val="00E750C2"/>
    <w:rsid w:val="00E80434"/>
    <w:rsid w:val="00E80D66"/>
    <w:rsid w:val="00E813CD"/>
    <w:rsid w:val="00E828CA"/>
    <w:rsid w:val="00E954DF"/>
    <w:rsid w:val="00E9560E"/>
    <w:rsid w:val="00E97612"/>
    <w:rsid w:val="00EA0F47"/>
    <w:rsid w:val="00EA316C"/>
    <w:rsid w:val="00EA3686"/>
    <w:rsid w:val="00EA4E34"/>
    <w:rsid w:val="00EB277B"/>
    <w:rsid w:val="00EB72F8"/>
    <w:rsid w:val="00EB7608"/>
    <w:rsid w:val="00EC2D13"/>
    <w:rsid w:val="00EC3137"/>
    <w:rsid w:val="00EC4D4B"/>
    <w:rsid w:val="00EC5F53"/>
    <w:rsid w:val="00ED01AF"/>
    <w:rsid w:val="00ED7F0E"/>
    <w:rsid w:val="00EE13D8"/>
    <w:rsid w:val="00EE1B50"/>
    <w:rsid w:val="00EE260F"/>
    <w:rsid w:val="00EF1E86"/>
    <w:rsid w:val="00F006E8"/>
    <w:rsid w:val="00F014DD"/>
    <w:rsid w:val="00F018C1"/>
    <w:rsid w:val="00F01FD3"/>
    <w:rsid w:val="00F03790"/>
    <w:rsid w:val="00F04994"/>
    <w:rsid w:val="00F07B9A"/>
    <w:rsid w:val="00F144D3"/>
    <w:rsid w:val="00F16577"/>
    <w:rsid w:val="00F16EC4"/>
    <w:rsid w:val="00F20ADC"/>
    <w:rsid w:val="00F23775"/>
    <w:rsid w:val="00F2494B"/>
    <w:rsid w:val="00F24A15"/>
    <w:rsid w:val="00F24B46"/>
    <w:rsid w:val="00F24B5A"/>
    <w:rsid w:val="00F24BC4"/>
    <w:rsid w:val="00F25A97"/>
    <w:rsid w:val="00F27A9B"/>
    <w:rsid w:val="00F30325"/>
    <w:rsid w:val="00F3269F"/>
    <w:rsid w:val="00F3438C"/>
    <w:rsid w:val="00F36299"/>
    <w:rsid w:val="00F36D11"/>
    <w:rsid w:val="00F36FC8"/>
    <w:rsid w:val="00F40D77"/>
    <w:rsid w:val="00F40F01"/>
    <w:rsid w:val="00F454CC"/>
    <w:rsid w:val="00F544E0"/>
    <w:rsid w:val="00F566C9"/>
    <w:rsid w:val="00F56837"/>
    <w:rsid w:val="00F6014B"/>
    <w:rsid w:val="00F60A7B"/>
    <w:rsid w:val="00F61354"/>
    <w:rsid w:val="00F62186"/>
    <w:rsid w:val="00F63FAA"/>
    <w:rsid w:val="00F64209"/>
    <w:rsid w:val="00F649EE"/>
    <w:rsid w:val="00F668B8"/>
    <w:rsid w:val="00F71248"/>
    <w:rsid w:val="00F73344"/>
    <w:rsid w:val="00F74ED7"/>
    <w:rsid w:val="00F7799E"/>
    <w:rsid w:val="00F82944"/>
    <w:rsid w:val="00F85676"/>
    <w:rsid w:val="00F938C9"/>
    <w:rsid w:val="00F94597"/>
    <w:rsid w:val="00F95548"/>
    <w:rsid w:val="00F95E43"/>
    <w:rsid w:val="00F9724F"/>
    <w:rsid w:val="00F97B8B"/>
    <w:rsid w:val="00FA71F7"/>
    <w:rsid w:val="00FB3F0D"/>
    <w:rsid w:val="00FB6736"/>
    <w:rsid w:val="00FB7C4F"/>
    <w:rsid w:val="00FC28B1"/>
    <w:rsid w:val="00FC5BB8"/>
    <w:rsid w:val="00FC5CD8"/>
    <w:rsid w:val="00FC65EE"/>
    <w:rsid w:val="00FC6F02"/>
    <w:rsid w:val="00FD0BC6"/>
    <w:rsid w:val="00FE179C"/>
    <w:rsid w:val="00FE2E96"/>
    <w:rsid w:val="00FE3167"/>
    <w:rsid w:val="00FE7E82"/>
    <w:rsid w:val="00FF77DF"/>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173CC"/>
  <w15:chartTrackingRefBased/>
  <w15:docId w15:val="{2BDD7529-6A93-4AC0-B913-A7151258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21" w:qFormat="1"/>
    <w:lsdException w:name="heading 2" w:semiHidden="1" w:uiPriority="21" w:unhideWhenUsed="1" w:qFormat="1"/>
    <w:lsdException w:name="heading 3" w:semiHidden="1" w:uiPriority="21" w:unhideWhenUsed="1" w:qFormat="1"/>
    <w:lsdException w:name="heading 4" w:semiHidden="1" w:uiPriority="21" w:unhideWhenUsed="1" w:qFormat="1"/>
    <w:lsdException w:name="heading 5" w:semiHidden="1" w:uiPriority="21" w:unhideWhenUsed="1" w:qFormat="1"/>
    <w:lsdException w:name="heading 6" w:semiHidden="1" w:uiPriority="21" w:unhideWhenUsed="1" w:qFormat="1"/>
    <w:lsdException w:name="heading 7" w:semiHidden="1" w:uiPriority="21" w:unhideWhenUsed="1" w:qFormat="1"/>
    <w:lsdException w:name="heading 8" w:semiHidden="1" w:uiPriority="21" w:unhideWhenUsed="1" w:qFormat="1"/>
    <w:lsdException w:name="heading 9" w:semiHidden="1" w:uiPriority="21" w:unhideWhenUsed="1" w:qFormat="1"/>
    <w:lsdException w:name="index 1" w:semiHidden="1" w:uiPriority="38" w:unhideWhenUsed="1"/>
    <w:lsdException w:name="index 2" w:semiHidden="1" w:uiPriority="38" w:unhideWhenUsed="1"/>
    <w:lsdException w:name="index 3" w:semiHidden="1" w:uiPriority="38" w:unhideWhenUsed="1"/>
    <w:lsdException w:name="index 4" w:semiHidden="1" w:uiPriority="38" w:unhideWhenUsed="1"/>
    <w:lsdException w:name="index 5" w:semiHidden="1" w:uiPriority="38" w:unhideWhenUsed="1"/>
    <w:lsdException w:name="index 6" w:semiHidden="1" w:uiPriority="38" w:unhideWhenUsed="1"/>
    <w:lsdException w:name="index 7" w:semiHidden="1" w:uiPriority="38" w:unhideWhenUsed="1"/>
    <w:lsdException w:name="index 8" w:semiHidden="1" w:uiPriority="38" w:unhideWhenUsed="1"/>
    <w:lsdException w:name="index 9" w:semiHidden="1" w:uiPriority="38" w:unhideWhenUsed="1"/>
    <w:lsdException w:name="toc 1" w:semiHidden="1" w:uiPriority="34" w:unhideWhenUsed="1"/>
    <w:lsdException w:name="toc 2" w:semiHidden="1" w:uiPriority="34" w:unhideWhenUsed="1"/>
    <w:lsdException w:name="toc 3" w:semiHidden="1" w:uiPriority="34" w:unhideWhenUsed="1"/>
    <w:lsdException w:name="toc 4" w:semiHidden="1" w:uiPriority="34" w:unhideWhenUsed="1"/>
    <w:lsdException w:name="toc 5" w:semiHidden="1" w:uiPriority="34" w:unhideWhenUsed="1"/>
    <w:lsdException w:name="toc 6" w:semiHidden="1" w:uiPriority="34" w:unhideWhenUsed="1"/>
    <w:lsdException w:name="toc 7" w:semiHidden="1" w:uiPriority="34" w:unhideWhenUsed="1"/>
    <w:lsdException w:name="toc 8" w:semiHidden="1" w:uiPriority="34" w:unhideWhenUsed="1"/>
    <w:lsdException w:name="toc 9" w:semiHidden="1" w:uiPriority="3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37" w:unhideWhenUsed="1"/>
    <w:lsdException w:name="caption" w:semiHidden="1" w:uiPriority="29" w:unhideWhenUsed="1"/>
    <w:lsdException w:name="table of figures" w:semiHidden="1" w:uiPriority="36"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36" w:unhideWhenUsed="1"/>
    <w:lsdException w:name="macro" w:semiHidden="1" w:unhideWhenUsed="1"/>
    <w:lsdException w:name="toa heading" w:semiHidden="1" w:uiPriority="35" w:unhideWhenUsed="1"/>
    <w:lsdException w:name="List" w:semiHidden="1" w:uiPriority="18" w:unhideWhenUsed="1"/>
    <w:lsdException w:name="List Bullet" w:semiHidden="1" w:uiPriority="11" w:unhideWhenUsed="1" w:qFormat="1"/>
    <w:lsdException w:name="List Number" w:semiHidden="1" w:uiPriority="13" w:unhideWhenUsed="1" w:qFormat="1"/>
    <w:lsdException w:name="List 2" w:semiHidden="1" w:uiPriority="19" w:unhideWhenUsed="1"/>
    <w:lsdException w:name="List 3" w:semiHidden="1" w:uiPriority="19" w:unhideWhenUsed="1"/>
    <w:lsdException w:name="List 4" w:semiHidden="1" w:uiPriority="19" w:unhideWhenUsed="1"/>
    <w:lsdException w:name="List 5" w:semiHidden="1" w:uiPriority="19" w:unhideWhenUsed="1"/>
    <w:lsdException w:name="List Bullet 2" w:semiHidden="1" w:uiPriority="12" w:unhideWhenUsed="1"/>
    <w:lsdException w:name="List Bullet 3" w:semiHidden="1" w:uiPriority="12" w:unhideWhenUsed="1"/>
    <w:lsdException w:name="List Bullet 4" w:semiHidden="1" w:uiPriority="12" w:unhideWhenUsed="1"/>
    <w:lsdException w:name="List Bullet 5" w:semiHidden="1" w:uiPriority="12"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iPriority="14" w:unhideWhenUsed="1"/>
    <w:lsdException w:name="Title" w:uiPriority="0" w:qFormat="1"/>
    <w:lsdException w:name="Closing" w:semiHidden="1" w:uiPriority="4" w:unhideWhenUsed="1"/>
    <w:lsdException w:name="Signature" w:semiHidden="1" w:uiPriority="3"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6" w:unhideWhenUsed="1"/>
    <w:lsdException w:name="List Continue 2" w:semiHidden="1" w:uiPriority="17" w:unhideWhenUsed="1"/>
    <w:lsdException w:name="List Continue 3" w:semiHidden="1" w:uiPriority="17" w:unhideWhenUsed="1"/>
    <w:lsdException w:name="List Continue 4" w:semiHidden="1" w:uiPriority="17" w:unhideWhenUsed="1"/>
    <w:lsdException w:name="List Continue 5" w:semiHidden="1" w:uiPriority="17" w:unhideWhenUsed="1"/>
    <w:lsdException w:name="Message Header" w:semiHidden="1" w:uiPriority="20" w:unhideWhenUsed="1" w:qFormat="1"/>
    <w:lsdException w:name="Subtitle" w:uiPriority="9"/>
    <w:lsdException w:name="Salutation" w:semiHidden="1" w:uiPriority="3"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uiPriority="7"/>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27"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3"/>
    <w:lsdException w:name="Intense Quote" w:uiPriority="2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3"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Normal (Czech Radio)"/>
    <w:qFormat/>
    <w:rsid w:val="00B66542"/>
    <w:pPr>
      <w:tabs>
        <w:tab w:val="left" w:pos="312"/>
        <w:tab w:val="left" w:pos="624"/>
        <w:tab w:val="left" w:pos="936"/>
        <w:tab w:val="left" w:pos="1247"/>
        <w:tab w:val="left" w:pos="1559"/>
        <w:tab w:val="left" w:pos="1871"/>
        <w:tab w:val="left" w:pos="2183"/>
        <w:tab w:val="left" w:pos="2495"/>
        <w:tab w:val="left" w:pos="2807"/>
        <w:tab w:val="left" w:pos="3119"/>
        <w:tab w:val="left" w:pos="3430"/>
        <w:tab w:val="left" w:pos="3742"/>
        <w:tab w:val="left" w:pos="4054"/>
        <w:tab w:val="left" w:pos="4366"/>
        <w:tab w:val="left" w:pos="4678"/>
        <w:tab w:val="left" w:pos="4990"/>
        <w:tab w:val="left" w:pos="5301"/>
        <w:tab w:val="left" w:pos="5613"/>
        <w:tab w:val="left" w:pos="5925"/>
        <w:tab w:val="left" w:pos="6237"/>
        <w:tab w:val="left" w:pos="6549"/>
        <w:tab w:val="left" w:pos="6861"/>
        <w:tab w:val="left" w:pos="7173"/>
        <w:tab w:val="left" w:pos="7484"/>
        <w:tab w:val="left" w:pos="7796"/>
        <w:tab w:val="left" w:pos="8108"/>
        <w:tab w:val="left" w:pos="8420"/>
      </w:tabs>
      <w:spacing w:line="250" w:lineRule="exact"/>
    </w:pPr>
    <w:rPr>
      <w:rFonts w:ascii="Arial" w:hAnsi="Arial"/>
      <w:szCs w:val="22"/>
      <w:lang w:eastAsia="en-US"/>
    </w:rPr>
  </w:style>
  <w:style w:type="paragraph" w:styleId="Nadpis1">
    <w:name w:val="heading 1"/>
    <w:aliases w:val="Heading 1 (Czech Radio)"/>
    <w:basedOn w:val="Normln"/>
    <w:next w:val="Normln"/>
    <w:link w:val="Nadpis1Char"/>
    <w:uiPriority w:val="21"/>
    <w:qFormat/>
    <w:rsid w:val="00A37442"/>
    <w:pPr>
      <w:keepNext/>
      <w:keepLines/>
      <w:numPr>
        <w:numId w:val="16"/>
      </w:numPr>
      <w:tabs>
        <w:tab w:val="left" w:pos="0"/>
      </w:tabs>
      <w:spacing w:before="250" w:line="280" w:lineRule="exact"/>
      <w:outlineLvl w:val="0"/>
    </w:pPr>
    <w:rPr>
      <w:rFonts w:eastAsia="Times New Roman"/>
      <w:b/>
      <w:color w:val="000F37"/>
      <w:sz w:val="24"/>
      <w:szCs w:val="32"/>
    </w:rPr>
  </w:style>
  <w:style w:type="paragraph" w:styleId="Nadpis2">
    <w:name w:val="heading 2"/>
    <w:aliases w:val="Heading 2 (Czech Radio)"/>
    <w:basedOn w:val="Normln"/>
    <w:next w:val="Normln"/>
    <w:link w:val="Nadpis2Char"/>
    <w:uiPriority w:val="21"/>
    <w:semiHidden/>
    <w:qFormat/>
    <w:rsid w:val="00A37442"/>
    <w:pPr>
      <w:keepNext/>
      <w:keepLines/>
      <w:numPr>
        <w:ilvl w:val="1"/>
        <w:numId w:val="16"/>
      </w:numPr>
      <w:tabs>
        <w:tab w:val="left" w:pos="0"/>
      </w:tabs>
      <w:spacing w:before="250"/>
      <w:outlineLvl w:val="1"/>
    </w:pPr>
    <w:rPr>
      <w:rFonts w:eastAsia="Times New Roman"/>
      <w:b/>
      <w:color w:val="000F37"/>
      <w:szCs w:val="26"/>
    </w:rPr>
  </w:style>
  <w:style w:type="paragraph" w:styleId="Nadpis3">
    <w:name w:val="heading 3"/>
    <w:aliases w:val="Heading 3 (Czech Radio)"/>
    <w:basedOn w:val="Normln"/>
    <w:next w:val="Normln"/>
    <w:link w:val="Nadpis3Char"/>
    <w:uiPriority w:val="21"/>
    <w:semiHidden/>
    <w:qFormat/>
    <w:rsid w:val="00A37442"/>
    <w:pPr>
      <w:keepNext/>
      <w:keepLines/>
      <w:numPr>
        <w:ilvl w:val="2"/>
        <w:numId w:val="16"/>
      </w:numPr>
      <w:tabs>
        <w:tab w:val="left" w:pos="0"/>
      </w:tabs>
      <w:spacing w:before="250"/>
      <w:outlineLvl w:val="2"/>
    </w:pPr>
    <w:rPr>
      <w:rFonts w:eastAsia="Times New Roman"/>
      <w:b/>
      <w:color w:val="519FD7"/>
      <w:szCs w:val="24"/>
    </w:rPr>
  </w:style>
  <w:style w:type="paragraph" w:styleId="Nadpis4">
    <w:name w:val="heading 4"/>
    <w:aliases w:val="Heading 4 (Czech Radio)"/>
    <w:basedOn w:val="Normln"/>
    <w:next w:val="Normln"/>
    <w:link w:val="Nadpis4Char"/>
    <w:uiPriority w:val="21"/>
    <w:semiHidden/>
    <w:qFormat/>
    <w:rsid w:val="00A37442"/>
    <w:pPr>
      <w:keepNext/>
      <w:keepLines/>
      <w:numPr>
        <w:ilvl w:val="3"/>
        <w:numId w:val="16"/>
      </w:numPr>
      <w:spacing w:before="250"/>
      <w:outlineLvl w:val="3"/>
    </w:pPr>
    <w:rPr>
      <w:rFonts w:eastAsia="Times New Roman"/>
      <w:b/>
      <w:iCs/>
      <w:color w:val="519FD7"/>
    </w:rPr>
  </w:style>
  <w:style w:type="paragraph" w:styleId="Nadpis5">
    <w:name w:val="heading 5"/>
    <w:aliases w:val="Heading 5 (Czech Radio)"/>
    <w:basedOn w:val="Normln"/>
    <w:next w:val="Normln"/>
    <w:link w:val="Nadpis5Char"/>
    <w:uiPriority w:val="21"/>
    <w:semiHidden/>
    <w:qFormat/>
    <w:rsid w:val="00A37442"/>
    <w:pPr>
      <w:keepNext/>
      <w:keepLines/>
      <w:numPr>
        <w:ilvl w:val="4"/>
        <w:numId w:val="16"/>
      </w:numPr>
      <w:spacing w:before="250"/>
      <w:outlineLvl w:val="4"/>
    </w:pPr>
    <w:rPr>
      <w:rFonts w:eastAsia="Times New Roman"/>
      <w:b/>
      <w:color w:val="519FD7"/>
    </w:rPr>
  </w:style>
  <w:style w:type="paragraph" w:styleId="Nadpis6">
    <w:name w:val="heading 6"/>
    <w:aliases w:val="Heading 6 (Czech Radio)"/>
    <w:basedOn w:val="Normln"/>
    <w:next w:val="Normln"/>
    <w:link w:val="Nadpis6Char"/>
    <w:uiPriority w:val="21"/>
    <w:semiHidden/>
    <w:qFormat/>
    <w:rsid w:val="00A37442"/>
    <w:pPr>
      <w:keepNext/>
      <w:keepLines/>
      <w:numPr>
        <w:ilvl w:val="5"/>
        <w:numId w:val="16"/>
      </w:numPr>
      <w:spacing w:before="250"/>
      <w:outlineLvl w:val="5"/>
    </w:pPr>
    <w:rPr>
      <w:rFonts w:eastAsia="Times New Roman"/>
      <w:b/>
      <w:color w:val="519FD7"/>
    </w:rPr>
  </w:style>
  <w:style w:type="paragraph" w:styleId="Nadpis7">
    <w:name w:val="heading 7"/>
    <w:aliases w:val="Heading 7 (Czech Radio)"/>
    <w:basedOn w:val="Normln"/>
    <w:next w:val="Normln"/>
    <w:link w:val="Nadpis7Char"/>
    <w:uiPriority w:val="21"/>
    <w:semiHidden/>
    <w:qFormat/>
    <w:rsid w:val="00A37442"/>
    <w:pPr>
      <w:keepNext/>
      <w:keepLines/>
      <w:numPr>
        <w:ilvl w:val="6"/>
        <w:numId w:val="16"/>
      </w:numPr>
      <w:spacing w:before="250"/>
      <w:outlineLvl w:val="6"/>
    </w:pPr>
    <w:rPr>
      <w:rFonts w:eastAsia="Times New Roman"/>
      <w:b/>
      <w:iCs/>
      <w:color w:val="519FD7"/>
    </w:rPr>
  </w:style>
  <w:style w:type="paragraph" w:styleId="Nadpis8">
    <w:name w:val="heading 8"/>
    <w:aliases w:val="Heading 8 (Czech Radio)"/>
    <w:basedOn w:val="Normln"/>
    <w:next w:val="Normln"/>
    <w:link w:val="Nadpis8Char"/>
    <w:uiPriority w:val="21"/>
    <w:semiHidden/>
    <w:qFormat/>
    <w:rsid w:val="00A37442"/>
    <w:pPr>
      <w:keepNext/>
      <w:keepLines/>
      <w:numPr>
        <w:ilvl w:val="7"/>
        <w:numId w:val="16"/>
      </w:numPr>
      <w:spacing w:before="250"/>
      <w:outlineLvl w:val="7"/>
    </w:pPr>
    <w:rPr>
      <w:rFonts w:eastAsia="Times New Roman"/>
      <w:b/>
      <w:color w:val="519FD7"/>
      <w:szCs w:val="21"/>
    </w:rPr>
  </w:style>
  <w:style w:type="paragraph" w:styleId="Nadpis9">
    <w:name w:val="heading 9"/>
    <w:aliases w:val="Heading 9 (Czech Radio)"/>
    <w:basedOn w:val="Normln"/>
    <w:next w:val="Normln"/>
    <w:link w:val="Nadpis9Char"/>
    <w:uiPriority w:val="21"/>
    <w:semiHidden/>
    <w:qFormat/>
    <w:rsid w:val="00A37442"/>
    <w:pPr>
      <w:keepNext/>
      <w:keepLines/>
      <w:numPr>
        <w:ilvl w:val="8"/>
        <w:numId w:val="16"/>
      </w:numPr>
      <w:spacing w:before="250"/>
      <w:outlineLvl w:val="8"/>
    </w:pPr>
    <w:rPr>
      <w:rFonts w:eastAsia="Times New Roman"/>
      <w:b/>
      <w:iCs/>
      <w:color w:val="519FD7"/>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Header (Czech Radio)"/>
    <w:basedOn w:val="Normln"/>
    <w:link w:val="ZhlavChar"/>
    <w:uiPriority w:val="99"/>
    <w:unhideWhenUsed/>
    <w:rsid w:val="005B12EC"/>
    <w:pPr>
      <w:tabs>
        <w:tab w:val="center" w:pos="4536"/>
        <w:tab w:val="right" w:pos="9072"/>
      </w:tabs>
      <w:spacing w:after="380" w:line="200" w:lineRule="exact"/>
    </w:pPr>
    <w:rPr>
      <w:sz w:val="15"/>
    </w:rPr>
  </w:style>
  <w:style w:type="character" w:customStyle="1" w:styleId="ZhlavChar">
    <w:name w:val="Záhlaví Char"/>
    <w:aliases w:val="Header (Czech Radio) Char"/>
    <w:link w:val="Zhlav"/>
    <w:uiPriority w:val="99"/>
    <w:rsid w:val="005B12EC"/>
    <w:rPr>
      <w:rFonts w:ascii="Arial" w:hAnsi="Arial"/>
      <w:sz w:val="15"/>
    </w:rPr>
  </w:style>
  <w:style w:type="paragraph" w:styleId="Zpat">
    <w:name w:val="footer"/>
    <w:aliases w:val="Footer (Czech Radio)"/>
    <w:basedOn w:val="Normln"/>
    <w:link w:val="ZpatChar"/>
    <w:uiPriority w:val="99"/>
    <w:unhideWhenUsed/>
    <w:rsid w:val="00470A4E"/>
    <w:pPr>
      <w:tabs>
        <w:tab w:val="center" w:pos="4536"/>
        <w:tab w:val="right" w:pos="9072"/>
      </w:tabs>
      <w:spacing w:before="480" w:line="200" w:lineRule="exact"/>
      <w:ind w:right="1701"/>
    </w:pPr>
    <w:rPr>
      <w:color w:val="000F37"/>
      <w:sz w:val="15"/>
    </w:rPr>
  </w:style>
  <w:style w:type="character" w:customStyle="1" w:styleId="ZpatChar">
    <w:name w:val="Zápatí Char"/>
    <w:aliases w:val="Footer (Czech Radio) Char"/>
    <w:link w:val="Zpat"/>
    <w:uiPriority w:val="99"/>
    <w:qFormat/>
    <w:rsid w:val="00470A4E"/>
    <w:rPr>
      <w:rFonts w:ascii="Arial" w:hAnsi="Arial"/>
      <w:color w:val="000F37"/>
      <w:sz w:val="15"/>
    </w:rPr>
  </w:style>
  <w:style w:type="character" w:customStyle="1" w:styleId="Nadpis1Char">
    <w:name w:val="Nadpis 1 Char"/>
    <w:aliases w:val="Heading 1 (Czech Radio) Char"/>
    <w:link w:val="Nadpis1"/>
    <w:uiPriority w:val="21"/>
    <w:semiHidden/>
    <w:rsid w:val="001B621F"/>
    <w:rPr>
      <w:rFonts w:ascii="Arial" w:eastAsia="Times New Roman" w:hAnsi="Arial"/>
      <w:b/>
      <w:color w:val="000F37"/>
      <w:sz w:val="24"/>
      <w:szCs w:val="32"/>
      <w:lang w:eastAsia="en-US"/>
    </w:rPr>
  </w:style>
  <w:style w:type="character" w:customStyle="1" w:styleId="Nadpis2Char">
    <w:name w:val="Nadpis 2 Char"/>
    <w:aliases w:val="Heading 2 (Czech Radio) Char"/>
    <w:link w:val="Nadpis2"/>
    <w:uiPriority w:val="21"/>
    <w:semiHidden/>
    <w:rsid w:val="001B621F"/>
    <w:rPr>
      <w:rFonts w:ascii="Arial" w:eastAsia="Times New Roman" w:hAnsi="Arial"/>
      <w:b/>
      <w:color w:val="000F37"/>
      <w:szCs w:val="26"/>
      <w:lang w:eastAsia="en-US"/>
    </w:rPr>
  </w:style>
  <w:style w:type="character" w:customStyle="1" w:styleId="Nadpis3Char">
    <w:name w:val="Nadpis 3 Char"/>
    <w:aliases w:val="Heading 3 (Czech Radio) Char"/>
    <w:link w:val="Nadpis3"/>
    <w:uiPriority w:val="21"/>
    <w:semiHidden/>
    <w:rsid w:val="001B621F"/>
    <w:rPr>
      <w:rFonts w:ascii="Arial" w:eastAsia="Times New Roman" w:hAnsi="Arial"/>
      <w:b/>
      <w:color w:val="519FD7"/>
      <w:szCs w:val="24"/>
      <w:lang w:eastAsia="en-US"/>
    </w:rPr>
  </w:style>
  <w:style w:type="character" w:customStyle="1" w:styleId="Nadpis4Char">
    <w:name w:val="Nadpis 4 Char"/>
    <w:aliases w:val="Heading 4 (Czech Radio) Char"/>
    <w:link w:val="Nadpis4"/>
    <w:uiPriority w:val="21"/>
    <w:semiHidden/>
    <w:rsid w:val="001B621F"/>
    <w:rPr>
      <w:rFonts w:ascii="Arial" w:eastAsia="Times New Roman" w:hAnsi="Arial"/>
      <w:b/>
      <w:iCs/>
      <w:color w:val="519FD7"/>
      <w:szCs w:val="22"/>
      <w:lang w:eastAsia="en-US"/>
    </w:rPr>
  </w:style>
  <w:style w:type="character" w:customStyle="1" w:styleId="Nadpis5Char">
    <w:name w:val="Nadpis 5 Char"/>
    <w:aliases w:val="Heading 5 (Czech Radio) Char"/>
    <w:link w:val="Nadpis5"/>
    <w:uiPriority w:val="21"/>
    <w:semiHidden/>
    <w:rsid w:val="001B621F"/>
    <w:rPr>
      <w:rFonts w:ascii="Arial" w:eastAsia="Times New Roman" w:hAnsi="Arial"/>
      <w:b/>
      <w:color w:val="519FD7"/>
      <w:szCs w:val="22"/>
      <w:lang w:eastAsia="en-US"/>
    </w:rPr>
  </w:style>
  <w:style w:type="character" w:customStyle="1" w:styleId="Nadpis6Char">
    <w:name w:val="Nadpis 6 Char"/>
    <w:aliases w:val="Heading 6 (Czech Radio) Char"/>
    <w:link w:val="Nadpis6"/>
    <w:uiPriority w:val="21"/>
    <w:semiHidden/>
    <w:rsid w:val="001B621F"/>
    <w:rPr>
      <w:rFonts w:ascii="Arial" w:eastAsia="Times New Roman" w:hAnsi="Arial"/>
      <w:b/>
      <w:color w:val="519FD7"/>
      <w:szCs w:val="22"/>
      <w:lang w:eastAsia="en-US"/>
    </w:rPr>
  </w:style>
  <w:style w:type="character" w:customStyle="1" w:styleId="Nadpis7Char">
    <w:name w:val="Nadpis 7 Char"/>
    <w:aliases w:val="Heading 7 (Czech Radio) Char"/>
    <w:link w:val="Nadpis7"/>
    <w:uiPriority w:val="21"/>
    <w:semiHidden/>
    <w:rsid w:val="001B621F"/>
    <w:rPr>
      <w:rFonts w:ascii="Arial" w:eastAsia="Times New Roman" w:hAnsi="Arial"/>
      <w:b/>
      <w:iCs/>
      <w:color w:val="519FD7"/>
      <w:szCs w:val="22"/>
      <w:lang w:eastAsia="en-US"/>
    </w:rPr>
  </w:style>
  <w:style w:type="character" w:customStyle="1" w:styleId="Nadpis8Char">
    <w:name w:val="Nadpis 8 Char"/>
    <w:aliases w:val="Heading 8 (Czech Radio) Char"/>
    <w:link w:val="Nadpis8"/>
    <w:uiPriority w:val="21"/>
    <w:semiHidden/>
    <w:rsid w:val="001B621F"/>
    <w:rPr>
      <w:rFonts w:ascii="Arial" w:eastAsia="Times New Roman" w:hAnsi="Arial"/>
      <w:b/>
      <w:color w:val="519FD7"/>
      <w:szCs w:val="21"/>
      <w:lang w:eastAsia="en-US"/>
    </w:rPr>
  </w:style>
  <w:style w:type="paragraph" w:styleId="slovanseznam">
    <w:name w:val="List Number"/>
    <w:aliases w:val="List Number (Czech Radio)"/>
    <w:basedOn w:val="Normln"/>
    <w:uiPriority w:val="13"/>
    <w:semiHidden/>
    <w:qFormat/>
    <w:rsid w:val="00D43A77"/>
    <w:pPr>
      <w:numPr>
        <w:numId w:val="2"/>
      </w:numPr>
      <w:contextualSpacing/>
    </w:pPr>
  </w:style>
  <w:style w:type="paragraph" w:styleId="slovanseznam2">
    <w:name w:val="List Number 2"/>
    <w:aliases w:val="List Number 2 (Czech Radio)"/>
    <w:basedOn w:val="Normln"/>
    <w:uiPriority w:val="14"/>
    <w:semiHidden/>
    <w:rsid w:val="00D43A77"/>
    <w:pPr>
      <w:numPr>
        <w:ilvl w:val="1"/>
        <w:numId w:val="2"/>
      </w:numPr>
      <w:tabs>
        <w:tab w:val="clear" w:pos="624"/>
      </w:tabs>
    </w:pPr>
  </w:style>
  <w:style w:type="paragraph" w:styleId="slovanseznam3">
    <w:name w:val="List Number 3"/>
    <w:aliases w:val="List Number 3 (Czech Radio)"/>
    <w:basedOn w:val="Normln"/>
    <w:uiPriority w:val="14"/>
    <w:semiHidden/>
    <w:rsid w:val="00D43A77"/>
    <w:pPr>
      <w:numPr>
        <w:ilvl w:val="2"/>
        <w:numId w:val="2"/>
      </w:numPr>
      <w:tabs>
        <w:tab w:val="clear" w:pos="1559"/>
      </w:tabs>
    </w:pPr>
  </w:style>
  <w:style w:type="paragraph" w:styleId="slovanseznam4">
    <w:name w:val="List Number 4"/>
    <w:aliases w:val="List Number 4 (Czech Radio)"/>
    <w:basedOn w:val="Normln"/>
    <w:uiPriority w:val="14"/>
    <w:semiHidden/>
    <w:rsid w:val="00D43A77"/>
    <w:pPr>
      <w:numPr>
        <w:ilvl w:val="3"/>
        <w:numId w:val="2"/>
      </w:numPr>
      <w:tabs>
        <w:tab w:val="clear" w:pos="2495"/>
        <w:tab w:val="clear" w:pos="2807"/>
      </w:tabs>
    </w:pPr>
  </w:style>
  <w:style w:type="paragraph" w:styleId="slovanseznam5">
    <w:name w:val="List Number 5"/>
    <w:aliases w:val="List Number 5 (Czech Radio)"/>
    <w:basedOn w:val="Normln"/>
    <w:uiPriority w:val="14"/>
    <w:semiHidden/>
    <w:rsid w:val="00D43A77"/>
    <w:pPr>
      <w:numPr>
        <w:ilvl w:val="4"/>
        <w:numId w:val="2"/>
      </w:numPr>
      <w:tabs>
        <w:tab w:val="clear" w:pos="3742"/>
      </w:tabs>
    </w:pPr>
  </w:style>
  <w:style w:type="paragraph" w:styleId="Seznamsodrkami">
    <w:name w:val="List Bullet"/>
    <w:aliases w:val="List Bullet (Czech Radio)"/>
    <w:basedOn w:val="Normln"/>
    <w:uiPriority w:val="11"/>
    <w:semiHidden/>
    <w:qFormat/>
    <w:rsid w:val="005A384C"/>
    <w:pPr>
      <w:numPr>
        <w:numId w:val="1"/>
      </w:numPr>
      <w:contextualSpacing/>
    </w:pPr>
  </w:style>
  <w:style w:type="paragraph" w:styleId="Seznamsodrkami2">
    <w:name w:val="List Bullet 2"/>
    <w:aliases w:val="List Bullet 2 (Czech Radio)"/>
    <w:basedOn w:val="Normln"/>
    <w:uiPriority w:val="12"/>
    <w:semiHidden/>
    <w:rsid w:val="005A384C"/>
    <w:pPr>
      <w:numPr>
        <w:ilvl w:val="1"/>
        <w:numId w:val="1"/>
      </w:numPr>
      <w:tabs>
        <w:tab w:val="clear" w:pos="624"/>
      </w:tabs>
      <w:contextualSpacing/>
    </w:pPr>
  </w:style>
  <w:style w:type="paragraph" w:styleId="Seznamsodrkami3">
    <w:name w:val="List Bullet 3"/>
    <w:aliases w:val="List Bullet 3 (Czech Radio)"/>
    <w:basedOn w:val="Normln"/>
    <w:uiPriority w:val="12"/>
    <w:semiHidden/>
    <w:rsid w:val="00C11D8C"/>
    <w:pPr>
      <w:numPr>
        <w:ilvl w:val="2"/>
        <w:numId w:val="1"/>
      </w:numPr>
      <w:contextualSpacing/>
    </w:pPr>
  </w:style>
  <w:style w:type="paragraph" w:styleId="Seznamsodrkami4">
    <w:name w:val="List Bullet 4"/>
    <w:aliases w:val="List Bullet 4 (Czech Radio)"/>
    <w:basedOn w:val="Normln"/>
    <w:uiPriority w:val="12"/>
    <w:semiHidden/>
    <w:rsid w:val="00C11D8C"/>
    <w:pPr>
      <w:numPr>
        <w:ilvl w:val="3"/>
        <w:numId w:val="1"/>
      </w:numPr>
      <w:contextualSpacing/>
    </w:pPr>
  </w:style>
  <w:style w:type="paragraph" w:styleId="Seznamsodrkami5">
    <w:name w:val="List Bullet 5"/>
    <w:aliases w:val="List Bullet 5 (Czech Radio)"/>
    <w:basedOn w:val="Normln"/>
    <w:uiPriority w:val="12"/>
    <w:semiHidden/>
    <w:rsid w:val="00C11D8C"/>
    <w:pPr>
      <w:numPr>
        <w:ilvl w:val="4"/>
        <w:numId w:val="1"/>
      </w:numPr>
      <w:contextualSpacing/>
    </w:pPr>
  </w:style>
  <w:style w:type="paragraph" w:styleId="Pokraovnseznamu">
    <w:name w:val="List Continue"/>
    <w:aliases w:val="List Continue (Czech Radio)"/>
    <w:basedOn w:val="Normln"/>
    <w:uiPriority w:val="16"/>
    <w:semiHidden/>
    <w:unhideWhenUsed/>
    <w:rsid w:val="00465783"/>
    <w:pPr>
      <w:ind w:left="312"/>
    </w:pPr>
  </w:style>
  <w:style w:type="paragraph" w:styleId="Pokraovnseznamu2">
    <w:name w:val="List Continue 2"/>
    <w:aliases w:val="List Continue 2 (Czech Radio)"/>
    <w:basedOn w:val="Normln"/>
    <w:uiPriority w:val="17"/>
    <w:semiHidden/>
    <w:unhideWhenUsed/>
    <w:rsid w:val="00465783"/>
    <w:pPr>
      <w:ind w:left="624"/>
    </w:pPr>
  </w:style>
  <w:style w:type="paragraph" w:styleId="Pokraovnseznamu3">
    <w:name w:val="List Continue 3"/>
    <w:aliases w:val="List Continue 3 (Czech Radio)"/>
    <w:basedOn w:val="Normln"/>
    <w:uiPriority w:val="17"/>
    <w:semiHidden/>
    <w:unhideWhenUsed/>
    <w:rsid w:val="00465783"/>
    <w:pPr>
      <w:ind w:left="936"/>
    </w:pPr>
  </w:style>
  <w:style w:type="paragraph" w:styleId="Pokraovnseznamu4">
    <w:name w:val="List Continue 4"/>
    <w:aliases w:val="List Continue 4 (Czech Radio)"/>
    <w:basedOn w:val="Normln"/>
    <w:uiPriority w:val="17"/>
    <w:semiHidden/>
    <w:unhideWhenUsed/>
    <w:rsid w:val="00465783"/>
    <w:pPr>
      <w:ind w:left="1247"/>
    </w:pPr>
  </w:style>
  <w:style w:type="paragraph" w:styleId="Pokraovnseznamu5">
    <w:name w:val="List Continue 5"/>
    <w:aliases w:val="List Continue 5 (Czech Radio)"/>
    <w:basedOn w:val="Normln"/>
    <w:uiPriority w:val="17"/>
    <w:semiHidden/>
    <w:unhideWhenUsed/>
    <w:rsid w:val="00465783"/>
    <w:pPr>
      <w:ind w:left="1559"/>
    </w:pPr>
  </w:style>
  <w:style w:type="paragraph" w:styleId="Seznam">
    <w:name w:val="List"/>
    <w:aliases w:val="List (Czech Radio)"/>
    <w:basedOn w:val="Normln"/>
    <w:uiPriority w:val="18"/>
    <w:semiHidden/>
    <w:unhideWhenUsed/>
    <w:rsid w:val="00B54E8D"/>
    <w:pPr>
      <w:ind w:left="312" w:hanging="312"/>
    </w:pPr>
  </w:style>
  <w:style w:type="paragraph" w:styleId="Seznam2">
    <w:name w:val="List 2"/>
    <w:aliases w:val="List 2 (Czech Radio)"/>
    <w:basedOn w:val="Normln"/>
    <w:uiPriority w:val="19"/>
    <w:semiHidden/>
    <w:unhideWhenUsed/>
    <w:rsid w:val="00B54E8D"/>
    <w:pPr>
      <w:ind w:left="624" w:hanging="312"/>
    </w:pPr>
  </w:style>
  <w:style w:type="paragraph" w:styleId="Seznam3">
    <w:name w:val="List 3"/>
    <w:aliases w:val="List 3 (Czech Radio)"/>
    <w:basedOn w:val="Normln"/>
    <w:uiPriority w:val="19"/>
    <w:semiHidden/>
    <w:unhideWhenUsed/>
    <w:rsid w:val="00B54E8D"/>
    <w:pPr>
      <w:ind w:left="936" w:hanging="312"/>
    </w:pPr>
  </w:style>
  <w:style w:type="paragraph" w:styleId="Seznam4">
    <w:name w:val="List 4"/>
    <w:aliases w:val="List 4 (Czech Radio)"/>
    <w:basedOn w:val="Normln"/>
    <w:uiPriority w:val="19"/>
    <w:semiHidden/>
    <w:unhideWhenUsed/>
    <w:rsid w:val="00B54E8D"/>
    <w:pPr>
      <w:ind w:left="1248" w:hanging="312"/>
    </w:pPr>
  </w:style>
  <w:style w:type="paragraph" w:styleId="Textbubliny">
    <w:name w:val="Balloon Text"/>
    <w:aliases w:val="Scheme Text,Table Text (Czech Radio)"/>
    <w:basedOn w:val="Normln"/>
    <w:link w:val="TextbublinyChar"/>
    <w:uiPriority w:val="27"/>
    <w:unhideWhenUsed/>
    <w:rsid w:val="00304C54"/>
    <w:pPr>
      <w:spacing w:line="200" w:lineRule="exact"/>
    </w:pPr>
    <w:rPr>
      <w:rFonts w:cs="Segoe UI"/>
      <w:sz w:val="17"/>
      <w:szCs w:val="18"/>
    </w:rPr>
  </w:style>
  <w:style w:type="character" w:customStyle="1" w:styleId="TextbublinyChar">
    <w:name w:val="Text bubliny Char"/>
    <w:aliases w:val="Scheme Text Char,Table Text (Czech Radio) Char"/>
    <w:link w:val="Textbubliny"/>
    <w:uiPriority w:val="27"/>
    <w:rsid w:val="002748B7"/>
    <w:rPr>
      <w:rFonts w:ascii="Arial" w:hAnsi="Arial" w:cs="Segoe UI"/>
      <w:sz w:val="17"/>
      <w:szCs w:val="18"/>
    </w:rPr>
  </w:style>
  <w:style w:type="paragraph" w:styleId="Bibliografie">
    <w:name w:val="Bibliography"/>
    <w:basedOn w:val="Normln"/>
    <w:next w:val="Normln"/>
    <w:uiPriority w:val="99"/>
    <w:semiHidden/>
    <w:unhideWhenUsed/>
    <w:rsid w:val="00513E43"/>
  </w:style>
  <w:style w:type="paragraph" w:styleId="Textvbloku">
    <w:name w:val="Block Text"/>
    <w:aliases w:val="Block Text (Czech Radio)"/>
    <w:basedOn w:val="Normln"/>
    <w:uiPriority w:val="99"/>
    <w:semiHidden/>
    <w:unhideWhenUsed/>
    <w:rsid w:val="006E30C3"/>
  </w:style>
  <w:style w:type="paragraph" w:styleId="Zkladntext">
    <w:name w:val="Body Text"/>
    <w:aliases w:val="Body Text (Czech Radio)"/>
    <w:basedOn w:val="Normln"/>
    <w:link w:val="ZkladntextChar"/>
    <w:uiPriority w:val="99"/>
    <w:semiHidden/>
    <w:unhideWhenUsed/>
    <w:rsid w:val="008F36D1"/>
  </w:style>
  <w:style w:type="character" w:customStyle="1" w:styleId="ZkladntextChar">
    <w:name w:val="Základní text Char"/>
    <w:aliases w:val="Body Text (Czech Radio) Char"/>
    <w:link w:val="Zkladntext"/>
    <w:uiPriority w:val="99"/>
    <w:semiHidden/>
    <w:rsid w:val="00C74B6B"/>
    <w:rPr>
      <w:rFonts w:ascii="Arial" w:hAnsi="Arial"/>
      <w:sz w:val="20"/>
    </w:rPr>
  </w:style>
  <w:style w:type="paragraph" w:styleId="Zkladntext2">
    <w:name w:val="Body Text 2"/>
    <w:aliases w:val="Body Text 2 (Czech Radio)"/>
    <w:basedOn w:val="Normln"/>
    <w:link w:val="Zkladntext2Char"/>
    <w:uiPriority w:val="99"/>
    <w:semiHidden/>
    <w:unhideWhenUsed/>
    <w:rsid w:val="008F36D1"/>
    <w:pPr>
      <w:spacing w:after="250" w:line="500" w:lineRule="exact"/>
    </w:pPr>
  </w:style>
  <w:style w:type="character" w:customStyle="1" w:styleId="Zkladntext2Char">
    <w:name w:val="Základní text 2 Char"/>
    <w:aliases w:val="Body Text 2 (Czech Radio) Char"/>
    <w:link w:val="Zkladntext2"/>
    <w:uiPriority w:val="99"/>
    <w:semiHidden/>
    <w:rsid w:val="00C74B6B"/>
    <w:rPr>
      <w:rFonts w:ascii="Arial" w:hAnsi="Arial"/>
      <w:sz w:val="20"/>
    </w:rPr>
  </w:style>
  <w:style w:type="paragraph" w:styleId="Zkladntext3">
    <w:name w:val="Body Text 3"/>
    <w:aliases w:val="Body Text 3 (Czech Radio)"/>
    <w:basedOn w:val="Normln"/>
    <w:link w:val="Zkladntext3Char"/>
    <w:uiPriority w:val="99"/>
    <w:semiHidden/>
    <w:unhideWhenUsed/>
    <w:rsid w:val="008F36D1"/>
    <w:pPr>
      <w:spacing w:line="200" w:lineRule="exact"/>
    </w:pPr>
    <w:rPr>
      <w:sz w:val="17"/>
      <w:szCs w:val="16"/>
    </w:rPr>
  </w:style>
  <w:style w:type="character" w:customStyle="1" w:styleId="Zkladntext3Char">
    <w:name w:val="Základní text 3 Char"/>
    <w:aliases w:val="Body Text 3 (Czech Radio) Char"/>
    <w:link w:val="Zkladntext3"/>
    <w:uiPriority w:val="99"/>
    <w:semiHidden/>
    <w:rsid w:val="00C74B6B"/>
    <w:rPr>
      <w:rFonts w:ascii="Arial" w:hAnsi="Arial"/>
      <w:sz w:val="17"/>
      <w:szCs w:val="16"/>
    </w:rPr>
  </w:style>
  <w:style w:type="paragraph" w:styleId="Zkladntext-prvnodsazen">
    <w:name w:val="Body Text First Indent"/>
    <w:aliases w:val="Body Text First Indent (Czech Radio)"/>
    <w:basedOn w:val="Zkladntext"/>
    <w:link w:val="Zkladntext-prvnodsazenChar"/>
    <w:uiPriority w:val="99"/>
    <w:semiHidden/>
    <w:unhideWhenUsed/>
    <w:rsid w:val="008F36D1"/>
    <w:pPr>
      <w:ind w:firstLine="312"/>
    </w:pPr>
  </w:style>
  <w:style w:type="character" w:customStyle="1" w:styleId="Zkladntext-prvnodsazenChar">
    <w:name w:val="Základní text - první odsazený Char"/>
    <w:aliases w:val="Body Text First Indent (Czech Radio) Char"/>
    <w:link w:val="Zkladntext-prvnodsazen"/>
    <w:uiPriority w:val="99"/>
    <w:semiHidden/>
    <w:rsid w:val="00C74B6B"/>
    <w:rPr>
      <w:rFonts w:ascii="Arial" w:hAnsi="Arial"/>
      <w:sz w:val="20"/>
    </w:rPr>
  </w:style>
  <w:style w:type="paragraph" w:styleId="Zkladntextodsazen">
    <w:name w:val="Body Text Indent"/>
    <w:aliases w:val="Body Text Indent (Czech Radio)"/>
    <w:basedOn w:val="Zkladntext"/>
    <w:link w:val="ZkladntextodsazenChar"/>
    <w:uiPriority w:val="99"/>
    <w:semiHidden/>
    <w:unhideWhenUsed/>
    <w:rsid w:val="008F36D1"/>
    <w:pPr>
      <w:ind w:left="312"/>
    </w:pPr>
  </w:style>
  <w:style w:type="character" w:customStyle="1" w:styleId="ZkladntextodsazenChar">
    <w:name w:val="Základní text odsazený Char"/>
    <w:aliases w:val="Body Text Indent (Czech Radio) Char"/>
    <w:link w:val="Zkladntextodsazen"/>
    <w:uiPriority w:val="99"/>
    <w:semiHidden/>
    <w:rsid w:val="00C74B6B"/>
    <w:rPr>
      <w:rFonts w:ascii="Arial" w:hAnsi="Arial"/>
      <w:sz w:val="20"/>
    </w:rPr>
  </w:style>
  <w:style w:type="paragraph" w:styleId="Zkladntext-prvnodsazen2">
    <w:name w:val="Body Text First Indent 2"/>
    <w:aliases w:val="Body Text First Indent 2 (Czech Radio)"/>
    <w:basedOn w:val="Zkladntextodsazen"/>
    <w:link w:val="Zkladntext-prvnodsazen2Char"/>
    <w:uiPriority w:val="99"/>
    <w:semiHidden/>
    <w:unhideWhenUsed/>
    <w:rsid w:val="008F36D1"/>
    <w:pPr>
      <w:ind w:firstLine="312"/>
    </w:pPr>
  </w:style>
  <w:style w:type="character" w:customStyle="1" w:styleId="Zkladntext-prvnodsazen2Char">
    <w:name w:val="Základní text - první odsazený 2 Char"/>
    <w:aliases w:val="Body Text First Indent 2 (Czech Radio) Char"/>
    <w:link w:val="Zkladntext-prvnodsazen2"/>
    <w:uiPriority w:val="99"/>
    <w:semiHidden/>
    <w:rsid w:val="00C74B6B"/>
    <w:rPr>
      <w:rFonts w:ascii="Arial" w:hAnsi="Arial"/>
      <w:sz w:val="20"/>
    </w:rPr>
  </w:style>
  <w:style w:type="paragraph" w:styleId="Zkladntextodsazen2">
    <w:name w:val="Body Text Indent 2"/>
    <w:aliases w:val="Body Text Indent 2 (Czech Radio)"/>
    <w:basedOn w:val="Zkladntext2"/>
    <w:link w:val="Zkladntextodsazen2Char"/>
    <w:uiPriority w:val="99"/>
    <w:semiHidden/>
    <w:unhideWhenUsed/>
    <w:rsid w:val="008F36D1"/>
    <w:pPr>
      <w:ind w:left="312"/>
    </w:pPr>
  </w:style>
  <w:style w:type="character" w:customStyle="1" w:styleId="Zkladntextodsazen2Char">
    <w:name w:val="Základní text odsazený 2 Char"/>
    <w:aliases w:val="Body Text Indent 2 (Czech Radio) Char"/>
    <w:link w:val="Zkladntextodsazen2"/>
    <w:uiPriority w:val="99"/>
    <w:semiHidden/>
    <w:rsid w:val="00C74B6B"/>
    <w:rPr>
      <w:rFonts w:ascii="Arial" w:hAnsi="Arial"/>
      <w:sz w:val="20"/>
    </w:rPr>
  </w:style>
  <w:style w:type="paragraph" w:styleId="Zkladntextodsazen3">
    <w:name w:val="Body Text Indent 3"/>
    <w:aliases w:val="Body Text Indent 3 (Czech Radio)"/>
    <w:basedOn w:val="Zkladntext3"/>
    <w:link w:val="Zkladntextodsazen3Char"/>
    <w:uiPriority w:val="99"/>
    <w:semiHidden/>
    <w:unhideWhenUsed/>
    <w:rsid w:val="008F36D1"/>
    <w:pPr>
      <w:ind w:left="312"/>
    </w:pPr>
  </w:style>
  <w:style w:type="character" w:customStyle="1" w:styleId="Zkladntextodsazen3Char">
    <w:name w:val="Základní text odsazený 3 Char"/>
    <w:aliases w:val="Body Text Indent 3 (Czech Radio) Char"/>
    <w:link w:val="Zkladntextodsazen3"/>
    <w:uiPriority w:val="99"/>
    <w:semiHidden/>
    <w:rsid w:val="00C74B6B"/>
    <w:rPr>
      <w:rFonts w:ascii="Arial" w:hAnsi="Arial"/>
      <w:sz w:val="17"/>
      <w:szCs w:val="16"/>
    </w:rPr>
  </w:style>
  <w:style w:type="character" w:styleId="Nzevknihy">
    <w:name w:val="Book Title"/>
    <w:aliases w:val="Book Title (Czech Radio)"/>
    <w:uiPriority w:val="99"/>
    <w:semiHidden/>
    <w:unhideWhenUsed/>
    <w:rsid w:val="003F0A33"/>
    <w:rPr>
      <w:b w:val="0"/>
      <w:bCs/>
      <w:i w:val="0"/>
      <w:iCs/>
      <w:caps/>
      <w:smallCaps w:val="0"/>
      <w:spacing w:val="0"/>
    </w:rPr>
  </w:style>
  <w:style w:type="paragraph" w:styleId="Titulek">
    <w:name w:val="caption"/>
    <w:aliases w:val="Caption (Czech Radio)"/>
    <w:basedOn w:val="Normln"/>
    <w:next w:val="Normln"/>
    <w:uiPriority w:val="29"/>
    <w:unhideWhenUsed/>
    <w:rsid w:val="00C670F0"/>
    <w:pPr>
      <w:spacing w:line="192" w:lineRule="exact"/>
    </w:pPr>
    <w:rPr>
      <w:iCs/>
      <w:sz w:val="16"/>
      <w:szCs w:val="18"/>
    </w:rPr>
  </w:style>
  <w:style w:type="paragraph" w:styleId="Zvr">
    <w:name w:val="Closing"/>
    <w:aliases w:val="Closing (Czech Radio)"/>
    <w:basedOn w:val="Normln"/>
    <w:link w:val="ZvrChar"/>
    <w:uiPriority w:val="4"/>
    <w:rsid w:val="000D3CA7"/>
    <w:pPr>
      <w:spacing w:before="750"/>
    </w:pPr>
  </w:style>
  <w:style w:type="character" w:customStyle="1" w:styleId="ZvrChar">
    <w:name w:val="Závěr Char"/>
    <w:aliases w:val="Closing (Czech Radio) Char"/>
    <w:link w:val="Zvr"/>
    <w:uiPriority w:val="4"/>
    <w:rsid w:val="001B621F"/>
    <w:rPr>
      <w:rFonts w:ascii="Arial" w:hAnsi="Arial"/>
      <w:sz w:val="20"/>
    </w:rPr>
  </w:style>
  <w:style w:type="character" w:styleId="Odkaznakoment">
    <w:name w:val="annotation reference"/>
    <w:aliases w:val="Comment Reference (Czech Radio)"/>
    <w:uiPriority w:val="99"/>
    <w:unhideWhenUsed/>
    <w:rsid w:val="00372D0D"/>
    <w:rPr>
      <w:szCs w:val="16"/>
      <w:vertAlign w:val="superscript"/>
    </w:rPr>
  </w:style>
  <w:style w:type="paragraph" w:styleId="Textkomente">
    <w:name w:val="annotation text"/>
    <w:aliases w:val="Comment Text (Czech Radio)"/>
    <w:basedOn w:val="Normln"/>
    <w:link w:val="TextkomenteChar"/>
    <w:uiPriority w:val="99"/>
    <w:unhideWhenUsed/>
    <w:rsid w:val="002F691A"/>
    <w:pPr>
      <w:ind w:left="624"/>
    </w:pPr>
    <w:rPr>
      <w:szCs w:val="20"/>
    </w:rPr>
  </w:style>
  <w:style w:type="character" w:customStyle="1" w:styleId="TextkomenteChar">
    <w:name w:val="Text komentáře Char"/>
    <w:aliases w:val="Comment Text (Czech Radio) Char"/>
    <w:link w:val="Textkomente"/>
    <w:uiPriority w:val="99"/>
    <w:rsid w:val="00C74B6B"/>
    <w:rPr>
      <w:rFonts w:ascii="Arial" w:hAnsi="Arial"/>
      <w:sz w:val="20"/>
      <w:szCs w:val="20"/>
    </w:rPr>
  </w:style>
  <w:style w:type="paragraph" w:styleId="Pedmtkomente">
    <w:name w:val="annotation subject"/>
    <w:aliases w:val="Comment Subject (Czech Radio)"/>
    <w:basedOn w:val="Textkomente"/>
    <w:next w:val="Textkomente"/>
    <w:link w:val="PedmtkomenteChar"/>
    <w:uiPriority w:val="99"/>
    <w:semiHidden/>
    <w:unhideWhenUsed/>
    <w:rsid w:val="00513E43"/>
    <w:rPr>
      <w:b/>
      <w:bCs/>
    </w:rPr>
  </w:style>
  <w:style w:type="character" w:customStyle="1" w:styleId="PedmtkomenteChar">
    <w:name w:val="Předmět komentáře Char"/>
    <w:aliases w:val="Comment Subject (Czech Radio) Char"/>
    <w:link w:val="Pedmtkomente"/>
    <w:uiPriority w:val="99"/>
    <w:semiHidden/>
    <w:rsid w:val="00C74B6B"/>
    <w:rPr>
      <w:rFonts w:ascii="Arial" w:hAnsi="Arial"/>
      <w:b/>
      <w:bCs/>
      <w:sz w:val="20"/>
      <w:szCs w:val="20"/>
    </w:rPr>
  </w:style>
  <w:style w:type="paragraph" w:styleId="Datum">
    <w:name w:val="Date"/>
    <w:basedOn w:val="Normln"/>
    <w:next w:val="Normln"/>
    <w:link w:val="DatumChar"/>
    <w:uiPriority w:val="99"/>
    <w:semiHidden/>
    <w:unhideWhenUsed/>
    <w:rsid w:val="00513E43"/>
  </w:style>
  <w:style w:type="character" w:customStyle="1" w:styleId="DatumChar">
    <w:name w:val="Datum Char"/>
    <w:link w:val="Datum"/>
    <w:uiPriority w:val="99"/>
    <w:semiHidden/>
    <w:rsid w:val="00C74B6B"/>
    <w:rPr>
      <w:rFonts w:ascii="Arial" w:hAnsi="Arial"/>
      <w:sz w:val="20"/>
    </w:rPr>
  </w:style>
  <w:style w:type="paragraph" w:styleId="Rozloendokumentu">
    <w:name w:val="Document Map"/>
    <w:aliases w:val="Document Map (Czech Radio)"/>
    <w:basedOn w:val="Normln"/>
    <w:link w:val="RozloendokumentuChar"/>
    <w:uiPriority w:val="99"/>
    <w:semiHidden/>
    <w:unhideWhenUsed/>
    <w:rsid w:val="00E152DE"/>
    <w:pPr>
      <w:spacing w:line="200" w:lineRule="exact"/>
    </w:pPr>
    <w:rPr>
      <w:rFonts w:cs="Segoe UI"/>
      <w:sz w:val="17"/>
      <w:szCs w:val="16"/>
    </w:rPr>
  </w:style>
  <w:style w:type="character" w:customStyle="1" w:styleId="RozloendokumentuChar">
    <w:name w:val="Rozložení dokumentu Char"/>
    <w:aliases w:val="Document Map (Czech Radio) Char"/>
    <w:link w:val="Rozloendokumentu"/>
    <w:uiPriority w:val="99"/>
    <w:semiHidden/>
    <w:rsid w:val="00C74B6B"/>
    <w:rPr>
      <w:rFonts w:ascii="Arial" w:hAnsi="Arial" w:cs="Segoe UI"/>
      <w:sz w:val="17"/>
      <w:szCs w:val="16"/>
    </w:rPr>
  </w:style>
  <w:style w:type="paragraph" w:styleId="Podpise-mailu">
    <w:name w:val="E-mail Signature"/>
    <w:aliases w:val="E-mail Signature (Czech Radio)"/>
    <w:basedOn w:val="Normln"/>
    <w:link w:val="Podpise-mailuChar"/>
    <w:uiPriority w:val="99"/>
    <w:semiHidden/>
    <w:unhideWhenUsed/>
    <w:rsid w:val="006A2D5B"/>
    <w:pPr>
      <w:spacing w:before="460" w:line="210" w:lineRule="exact"/>
    </w:pPr>
    <w:rPr>
      <w:b/>
      <w:sz w:val="16"/>
    </w:rPr>
  </w:style>
  <w:style w:type="character" w:customStyle="1" w:styleId="Podpise-mailuChar">
    <w:name w:val="Podpis e-mailu Char"/>
    <w:aliases w:val="E-mail Signature (Czech Radio) Char"/>
    <w:link w:val="Podpise-mailu"/>
    <w:uiPriority w:val="99"/>
    <w:semiHidden/>
    <w:rsid w:val="00C74B6B"/>
    <w:rPr>
      <w:rFonts w:ascii="Arial" w:hAnsi="Arial"/>
      <w:b/>
      <w:sz w:val="16"/>
    </w:rPr>
  </w:style>
  <w:style w:type="character" w:customStyle="1" w:styleId="Zvraznn">
    <w:name w:val="Zvýraznění"/>
    <w:aliases w:val="Emphasis (Czech Radio)"/>
    <w:uiPriority w:val="7"/>
    <w:rsid w:val="00372D0D"/>
    <w:rPr>
      <w:i w:val="0"/>
      <w:iCs/>
      <w:caps/>
      <w:smallCaps w:val="0"/>
    </w:rPr>
  </w:style>
  <w:style w:type="character" w:styleId="Odkaznavysvtlivky">
    <w:name w:val="endnote reference"/>
    <w:aliases w:val="Endnote Reference (Czech Radio)"/>
    <w:uiPriority w:val="99"/>
    <w:semiHidden/>
    <w:unhideWhenUsed/>
    <w:rsid w:val="00372D0D"/>
    <w:rPr>
      <w:vertAlign w:val="superscript"/>
    </w:rPr>
  </w:style>
  <w:style w:type="paragraph" w:styleId="Textvysvtlivek">
    <w:name w:val="endnote text"/>
    <w:basedOn w:val="Normln"/>
    <w:link w:val="TextvysvtlivekChar"/>
    <w:uiPriority w:val="99"/>
    <w:semiHidden/>
    <w:unhideWhenUsed/>
    <w:rsid w:val="006A2D5B"/>
    <w:rPr>
      <w:szCs w:val="20"/>
    </w:rPr>
  </w:style>
  <w:style w:type="character" w:customStyle="1" w:styleId="TextvysvtlivekChar">
    <w:name w:val="Text vysvětlivek Char"/>
    <w:link w:val="Textvysvtlivek"/>
    <w:uiPriority w:val="99"/>
    <w:semiHidden/>
    <w:rsid w:val="00C74B6B"/>
    <w:rPr>
      <w:rFonts w:ascii="Arial" w:hAnsi="Arial"/>
      <w:sz w:val="20"/>
      <w:szCs w:val="20"/>
    </w:rPr>
  </w:style>
  <w:style w:type="paragraph" w:styleId="Adresanaoblku">
    <w:name w:val="envelope address"/>
    <w:aliases w:val="Envelope Address (Czech Radio)"/>
    <w:basedOn w:val="Normln"/>
    <w:uiPriority w:val="99"/>
    <w:semiHidden/>
    <w:unhideWhenUsed/>
    <w:rsid w:val="006E30C3"/>
  </w:style>
  <w:style w:type="paragraph" w:styleId="Zptenadresanaoblku">
    <w:name w:val="envelope return"/>
    <w:aliases w:val="Envelope Return (Czech Radio)"/>
    <w:basedOn w:val="Textbubliny"/>
    <w:uiPriority w:val="99"/>
    <w:semiHidden/>
    <w:unhideWhenUsed/>
    <w:rsid w:val="006E30C3"/>
  </w:style>
  <w:style w:type="character" w:styleId="Sledovanodkaz">
    <w:name w:val="FollowedHyperlink"/>
    <w:aliases w:val="FollowedHyperlink (Czech Radio)"/>
    <w:uiPriority w:val="99"/>
    <w:unhideWhenUsed/>
    <w:rsid w:val="00372D0D"/>
    <w:rPr>
      <w:color w:val="878787"/>
      <w:u w:val="single"/>
    </w:rPr>
  </w:style>
  <w:style w:type="character" w:styleId="Znakapoznpodarou">
    <w:name w:val="footnote reference"/>
    <w:aliases w:val="Footnote Reference (Czech Radio)"/>
    <w:uiPriority w:val="99"/>
    <w:semiHidden/>
    <w:unhideWhenUsed/>
    <w:rsid w:val="00372D0D"/>
    <w:rPr>
      <w:vertAlign w:val="superscript"/>
    </w:rPr>
  </w:style>
  <w:style w:type="paragraph" w:styleId="Textpoznpodarou">
    <w:name w:val="footnote text"/>
    <w:basedOn w:val="Normln"/>
    <w:link w:val="TextpoznpodarouChar"/>
    <w:uiPriority w:val="99"/>
    <w:semiHidden/>
    <w:unhideWhenUsed/>
    <w:rsid w:val="006A2D5B"/>
    <w:rPr>
      <w:szCs w:val="20"/>
    </w:rPr>
  </w:style>
  <w:style w:type="character" w:customStyle="1" w:styleId="TextpoznpodarouChar">
    <w:name w:val="Text pozn. pod čarou Char"/>
    <w:link w:val="Textpoznpodarou"/>
    <w:uiPriority w:val="99"/>
    <w:semiHidden/>
    <w:rsid w:val="00C74B6B"/>
    <w:rPr>
      <w:rFonts w:ascii="Arial" w:hAnsi="Arial"/>
      <w:sz w:val="20"/>
      <w:szCs w:val="20"/>
    </w:rPr>
  </w:style>
  <w:style w:type="character" w:styleId="AkronymHTML">
    <w:name w:val="HTML Acronym"/>
    <w:basedOn w:val="Standardnpsmoodstavce"/>
    <w:uiPriority w:val="99"/>
    <w:semiHidden/>
    <w:unhideWhenUsed/>
    <w:rsid w:val="00D136A8"/>
  </w:style>
  <w:style w:type="paragraph" w:styleId="AdresaHTML">
    <w:name w:val="HTML Address"/>
    <w:basedOn w:val="Normln"/>
    <w:link w:val="AdresaHTMLChar"/>
    <w:uiPriority w:val="99"/>
    <w:semiHidden/>
    <w:unhideWhenUsed/>
    <w:rsid w:val="00D136A8"/>
    <w:pPr>
      <w:spacing w:line="240" w:lineRule="auto"/>
    </w:pPr>
    <w:rPr>
      <w:i/>
      <w:iCs/>
    </w:rPr>
  </w:style>
  <w:style w:type="character" w:customStyle="1" w:styleId="AdresaHTMLChar">
    <w:name w:val="Adresa HTML Char"/>
    <w:link w:val="AdresaHTML"/>
    <w:uiPriority w:val="99"/>
    <w:semiHidden/>
    <w:rsid w:val="00C74B6B"/>
    <w:rPr>
      <w:rFonts w:ascii="Arial" w:hAnsi="Arial"/>
      <w:i/>
      <w:iCs/>
      <w:sz w:val="20"/>
    </w:rPr>
  </w:style>
  <w:style w:type="character" w:customStyle="1" w:styleId="Nadpis9Char">
    <w:name w:val="Nadpis 9 Char"/>
    <w:aliases w:val="Heading 9 (Czech Radio) Char"/>
    <w:link w:val="Nadpis9"/>
    <w:uiPriority w:val="21"/>
    <w:semiHidden/>
    <w:rsid w:val="001B621F"/>
    <w:rPr>
      <w:rFonts w:ascii="Arial" w:eastAsia="Times New Roman" w:hAnsi="Arial"/>
      <w:b/>
      <w:iCs/>
      <w:color w:val="519FD7"/>
      <w:szCs w:val="21"/>
      <w:lang w:eastAsia="en-US"/>
    </w:rPr>
  </w:style>
  <w:style w:type="character" w:styleId="Hypertextovodkaz">
    <w:name w:val="Hyperlink"/>
    <w:aliases w:val="Hyperlink (Czech Radio)"/>
    <w:uiPriority w:val="99"/>
    <w:unhideWhenUsed/>
    <w:rsid w:val="00372D0D"/>
    <w:rPr>
      <w:color w:val="auto"/>
      <w:u w:val="single"/>
    </w:rPr>
  </w:style>
  <w:style w:type="paragraph" w:styleId="Rejstk1">
    <w:name w:val="index 1"/>
    <w:aliases w:val="Index 1 (Czech Radio)"/>
    <w:basedOn w:val="Normln"/>
    <w:next w:val="Normln"/>
    <w:uiPriority w:val="38"/>
    <w:semiHidden/>
    <w:unhideWhenUsed/>
    <w:rsid w:val="006E30C3"/>
    <w:pPr>
      <w:ind w:left="312" w:hanging="312"/>
    </w:pPr>
  </w:style>
  <w:style w:type="paragraph" w:styleId="Rejstk2">
    <w:name w:val="index 2"/>
    <w:aliases w:val="Index 2 (Czech Radio)"/>
    <w:basedOn w:val="Normln"/>
    <w:next w:val="Normln"/>
    <w:uiPriority w:val="38"/>
    <w:semiHidden/>
    <w:unhideWhenUsed/>
    <w:rsid w:val="006E30C3"/>
    <w:pPr>
      <w:ind w:left="624" w:hanging="312"/>
    </w:pPr>
  </w:style>
  <w:style w:type="paragraph" w:styleId="Rejstk3">
    <w:name w:val="index 3"/>
    <w:aliases w:val="Index 3 (Czech Radio)"/>
    <w:basedOn w:val="Normln"/>
    <w:next w:val="Normln"/>
    <w:uiPriority w:val="38"/>
    <w:semiHidden/>
    <w:unhideWhenUsed/>
    <w:rsid w:val="006E30C3"/>
    <w:pPr>
      <w:ind w:left="936" w:hanging="312"/>
    </w:pPr>
  </w:style>
  <w:style w:type="paragraph" w:styleId="Rejstk4">
    <w:name w:val="index 4"/>
    <w:aliases w:val="Index 4 (Czech Radio)"/>
    <w:basedOn w:val="Normln"/>
    <w:next w:val="Normln"/>
    <w:uiPriority w:val="38"/>
    <w:semiHidden/>
    <w:unhideWhenUsed/>
    <w:rsid w:val="006E30C3"/>
    <w:pPr>
      <w:ind w:left="1248" w:hanging="312"/>
    </w:pPr>
  </w:style>
  <w:style w:type="paragraph" w:styleId="Rejstk5">
    <w:name w:val="index 5"/>
    <w:aliases w:val="Index 5 (Czech Radio)"/>
    <w:basedOn w:val="Normln"/>
    <w:next w:val="Normln"/>
    <w:uiPriority w:val="38"/>
    <w:semiHidden/>
    <w:unhideWhenUsed/>
    <w:rsid w:val="006E30C3"/>
    <w:pPr>
      <w:ind w:left="1559" w:hanging="312"/>
    </w:pPr>
  </w:style>
  <w:style w:type="paragraph" w:styleId="Rejstk6">
    <w:name w:val="index 6"/>
    <w:aliases w:val="Index 6 (Czech Radio)"/>
    <w:basedOn w:val="Normln"/>
    <w:next w:val="Normln"/>
    <w:uiPriority w:val="38"/>
    <w:semiHidden/>
    <w:unhideWhenUsed/>
    <w:rsid w:val="006E30C3"/>
    <w:pPr>
      <w:ind w:left="1871" w:hanging="312"/>
    </w:pPr>
  </w:style>
  <w:style w:type="paragraph" w:styleId="Rejstk7">
    <w:name w:val="index 7"/>
    <w:aliases w:val="Index 7 (Czech Radio)"/>
    <w:basedOn w:val="Normln"/>
    <w:next w:val="Normln"/>
    <w:uiPriority w:val="38"/>
    <w:semiHidden/>
    <w:unhideWhenUsed/>
    <w:rsid w:val="006E30C3"/>
    <w:pPr>
      <w:ind w:left="2183" w:hanging="312"/>
    </w:pPr>
  </w:style>
  <w:style w:type="paragraph" w:styleId="Rejstk8">
    <w:name w:val="index 8"/>
    <w:aliases w:val="Index 8 (Czech Radio)"/>
    <w:basedOn w:val="Normln"/>
    <w:next w:val="Normln"/>
    <w:uiPriority w:val="38"/>
    <w:semiHidden/>
    <w:unhideWhenUsed/>
    <w:rsid w:val="00947F4C"/>
    <w:pPr>
      <w:ind w:left="2495" w:hanging="312"/>
    </w:pPr>
  </w:style>
  <w:style w:type="paragraph" w:styleId="Rejstk9">
    <w:name w:val="index 9"/>
    <w:aliases w:val="Index 9 (Czech Radio)"/>
    <w:basedOn w:val="Normln"/>
    <w:next w:val="Normln"/>
    <w:uiPriority w:val="38"/>
    <w:semiHidden/>
    <w:unhideWhenUsed/>
    <w:rsid w:val="00947F4C"/>
    <w:pPr>
      <w:ind w:left="2807" w:hanging="312"/>
    </w:pPr>
  </w:style>
  <w:style w:type="paragraph" w:styleId="Hlavikarejstku">
    <w:name w:val="index heading"/>
    <w:aliases w:val="Index Heading (Czech Radio)"/>
    <w:basedOn w:val="Nadpis2"/>
    <w:next w:val="Rejstk1"/>
    <w:uiPriority w:val="37"/>
    <w:semiHidden/>
    <w:unhideWhenUsed/>
    <w:rsid w:val="00452B29"/>
    <w:pPr>
      <w:outlineLvl w:val="0"/>
    </w:pPr>
    <w:rPr>
      <w:color w:val="auto"/>
    </w:rPr>
  </w:style>
  <w:style w:type="character" w:styleId="Zdraznnintenzivn">
    <w:name w:val="Intense Emphasis"/>
    <w:aliases w:val="Intense Emphasis (Czech Radio)"/>
    <w:uiPriority w:val="99"/>
    <w:semiHidden/>
    <w:unhideWhenUsed/>
    <w:rsid w:val="00372D0D"/>
    <w:rPr>
      <w:i w:val="0"/>
      <w:iCs/>
      <w:caps/>
      <w:smallCaps w:val="0"/>
      <w:color w:val="auto"/>
    </w:rPr>
  </w:style>
  <w:style w:type="paragraph" w:styleId="Vrazncitt">
    <w:name w:val="Intense Quote"/>
    <w:aliases w:val="Intense Quote (Czech Radio)"/>
    <w:basedOn w:val="Citt"/>
    <w:next w:val="Normln"/>
    <w:link w:val="VrazncittChar"/>
    <w:uiPriority w:val="24"/>
    <w:rsid w:val="006A2D5B"/>
    <w:rPr>
      <w:b/>
    </w:rPr>
  </w:style>
  <w:style w:type="character" w:customStyle="1" w:styleId="VrazncittChar">
    <w:name w:val="Výrazný citát Char"/>
    <w:aliases w:val="Intense Quote (Czech Radio) Char"/>
    <w:link w:val="Vrazncitt"/>
    <w:uiPriority w:val="24"/>
    <w:rsid w:val="00B13943"/>
    <w:rPr>
      <w:rFonts w:ascii="Arial" w:hAnsi="Arial"/>
      <w:b/>
      <w:color w:val="519FD7"/>
      <w:sz w:val="20"/>
    </w:rPr>
  </w:style>
  <w:style w:type="character" w:styleId="Odkazintenzivn">
    <w:name w:val="Intense Reference"/>
    <w:aliases w:val="Intense Reference (Czech Radio)"/>
    <w:uiPriority w:val="99"/>
    <w:semiHidden/>
    <w:unhideWhenUsed/>
    <w:rsid w:val="001E0A94"/>
    <w:rPr>
      <w:b/>
      <w:bCs/>
      <w:caps w:val="0"/>
      <w:smallCaps w:val="0"/>
      <w:color w:val="519FD7"/>
    </w:rPr>
  </w:style>
  <w:style w:type="character" w:styleId="slodku">
    <w:name w:val="line number"/>
    <w:basedOn w:val="Standardnpsmoodstavce"/>
    <w:uiPriority w:val="99"/>
    <w:semiHidden/>
    <w:unhideWhenUsed/>
    <w:rsid w:val="00D136A8"/>
  </w:style>
  <w:style w:type="paragraph" w:styleId="Odstavecseseznamem">
    <w:name w:val="List Paragraph"/>
    <w:aliases w:val="List Paragraph (Czech Radio)"/>
    <w:basedOn w:val="Normln"/>
    <w:uiPriority w:val="34"/>
    <w:unhideWhenUsed/>
    <w:qFormat/>
    <w:rsid w:val="00B54E8D"/>
    <w:pPr>
      <w:ind w:left="624"/>
    </w:pPr>
  </w:style>
  <w:style w:type="paragraph" w:styleId="Textmakra">
    <w:name w:val="macro"/>
    <w:link w:val="TextmakraChar"/>
    <w:uiPriority w:val="99"/>
    <w:semiHidden/>
    <w:unhideWhenUsed/>
    <w:rsid w:val="00D136A8"/>
    <w:pPr>
      <w:tabs>
        <w:tab w:val="left" w:pos="480"/>
        <w:tab w:val="left" w:pos="960"/>
        <w:tab w:val="left" w:pos="1440"/>
        <w:tab w:val="left" w:pos="1920"/>
        <w:tab w:val="left" w:pos="2400"/>
        <w:tab w:val="left" w:pos="2880"/>
        <w:tab w:val="left" w:pos="3360"/>
        <w:tab w:val="left" w:pos="3840"/>
        <w:tab w:val="left" w:pos="4320"/>
      </w:tabs>
      <w:spacing w:line="250" w:lineRule="exact"/>
    </w:pPr>
    <w:rPr>
      <w:rFonts w:ascii="Consolas" w:hAnsi="Consolas" w:cs="Consolas"/>
      <w:lang w:eastAsia="en-US"/>
    </w:rPr>
  </w:style>
  <w:style w:type="character" w:customStyle="1" w:styleId="TextmakraChar">
    <w:name w:val="Text makra Char"/>
    <w:link w:val="Textmakra"/>
    <w:uiPriority w:val="99"/>
    <w:semiHidden/>
    <w:rsid w:val="00C74B6B"/>
    <w:rPr>
      <w:rFonts w:ascii="Consolas" w:hAnsi="Consolas" w:cs="Consolas"/>
      <w:sz w:val="20"/>
      <w:szCs w:val="20"/>
    </w:rPr>
  </w:style>
  <w:style w:type="paragraph" w:styleId="Zhlavzprvy">
    <w:name w:val="Message Header"/>
    <w:aliases w:val="Crossheading (Czech Radio)"/>
    <w:basedOn w:val="Nadpis2"/>
    <w:link w:val="ZhlavzprvyChar"/>
    <w:uiPriority w:val="20"/>
    <w:semiHidden/>
    <w:unhideWhenUsed/>
    <w:qFormat/>
    <w:rsid w:val="005D59C5"/>
    <w:pPr>
      <w:outlineLvl w:val="9"/>
    </w:pPr>
    <w:rPr>
      <w:color w:val="auto"/>
    </w:rPr>
  </w:style>
  <w:style w:type="character" w:customStyle="1" w:styleId="ZhlavzprvyChar">
    <w:name w:val="Záhlaví zprávy Char"/>
    <w:aliases w:val="Crossheading (Czech Radio) Char"/>
    <w:link w:val="Zhlavzprvy"/>
    <w:uiPriority w:val="20"/>
    <w:semiHidden/>
    <w:rsid w:val="001B621F"/>
    <w:rPr>
      <w:rFonts w:ascii="Arial" w:eastAsia="Times New Roman" w:hAnsi="Arial"/>
      <w:b/>
      <w:szCs w:val="26"/>
      <w:lang w:eastAsia="en-US"/>
    </w:rPr>
  </w:style>
  <w:style w:type="paragraph" w:styleId="Bezmezer">
    <w:name w:val="No Spacing"/>
    <w:aliases w:val="No Spacing (Czech Radio)"/>
    <w:basedOn w:val="Normln"/>
    <w:uiPriority w:val="99"/>
    <w:semiHidden/>
    <w:unhideWhenUsed/>
    <w:rsid w:val="00C73AFB"/>
  </w:style>
  <w:style w:type="paragraph" w:styleId="Normlnweb">
    <w:name w:val="Normal (Web)"/>
    <w:basedOn w:val="Normln"/>
    <w:uiPriority w:val="99"/>
    <w:semiHidden/>
    <w:unhideWhenUsed/>
    <w:rsid w:val="00D136A8"/>
    <w:rPr>
      <w:rFonts w:ascii="Times New Roman" w:hAnsi="Times New Roman"/>
      <w:sz w:val="24"/>
      <w:szCs w:val="24"/>
    </w:rPr>
  </w:style>
  <w:style w:type="paragraph" w:styleId="Normlnodsazen">
    <w:name w:val="Normal Indent"/>
    <w:aliases w:val="Normal Indent (Czech Radio)"/>
    <w:basedOn w:val="Normln"/>
    <w:uiPriority w:val="99"/>
    <w:semiHidden/>
    <w:unhideWhenUsed/>
    <w:rsid w:val="00C73AFB"/>
    <w:pPr>
      <w:ind w:left="312"/>
    </w:pPr>
  </w:style>
  <w:style w:type="paragraph" w:styleId="Nadpispoznmky">
    <w:name w:val="Note Heading"/>
    <w:aliases w:val="Note Heading (Czech Radio)"/>
    <w:basedOn w:val="Normln"/>
    <w:next w:val="Normln"/>
    <w:link w:val="NadpispoznmkyChar"/>
    <w:uiPriority w:val="99"/>
    <w:semiHidden/>
    <w:unhideWhenUsed/>
    <w:rsid w:val="008F1852"/>
  </w:style>
  <w:style w:type="character" w:customStyle="1" w:styleId="NadpispoznmkyChar">
    <w:name w:val="Nadpis poznámky Char"/>
    <w:aliases w:val="Note Heading (Czech Radio) Char"/>
    <w:link w:val="Nadpispoznmky"/>
    <w:uiPriority w:val="99"/>
    <w:semiHidden/>
    <w:rsid w:val="00C74B6B"/>
    <w:rPr>
      <w:rFonts w:ascii="Arial" w:hAnsi="Arial"/>
      <w:sz w:val="20"/>
    </w:rPr>
  </w:style>
  <w:style w:type="character" w:styleId="slostrnky">
    <w:name w:val="page number"/>
    <w:aliases w:val="Page Number (Czech Radio)"/>
    <w:uiPriority w:val="99"/>
    <w:semiHidden/>
    <w:unhideWhenUsed/>
    <w:rsid w:val="00374550"/>
    <w:rPr>
      <w:sz w:val="17"/>
    </w:rPr>
  </w:style>
  <w:style w:type="character" w:styleId="Zstupntext">
    <w:name w:val="Placeholder Text"/>
    <w:uiPriority w:val="99"/>
    <w:semiHidden/>
    <w:unhideWhenUsed/>
    <w:rsid w:val="00372D0D"/>
    <w:rPr>
      <w:color w:val="BFBFBF"/>
    </w:rPr>
  </w:style>
  <w:style w:type="paragraph" w:styleId="Prosttext">
    <w:name w:val="Plain Text"/>
    <w:aliases w:val="Plain Text (Czech Radio)"/>
    <w:basedOn w:val="Normln"/>
    <w:link w:val="ProsttextChar"/>
    <w:uiPriority w:val="99"/>
    <w:semiHidden/>
    <w:unhideWhenUsed/>
    <w:rsid w:val="008F1852"/>
  </w:style>
  <w:style w:type="character" w:customStyle="1" w:styleId="ProsttextChar">
    <w:name w:val="Prostý text Char"/>
    <w:aliases w:val="Plain Text (Czech Radio) Char"/>
    <w:link w:val="Prosttext"/>
    <w:uiPriority w:val="99"/>
    <w:semiHidden/>
    <w:rsid w:val="00C74B6B"/>
    <w:rPr>
      <w:rFonts w:ascii="Arial" w:hAnsi="Arial"/>
      <w:sz w:val="20"/>
    </w:rPr>
  </w:style>
  <w:style w:type="paragraph" w:styleId="Citt">
    <w:name w:val="Quote"/>
    <w:aliases w:val="Quote (Czech Radio)"/>
    <w:basedOn w:val="Normln"/>
    <w:next w:val="Normln"/>
    <w:link w:val="CittChar"/>
    <w:uiPriority w:val="23"/>
    <w:rsid w:val="006A2D5B"/>
    <w:rPr>
      <w:color w:val="519FD7"/>
    </w:rPr>
  </w:style>
  <w:style w:type="character" w:customStyle="1" w:styleId="CittChar">
    <w:name w:val="Citát Char"/>
    <w:aliases w:val="Quote (Czech Radio) Char"/>
    <w:link w:val="Citt"/>
    <w:uiPriority w:val="23"/>
    <w:rsid w:val="00B13943"/>
    <w:rPr>
      <w:rFonts w:ascii="Arial" w:hAnsi="Arial"/>
      <w:color w:val="519FD7"/>
      <w:sz w:val="20"/>
    </w:rPr>
  </w:style>
  <w:style w:type="paragraph" w:styleId="Osloven">
    <w:name w:val="Salutation"/>
    <w:aliases w:val="Salutation (Czech Radio)"/>
    <w:basedOn w:val="Normln"/>
    <w:next w:val="Normln"/>
    <w:link w:val="OslovenChar"/>
    <w:uiPriority w:val="3"/>
    <w:rsid w:val="008F1852"/>
    <w:pPr>
      <w:spacing w:before="500"/>
    </w:pPr>
  </w:style>
  <w:style w:type="character" w:customStyle="1" w:styleId="OslovenChar">
    <w:name w:val="Oslovení Char"/>
    <w:aliases w:val="Salutation (Czech Radio) Char"/>
    <w:link w:val="Osloven"/>
    <w:uiPriority w:val="3"/>
    <w:rsid w:val="008C1650"/>
    <w:rPr>
      <w:rFonts w:ascii="Arial" w:hAnsi="Arial"/>
      <w:sz w:val="20"/>
    </w:rPr>
  </w:style>
  <w:style w:type="paragraph" w:styleId="Podpis">
    <w:name w:val="Signature"/>
    <w:aliases w:val="Signature (Czech Radio)"/>
    <w:basedOn w:val="Zvr"/>
    <w:next w:val="Normln"/>
    <w:link w:val="PodpisChar"/>
    <w:uiPriority w:val="3"/>
    <w:rsid w:val="000D3CA7"/>
    <w:rPr>
      <w:b/>
    </w:rPr>
  </w:style>
  <w:style w:type="character" w:customStyle="1" w:styleId="PodpisChar">
    <w:name w:val="Podpis Char"/>
    <w:aliases w:val="Signature (Czech Radio) Char"/>
    <w:link w:val="Podpis"/>
    <w:uiPriority w:val="3"/>
    <w:rsid w:val="008C1650"/>
    <w:rPr>
      <w:rFonts w:ascii="Arial" w:hAnsi="Arial"/>
      <w:b/>
      <w:sz w:val="20"/>
    </w:rPr>
  </w:style>
  <w:style w:type="character" w:styleId="Siln">
    <w:name w:val="Strong"/>
    <w:aliases w:val="Strong (Czech Radio)"/>
    <w:uiPriority w:val="6"/>
    <w:qFormat/>
    <w:rsid w:val="00D136A8"/>
    <w:rPr>
      <w:b/>
      <w:bCs/>
    </w:rPr>
  </w:style>
  <w:style w:type="paragraph" w:customStyle="1" w:styleId="Podtitul">
    <w:name w:val="Podtitul"/>
    <w:aliases w:val="Subtitle - Contract (Czech Radio)"/>
    <w:basedOn w:val="Normln"/>
    <w:next w:val="Normln"/>
    <w:link w:val="PodtitulChar"/>
    <w:uiPriority w:val="9"/>
    <w:semiHidden/>
    <w:rsid w:val="00881C56"/>
    <w:pPr>
      <w:spacing w:after="250" w:line="270" w:lineRule="exact"/>
      <w:jc w:val="center"/>
    </w:pPr>
    <w:rPr>
      <w:b/>
      <w:color w:val="000F37"/>
      <w:sz w:val="22"/>
    </w:rPr>
  </w:style>
  <w:style w:type="character" w:customStyle="1" w:styleId="PodtitulChar">
    <w:name w:val="Podtitul Char"/>
    <w:aliases w:val="Subtitle - Contract (Czech Radio) Char"/>
    <w:link w:val="Podtitul"/>
    <w:uiPriority w:val="9"/>
    <w:semiHidden/>
    <w:rsid w:val="001B621F"/>
    <w:rPr>
      <w:rFonts w:ascii="Arial" w:hAnsi="Arial"/>
      <w:b/>
      <w:color w:val="000F37"/>
    </w:rPr>
  </w:style>
  <w:style w:type="character" w:styleId="Zdraznnjemn">
    <w:name w:val="Subtle Emphasis"/>
    <w:aliases w:val="Subtle Emphasis (Czech Radio)"/>
    <w:uiPriority w:val="99"/>
    <w:semiHidden/>
    <w:unhideWhenUsed/>
    <w:rsid w:val="00372D0D"/>
    <w:rPr>
      <w:i w:val="0"/>
      <w:iCs/>
      <w:caps/>
      <w:smallCaps w:val="0"/>
      <w:color w:val="auto"/>
    </w:rPr>
  </w:style>
  <w:style w:type="character" w:styleId="Odkazjemn">
    <w:name w:val="Subtle Reference"/>
    <w:aliases w:val="Subtle Reference (Czech Radio)"/>
    <w:uiPriority w:val="99"/>
    <w:semiHidden/>
    <w:unhideWhenUsed/>
    <w:rsid w:val="007F7A88"/>
    <w:rPr>
      <w:caps w:val="0"/>
      <w:smallCaps w:val="0"/>
      <w:color w:val="519FD7"/>
    </w:rPr>
  </w:style>
  <w:style w:type="paragraph" w:styleId="Seznamcitac">
    <w:name w:val="table of authorities"/>
    <w:aliases w:val="Table of Authorities (Czech Radio)"/>
    <w:basedOn w:val="Normln"/>
    <w:next w:val="Normln"/>
    <w:uiPriority w:val="36"/>
    <w:semiHidden/>
    <w:unhideWhenUsed/>
    <w:rsid w:val="00C73AFB"/>
    <w:pPr>
      <w:ind w:left="312" w:hanging="312"/>
    </w:pPr>
  </w:style>
  <w:style w:type="paragraph" w:styleId="Seznamobrzk">
    <w:name w:val="table of figures"/>
    <w:aliases w:val="Table of Figures (Czech Radio)"/>
    <w:basedOn w:val="Normln"/>
    <w:next w:val="Normln"/>
    <w:uiPriority w:val="36"/>
    <w:semiHidden/>
    <w:unhideWhenUsed/>
    <w:rsid w:val="00C73AFB"/>
    <w:pPr>
      <w:ind w:left="312" w:hanging="312"/>
    </w:pPr>
  </w:style>
  <w:style w:type="paragraph" w:styleId="Nzev">
    <w:name w:val="Title"/>
    <w:aliases w:val="Title - Contract (Czech Radio)"/>
    <w:basedOn w:val="Normln"/>
    <w:next w:val="Normln"/>
    <w:link w:val="NzevChar"/>
    <w:qFormat/>
    <w:rsid w:val="00881C56"/>
    <w:pPr>
      <w:spacing w:after="200" w:line="420" w:lineRule="exact"/>
      <w:contextualSpacing/>
      <w:jc w:val="center"/>
    </w:pPr>
    <w:rPr>
      <w:b/>
      <w:color w:val="000F37"/>
      <w:sz w:val="36"/>
    </w:rPr>
  </w:style>
  <w:style w:type="character" w:customStyle="1" w:styleId="NzevChar">
    <w:name w:val="Název Char"/>
    <w:aliases w:val="Title - Contract (Czech Radio) Char"/>
    <w:link w:val="Nzev"/>
    <w:qFormat/>
    <w:rsid w:val="00881C56"/>
    <w:rPr>
      <w:rFonts w:ascii="Arial" w:hAnsi="Arial"/>
      <w:b/>
      <w:color w:val="000F37"/>
      <w:sz w:val="36"/>
    </w:rPr>
  </w:style>
  <w:style w:type="paragraph" w:styleId="Hlavikaobsahu">
    <w:name w:val="toa heading"/>
    <w:aliases w:val="TOA Heading (Czech Radio)"/>
    <w:basedOn w:val="Nadpis2"/>
    <w:next w:val="Normln"/>
    <w:uiPriority w:val="35"/>
    <w:semiHidden/>
    <w:unhideWhenUsed/>
    <w:rsid w:val="00452B29"/>
    <w:pPr>
      <w:outlineLvl w:val="0"/>
    </w:pPr>
    <w:rPr>
      <w:color w:val="auto"/>
    </w:rPr>
  </w:style>
  <w:style w:type="paragraph" w:styleId="Obsah1">
    <w:name w:val="toc 1"/>
    <w:basedOn w:val="Normln"/>
    <w:next w:val="Normln"/>
    <w:autoRedefine/>
    <w:uiPriority w:val="34"/>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pPr>
  </w:style>
  <w:style w:type="paragraph" w:styleId="Obsah2">
    <w:name w:val="toc 2"/>
    <w:basedOn w:val="Normln"/>
    <w:next w:val="Normln"/>
    <w:autoRedefine/>
    <w:uiPriority w:val="34"/>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312"/>
    </w:pPr>
  </w:style>
  <w:style w:type="paragraph" w:styleId="Obsah3">
    <w:name w:val="toc 3"/>
    <w:basedOn w:val="Normln"/>
    <w:next w:val="Normln"/>
    <w:autoRedefine/>
    <w:uiPriority w:val="34"/>
    <w:semiHidden/>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624"/>
    </w:pPr>
  </w:style>
  <w:style w:type="paragraph" w:styleId="Obsah4">
    <w:name w:val="toc 4"/>
    <w:basedOn w:val="Normln"/>
    <w:next w:val="Normln"/>
    <w:autoRedefine/>
    <w:uiPriority w:val="34"/>
    <w:semiHidden/>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936"/>
    </w:pPr>
  </w:style>
  <w:style w:type="paragraph" w:styleId="Obsah5">
    <w:name w:val="toc 5"/>
    <w:basedOn w:val="Normln"/>
    <w:next w:val="Normln"/>
    <w:autoRedefine/>
    <w:uiPriority w:val="34"/>
    <w:semiHidden/>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1247"/>
    </w:pPr>
  </w:style>
  <w:style w:type="paragraph" w:styleId="Obsah6">
    <w:name w:val="toc 6"/>
    <w:basedOn w:val="Normln"/>
    <w:next w:val="Normln"/>
    <w:autoRedefine/>
    <w:uiPriority w:val="34"/>
    <w:semiHidden/>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1559"/>
    </w:pPr>
  </w:style>
  <w:style w:type="paragraph" w:styleId="Obsah7">
    <w:name w:val="toc 7"/>
    <w:basedOn w:val="Normln"/>
    <w:next w:val="Normln"/>
    <w:autoRedefine/>
    <w:uiPriority w:val="34"/>
    <w:semiHidden/>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1871"/>
    </w:pPr>
  </w:style>
  <w:style w:type="paragraph" w:styleId="Obsah8">
    <w:name w:val="toc 8"/>
    <w:basedOn w:val="Normln"/>
    <w:next w:val="Normln"/>
    <w:autoRedefine/>
    <w:uiPriority w:val="34"/>
    <w:semiHidden/>
    <w:unhideWhenUsed/>
    <w:rsid w:val="00A160B5"/>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2183"/>
    </w:pPr>
  </w:style>
  <w:style w:type="paragraph" w:styleId="Obsah9">
    <w:name w:val="toc 9"/>
    <w:basedOn w:val="Normln"/>
    <w:next w:val="Normln"/>
    <w:autoRedefine/>
    <w:uiPriority w:val="34"/>
    <w:semiHidden/>
    <w:unhideWhenUsed/>
    <w:rsid w:val="00452B29"/>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right" w:leader="underscore" w:pos="8675"/>
      </w:tabs>
      <w:spacing w:before="120"/>
      <w:ind w:left="2495"/>
    </w:pPr>
  </w:style>
  <w:style w:type="paragraph" w:styleId="Nadpisobsahu">
    <w:name w:val="TOC Heading"/>
    <w:aliases w:val="TOC Heading (Czech Radio)"/>
    <w:basedOn w:val="Nadpis2"/>
    <w:next w:val="Normln"/>
    <w:uiPriority w:val="33"/>
    <w:unhideWhenUsed/>
    <w:rsid w:val="00AB345B"/>
    <w:pPr>
      <w:outlineLvl w:val="9"/>
    </w:pPr>
    <w:rPr>
      <w:color w:val="auto"/>
    </w:rPr>
  </w:style>
  <w:style w:type="paragraph" w:customStyle="1" w:styleId="ListBullet6CzechRadio">
    <w:name w:val="List Bullet 6 (Czech Radio)"/>
    <w:basedOn w:val="Normln"/>
    <w:uiPriority w:val="12"/>
    <w:semiHidden/>
    <w:rsid w:val="00C11D8C"/>
    <w:pPr>
      <w:numPr>
        <w:ilvl w:val="5"/>
        <w:numId w:val="1"/>
      </w:numPr>
      <w:contextualSpacing/>
    </w:pPr>
  </w:style>
  <w:style w:type="paragraph" w:customStyle="1" w:styleId="ListBullet7CzechRadio">
    <w:name w:val="List Bullet 7 (Czech Radio)"/>
    <w:basedOn w:val="Normln"/>
    <w:uiPriority w:val="12"/>
    <w:semiHidden/>
    <w:rsid w:val="00C11D8C"/>
    <w:pPr>
      <w:numPr>
        <w:ilvl w:val="6"/>
        <w:numId w:val="1"/>
      </w:numPr>
      <w:contextualSpacing/>
    </w:pPr>
  </w:style>
  <w:style w:type="paragraph" w:customStyle="1" w:styleId="ListBullet8CzechRadio">
    <w:name w:val="List Bullet 8 (Czech Radio)"/>
    <w:basedOn w:val="Normln"/>
    <w:uiPriority w:val="12"/>
    <w:semiHidden/>
    <w:rsid w:val="00C11D8C"/>
    <w:pPr>
      <w:numPr>
        <w:ilvl w:val="7"/>
        <w:numId w:val="1"/>
      </w:numPr>
      <w:contextualSpacing/>
    </w:pPr>
  </w:style>
  <w:style w:type="paragraph" w:customStyle="1" w:styleId="ListBullet9CzechRadio">
    <w:name w:val="List Bullet 9 (Czech Radio)"/>
    <w:basedOn w:val="Normln"/>
    <w:uiPriority w:val="12"/>
    <w:semiHidden/>
    <w:rsid w:val="00C11D8C"/>
    <w:pPr>
      <w:numPr>
        <w:ilvl w:val="8"/>
        <w:numId w:val="1"/>
      </w:numPr>
      <w:contextualSpacing/>
    </w:pPr>
  </w:style>
  <w:style w:type="numbering" w:customStyle="1" w:styleId="TextBullets">
    <w:name w:val="Text Bullets"/>
    <w:uiPriority w:val="99"/>
    <w:rsid w:val="00E40B22"/>
  </w:style>
  <w:style w:type="numbering" w:customStyle="1" w:styleId="TextNumbering">
    <w:name w:val="Text Numbering"/>
    <w:uiPriority w:val="99"/>
    <w:rsid w:val="00D43A77"/>
    <w:pPr>
      <w:numPr>
        <w:numId w:val="2"/>
      </w:numPr>
    </w:pPr>
  </w:style>
  <w:style w:type="paragraph" w:styleId="Seznam5">
    <w:name w:val="List 5"/>
    <w:aliases w:val="List 5 (Czech Radio)"/>
    <w:basedOn w:val="Normln"/>
    <w:uiPriority w:val="19"/>
    <w:semiHidden/>
    <w:unhideWhenUsed/>
    <w:rsid w:val="00B54E8D"/>
    <w:pPr>
      <w:ind w:left="1559" w:hanging="312"/>
    </w:pPr>
  </w:style>
  <w:style w:type="paragraph" w:customStyle="1" w:styleId="Heading1-NumberCzechRadio">
    <w:name w:val="Heading 1 - Number (Czech Radio)"/>
    <w:basedOn w:val="Nadpis1"/>
    <w:next w:val="Normln"/>
    <w:uiPriority w:val="22"/>
    <w:semiHidden/>
    <w:qFormat/>
    <w:rsid w:val="00A36286"/>
    <w:pPr>
      <w:numPr>
        <w:numId w:val="5"/>
      </w:numPr>
    </w:pPr>
  </w:style>
  <w:style w:type="paragraph" w:customStyle="1" w:styleId="Heading2-NumberCzechRadio">
    <w:name w:val="Heading 2 - Number (Czech Radio)"/>
    <w:basedOn w:val="Nadpis2"/>
    <w:next w:val="Normln"/>
    <w:uiPriority w:val="22"/>
    <w:semiHidden/>
    <w:qFormat/>
    <w:rsid w:val="00A36286"/>
    <w:pPr>
      <w:numPr>
        <w:numId w:val="5"/>
      </w:numPr>
    </w:pPr>
  </w:style>
  <w:style w:type="paragraph" w:customStyle="1" w:styleId="Heading3-NumberCzechRadio">
    <w:name w:val="Heading 3 - Number (Czech Radio)"/>
    <w:basedOn w:val="Nadpis3"/>
    <w:next w:val="Normln"/>
    <w:uiPriority w:val="22"/>
    <w:semiHidden/>
    <w:rsid w:val="00A36286"/>
    <w:pPr>
      <w:numPr>
        <w:numId w:val="5"/>
      </w:numPr>
    </w:pPr>
    <w:rPr>
      <w:color w:val="000F37"/>
    </w:rPr>
  </w:style>
  <w:style w:type="paragraph" w:customStyle="1" w:styleId="Heading4-NumberCzechRadio">
    <w:name w:val="Heading 4 - Number (Czech Radio)"/>
    <w:basedOn w:val="Nadpis4"/>
    <w:next w:val="Normln"/>
    <w:uiPriority w:val="22"/>
    <w:semiHidden/>
    <w:rsid w:val="00A36286"/>
    <w:pPr>
      <w:numPr>
        <w:numId w:val="5"/>
      </w:numPr>
    </w:pPr>
    <w:rPr>
      <w:color w:val="000F37"/>
    </w:rPr>
  </w:style>
  <w:style w:type="paragraph" w:customStyle="1" w:styleId="Heading5-NumberCzechRadio">
    <w:name w:val="Heading 5 - Number (Czech Radio)"/>
    <w:basedOn w:val="Nadpis5"/>
    <w:next w:val="Normln"/>
    <w:uiPriority w:val="22"/>
    <w:semiHidden/>
    <w:rsid w:val="00A36286"/>
    <w:pPr>
      <w:numPr>
        <w:numId w:val="5"/>
      </w:numPr>
    </w:pPr>
    <w:rPr>
      <w:color w:val="000F37"/>
    </w:rPr>
  </w:style>
  <w:style w:type="paragraph" w:customStyle="1" w:styleId="Heading6-NumberCzechRadio">
    <w:name w:val="Heading 6 - Number (Czech Radio)"/>
    <w:basedOn w:val="Nadpis6"/>
    <w:next w:val="Normln"/>
    <w:uiPriority w:val="22"/>
    <w:semiHidden/>
    <w:rsid w:val="00A36286"/>
    <w:pPr>
      <w:numPr>
        <w:numId w:val="5"/>
      </w:numPr>
    </w:pPr>
    <w:rPr>
      <w:color w:val="000F37"/>
    </w:rPr>
  </w:style>
  <w:style w:type="paragraph" w:customStyle="1" w:styleId="Heading7-NumberCzechRadio">
    <w:name w:val="Heading 7 - Number (Czech Radio)"/>
    <w:basedOn w:val="Nadpis7"/>
    <w:next w:val="Normln"/>
    <w:uiPriority w:val="22"/>
    <w:semiHidden/>
    <w:rsid w:val="00A36286"/>
    <w:pPr>
      <w:numPr>
        <w:numId w:val="5"/>
      </w:numPr>
    </w:pPr>
    <w:rPr>
      <w:color w:val="000F37"/>
    </w:rPr>
  </w:style>
  <w:style w:type="paragraph" w:customStyle="1" w:styleId="Heading8-NumberCzechRadio">
    <w:name w:val="Heading 8 - Number (Czech Radio)"/>
    <w:basedOn w:val="Nadpis8"/>
    <w:next w:val="Normln"/>
    <w:uiPriority w:val="22"/>
    <w:semiHidden/>
    <w:rsid w:val="00A36286"/>
    <w:pPr>
      <w:numPr>
        <w:numId w:val="5"/>
      </w:numPr>
    </w:pPr>
    <w:rPr>
      <w:color w:val="000F37"/>
    </w:rPr>
  </w:style>
  <w:style w:type="paragraph" w:customStyle="1" w:styleId="Heading9-NumberCzechRadio">
    <w:name w:val="Heading 9 - Number (Czech Radio)"/>
    <w:basedOn w:val="Nadpis9"/>
    <w:next w:val="Normln"/>
    <w:uiPriority w:val="22"/>
    <w:semiHidden/>
    <w:rsid w:val="00A36286"/>
    <w:pPr>
      <w:numPr>
        <w:numId w:val="5"/>
      </w:numPr>
    </w:pPr>
    <w:rPr>
      <w:color w:val="000F37"/>
    </w:rPr>
  </w:style>
  <w:style w:type="numbering" w:customStyle="1" w:styleId="Headings">
    <w:name w:val="Headings"/>
    <w:uiPriority w:val="99"/>
    <w:rsid w:val="00A37442"/>
    <w:pPr>
      <w:numPr>
        <w:numId w:val="3"/>
      </w:numPr>
    </w:pPr>
  </w:style>
  <w:style w:type="numbering" w:customStyle="1" w:styleId="Headings-Numbered">
    <w:name w:val="Headings - Numbered"/>
    <w:uiPriority w:val="99"/>
    <w:rsid w:val="00A36286"/>
    <w:pPr>
      <w:numPr>
        <w:numId w:val="4"/>
      </w:numPr>
    </w:pPr>
  </w:style>
  <w:style w:type="paragraph" w:customStyle="1" w:styleId="ListLetterCzechRadio">
    <w:name w:val="List Letter (Czech Radio)"/>
    <w:basedOn w:val="Normln"/>
    <w:uiPriority w:val="15"/>
    <w:semiHidden/>
    <w:qFormat/>
    <w:rsid w:val="00066D16"/>
    <w:pPr>
      <w:numPr>
        <w:numId w:val="6"/>
      </w:numPr>
    </w:pPr>
  </w:style>
  <w:style w:type="numbering" w:customStyle="1" w:styleId="Text-Letter">
    <w:name w:val="Text - Letter"/>
    <w:uiPriority w:val="99"/>
    <w:rsid w:val="00C7676F"/>
    <w:pPr>
      <w:numPr>
        <w:numId w:val="6"/>
      </w:numPr>
    </w:pPr>
  </w:style>
  <w:style w:type="paragraph" w:customStyle="1" w:styleId="Caption-NumberCzechRadio">
    <w:name w:val="Caption - Number (Czech Radio)"/>
    <w:basedOn w:val="Titulek"/>
    <w:next w:val="Normln"/>
    <w:uiPriority w:val="30"/>
    <w:rsid w:val="00C7676F"/>
    <w:pPr>
      <w:numPr>
        <w:numId w:val="13"/>
      </w:numPr>
    </w:pPr>
  </w:style>
  <w:style w:type="numbering" w:customStyle="1" w:styleId="Captions-Numbering">
    <w:name w:val="Captions - Numbering"/>
    <w:uiPriority w:val="99"/>
    <w:rsid w:val="00C7676F"/>
    <w:pPr>
      <w:numPr>
        <w:numId w:val="7"/>
      </w:numPr>
    </w:pPr>
  </w:style>
  <w:style w:type="paragraph" w:customStyle="1" w:styleId="Caption-IntenseCzechRadio">
    <w:name w:val="Caption - Intense (Czech Radio)"/>
    <w:basedOn w:val="Titulek"/>
    <w:next w:val="Normln"/>
    <w:uiPriority w:val="31"/>
    <w:rsid w:val="00C670F0"/>
    <w:rPr>
      <w:b/>
      <w:color w:val="519FD7"/>
    </w:rPr>
  </w:style>
  <w:style w:type="paragraph" w:customStyle="1" w:styleId="Caption-Intense-NumberCzechRadio">
    <w:name w:val="Caption - Intense - Number (Czech Radio)"/>
    <w:basedOn w:val="Caption-NumberCzechRadio"/>
    <w:next w:val="Normln"/>
    <w:uiPriority w:val="32"/>
    <w:rsid w:val="00B8342C"/>
    <w:pPr>
      <w:numPr>
        <w:numId w:val="8"/>
      </w:numPr>
    </w:pPr>
    <w:rPr>
      <w:b/>
      <w:color w:val="519FD7"/>
    </w:rPr>
  </w:style>
  <w:style w:type="numbering" w:customStyle="1" w:styleId="Captions-Intense-Numbering">
    <w:name w:val="Captions - Intense - Numbering"/>
    <w:uiPriority w:val="99"/>
    <w:rsid w:val="00B8342C"/>
    <w:pPr>
      <w:numPr>
        <w:numId w:val="8"/>
      </w:numPr>
    </w:pPr>
  </w:style>
  <w:style w:type="paragraph" w:customStyle="1" w:styleId="Scheme-BulletCzechRadio">
    <w:name w:val="Scheme - Bullet (Czech Radio)"/>
    <w:basedOn w:val="Textbubliny"/>
    <w:uiPriority w:val="28"/>
    <w:rsid w:val="00304C54"/>
    <w:pPr>
      <w:numPr>
        <w:numId w:val="10"/>
      </w:numPr>
    </w:pPr>
  </w:style>
  <w:style w:type="paragraph" w:customStyle="1" w:styleId="Scheme-NumberCzechRadio">
    <w:name w:val="Scheme - Number (Czech Radio)"/>
    <w:basedOn w:val="Textbubliny"/>
    <w:uiPriority w:val="28"/>
    <w:rsid w:val="004004EC"/>
    <w:pPr>
      <w:numPr>
        <w:numId w:val="11"/>
      </w:numPr>
    </w:pPr>
  </w:style>
  <w:style w:type="paragraph" w:customStyle="1" w:styleId="Scheme-LetterCzechRadio">
    <w:name w:val="Scheme - Letter (Czech Radio)"/>
    <w:basedOn w:val="Textbubliny"/>
    <w:uiPriority w:val="28"/>
    <w:rsid w:val="00304C54"/>
    <w:pPr>
      <w:numPr>
        <w:numId w:val="12"/>
      </w:numPr>
    </w:pPr>
  </w:style>
  <w:style w:type="numbering" w:customStyle="1" w:styleId="Scheme-Bullets">
    <w:name w:val="Scheme - Bullets"/>
    <w:uiPriority w:val="99"/>
    <w:rsid w:val="004004EC"/>
    <w:pPr>
      <w:numPr>
        <w:numId w:val="9"/>
      </w:numPr>
    </w:pPr>
  </w:style>
  <w:style w:type="numbering" w:customStyle="1" w:styleId="Scheme-Numbering">
    <w:name w:val="Scheme - Numbering"/>
    <w:uiPriority w:val="99"/>
    <w:rsid w:val="004004EC"/>
    <w:pPr>
      <w:numPr>
        <w:numId w:val="11"/>
      </w:numPr>
    </w:pPr>
  </w:style>
  <w:style w:type="numbering" w:customStyle="1" w:styleId="Scheme-Letter">
    <w:name w:val="Scheme - Letter"/>
    <w:uiPriority w:val="99"/>
    <w:rsid w:val="004004EC"/>
    <w:pPr>
      <w:numPr>
        <w:numId w:val="12"/>
      </w:numPr>
    </w:pPr>
  </w:style>
  <w:style w:type="paragraph" w:customStyle="1" w:styleId="TableHeaderCzechRadio">
    <w:name w:val="Table Header (Czech Radio)"/>
    <w:basedOn w:val="Textbubliny"/>
    <w:uiPriority w:val="25"/>
    <w:rsid w:val="00CE0A08"/>
    <w:pPr>
      <w:spacing w:before="1" w:after="1" w:line="180" w:lineRule="exact"/>
    </w:pPr>
    <w:rPr>
      <w:caps/>
      <w:sz w:val="14"/>
    </w:rPr>
  </w:style>
  <w:style w:type="paragraph" w:customStyle="1" w:styleId="TableHeader-IntenseCzechRadio">
    <w:name w:val="Table Header - Intense (Czech Radio)"/>
    <w:basedOn w:val="TableHeaderCzechRadio"/>
    <w:uiPriority w:val="26"/>
    <w:rsid w:val="006D648C"/>
    <w:rPr>
      <w:b/>
    </w:rPr>
  </w:style>
  <w:style w:type="paragraph" w:customStyle="1" w:styleId="SectionCzechRadio">
    <w:name w:val="Section (Czech Radio)"/>
    <w:basedOn w:val="Normln"/>
    <w:next w:val="Normln"/>
    <w:link w:val="SectionCzechRadioChar"/>
    <w:uiPriority w:val="25"/>
    <w:semiHidden/>
    <w:qFormat/>
    <w:rsid w:val="00C94987"/>
    <w:pPr>
      <w:pBdr>
        <w:top w:val="single" w:sz="2" w:space="3" w:color="auto"/>
      </w:pBdr>
      <w:spacing w:before="280" w:after="20" w:line="230" w:lineRule="exact"/>
    </w:pPr>
    <w:rPr>
      <w:b/>
      <w:caps/>
      <w:sz w:val="17"/>
    </w:rPr>
  </w:style>
  <w:style w:type="character" w:customStyle="1" w:styleId="SectionCzechRadioChar">
    <w:name w:val="Section (Czech Radio) Char"/>
    <w:link w:val="SectionCzechRadio"/>
    <w:uiPriority w:val="25"/>
    <w:semiHidden/>
    <w:rsid w:val="001B621F"/>
    <w:rPr>
      <w:rFonts w:ascii="Arial" w:hAnsi="Arial"/>
      <w:b/>
      <w:caps/>
      <w:sz w:val="17"/>
    </w:rPr>
  </w:style>
  <w:style w:type="paragraph" w:customStyle="1" w:styleId="DocumentSubtitleCzechRadio">
    <w:name w:val="Document Subtitle (Czech Radio)"/>
    <w:basedOn w:val="Normln"/>
    <w:uiPriority w:val="3"/>
    <w:rsid w:val="00A41BEC"/>
    <w:pPr>
      <w:spacing w:line="192" w:lineRule="exact"/>
      <w:jc w:val="right"/>
    </w:pPr>
    <w:rPr>
      <w:sz w:val="16"/>
    </w:rPr>
  </w:style>
  <w:style w:type="paragraph" w:customStyle="1" w:styleId="DocumentTitleCzechRadio">
    <w:name w:val="Document Title (Czech Radio)"/>
    <w:basedOn w:val="Normln"/>
    <w:uiPriority w:val="2"/>
    <w:rsid w:val="008D23A4"/>
    <w:pPr>
      <w:spacing w:line="336" w:lineRule="exact"/>
      <w:jc w:val="right"/>
    </w:pPr>
    <w:rPr>
      <w:b/>
      <w:color w:val="919191"/>
      <w:sz w:val="28"/>
    </w:rPr>
  </w:style>
  <w:style w:type="table" w:styleId="Mkatabulky">
    <w:name w:val="Table Grid"/>
    <w:basedOn w:val="Normlntabulka"/>
    <w:uiPriority w:val="39"/>
    <w:rsid w:val="00B3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zechRadio">
    <w:name w:val="Table (Czech Radio)"/>
    <w:basedOn w:val="Normlntabulka"/>
    <w:uiPriority w:val="99"/>
    <w:rsid w:val="001F475A"/>
    <w:pPr>
      <w:jc w:val="right"/>
    </w:pPr>
    <w:rPr>
      <w:rFonts w:ascii="Arial" w:hAnsi="Arial"/>
      <w:sz w:val="17"/>
    </w:rPr>
    <w:tblPr>
      <w:tblStyleRowBandSize w:val="1"/>
      <w:tblStyleColBandSize w:val="1"/>
      <w:tblBorders>
        <w:insideH w:val="single" w:sz="2" w:space="0" w:color="auto"/>
      </w:tblBorders>
      <w:tblCellMar>
        <w:top w:w="74" w:type="dxa"/>
        <w:left w:w="57" w:type="dxa"/>
        <w:bottom w:w="74" w:type="dxa"/>
        <w:right w:w="57" w:type="dxa"/>
      </w:tblCellMar>
    </w:tblPr>
    <w:tcPr>
      <w:shd w:val="clear" w:color="auto" w:fill="auto"/>
      <w:vAlign w:val="center"/>
    </w:tcPr>
    <w:tblStylePr w:type="firstRow">
      <w:pPr>
        <w:wordWrap/>
        <w:spacing w:line="180" w:lineRule="exact"/>
      </w:pPr>
      <w:rPr>
        <w:rFonts w:ascii="Arial" w:hAnsi="Arial"/>
        <w:b w:val="0"/>
        <w:i w:val="0"/>
        <w:caps w:val="0"/>
        <w:smallCaps w:val="0"/>
        <w:sz w:val="14"/>
      </w:rPr>
      <w:tblPr/>
      <w:tcPr>
        <w:tcBorders>
          <w:top w:val="nil"/>
          <w:left w:val="nil"/>
          <w:bottom w:val="single" w:sz="8" w:space="0" w:color="auto"/>
          <w:right w:val="nil"/>
          <w:insideH w:val="nil"/>
          <w:insideV w:val="nil"/>
          <w:tl2br w:val="nil"/>
          <w:tr2bl w:val="nil"/>
        </w:tcBorders>
        <w:shd w:val="clear" w:color="auto" w:fill="auto"/>
      </w:tcPr>
    </w:tblStylePr>
    <w:tblStylePr w:type="lastRow">
      <w:rPr>
        <w:rFonts w:ascii="Arial" w:hAnsi="Arial"/>
        <w:b w:val="0"/>
        <w:sz w:val="14"/>
      </w:rPr>
      <w:tblPr/>
      <w:tcPr>
        <w:tcBorders>
          <w:top w:val="nil"/>
          <w:left w:val="nil"/>
          <w:bottom w:val="nil"/>
          <w:right w:val="nil"/>
          <w:insideH w:val="nil"/>
          <w:insideV w:val="nil"/>
          <w:tl2br w:val="nil"/>
          <w:tr2bl w:val="nil"/>
        </w:tcBorders>
        <w:shd w:val="clear" w:color="auto" w:fill="EBEBEB"/>
      </w:tcPr>
    </w:tblStylePr>
    <w:tblStylePr w:type="firstCol">
      <w:pPr>
        <w:jc w:val="left"/>
      </w:pPr>
    </w:tblStylePr>
  </w:style>
  <w:style w:type="paragraph" w:customStyle="1" w:styleId="Logo-AdditionCzechRadio">
    <w:name w:val="Logo-Addition (Czech Radio)"/>
    <w:basedOn w:val="Normln"/>
    <w:uiPriority w:val="1"/>
    <w:rsid w:val="00335F41"/>
    <w:pPr>
      <w:spacing w:line="226" w:lineRule="exact"/>
    </w:pPr>
    <w:rPr>
      <w:color w:val="000F37"/>
      <w:sz w:val="19"/>
    </w:rPr>
  </w:style>
  <w:style w:type="paragraph" w:customStyle="1" w:styleId="DocumentSpecificationCzechRadio">
    <w:name w:val="Document Specification (Czech Radio)"/>
    <w:basedOn w:val="Normln"/>
    <w:uiPriority w:val="5"/>
    <w:semiHidden/>
    <w:unhideWhenUsed/>
    <w:rsid w:val="00974D57"/>
    <w:pPr>
      <w:spacing w:line="198" w:lineRule="exact"/>
    </w:pPr>
    <w:rPr>
      <w:sz w:val="15"/>
    </w:rPr>
  </w:style>
  <w:style w:type="paragraph" w:customStyle="1" w:styleId="DocumentSpecification-HeadingCzechRadio">
    <w:name w:val="Document Specification - Heading (Czech Radio)"/>
    <w:basedOn w:val="DocumentSpecificationCzechRadio"/>
    <w:next w:val="DocumentSpecificationCzechRadio"/>
    <w:uiPriority w:val="5"/>
    <w:semiHidden/>
    <w:unhideWhenUsed/>
    <w:rsid w:val="00974D57"/>
    <w:rPr>
      <w:b/>
    </w:rPr>
  </w:style>
  <w:style w:type="paragraph" w:customStyle="1" w:styleId="Section-NoLineCzechRadio">
    <w:name w:val="Section - No Line (Czech Radio)"/>
    <w:basedOn w:val="SectionCzechRadio"/>
    <w:next w:val="Normln"/>
    <w:uiPriority w:val="10"/>
    <w:semiHidden/>
    <w:rsid w:val="00B826E5"/>
    <w:pPr>
      <w:pBdr>
        <w:top w:val="none" w:sz="0" w:space="0" w:color="auto"/>
      </w:pBdr>
      <w:spacing w:before="0"/>
    </w:pPr>
  </w:style>
  <w:style w:type="paragraph" w:customStyle="1" w:styleId="Title-Addition-ContractCzechRadio">
    <w:name w:val="Title-Addition - Contract (Czech Radio)"/>
    <w:basedOn w:val="Normln"/>
    <w:uiPriority w:val="8"/>
    <w:rsid w:val="00881C56"/>
    <w:pPr>
      <w:spacing w:after="250"/>
      <w:jc w:val="center"/>
    </w:pPr>
  </w:style>
  <w:style w:type="paragraph" w:customStyle="1" w:styleId="Heading-ContractCzechRadio">
    <w:name w:val="Heading - Contract (Czech Radio)"/>
    <w:basedOn w:val="Heading2-NumberCzechRadio"/>
    <w:next w:val="Normln"/>
    <w:uiPriority w:val="11"/>
    <w:qFormat/>
    <w:rsid w:val="002F0971"/>
    <w:pPr>
      <w:numPr>
        <w:ilvl w:val="0"/>
        <w:numId w:val="0"/>
      </w:numPr>
      <w:spacing w:after="250"/>
      <w:jc w:val="center"/>
      <w:outlineLvl w:val="0"/>
    </w:pPr>
  </w:style>
  <w:style w:type="paragraph" w:customStyle="1" w:styleId="Section1-ContractCzechRadio">
    <w:name w:val="Section 1 - Contract (Czech Radio)"/>
    <w:basedOn w:val="Normln"/>
    <w:uiPriority w:val="10"/>
    <w:qFormat/>
    <w:rsid w:val="00027476"/>
    <w:pPr>
      <w:numPr>
        <w:numId w:val="18"/>
      </w:numPr>
      <w:spacing w:before="250"/>
      <w:jc w:val="center"/>
      <w:outlineLvl w:val="0"/>
    </w:pPr>
    <w:rPr>
      <w:b/>
      <w:caps/>
      <w:color w:val="000F37"/>
    </w:rPr>
  </w:style>
  <w:style w:type="paragraph" w:customStyle="1" w:styleId="Section2-ContractCzechRadio">
    <w:name w:val="Section 2 - Contract (Czech Radio)"/>
    <w:basedOn w:val="Section1-ContractCzechRadio"/>
    <w:uiPriority w:val="10"/>
    <w:qFormat/>
    <w:rsid w:val="00106A74"/>
    <w:pPr>
      <w:numPr>
        <w:ilvl w:val="1"/>
      </w:numPr>
    </w:pPr>
    <w:rPr>
      <w:b w:val="0"/>
    </w:rPr>
  </w:style>
  <w:style w:type="paragraph" w:customStyle="1" w:styleId="ListNumber-ContractCzechRadio">
    <w:name w:val="List Number - Contract (Czech Radio)"/>
    <w:basedOn w:val="Normln"/>
    <w:link w:val="ListNumber-ContractCzechRadioChar"/>
    <w:uiPriority w:val="13"/>
    <w:qFormat/>
    <w:rsid w:val="002A4177"/>
    <w:pPr>
      <w:spacing w:after="250"/>
      <w:jc w:val="both"/>
    </w:pPr>
  </w:style>
  <w:style w:type="paragraph" w:customStyle="1" w:styleId="ListLetter-ContractCzechRadio">
    <w:name w:val="List Letter - Contract (Czech Radio)"/>
    <w:basedOn w:val="Normln"/>
    <w:uiPriority w:val="15"/>
    <w:qFormat/>
    <w:rsid w:val="00226248"/>
    <w:pPr>
      <w:spacing w:after="250"/>
      <w:jc w:val="both"/>
    </w:pPr>
  </w:style>
  <w:style w:type="paragraph" w:customStyle="1" w:styleId="SubjectSpecification-ContractCzechRadio">
    <w:name w:val="Subject Specification - Contract (Czech Radio)"/>
    <w:basedOn w:val="Normln"/>
    <w:uiPriority w:val="9"/>
    <w:rsid w:val="00503B1F"/>
    <w:rPr>
      <w:color w:val="000F37"/>
    </w:rPr>
  </w:style>
  <w:style w:type="paragraph" w:customStyle="1" w:styleId="SubjectName-ContractCzechRadio">
    <w:name w:val="Subject Name - Contract (Czech Radio)"/>
    <w:basedOn w:val="SubjectSpecification-ContractCzechRadio"/>
    <w:next w:val="SubjectSpecification-ContractCzechRadio"/>
    <w:uiPriority w:val="9"/>
    <w:rsid w:val="002F0971"/>
    <w:rPr>
      <w:b/>
    </w:rPr>
  </w:style>
  <w:style w:type="paragraph" w:customStyle="1" w:styleId="Heading-Number-ContractCzechRadio">
    <w:name w:val="Heading-Number - Contract (Czech Radio)"/>
    <w:basedOn w:val="Heading-ContractCzechRadio"/>
    <w:next w:val="ListNumber-ContractCzechRadio"/>
    <w:uiPriority w:val="11"/>
    <w:qFormat/>
    <w:rsid w:val="008661B0"/>
  </w:style>
  <w:style w:type="numbering" w:customStyle="1" w:styleId="Section-Contract">
    <w:name w:val="Section - Contract"/>
    <w:uiPriority w:val="99"/>
    <w:rsid w:val="00027476"/>
    <w:pPr>
      <w:numPr>
        <w:numId w:val="14"/>
      </w:numPr>
    </w:pPr>
  </w:style>
  <w:style w:type="numbering" w:customStyle="1" w:styleId="List-Contract">
    <w:name w:val="List - Contract"/>
    <w:uiPriority w:val="99"/>
    <w:rsid w:val="008661B0"/>
    <w:pPr>
      <w:numPr>
        <w:numId w:val="15"/>
      </w:numPr>
    </w:pPr>
  </w:style>
  <w:style w:type="paragraph" w:customStyle="1" w:styleId="IndexofAttachment-ContractCzechRadio">
    <w:name w:val="Index of Attachment - Contract (Czech Radio)"/>
    <w:basedOn w:val="Normln"/>
    <w:uiPriority w:val="25"/>
    <w:rsid w:val="000173A9"/>
    <w:pPr>
      <w:tabs>
        <w:tab w:val="clear" w:pos="312"/>
        <w:tab w:val="clear" w:pos="624"/>
        <w:tab w:val="clear" w:pos="936"/>
      </w:tabs>
      <w:ind w:left="1247" w:hanging="1247"/>
    </w:pPr>
  </w:style>
  <w:style w:type="paragraph" w:customStyle="1" w:styleId="Section-NoLine-ContractCzechRadio">
    <w:name w:val="Section - No Line - Contract (Czech Radio)"/>
    <w:basedOn w:val="Section-NoLineCzechRadio"/>
    <w:next w:val="Normln"/>
    <w:uiPriority w:val="10"/>
    <w:semiHidden/>
    <w:qFormat/>
    <w:rsid w:val="000173A9"/>
    <w:rPr>
      <w:caps w:val="0"/>
    </w:rPr>
  </w:style>
  <w:style w:type="paragraph" w:styleId="Revize">
    <w:name w:val="Revision"/>
    <w:hidden/>
    <w:uiPriority w:val="99"/>
    <w:semiHidden/>
    <w:rsid w:val="00DC574F"/>
    <w:rPr>
      <w:rFonts w:ascii="Arial" w:hAnsi="Arial"/>
      <w:szCs w:val="22"/>
      <w:lang w:eastAsia="en-US"/>
    </w:rPr>
  </w:style>
  <w:style w:type="character" w:customStyle="1" w:styleId="StylArial">
    <w:name w:val="Styl Arial"/>
    <w:uiPriority w:val="99"/>
    <w:rsid w:val="00D80EFE"/>
    <w:rPr>
      <w:rFonts w:ascii="Arial" w:hAnsi="Arial" w:cs="Arial"/>
    </w:rPr>
  </w:style>
  <w:style w:type="numbering" w:customStyle="1" w:styleId="List-Contract1">
    <w:name w:val="List - Contract1"/>
    <w:uiPriority w:val="99"/>
    <w:rsid w:val="00F9724F"/>
    <w:pPr>
      <w:numPr>
        <w:numId w:val="1"/>
      </w:numPr>
    </w:pPr>
  </w:style>
  <w:style w:type="paragraph" w:customStyle="1" w:styleId="Text11">
    <w:name w:val="Text 1.1"/>
    <w:basedOn w:val="Normln"/>
    <w:uiPriority w:val="99"/>
    <w:semiHidden/>
    <w:qFormat/>
    <w:rsid w:val="006E3DD4"/>
    <w:pPr>
      <w:keepNext/>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 w:val="left" w:pos="708"/>
      </w:tabs>
      <w:suppressAutoHyphens/>
      <w:spacing w:before="120" w:after="120" w:line="240" w:lineRule="auto"/>
      <w:ind w:left="561"/>
      <w:jc w:val="both"/>
    </w:pPr>
    <w:rPr>
      <w:rFonts w:ascii="Times New Roman" w:eastAsia="SimSun" w:hAnsi="Times New Roman"/>
      <w:sz w:val="22"/>
      <w:szCs w:val="20"/>
    </w:rPr>
  </w:style>
  <w:style w:type="character" w:customStyle="1" w:styleId="citation-84">
    <w:name w:val="citation-84"/>
    <w:basedOn w:val="Standardnpsmoodstavce"/>
    <w:rsid w:val="006E3DD4"/>
  </w:style>
  <w:style w:type="character" w:customStyle="1" w:styleId="citation-93">
    <w:name w:val="citation-93"/>
    <w:basedOn w:val="Standardnpsmoodstavce"/>
    <w:rsid w:val="006E3DD4"/>
  </w:style>
  <w:style w:type="character" w:customStyle="1" w:styleId="citation-92">
    <w:name w:val="citation-92"/>
    <w:basedOn w:val="Standardnpsmoodstavce"/>
    <w:rsid w:val="006E3DD4"/>
  </w:style>
  <w:style w:type="character" w:customStyle="1" w:styleId="citation-91">
    <w:name w:val="citation-91"/>
    <w:basedOn w:val="Standardnpsmoodstavce"/>
    <w:rsid w:val="006E3DD4"/>
  </w:style>
  <w:style w:type="character" w:customStyle="1" w:styleId="citation-90">
    <w:name w:val="citation-90"/>
    <w:basedOn w:val="Standardnpsmoodstavce"/>
    <w:rsid w:val="006E3DD4"/>
  </w:style>
  <w:style w:type="character" w:customStyle="1" w:styleId="citation-89">
    <w:name w:val="citation-89"/>
    <w:basedOn w:val="Standardnpsmoodstavce"/>
    <w:rsid w:val="006E3DD4"/>
  </w:style>
  <w:style w:type="character" w:customStyle="1" w:styleId="citation-88">
    <w:name w:val="citation-88"/>
    <w:basedOn w:val="Standardnpsmoodstavce"/>
    <w:rsid w:val="006E3DD4"/>
  </w:style>
  <w:style w:type="paragraph" w:customStyle="1" w:styleId="isselectedend">
    <w:name w:val="isselectedend"/>
    <w:basedOn w:val="Normln"/>
    <w:rsid w:val="00A848AB"/>
    <w:pPr>
      <w:tabs>
        <w:tab w:val="clear" w:pos="312"/>
        <w:tab w:val="clear" w:pos="624"/>
        <w:tab w:val="clear" w:pos="936"/>
        <w:tab w:val="clear" w:pos="1247"/>
        <w:tab w:val="clear" w:pos="1559"/>
        <w:tab w:val="clear" w:pos="1871"/>
        <w:tab w:val="clear" w:pos="2183"/>
        <w:tab w:val="clear" w:pos="2495"/>
        <w:tab w:val="clear" w:pos="2807"/>
        <w:tab w:val="clear" w:pos="3119"/>
        <w:tab w:val="clear" w:pos="3430"/>
        <w:tab w:val="clear" w:pos="3742"/>
        <w:tab w:val="clear" w:pos="4054"/>
        <w:tab w:val="clear" w:pos="4366"/>
        <w:tab w:val="clear" w:pos="4678"/>
        <w:tab w:val="clear" w:pos="4990"/>
        <w:tab w:val="clear" w:pos="5301"/>
        <w:tab w:val="clear" w:pos="5613"/>
        <w:tab w:val="clear" w:pos="5925"/>
        <w:tab w:val="clear" w:pos="6237"/>
        <w:tab w:val="clear" w:pos="6549"/>
        <w:tab w:val="clear" w:pos="6861"/>
        <w:tab w:val="clear" w:pos="7173"/>
        <w:tab w:val="clear" w:pos="7484"/>
        <w:tab w:val="clear" w:pos="7796"/>
        <w:tab w:val="clear" w:pos="8108"/>
        <w:tab w:val="clear" w:pos="8420"/>
      </w:tabs>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ListNumber-ContractCzechRadioChar">
    <w:name w:val="List Number - Contract (Czech Radio) Char"/>
    <w:basedOn w:val="Standardnpsmoodstavce"/>
    <w:link w:val="ListNumber-ContractCzechRadio"/>
    <w:uiPriority w:val="13"/>
    <w:locked/>
    <w:rsid w:val="000A1C0D"/>
    <w:rPr>
      <w:rFonts w:ascii="Arial"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fakturace@rozhlas.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B8A03FE26A3FE46BE3D22D3BB21749C" ma:contentTypeVersion="" ma:contentTypeDescription="Vytvoří nový dokument" ma:contentTypeScope="" ma:versionID="605e5c06f903e4faf36fe098ffebee20">
  <xsd:schema xmlns:xsd="http://www.w3.org/2001/XMLSchema" xmlns:xs="http://www.w3.org/2001/XMLSchema" xmlns:p="http://schemas.microsoft.com/office/2006/metadata/properties" xmlns:ns2="$ListId:dokumentyvz;" targetNamespace="http://schemas.microsoft.com/office/2006/metadata/properties" ma:root="true" ma:fieldsID="f2837433753aa09edb45cfb4aa4111ec" ns2:_="">
    <xsd:import namespace="$ListId:dokumentyvz;"/>
    <xsd:element name="properties">
      <xsd:complexType>
        <xsd:sequence>
          <xsd:element name="documentManagement">
            <xsd:complexType>
              <xsd:all>
                <xsd:element ref="ns2:PripominkoveRizeni" minOccurs="0"/>
                <xsd:element ref="ns2:SchvalovaciRizeni" minOccurs="0"/>
                <xsd:element ref="ns2:Povinny" minOccurs="0"/>
                <xsd:element ref="ns2:TypV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kumentyvz;" elementFormDefault="qualified">
    <xsd:import namespace="http://schemas.microsoft.com/office/2006/documentManagement/types"/>
    <xsd:import namespace="http://schemas.microsoft.com/office/infopath/2007/PartnerControls"/>
    <xsd:element name="PripominkoveRizeni" ma:index="8" nillable="true" ma:displayName="Připomínkové řízení" ma:default="0" ma:internalName="PripominkoveRizeni">
      <xsd:simpleType>
        <xsd:restriction base="dms:Boolean"/>
      </xsd:simpleType>
    </xsd:element>
    <xsd:element name="SchvalovaciRizeni" ma:index="9" nillable="true" ma:displayName="Schvalovací řízení" ma:default="0" ma:internalName="SchvalovaciRizeni">
      <xsd:simpleType>
        <xsd:restriction base="dms:Boolean"/>
      </xsd:simpleType>
    </xsd:element>
    <xsd:element name="Povinny" ma:index="10" nillable="true" ma:displayName="Povinný dokument" ma:default="0" ma:internalName="Povinny">
      <xsd:simpleType>
        <xsd:restriction base="dms:Boolean"/>
      </xsd:simpleType>
    </xsd:element>
    <xsd:element name="TypVZ" ma:index="11" nillable="true" ma:displayName="Typ VZ" ma:internalName="TypVZ">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Nmerical.XSL" StyleName="ISO 690 - Numerical Reference"/>
</file>

<file path=customXml/item4.xml><?xml version="1.0" encoding="utf-8"?>
<p:properties xmlns:p="http://schemas.microsoft.com/office/2006/metadata/properties" xmlns:xsi="http://www.w3.org/2001/XMLSchema-instance" xmlns:pc="http://schemas.microsoft.com/office/infopath/2007/PartnerControls">
  <documentManagement>
    <PripominkoveRizeni xmlns="$ListId:dokumentyvz;">true</PripominkoveRizeni>
    <TypVZ xmlns="$ListId:dokumentyvz;" xsi:nil="true"/>
    <SchvalovaciRizeni xmlns="$ListId:dokumentyvz;">true</SchvalovaciRizeni>
    <Povinny xmlns="$ListId:dokumentyvz;">false</Povinny>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DD6673D-03E9-49F3-8F66-234AC0E5B2A4}">
  <ds:schemaRefs>
    <ds:schemaRef ds:uri="http://schemas.microsoft.com/sharepoint/v3/contenttype/forms"/>
  </ds:schemaRefs>
</ds:datastoreItem>
</file>

<file path=customXml/itemProps2.xml><?xml version="1.0" encoding="utf-8"?>
<ds:datastoreItem xmlns:ds="http://schemas.openxmlformats.org/officeDocument/2006/customXml" ds:itemID="{DD85EC67-B3B0-46FA-89F1-B931DAEF9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kumentyvz;"/>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9A9577-90FC-43C9-A51A-9C043A6D7AEC}">
  <ds:schemaRefs>
    <ds:schemaRef ds:uri="http://schemas.openxmlformats.org/officeDocument/2006/bibliography"/>
  </ds:schemaRefs>
</ds:datastoreItem>
</file>

<file path=customXml/itemProps4.xml><?xml version="1.0" encoding="utf-8"?>
<ds:datastoreItem xmlns:ds="http://schemas.openxmlformats.org/officeDocument/2006/customXml" ds:itemID="{886EA31B-4862-4323-9951-57B1A7846E3A}">
  <ds:schemaRefs>
    <ds:schemaRef ds:uri="http://schemas.microsoft.com/office/2006/metadata/properties"/>
    <ds:schemaRef ds:uri="http://schemas.microsoft.com/office/infopath/2007/PartnerControls"/>
    <ds:schemaRef ds:uri="$ListId:dokumentyvz;"/>
  </ds:schemaRefs>
</ds:datastoreItem>
</file>

<file path=customXml/itemProps5.xml><?xml version="1.0" encoding="utf-8"?>
<ds:datastoreItem xmlns:ds="http://schemas.openxmlformats.org/officeDocument/2006/customXml" ds:itemID="{E3FEDE74-B2FE-4562-8918-0822DF0D4D0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28</Pages>
  <Words>10525</Words>
  <Characters>62101</Characters>
  <Application>Microsoft Office Word</Application>
  <DocSecurity>0</DocSecurity>
  <Lines>517</Lines>
  <Paragraphs>144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ČRo</Company>
  <LinksUpToDate>false</LinksUpToDate>
  <CharactersWithSpaces>72482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Malina Milan</dc:creator>
  <cp:lastModifiedBy>Brychta Miloslav</cp:lastModifiedBy>
  <cp:revision>27</cp:revision>
  <cp:lastPrinted>2015-09-07T08:55:00Z</cp:lastPrinted>
  <dcterms:created xsi:type="dcterms:W3CDTF">2024-12-17T11:59:00Z</dcterms:created>
  <dcterms:modified xsi:type="dcterms:W3CDTF">2026-10-12T08:50:00Z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0x010100BF66194C55B1DA4E96A0200F88826694</vt:lpwstr>
  </property>
</Properties>
</file>