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85CA" w14:textId="4181DC56" w:rsidR="009252AE" w:rsidRDefault="00FB604F" w:rsidP="00FB604F">
      <w:pPr>
        <w:spacing w:before="0" w:beforeAutospacing="0" w:after="0" w:afterAutospacing="0"/>
        <w:ind w:left="0" w:right="68"/>
        <w:jc w:val="right"/>
        <w:rPr>
          <w:rFonts w:cs="Arial"/>
          <w:sz w:val="22"/>
          <w:szCs w:val="22"/>
        </w:rPr>
      </w:pPr>
      <w:r>
        <w:rPr>
          <w:noProof/>
          <w:lang w:eastAsia="cs-CZ"/>
        </w:rPr>
        <w:drawing>
          <wp:inline distT="0" distB="0" distL="0" distR="0" wp14:anchorId="2DEEB991" wp14:editId="3A51BFDA">
            <wp:extent cx="1695450" cy="871269"/>
            <wp:effectExtent l="0" t="0" r="0" b="5080"/>
            <wp:docPr id="22" name="Obrázek 22" descr="cid:image001.png@01D8C9CE.53FBB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 descr="cid:image001.png@01D8C9CE.53FBB3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515" cy="87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86FEE" w14:textId="0553247B" w:rsidR="009252AE" w:rsidRPr="00EA11B0" w:rsidRDefault="009252AE" w:rsidP="00A20FF6">
      <w:pPr>
        <w:pStyle w:val="rove2"/>
        <w:numPr>
          <w:ilvl w:val="0"/>
          <w:numId w:val="0"/>
        </w:numPr>
        <w:spacing w:after="0"/>
        <w:rPr>
          <w:rFonts w:ascii="Arial Black" w:hAnsi="Arial Black"/>
          <w:b/>
          <w:sz w:val="22"/>
          <w:szCs w:val="22"/>
        </w:rPr>
      </w:pPr>
      <w:r w:rsidRPr="00EA11B0">
        <w:rPr>
          <w:rFonts w:ascii="Arial Black" w:hAnsi="Arial Black"/>
          <w:b/>
          <w:sz w:val="22"/>
          <w:szCs w:val="22"/>
        </w:rPr>
        <w:t xml:space="preserve">Příloha č. </w:t>
      </w:r>
      <w:r w:rsidR="00A20FF6">
        <w:rPr>
          <w:rFonts w:ascii="Arial Black" w:hAnsi="Arial Black"/>
          <w:b/>
          <w:sz w:val="22"/>
          <w:szCs w:val="22"/>
        </w:rPr>
        <w:t>1</w:t>
      </w:r>
      <w:r>
        <w:rPr>
          <w:rFonts w:ascii="Arial Black" w:hAnsi="Arial Black"/>
          <w:b/>
          <w:sz w:val="22"/>
          <w:szCs w:val="22"/>
        </w:rPr>
        <w:t xml:space="preserve"> Kupní smlouvy</w:t>
      </w:r>
      <w:r w:rsidRPr="00EA11B0">
        <w:rPr>
          <w:rFonts w:ascii="Arial Black" w:hAnsi="Arial Black"/>
          <w:b/>
          <w:sz w:val="22"/>
          <w:szCs w:val="22"/>
        </w:rPr>
        <w:t xml:space="preserve"> –</w:t>
      </w:r>
      <w:r w:rsidRPr="00EA11B0">
        <w:rPr>
          <w:rFonts w:ascii="Arial Black" w:eastAsia="MS Mincho" w:hAnsi="Arial Black"/>
          <w:b/>
        </w:rPr>
        <w:t xml:space="preserve"> Technická specifikace</w:t>
      </w:r>
      <w:r>
        <w:rPr>
          <w:rFonts w:ascii="Arial Black" w:eastAsia="MS Mincho" w:hAnsi="Arial Black"/>
          <w:b/>
        </w:rPr>
        <w:t xml:space="preserve"> předmětu plnění</w:t>
      </w:r>
      <w:r w:rsidR="00AD13AE">
        <w:rPr>
          <w:rFonts w:ascii="Arial Black" w:eastAsia="MS Mincho" w:hAnsi="Arial Black"/>
          <w:b/>
        </w:rPr>
        <w:t xml:space="preserve"> </w:t>
      </w:r>
    </w:p>
    <w:p w14:paraId="579ABEB9" w14:textId="77777777" w:rsidR="009252AE" w:rsidRDefault="009252AE" w:rsidP="009252AE">
      <w:pPr>
        <w:ind w:left="0"/>
        <w:rPr>
          <w:rFonts w:ascii="Times New Roman" w:hAnsi="Times New Roman"/>
          <w:b/>
          <w:sz w:val="22"/>
          <w:szCs w:val="22"/>
        </w:rPr>
      </w:pPr>
    </w:p>
    <w:p w14:paraId="0C3623DB" w14:textId="6FB509D9" w:rsidR="00996F07" w:rsidRDefault="009252AE" w:rsidP="009252AE">
      <w:pPr>
        <w:ind w:left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Smlouva: </w:t>
      </w:r>
      <w:r w:rsidR="00B83150" w:rsidRPr="00B83150">
        <w:rPr>
          <w:rFonts w:ascii="Times New Roman" w:hAnsi="Times New Roman"/>
          <w:b/>
          <w:sz w:val="22"/>
          <w:szCs w:val="22"/>
        </w:rPr>
        <w:t>Dodávka</w:t>
      </w:r>
      <w:r w:rsidR="001009AD">
        <w:rPr>
          <w:b/>
          <w:sz w:val="22"/>
          <w:szCs w:val="22"/>
        </w:rPr>
        <w:t xml:space="preserve"> </w:t>
      </w:r>
      <w:r w:rsidR="00207106">
        <w:rPr>
          <w:rFonts w:ascii="Times New Roman" w:hAnsi="Times New Roman"/>
          <w:b/>
          <w:sz w:val="22"/>
          <w:szCs w:val="22"/>
        </w:rPr>
        <w:t>2</w:t>
      </w:r>
      <w:r w:rsidR="001009AD" w:rsidRPr="001009AD">
        <w:rPr>
          <w:rFonts w:ascii="Times New Roman" w:hAnsi="Times New Roman"/>
          <w:b/>
          <w:sz w:val="22"/>
          <w:szCs w:val="22"/>
        </w:rPr>
        <w:t xml:space="preserve"> ks nov</w:t>
      </w:r>
      <w:r w:rsidR="00207106">
        <w:rPr>
          <w:rFonts w:ascii="Times New Roman" w:hAnsi="Times New Roman"/>
          <w:b/>
          <w:sz w:val="22"/>
          <w:szCs w:val="22"/>
        </w:rPr>
        <w:t>ých</w:t>
      </w:r>
      <w:r w:rsidR="001009AD" w:rsidRPr="001009AD">
        <w:rPr>
          <w:rFonts w:ascii="Times New Roman" w:hAnsi="Times New Roman"/>
          <w:b/>
          <w:sz w:val="22"/>
          <w:szCs w:val="22"/>
        </w:rPr>
        <w:t xml:space="preserve"> nakladač</w:t>
      </w:r>
      <w:r w:rsidR="00207106">
        <w:rPr>
          <w:rFonts w:ascii="Times New Roman" w:hAnsi="Times New Roman"/>
          <w:b/>
          <w:sz w:val="22"/>
          <w:szCs w:val="22"/>
        </w:rPr>
        <w:t>ů</w:t>
      </w:r>
      <w:r w:rsidR="001009AD" w:rsidRPr="001009AD">
        <w:rPr>
          <w:rFonts w:ascii="Times New Roman" w:hAnsi="Times New Roman"/>
          <w:b/>
          <w:sz w:val="22"/>
          <w:szCs w:val="22"/>
        </w:rPr>
        <w:t xml:space="preserve"> kolov</w:t>
      </w:r>
      <w:r w:rsidR="00207106">
        <w:rPr>
          <w:rFonts w:ascii="Times New Roman" w:hAnsi="Times New Roman"/>
          <w:b/>
          <w:sz w:val="22"/>
          <w:szCs w:val="22"/>
        </w:rPr>
        <w:t>ých</w:t>
      </w:r>
      <w:r w:rsidR="001009AD" w:rsidRPr="001009AD">
        <w:rPr>
          <w:rFonts w:ascii="Times New Roman" w:hAnsi="Times New Roman"/>
          <w:b/>
          <w:sz w:val="22"/>
          <w:szCs w:val="22"/>
        </w:rPr>
        <w:t xml:space="preserve"> včetně přídavn</w:t>
      </w:r>
      <w:r w:rsidR="001B6CDC">
        <w:rPr>
          <w:rFonts w:ascii="Times New Roman" w:hAnsi="Times New Roman"/>
          <w:b/>
          <w:sz w:val="22"/>
          <w:szCs w:val="22"/>
        </w:rPr>
        <w:t>ých</w:t>
      </w:r>
      <w:r w:rsidR="001009AD" w:rsidRPr="001009AD">
        <w:rPr>
          <w:rFonts w:ascii="Times New Roman" w:hAnsi="Times New Roman"/>
          <w:b/>
          <w:sz w:val="22"/>
          <w:szCs w:val="22"/>
        </w:rPr>
        <w:t xml:space="preserve"> zařízení</w:t>
      </w:r>
    </w:p>
    <w:p w14:paraId="5B17D598" w14:textId="308BC9A5" w:rsidR="009252AE" w:rsidRDefault="009252AE" w:rsidP="009252AE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Číslo smlouvy objednatele: </w:t>
      </w:r>
      <w:r w:rsidRPr="00CE77D0">
        <w:rPr>
          <w:rFonts w:ascii="Times New Roman" w:hAnsi="Times New Roman"/>
          <w:b/>
          <w:sz w:val="22"/>
          <w:szCs w:val="22"/>
        </w:rPr>
        <w:t>DOD202</w:t>
      </w:r>
      <w:r w:rsidR="001009AD" w:rsidRPr="00CE77D0">
        <w:rPr>
          <w:rFonts w:ascii="Times New Roman" w:hAnsi="Times New Roman"/>
          <w:b/>
          <w:sz w:val="22"/>
          <w:szCs w:val="22"/>
        </w:rPr>
        <w:t>6</w:t>
      </w:r>
      <w:r w:rsidR="008C38DC" w:rsidRPr="00CE77D0">
        <w:rPr>
          <w:rFonts w:ascii="Times New Roman" w:hAnsi="Times New Roman"/>
          <w:b/>
          <w:sz w:val="22"/>
          <w:szCs w:val="22"/>
        </w:rPr>
        <w:t>1624</w:t>
      </w:r>
    </w:p>
    <w:p w14:paraId="3C6A1E88" w14:textId="5CF7BDDF" w:rsidR="009252AE" w:rsidRDefault="009252AE" w:rsidP="009252AE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Číslo smlouvy dodavatele:</w:t>
      </w:r>
      <w:r w:rsidRPr="00201D3C">
        <w:rPr>
          <w:rFonts w:ascii="Times New Roman" w:hAnsi="Times New Roman"/>
          <w:i/>
          <w:color w:val="00B0F0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4E2219FA" w14:textId="0CE4CBB6" w:rsidR="009252AE" w:rsidRDefault="009252AE" w:rsidP="009252AE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Výrobce:</w:t>
      </w:r>
      <w:r w:rsidRPr="00201D3C">
        <w:rPr>
          <w:rFonts w:ascii="Times New Roman" w:hAnsi="Times New Roman"/>
          <w:i/>
          <w:color w:val="00B0F0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D4B6C1B" w14:textId="56A0AE08" w:rsidR="009252AE" w:rsidRDefault="009252AE" w:rsidP="009252AE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Typ, označení:</w:t>
      </w:r>
      <w:r w:rsidRPr="00201D3C">
        <w:rPr>
          <w:rFonts w:ascii="Times New Roman" w:hAnsi="Times New Roman"/>
          <w:i/>
          <w:color w:val="00B0F0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217F0AF2" w14:textId="4E035E20" w:rsidR="009252AE" w:rsidRDefault="009252AE" w:rsidP="009252AE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Rok výroby:</w:t>
      </w:r>
      <w:r w:rsidRPr="00201D3C">
        <w:rPr>
          <w:rFonts w:ascii="Times New Roman" w:hAnsi="Times New Roman"/>
          <w:i/>
          <w:color w:val="00B0F0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21D3B62A" w14:textId="77777777" w:rsidR="009252AE" w:rsidRDefault="009252AE" w:rsidP="009252AE">
      <w:pPr>
        <w:spacing w:before="0" w:beforeAutospacing="0" w:after="0" w:afterAutospacing="0"/>
        <w:ind w:left="0" w:right="68"/>
        <w:jc w:val="both"/>
        <w:rPr>
          <w:rFonts w:cs="Arial"/>
        </w:rPr>
      </w:pPr>
    </w:p>
    <w:p w14:paraId="52003157" w14:textId="77777777" w:rsidR="009252AE" w:rsidRDefault="009252AE" w:rsidP="009252AE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6C71A667" w14:textId="22BDD675" w:rsidR="009252AE" w:rsidRPr="00AB7CC4" w:rsidRDefault="009252AE" w:rsidP="009252AE">
      <w:pPr>
        <w:pStyle w:val="Zkladntext"/>
        <w:spacing w:before="60" w:beforeAutospacing="0" w:after="0" w:afterAutospacing="0"/>
        <w:ind w:left="0" w:right="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A83DAA">
        <w:rPr>
          <w:rFonts w:ascii="Times New Roman" w:hAnsi="Times New Roman"/>
          <w:i/>
          <w:sz w:val="22"/>
          <w:szCs w:val="22"/>
        </w:rPr>
        <w:t xml:space="preserve">Vyjádření k údajům uvedených v této příloze je povinnou součástí technické části nabídky </w:t>
      </w:r>
      <w:r>
        <w:rPr>
          <w:rFonts w:ascii="Times New Roman" w:hAnsi="Times New Roman"/>
          <w:i/>
          <w:sz w:val="22"/>
          <w:szCs w:val="22"/>
        </w:rPr>
        <w:t>dodavatele</w:t>
      </w:r>
      <w:r w:rsidRPr="00A83DAA">
        <w:rPr>
          <w:rFonts w:ascii="Times New Roman" w:hAnsi="Times New Roman"/>
          <w:i/>
          <w:sz w:val="22"/>
          <w:szCs w:val="22"/>
        </w:rPr>
        <w:t>.</w:t>
      </w:r>
      <w:r>
        <w:rPr>
          <w:rFonts w:ascii="Times New Roman" w:hAnsi="Times New Roman"/>
          <w:i/>
          <w:color w:val="000000" w:themeColor="text1"/>
          <w:sz w:val="22"/>
          <w:szCs w:val="22"/>
        </w:rPr>
        <w:t xml:space="preserve"> </w:t>
      </w:r>
      <w:r w:rsidR="00AE683D" w:rsidRPr="00AE683D">
        <w:rPr>
          <w:rFonts w:ascii="Times New Roman" w:hAnsi="Times New Roman"/>
          <w:i/>
          <w:sz w:val="22"/>
          <w:szCs w:val="22"/>
        </w:rPr>
        <w:t>Dodavatel do příloh uvede k jednotlivým bodům písemné vyjádření slovy ANO v případě, že splňuje daný požadavek</w:t>
      </w:r>
      <w:r w:rsidR="00AE683D">
        <w:rPr>
          <w:rFonts w:ascii="Times New Roman" w:hAnsi="Times New Roman"/>
          <w:i/>
          <w:sz w:val="22"/>
          <w:szCs w:val="22"/>
        </w:rPr>
        <w:t>.</w:t>
      </w:r>
      <w:r w:rsidR="00AE683D">
        <w:rPr>
          <w:i/>
          <w:sz w:val="22"/>
          <w:szCs w:val="22"/>
        </w:rPr>
        <w:t xml:space="preserve"> </w:t>
      </w:r>
      <w:r w:rsidRPr="00AB7CC4">
        <w:rPr>
          <w:rFonts w:ascii="Times New Roman" w:hAnsi="Times New Roman"/>
          <w:i/>
          <w:color w:val="000000" w:themeColor="text1"/>
          <w:sz w:val="22"/>
        </w:rPr>
        <w:t>Dále u položek označených hvězdičkou (</w:t>
      </w:r>
      <w:r w:rsidRPr="001A3D08">
        <w:rPr>
          <w:rFonts w:ascii="Times New Roman" w:hAnsi="Times New Roman"/>
          <w:b/>
          <w:sz w:val="22"/>
          <w:lang w:eastAsia="cs-CZ"/>
        </w:rPr>
        <w:t>*</w:t>
      </w:r>
      <w:r w:rsidRPr="00AB7CC4">
        <w:rPr>
          <w:rFonts w:ascii="Times New Roman" w:hAnsi="Times New Roman"/>
          <w:i/>
          <w:color w:val="000000" w:themeColor="text1"/>
          <w:sz w:val="22"/>
          <w:lang w:eastAsia="cs-CZ"/>
        </w:rPr>
        <w:t>)</w:t>
      </w:r>
      <w:r w:rsidRPr="00AB7CC4">
        <w:rPr>
          <w:rFonts w:ascii="Times New Roman" w:hAnsi="Times New Roman"/>
          <w:i/>
          <w:color w:val="000000" w:themeColor="text1"/>
          <w:sz w:val="22"/>
        </w:rPr>
        <w:t xml:space="preserve"> dodavatel doplní skutečné nabízené hodnoty. </w:t>
      </w:r>
      <w:r w:rsidRPr="00EC0E87">
        <w:rPr>
          <w:rFonts w:ascii="Times New Roman" w:hAnsi="Times New Roman"/>
          <w:b/>
          <w:i/>
          <w:color w:val="FF0000"/>
          <w:sz w:val="22"/>
          <w:szCs w:val="22"/>
        </w:rPr>
        <w:t>Zadavatel pro vyloučení pochybností uvádí, je-li někde uvedena maximální hodnota, účastník nemůže nabídnout vyšší hodnotu</w:t>
      </w:r>
      <w:r w:rsidR="002B628F">
        <w:rPr>
          <w:rFonts w:ascii="Times New Roman" w:hAnsi="Times New Roman"/>
          <w:b/>
          <w:i/>
          <w:color w:val="FF0000"/>
          <w:sz w:val="22"/>
          <w:szCs w:val="22"/>
        </w:rPr>
        <w:t>,</w:t>
      </w:r>
      <w:r w:rsidRPr="00EC0E87">
        <w:rPr>
          <w:rFonts w:ascii="Times New Roman" w:hAnsi="Times New Roman"/>
          <w:b/>
          <w:i/>
          <w:color w:val="FF0000"/>
          <w:sz w:val="22"/>
          <w:szCs w:val="22"/>
        </w:rPr>
        <w:t xml:space="preserve"> než je uvedena, je-li někde uvedena minimální hodnota, účastník nemůže nabídnout nižší hodnotu</w:t>
      </w:r>
      <w:r w:rsidR="002B628F">
        <w:rPr>
          <w:rFonts w:ascii="Times New Roman" w:hAnsi="Times New Roman"/>
          <w:b/>
          <w:i/>
          <w:color w:val="FF0000"/>
          <w:sz w:val="22"/>
          <w:szCs w:val="22"/>
        </w:rPr>
        <w:t>,</w:t>
      </w:r>
      <w:r w:rsidRPr="00EC0E87">
        <w:rPr>
          <w:rFonts w:ascii="Times New Roman" w:hAnsi="Times New Roman"/>
          <w:b/>
          <w:i/>
          <w:color w:val="FF0000"/>
          <w:sz w:val="22"/>
          <w:szCs w:val="22"/>
        </w:rPr>
        <w:t xml:space="preserve"> než je uvedena, je-li uvedena hodnota v rozmezí (min. – max.) účastník nemůže nabídnout hodnotu mimo toto rozmezí.</w:t>
      </w:r>
      <w:r w:rsidRPr="00EC0E87">
        <w:rPr>
          <w:rFonts w:ascii="Times New Roman" w:hAnsi="Times New Roman"/>
          <w:i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0" w:themeColor="text1"/>
          <w:sz w:val="22"/>
          <w:szCs w:val="22"/>
        </w:rPr>
        <w:t>Takto doplněná technická specifikace bude tvořit samostatnou přílohu smlouvy. V případě že dodavatelem předložená technická specifikace k předmětu plnění nebude obsahovat požadovaná patřičná vyjádření, nebo nesplní požadovanou technickou specifikaci, bude nabídka posouzena jako nesplňující zadávací podmínky. Je-li v zadávací dokumentaci definován konkrétní výrobek (nebo technologie), má se za to, že je tím definován minimální požadovaný standard a v nabídce může být nahrazen i výrobkem nebo technologií srovnatelnou.</w:t>
      </w:r>
    </w:p>
    <w:p w14:paraId="02FF332B" w14:textId="6BC31284" w:rsidR="00B840BE" w:rsidRPr="00BC4EFD" w:rsidRDefault="00B840BE" w:rsidP="00B840BE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</w:p>
    <w:tbl>
      <w:tblPr>
        <w:tblW w:w="9640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5"/>
        <w:gridCol w:w="922"/>
        <w:gridCol w:w="1913"/>
      </w:tblGrid>
      <w:tr w:rsidR="001009AD" w:rsidRPr="000E6E24" w14:paraId="2435A011" w14:textId="77777777" w:rsidTr="00C416EF">
        <w:trPr>
          <w:trHeight w:val="882"/>
        </w:trPr>
        <w:tc>
          <w:tcPr>
            <w:tcW w:w="6805" w:type="dxa"/>
            <w:tcBorders>
              <w:top w:val="single" w:sz="12" w:space="0" w:color="auto"/>
              <w:bottom w:val="thinThickSmallGap" w:sz="24" w:space="0" w:color="auto"/>
            </w:tcBorders>
            <w:vAlign w:val="center"/>
          </w:tcPr>
          <w:p w14:paraId="37605151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  <w:r w:rsidRPr="00E4711F">
              <w:rPr>
                <w:rFonts w:ascii="Times New Roman" w:hAnsi="Times New Roman"/>
                <w:b/>
                <w:sz w:val="22"/>
                <w:szCs w:val="22"/>
              </w:rPr>
              <w:t>Typ a označení:</w:t>
            </w:r>
          </w:p>
        </w:tc>
        <w:tc>
          <w:tcPr>
            <w:tcW w:w="922" w:type="dxa"/>
            <w:tcBorders>
              <w:top w:val="single" w:sz="12" w:space="0" w:color="auto"/>
              <w:bottom w:val="thinThickSmallGap" w:sz="24" w:space="0" w:color="auto"/>
            </w:tcBorders>
            <w:noWrap/>
            <w:vAlign w:val="center"/>
          </w:tcPr>
          <w:p w14:paraId="051C4EFF" w14:textId="09A6243B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  <w:r w:rsidRPr="000E6E24"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  <w:t>Ano</w:t>
            </w:r>
          </w:p>
        </w:tc>
        <w:tc>
          <w:tcPr>
            <w:tcW w:w="1913" w:type="dxa"/>
            <w:tcBorders>
              <w:top w:val="single" w:sz="12" w:space="0" w:color="auto"/>
              <w:bottom w:val="thinThickSmallGap" w:sz="24" w:space="0" w:color="auto"/>
            </w:tcBorders>
            <w:noWrap/>
            <w:vAlign w:val="center"/>
          </w:tcPr>
          <w:p w14:paraId="2A0F3374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  <w:r w:rsidRPr="000E6E24"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  <w:t>Hodnota</w:t>
            </w:r>
            <w:r w:rsidRPr="00DD64A5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/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  <w:t>Doplňující popis</w:t>
            </w:r>
          </w:p>
        </w:tc>
      </w:tr>
      <w:tr w:rsidR="001009AD" w:rsidRPr="000F6543" w14:paraId="25C370AA" w14:textId="77777777" w:rsidTr="00C416EF">
        <w:trPr>
          <w:trHeight w:val="369"/>
        </w:trPr>
        <w:tc>
          <w:tcPr>
            <w:tcW w:w="6805" w:type="dxa"/>
            <w:tcBorders>
              <w:top w:val="thinThickSmallGap" w:sz="24" w:space="0" w:color="auto"/>
            </w:tcBorders>
            <w:shd w:val="clear" w:color="auto" w:fill="42C6EA"/>
            <w:vAlign w:val="center"/>
          </w:tcPr>
          <w:p w14:paraId="384A651F" w14:textId="77777777" w:rsidR="001009AD" w:rsidRPr="000F6543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  <w:r w:rsidRPr="000F6543"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  <w:t>Motor:</w:t>
            </w:r>
          </w:p>
        </w:tc>
        <w:tc>
          <w:tcPr>
            <w:tcW w:w="922" w:type="dxa"/>
            <w:tcBorders>
              <w:top w:val="thinThickSmallGap" w:sz="24" w:space="0" w:color="auto"/>
            </w:tcBorders>
            <w:shd w:val="clear" w:color="auto" w:fill="42C6EA"/>
            <w:noWrap/>
            <w:vAlign w:val="center"/>
          </w:tcPr>
          <w:p w14:paraId="191631E7" w14:textId="77777777" w:rsidR="001009AD" w:rsidRPr="000F6543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tcBorders>
              <w:top w:val="thinThickSmallGap" w:sz="24" w:space="0" w:color="auto"/>
            </w:tcBorders>
            <w:shd w:val="clear" w:color="auto" w:fill="42C6EA"/>
            <w:noWrap/>
            <w:vAlign w:val="center"/>
          </w:tcPr>
          <w:p w14:paraId="03852404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6586DE7D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55C600F9" w14:textId="40E9C3E1" w:rsidR="001009AD" w:rsidRPr="001F1D24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4DBA">
              <w:rPr>
                <w:rFonts w:ascii="Times New Roman" w:hAnsi="Times New Roman"/>
                <w:sz w:val="22"/>
                <w:szCs w:val="22"/>
              </w:rPr>
              <w:t>vznětový</w:t>
            </w:r>
            <w:r>
              <w:rPr>
                <w:rFonts w:ascii="Times New Roman" w:hAnsi="Times New Roman"/>
                <w:sz w:val="22"/>
                <w:szCs w:val="22"/>
              </w:rPr>
              <w:t>, turbo, 4taktní vodou chlazený</w:t>
            </w:r>
          </w:p>
        </w:tc>
        <w:tc>
          <w:tcPr>
            <w:tcW w:w="922" w:type="dxa"/>
            <w:noWrap/>
            <w:vAlign w:val="center"/>
          </w:tcPr>
          <w:p w14:paraId="28203AC8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777BDAD4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0BF272DB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2125BC6" w14:textId="67DA1844" w:rsidR="001009AD" w:rsidRPr="0011647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432EDB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630859">
              <w:rPr>
                <w:rFonts w:ascii="Times New Roman" w:hAnsi="Times New Roman"/>
                <w:bCs/>
                <w:sz w:val="22"/>
                <w:szCs w:val="22"/>
              </w:rPr>
              <w:t>objem motoru mi</w:t>
            </w:r>
            <w:r w:rsidR="00EC3C3E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Pr="00630859">
              <w:rPr>
                <w:rFonts w:ascii="Times New Roman" w:hAnsi="Times New Roman"/>
                <w:bCs/>
                <w:sz w:val="22"/>
                <w:szCs w:val="22"/>
              </w:rPr>
              <w:t>. 3 000 cm³</w:t>
            </w:r>
          </w:p>
        </w:tc>
        <w:tc>
          <w:tcPr>
            <w:tcW w:w="922" w:type="dxa"/>
            <w:noWrap/>
            <w:vAlign w:val="center"/>
          </w:tcPr>
          <w:p w14:paraId="15575FCC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402D6AC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  <w:t>*</w:t>
            </w:r>
          </w:p>
        </w:tc>
      </w:tr>
      <w:tr w:rsidR="001009AD" w:rsidRPr="000E6E24" w14:paraId="39301870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6F2D0463" w14:textId="4D7DEB47" w:rsidR="001009AD" w:rsidRPr="001F1D24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4DBA">
              <w:rPr>
                <w:rFonts w:ascii="Times New Roman" w:hAnsi="Times New Roman"/>
                <w:sz w:val="22"/>
                <w:szCs w:val="22"/>
              </w:rPr>
              <w:t xml:space="preserve">emisní norma </w:t>
            </w:r>
            <w:r w:rsidR="00A83427">
              <w:rPr>
                <w:rFonts w:ascii="Times New Roman" w:hAnsi="Times New Roman"/>
                <w:sz w:val="22"/>
                <w:szCs w:val="22"/>
              </w:rPr>
              <w:t>min. STAGE V</w:t>
            </w:r>
          </w:p>
        </w:tc>
        <w:tc>
          <w:tcPr>
            <w:tcW w:w="922" w:type="dxa"/>
            <w:noWrap/>
            <w:vAlign w:val="center"/>
          </w:tcPr>
          <w:p w14:paraId="2D0E3916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15B0C2DB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24BD5623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526421B" w14:textId="77777777" w:rsidR="001009AD" w:rsidRPr="0011647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814DB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5B058C">
              <w:rPr>
                <w:rFonts w:ascii="Times New Roman" w:hAnsi="Times New Roman"/>
                <w:sz w:val="22"/>
                <w:szCs w:val="22"/>
              </w:rPr>
              <w:t xml:space="preserve">min. výkon 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FD24CA"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D24CA">
              <w:rPr>
                <w:rFonts w:ascii="Times New Roman" w:hAnsi="Times New Roman"/>
                <w:sz w:val="22"/>
                <w:szCs w:val="22"/>
              </w:rPr>
              <w:t>kW</w:t>
            </w:r>
          </w:p>
        </w:tc>
        <w:tc>
          <w:tcPr>
            <w:tcW w:w="922" w:type="dxa"/>
            <w:noWrap/>
            <w:vAlign w:val="center"/>
          </w:tcPr>
          <w:p w14:paraId="27C2A8E0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71D57383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  <w:t>*</w:t>
            </w:r>
          </w:p>
        </w:tc>
      </w:tr>
      <w:tr w:rsidR="001009AD" w:rsidRPr="000E6E24" w14:paraId="6F27AEF4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E9E45C6" w14:textId="58ABAC24" w:rsidR="001009AD" w:rsidRPr="00687DD2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814DB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687DD2">
              <w:rPr>
                <w:rFonts w:ascii="Times New Roman" w:hAnsi="Times New Roman"/>
                <w:sz w:val="22"/>
                <w:szCs w:val="22"/>
              </w:rPr>
              <w:t xml:space="preserve">provozní rychlost – </w:t>
            </w:r>
            <w:r w:rsidR="00A83427">
              <w:rPr>
                <w:rFonts w:ascii="Times New Roman" w:hAnsi="Times New Roman"/>
                <w:sz w:val="22"/>
                <w:szCs w:val="22"/>
              </w:rPr>
              <w:t xml:space="preserve">min. </w:t>
            </w:r>
            <w:r w:rsidRPr="00687DD2">
              <w:rPr>
                <w:rFonts w:ascii="Times New Roman" w:hAnsi="Times New Roman"/>
                <w:sz w:val="22"/>
                <w:szCs w:val="22"/>
              </w:rPr>
              <w:t>pracovní/silniční 20/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687DD2">
              <w:rPr>
                <w:rFonts w:ascii="Times New Roman" w:hAnsi="Times New Roman"/>
                <w:sz w:val="22"/>
                <w:szCs w:val="22"/>
              </w:rPr>
              <w:t>0 km/hod</w:t>
            </w:r>
          </w:p>
        </w:tc>
        <w:tc>
          <w:tcPr>
            <w:tcW w:w="922" w:type="dxa"/>
            <w:noWrap/>
          </w:tcPr>
          <w:p w14:paraId="68E77439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</w:tcPr>
          <w:p w14:paraId="1262B0DC" w14:textId="77777777" w:rsidR="001009AD" w:rsidRPr="00607DD2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  <w:r w:rsidRPr="00607DD2"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  <w:t>*</w:t>
            </w:r>
          </w:p>
        </w:tc>
      </w:tr>
      <w:tr w:rsidR="001009AD" w:rsidRPr="000E6E24" w14:paraId="2F32342C" w14:textId="77777777" w:rsidTr="00C416EF">
        <w:trPr>
          <w:trHeight w:val="339"/>
        </w:trPr>
        <w:tc>
          <w:tcPr>
            <w:tcW w:w="6805" w:type="dxa"/>
            <w:shd w:val="clear" w:color="auto" w:fill="42C6EA"/>
            <w:vAlign w:val="center"/>
          </w:tcPr>
          <w:p w14:paraId="606FA7F9" w14:textId="77777777" w:rsidR="001009AD" w:rsidRPr="00687DD2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7DD2">
              <w:rPr>
                <w:rFonts w:ascii="Times New Roman" w:hAnsi="Times New Roman"/>
                <w:b/>
                <w:bCs/>
                <w:sz w:val="22"/>
              </w:rPr>
              <w:t>Řízení</w:t>
            </w:r>
            <w:r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368BD380" w14:textId="77777777" w:rsidR="001009AD" w:rsidRPr="00493252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2D3D9963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735298F5" w14:textId="77777777" w:rsidTr="00C416EF">
        <w:trPr>
          <w:trHeight w:val="130"/>
        </w:trPr>
        <w:tc>
          <w:tcPr>
            <w:tcW w:w="6805" w:type="dxa"/>
            <w:shd w:val="clear" w:color="auto" w:fill="FFFFFF" w:themeFill="background1"/>
            <w:vAlign w:val="center"/>
          </w:tcPr>
          <w:p w14:paraId="34084138" w14:textId="77777777" w:rsidR="001009AD" w:rsidRPr="00555765" w:rsidRDefault="001009AD" w:rsidP="003F5BD3">
            <w:pPr>
              <w:spacing w:after="0"/>
              <w:ind w:left="0"/>
              <w:rPr>
                <w:rFonts w:ascii="Times New Roman" w:hAnsi="Times New Roman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587E2F">
              <w:rPr>
                <w:rFonts w:ascii="Times New Roman" w:hAnsi="Times New Roman"/>
                <w:sz w:val="22"/>
                <w:szCs w:val="22"/>
              </w:rPr>
              <w:t>s hydraulickým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14DBA">
              <w:rPr>
                <w:rFonts w:ascii="Times New Roman" w:hAnsi="Times New Roman"/>
                <w:sz w:val="22"/>
                <w:szCs w:val="22"/>
              </w:rPr>
              <w:t>posilovačem</w:t>
            </w:r>
          </w:p>
        </w:tc>
        <w:tc>
          <w:tcPr>
            <w:tcW w:w="922" w:type="dxa"/>
            <w:shd w:val="clear" w:color="auto" w:fill="FFFFFF" w:themeFill="background1"/>
            <w:noWrap/>
            <w:vAlign w:val="center"/>
          </w:tcPr>
          <w:p w14:paraId="3BBAD4E4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0985F69D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43C492DC" w14:textId="77777777" w:rsidTr="00C416EF">
        <w:trPr>
          <w:trHeight w:val="130"/>
        </w:trPr>
        <w:tc>
          <w:tcPr>
            <w:tcW w:w="6805" w:type="dxa"/>
          </w:tcPr>
          <w:p w14:paraId="42C2EA7C" w14:textId="77777777" w:rsidR="001009AD" w:rsidRPr="00306699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C91814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8F0FC0">
              <w:rPr>
                <w:rFonts w:ascii="Times New Roman" w:hAnsi="Times New Roman"/>
                <w:bCs/>
                <w:sz w:val="22"/>
                <w:szCs w:val="22"/>
              </w:rPr>
              <w:t>hydrostatický pohon všech kol</w:t>
            </w:r>
          </w:p>
        </w:tc>
        <w:tc>
          <w:tcPr>
            <w:tcW w:w="922" w:type="dxa"/>
            <w:noWrap/>
            <w:vAlign w:val="center"/>
          </w:tcPr>
          <w:p w14:paraId="4AAA7E13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09B36F61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A63999A" w14:textId="77777777" w:rsidTr="00C416EF">
        <w:trPr>
          <w:trHeight w:val="130"/>
        </w:trPr>
        <w:tc>
          <w:tcPr>
            <w:tcW w:w="6805" w:type="dxa"/>
          </w:tcPr>
          <w:p w14:paraId="6742EBB8" w14:textId="77777777" w:rsidR="001009AD" w:rsidRPr="00306699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C91814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C91814"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 řízením všech kol</w:t>
            </w:r>
          </w:p>
        </w:tc>
        <w:tc>
          <w:tcPr>
            <w:tcW w:w="922" w:type="dxa"/>
            <w:noWrap/>
            <w:vAlign w:val="center"/>
          </w:tcPr>
          <w:p w14:paraId="0D59DDF8" w14:textId="77777777" w:rsidR="001009AD" w:rsidRPr="00E6622A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BA52AB1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9D2AFB" w:rsidRPr="000E6E24" w14:paraId="2C5075EC" w14:textId="77777777" w:rsidTr="00C416EF">
        <w:trPr>
          <w:trHeight w:val="130"/>
        </w:trPr>
        <w:tc>
          <w:tcPr>
            <w:tcW w:w="6805" w:type="dxa"/>
          </w:tcPr>
          <w:p w14:paraId="2260B1D0" w14:textId="5001F986" w:rsidR="009D2AFB" w:rsidRPr="0032242E" w:rsidRDefault="009D2AFB" w:rsidP="0032242E">
            <w:pPr>
              <w:spacing w:after="0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3224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2242E">
              <w:rPr>
                <w:rFonts w:ascii="Times New Roman" w:hAnsi="Times New Roman"/>
                <w:sz w:val="22"/>
                <w:szCs w:val="22"/>
              </w:rPr>
              <w:t>z</w:t>
            </w:r>
            <w:r w:rsidRPr="0032242E">
              <w:rPr>
                <w:rFonts w:ascii="Times New Roman" w:hAnsi="Times New Roman"/>
                <w:sz w:val="22"/>
                <w:szCs w:val="22"/>
              </w:rPr>
              <w:t>ámek diferenciálu zadní nápravy</w:t>
            </w:r>
          </w:p>
        </w:tc>
        <w:tc>
          <w:tcPr>
            <w:tcW w:w="922" w:type="dxa"/>
            <w:noWrap/>
            <w:vAlign w:val="center"/>
          </w:tcPr>
          <w:p w14:paraId="729243F0" w14:textId="77777777" w:rsidR="009D2AFB" w:rsidRPr="00E6622A" w:rsidRDefault="009D2AF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7045440C" w14:textId="77777777" w:rsidR="009D2AFB" w:rsidRPr="00574449" w:rsidRDefault="009D2AF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04CB21E6" w14:textId="77777777" w:rsidTr="00C416EF">
        <w:trPr>
          <w:trHeight w:val="369"/>
        </w:trPr>
        <w:tc>
          <w:tcPr>
            <w:tcW w:w="6805" w:type="dxa"/>
            <w:shd w:val="clear" w:color="auto" w:fill="42C6EA"/>
            <w:vAlign w:val="center"/>
          </w:tcPr>
          <w:p w14:paraId="7A085F7D" w14:textId="77777777" w:rsidR="001009AD" w:rsidRPr="007C4244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color w:val="F2F2F2" w:themeColor="background1" w:themeShade="F2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Brzdy: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2E44479B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0C7BCF44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410E0B05" w14:textId="77777777" w:rsidTr="00C416EF">
        <w:trPr>
          <w:trHeight w:val="133"/>
        </w:trPr>
        <w:tc>
          <w:tcPr>
            <w:tcW w:w="6805" w:type="dxa"/>
            <w:shd w:val="clear" w:color="auto" w:fill="FFFFFF" w:themeFill="background1"/>
            <w:vAlign w:val="center"/>
          </w:tcPr>
          <w:p w14:paraId="7FE01EE3" w14:textId="77777777" w:rsidR="001009AD" w:rsidRPr="005939B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5939B8">
              <w:rPr>
                <w:rFonts w:ascii="Times New Roman" w:hAnsi="Times New Roman"/>
                <w:bCs/>
                <w:sz w:val="22"/>
                <w:szCs w:val="22"/>
              </w:rPr>
              <w:t>- dvouokruhové brzdy</w:t>
            </w:r>
          </w:p>
        </w:tc>
        <w:tc>
          <w:tcPr>
            <w:tcW w:w="922" w:type="dxa"/>
            <w:noWrap/>
            <w:vAlign w:val="center"/>
          </w:tcPr>
          <w:p w14:paraId="540DDC5B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32CB6C7F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0A358572" w14:textId="77777777" w:rsidTr="00C416EF">
        <w:trPr>
          <w:trHeight w:val="133"/>
        </w:trPr>
        <w:tc>
          <w:tcPr>
            <w:tcW w:w="6805" w:type="dxa"/>
            <w:shd w:val="clear" w:color="auto" w:fill="FFFFFF" w:themeFill="background1"/>
          </w:tcPr>
          <w:p w14:paraId="52C99236" w14:textId="77777777" w:rsidR="001009AD" w:rsidRPr="005939B8" w:rsidRDefault="001009AD" w:rsidP="003F5BD3">
            <w:pPr>
              <w:spacing w:after="0"/>
              <w:ind w:left="0" w:right="146"/>
              <w:rPr>
                <w:rFonts w:ascii="Times New Roman" w:hAnsi="Times New Roman"/>
                <w:bCs/>
              </w:rPr>
            </w:pPr>
            <w:r w:rsidRPr="005939B8">
              <w:rPr>
                <w:rFonts w:ascii="Times New Roman" w:hAnsi="Times New Roman"/>
                <w:bCs/>
                <w:sz w:val="22"/>
                <w:szCs w:val="22"/>
              </w:rPr>
              <w:t>- planetární nápravy se samočinným blokovacím diferenciálem</w:t>
            </w:r>
          </w:p>
        </w:tc>
        <w:tc>
          <w:tcPr>
            <w:tcW w:w="922" w:type="dxa"/>
            <w:noWrap/>
            <w:vAlign w:val="center"/>
          </w:tcPr>
          <w:p w14:paraId="19FB01D4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D81DE2F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5F5173CC" w14:textId="77777777" w:rsidTr="00C416EF">
        <w:trPr>
          <w:cantSplit/>
          <w:trHeight w:val="277"/>
        </w:trPr>
        <w:tc>
          <w:tcPr>
            <w:tcW w:w="6805" w:type="dxa"/>
            <w:shd w:val="clear" w:color="auto" w:fill="FFFFFF" w:themeFill="background1"/>
          </w:tcPr>
          <w:p w14:paraId="424D2E1F" w14:textId="77777777" w:rsidR="001009AD" w:rsidRPr="005939B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5939B8">
              <w:rPr>
                <w:rFonts w:ascii="Times New Roman" w:hAnsi="Times New Roman"/>
                <w:bCs/>
                <w:sz w:val="22"/>
                <w:szCs w:val="22"/>
              </w:rPr>
              <w:t>- brzdy působící na všechna 4 kola</w:t>
            </w:r>
          </w:p>
        </w:tc>
        <w:tc>
          <w:tcPr>
            <w:tcW w:w="922" w:type="dxa"/>
            <w:noWrap/>
            <w:vAlign w:val="center"/>
          </w:tcPr>
          <w:p w14:paraId="25EF2E95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3DAE35E" w14:textId="77777777" w:rsidR="001009AD" w:rsidRPr="00B61A56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35C90A59" w14:textId="77777777" w:rsidTr="00C416EF">
        <w:trPr>
          <w:trHeight w:val="133"/>
        </w:trPr>
        <w:tc>
          <w:tcPr>
            <w:tcW w:w="6805" w:type="dxa"/>
            <w:shd w:val="clear" w:color="auto" w:fill="FFFFFF" w:themeFill="background1"/>
          </w:tcPr>
          <w:p w14:paraId="52D45377" w14:textId="77777777" w:rsidR="001009AD" w:rsidRPr="005939B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5939B8">
              <w:rPr>
                <w:rFonts w:ascii="Times New Roman" w:hAnsi="Times New Roman"/>
                <w:bCs/>
                <w:sz w:val="22"/>
                <w:szCs w:val="22"/>
              </w:rPr>
              <w:t>- parkovací brzda</w:t>
            </w:r>
          </w:p>
        </w:tc>
        <w:tc>
          <w:tcPr>
            <w:tcW w:w="922" w:type="dxa"/>
            <w:noWrap/>
            <w:vAlign w:val="center"/>
          </w:tcPr>
          <w:p w14:paraId="3692EDD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3DBA7937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4624810B" w14:textId="77777777" w:rsidTr="00C416EF">
        <w:trPr>
          <w:trHeight w:val="369"/>
        </w:trPr>
        <w:tc>
          <w:tcPr>
            <w:tcW w:w="6805" w:type="dxa"/>
            <w:shd w:val="clear" w:color="auto" w:fill="42C6EA"/>
            <w:vAlign w:val="center"/>
          </w:tcPr>
          <w:p w14:paraId="7C9ECA3A" w14:textId="77777777" w:rsidR="001009AD" w:rsidRPr="00D8767A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4A0B51">
              <w:rPr>
                <w:rFonts w:ascii="Times New Roman" w:hAnsi="Times New Roman"/>
                <w:b/>
                <w:sz w:val="22"/>
                <w:szCs w:val="22"/>
              </w:rPr>
              <w:t>Kabina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72C1015D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715E3502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6ED5D203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1774B75" w14:textId="77777777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větrná přetlaková kabina vybavená teplovodním topením a automatickou</w:t>
            </w:r>
          </w:p>
          <w:p w14:paraId="58966D6B" w14:textId="77777777" w:rsidR="001009AD" w:rsidRPr="00235FD1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klimatizací</w:t>
            </w:r>
          </w:p>
        </w:tc>
        <w:tc>
          <w:tcPr>
            <w:tcW w:w="922" w:type="dxa"/>
            <w:noWrap/>
            <w:vAlign w:val="center"/>
          </w:tcPr>
          <w:p w14:paraId="1DF07844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2D429834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BBF5287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BE6B61A" w14:textId="77777777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nastavitelné odpružené sedadlo řidiče s opěrkou hlavy, nastavitelný sklon</w:t>
            </w:r>
          </w:p>
          <w:p w14:paraId="7CE4C468" w14:textId="77777777" w:rsidR="001009AD" w:rsidRPr="00235FD1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opěradla</w:t>
            </w:r>
          </w:p>
        </w:tc>
        <w:tc>
          <w:tcPr>
            <w:tcW w:w="922" w:type="dxa"/>
            <w:noWrap/>
            <w:vAlign w:val="center"/>
          </w:tcPr>
          <w:p w14:paraId="6F4FB620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00ADCA3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4D98F61B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5CDBB72" w14:textId="77777777" w:rsidR="001009AD" w:rsidRPr="00235FD1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osvětlení kabiny řidiče</w:t>
            </w:r>
          </w:p>
        </w:tc>
        <w:tc>
          <w:tcPr>
            <w:tcW w:w="922" w:type="dxa"/>
            <w:noWrap/>
            <w:vAlign w:val="center"/>
          </w:tcPr>
          <w:p w14:paraId="109CB2F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689C009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EA4C1B5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02645AD" w14:textId="77777777" w:rsidR="001009AD" w:rsidRPr="00FD7699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FD7699">
              <w:rPr>
                <w:rFonts w:ascii="Times New Roman" w:hAnsi="Times New Roman"/>
                <w:bCs/>
                <w:sz w:val="22"/>
                <w:szCs w:val="22"/>
              </w:rPr>
              <w:t>- zadní kamera s možností použití kdykoliv na vůli řidiče, monitor v zorném úhlu řidiče s dostatečným rozlišením</w:t>
            </w:r>
          </w:p>
        </w:tc>
        <w:tc>
          <w:tcPr>
            <w:tcW w:w="922" w:type="dxa"/>
            <w:noWrap/>
            <w:vAlign w:val="center"/>
          </w:tcPr>
          <w:p w14:paraId="574BA57C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0C186343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783CB7CA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31A7F15B" w14:textId="77777777" w:rsidR="001009AD" w:rsidRPr="003C3ECF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235FD1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235FD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min. 2 (dvě) zpětná vyhřívaná zrcátka</w:t>
            </w:r>
          </w:p>
        </w:tc>
        <w:tc>
          <w:tcPr>
            <w:tcW w:w="922" w:type="dxa"/>
            <w:noWrap/>
            <w:vAlign w:val="center"/>
          </w:tcPr>
          <w:p w14:paraId="12E2F72B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2830EE8F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2D10CE0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4C63CA66" w14:textId="77777777" w:rsidR="001009AD" w:rsidRPr="00527AAB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elektricky ovládaný stěrač předního a zadního okna s ostřikovačem,</w:t>
            </w:r>
          </w:p>
        </w:tc>
        <w:tc>
          <w:tcPr>
            <w:tcW w:w="922" w:type="dxa"/>
            <w:noWrap/>
            <w:vAlign w:val="center"/>
          </w:tcPr>
          <w:p w14:paraId="2B589B60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014D7012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35F90F0B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78E7B8E7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elektricky vyhřívané zadní okno</w:t>
            </w:r>
          </w:p>
        </w:tc>
        <w:tc>
          <w:tcPr>
            <w:tcW w:w="922" w:type="dxa"/>
            <w:noWrap/>
            <w:vAlign w:val="center"/>
          </w:tcPr>
          <w:p w14:paraId="6CAD5EDA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21CCD33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7566ED0A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2EC2F9F4" w14:textId="77777777" w:rsidR="001009AD" w:rsidRPr="00574449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CF6E07">
              <w:rPr>
                <w:rFonts w:ascii="Times New Roman" w:hAnsi="Times New Roman"/>
                <w:sz w:val="22"/>
                <w:szCs w:val="22"/>
              </w:rPr>
              <w:t>zvuková signalizace při zpětném chodu</w:t>
            </w:r>
          </w:p>
        </w:tc>
        <w:tc>
          <w:tcPr>
            <w:tcW w:w="922" w:type="dxa"/>
            <w:noWrap/>
            <w:vAlign w:val="center"/>
          </w:tcPr>
          <w:p w14:paraId="08FBE122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1F88083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413C2270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8A09578" w14:textId="74B6F5FA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>min. 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(dva) 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>ks pracovní</w:t>
            </w:r>
            <w:r>
              <w:rPr>
                <w:rFonts w:ascii="Times New Roman" w:hAnsi="Times New Roman"/>
                <w:sz w:val="22"/>
                <w:szCs w:val="22"/>
              </w:rPr>
              <w:t>ch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 xml:space="preserve"> reflektor</w:t>
            </w:r>
            <w:r>
              <w:rPr>
                <w:rFonts w:ascii="Times New Roman" w:hAnsi="Times New Roman"/>
                <w:sz w:val="22"/>
                <w:szCs w:val="22"/>
              </w:rPr>
              <w:t>ů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27C7A">
              <w:rPr>
                <w:rFonts w:ascii="Times New Roman" w:hAnsi="Times New Roman"/>
                <w:sz w:val="22"/>
                <w:szCs w:val="22"/>
              </w:rPr>
              <w:t xml:space="preserve">ve výšce 2500 až </w:t>
            </w:r>
            <w:r w:rsidR="004D64B2">
              <w:rPr>
                <w:rFonts w:ascii="Times New Roman" w:hAnsi="Times New Roman"/>
                <w:sz w:val="22"/>
                <w:szCs w:val="22"/>
              </w:rPr>
              <w:t>3000 mm</w:t>
            </w:r>
            <w:r w:rsidR="00A007E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 xml:space="preserve">vpředu a vzadu kabiny a </w:t>
            </w:r>
            <w:r w:rsidR="00A007ED">
              <w:rPr>
                <w:rFonts w:ascii="Times New Roman" w:hAnsi="Times New Roman"/>
                <w:sz w:val="22"/>
                <w:szCs w:val="22"/>
              </w:rPr>
              <w:t xml:space="preserve">2ks reflektorů </w:t>
            </w:r>
            <w:r w:rsidRPr="00FD788D">
              <w:rPr>
                <w:rFonts w:ascii="Times New Roman" w:hAnsi="Times New Roman"/>
                <w:sz w:val="22"/>
                <w:szCs w:val="22"/>
              </w:rPr>
              <w:t>na výložníku</w:t>
            </w:r>
          </w:p>
        </w:tc>
        <w:tc>
          <w:tcPr>
            <w:tcW w:w="922" w:type="dxa"/>
            <w:noWrap/>
            <w:vAlign w:val="center"/>
          </w:tcPr>
          <w:p w14:paraId="1392C16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0011AD90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79BE23D4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3B01F436" w14:textId="77777777" w:rsidR="001009AD" w:rsidRPr="0065125A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cs-CZ"/>
              </w:rPr>
              <w:t xml:space="preserve"> vnější osvětlení pro jízdu na pozemních komunikacích dle platné legislativy v době dodání (přední, zadní světla, směrová, mlhová světla atd.)</w:t>
            </w:r>
          </w:p>
        </w:tc>
        <w:tc>
          <w:tcPr>
            <w:tcW w:w="922" w:type="dxa"/>
            <w:noWrap/>
            <w:vAlign w:val="center"/>
          </w:tcPr>
          <w:p w14:paraId="550294B5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F0FBC78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020902EA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E716CDC" w14:textId="24C2933B" w:rsidR="001009AD" w:rsidRPr="00CF719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714E3A">
              <w:rPr>
                <w:rFonts w:ascii="Times New Roman" w:hAnsi="Times New Roman"/>
                <w:sz w:val="22"/>
                <w:szCs w:val="22"/>
              </w:rPr>
              <w:t xml:space="preserve">světelný </w:t>
            </w:r>
            <w:r w:rsidR="009775CC">
              <w:rPr>
                <w:rFonts w:ascii="Times New Roman" w:hAnsi="Times New Roman"/>
                <w:sz w:val="22"/>
                <w:szCs w:val="22"/>
              </w:rPr>
              <w:t xml:space="preserve">led </w:t>
            </w:r>
            <w:r w:rsidRPr="00714E3A">
              <w:rPr>
                <w:rFonts w:ascii="Times New Roman" w:hAnsi="Times New Roman"/>
                <w:sz w:val="22"/>
                <w:szCs w:val="22"/>
              </w:rPr>
              <w:t>maják oranžové barvy</w:t>
            </w:r>
          </w:p>
        </w:tc>
        <w:tc>
          <w:tcPr>
            <w:tcW w:w="922" w:type="dxa"/>
            <w:noWrap/>
            <w:vAlign w:val="center"/>
          </w:tcPr>
          <w:p w14:paraId="3069FCAE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D0F60FF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03EF7593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</w:tcPr>
          <w:p w14:paraId="2EC16A41" w14:textId="77777777" w:rsidR="001009AD" w:rsidRPr="004946B5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6B5">
              <w:rPr>
                <w:rFonts w:ascii="Times New Roman" w:hAnsi="Times New Roman"/>
                <w:bCs/>
                <w:sz w:val="22"/>
                <w:szCs w:val="22"/>
              </w:rPr>
              <w:t>- lednička v kabině na chlazení nápojů řidiče nebo klimatizovaná schránka </w:t>
            </w:r>
          </w:p>
        </w:tc>
        <w:tc>
          <w:tcPr>
            <w:tcW w:w="922" w:type="dxa"/>
            <w:noWrap/>
            <w:vAlign w:val="center"/>
          </w:tcPr>
          <w:p w14:paraId="4D160FA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262D0C1" w14:textId="77777777" w:rsidR="001009AD" w:rsidRPr="003324B1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6F0F616E" w14:textId="77777777" w:rsidTr="00C416EF">
        <w:trPr>
          <w:trHeight w:val="321"/>
        </w:trPr>
        <w:tc>
          <w:tcPr>
            <w:tcW w:w="6805" w:type="dxa"/>
            <w:shd w:val="clear" w:color="auto" w:fill="42C6EA"/>
            <w:vAlign w:val="center"/>
          </w:tcPr>
          <w:p w14:paraId="7D780269" w14:textId="77777777" w:rsidR="001009AD" w:rsidRPr="00C65F26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Nakladač</w:t>
            </w:r>
            <w:r w:rsidRPr="00474726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00016E42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51EF940C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5C6069D6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3C19B531" w14:textId="77777777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>rám stroje: svařovaná ocelová konstrukce vhodná pro uchycení bouracího</w:t>
            </w:r>
          </w:p>
          <w:p w14:paraId="4148F8EF" w14:textId="77777777" w:rsidR="001009AD" w:rsidRPr="0011647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 xml:space="preserve"> kladiva</w:t>
            </w:r>
          </w:p>
        </w:tc>
        <w:tc>
          <w:tcPr>
            <w:tcW w:w="922" w:type="dxa"/>
            <w:noWrap/>
            <w:vAlign w:val="center"/>
          </w:tcPr>
          <w:p w14:paraId="2782C46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EB4E274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BB1F884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79C90D95" w14:textId="77777777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 xml:space="preserve">kozlík upevněný na nosném rámu ze svařených normalizovaných profilů, </w:t>
            </w:r>
          </w:p>
          <w:p w14:paraId="311AFAFA" w14:textId="23496244" w:rsidR="001009AD" w:rsidRPr="0011647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 xml:space="preserve">otočný </w:t>
            </w:r>
            <w:r w:rsidR="009D2AFB">
              <w:rPr>
                <w:rFonts w:ascii="Times New Roman" w:hAnsi="Times New Roman"/>
                <w:sz w:val="22"/>
                <w:szCs w:val="22"/>
              </w:rPr>
              <w:t xml:space="preserve">v rozsahu min.170° vůči rámu stroje, </w:t>
            </w:r>
            <w:r w:rsidR="009D2AFB" w:rsidRPr="002548A0">
              <w:rPr>
                <w:rFonts w:ascii="Times New Roman" w:hAnsi="Times New Roman"/>
                <w:sz w:val="22"/>
                <w:szCs w:val="22"/>
              </w:rPr>
              <w:t>nezávisl</w:t>
            </w:r>
            <w:r w:rsidR="009D2AFB">
              <w:rPr>
                <w:rFonts w:ascii="Times New Roman" w:hAnsi="Times New Roman"/>
                <w:sz w:val="22"/>
                <w:szCs w:val="22"/>
              </w:rPr>
              <w:t>e</w:t>
            </w:r>
            <w:r w:rsidR="009D2AFB" w:rsidRPr="002548A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>na směru jízdy podvozku</w:t>
            </w:r>
          </w:p>
        </w:tc>
        <w:tc>
          <w:tcPr>
            <w:tcW w:w="922" w:type="dxa"/>
            <w:noWrap/>
            <w:vAlign w:val="center"/>
          </w:tcPr>
          <w:p w14:paraId="731B0762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EF72E23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327C818B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597A6EA" w14:textId="77777777" w:rsidR="001009AD" w:rsidRPr="00CF7198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/>
                <w:sz w:val="22"/>
                <w:szCs w:val="22"/>
              </w:rPr>
              <w:t>výkonná stabilizace stroje umožňující jízdu při otočení kozlíka o +/- 90° při požadované pracovní nosnosti</w:t>
            </w:r>
          </w:p>
        </w:tc>
        <w:tc>
          <w:tcPr>
            <w:tcW w:w="922" w:type="dxa"/>
            <w:noWrap/>
            <w:vAlign w:val="center"/>
          </w:tcPr>
          <w:p w14:paraId="75EB1301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6450FD0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7D6D8EAC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6D82894F" w14:textId="77777777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B72141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721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nakladač vybavený stálým náhonem všech kol</w:t>
            </w:r>
          </w:p>
        </w:tc>
        <w:tc>
          <w:tcPr>
            <w:tcW w:w="922" w:type="dxa"/>
            <w:noWrap/>
            <w:vAlign w:val="center"/>
          </w:tcPr>
          <w:p w14:paraId="43DA9768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33EF466D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5997B153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6F075CD6" w14:textId="77777777" w:rsidR="001009AD" w:rsidRPr="002548A0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116478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2548A0">
              <w:rPr>
                <w:rFonts w:ascii="Times New Roman" w:hAnsi="Times New Roman"/>
                <w:sz w:val="22"/>
                <w:szCs w:val="22"/>
              </w:rPr>
              <w:t>nakladač vybaven rychloupínačem přídavných zařízení s přídavným</w:t>
            </w:r>
          </w:p>
          <w:p w14:paraId="08815D6E" w14:textId="77777777" w:rsidR="001009AD" w:rsidRPr="002548A0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2548A0">
              <w:rPr>
                <w:rFonts w:ascii="Times New Roman" w:hAnsi="Times New Roman"/>
                <w:sz w:val="22"/>
                <w:szCs w:val="22"/>
              </w:rPr>
              <w:t xml:space="preserve">  hydraulickým okruhem a automatickým hydraulicko-elektrickým </w:t>
            </w:r>
          </w:p>
          <w:p w14:paraId="65E9F6C9" w14:textId="77777777" w:rsidR="001009AD" w:rsidRPr="00B72141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2548A0">
              <w:rPr>
                <w:rFonts w:ascii="Times New Roman" w:hAnsi="Times New Roman"/>
                <w:sz w:val="22"/>
                <w:szCs w:val="22"/>
              </w:rPr>
              <w:t xml:space="preserve">  ovládáním hydraulického pracovního zařízení</w:t>
            </w:r>
          </w:p>
        </w:tc>
        <w:tc>
          <w:tcPr>
            <w:tcW w:w="922" w:type="dxa"/>
            <w:noWrap/>
            <w:vAlign w:val="center"/>
          </w:tcPr>
          <w:p w14:paraId="5BAD7534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28763338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1E73424A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2B7AB005" w14:textId="77777777" w:rsidR="001009AD" w:rsidRPr="00B72141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7214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elektrohydraulické rychloupínaní pracovních nástrojů</w:t>
            </w:r>
          </w:p>
        </w:tc>
        <w:tc>
          <w:tcPr>
            <w:tcW w:w="922" w:type="dxa"/>
            <w:noWrap/>
            <w:vAlign w:val="center"/>
          </w:tcPr>
          <w:p w14:paraId="1CBF74C1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77EEC7C8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61A32EF6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46C2C376" w14:textId="77777777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>hydraulický systém: pracovní okruh pro přídavná zařízení (např. hydraulické bourací kladivo)</w:t>
            </w:r>
          </w:p>
        </w:tc>
        <w:tc>
          <w:tcPr>
            <w:tcW w:w="922" w:type="dxa"/>
            <w:noWrap/>
            <w:vAlign w:val="center"/>
          </w:tcPr>
          <w:p w14:paraId="38D150A5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10FAE6B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27C691E1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4C4D8961" w14:textId="77777777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>pojezd: hydrostatický pohon s výkonovou regulací</w:t>
            </w:r>
          </w:p>
        </w:tc>
        <w:tc>
          <w:tcPr>
            <w:tcW w:w="922" w:type="dxa"/>
            <w:noWrap/>
            <w:vAlign w:val="center"/>
          </w:tcPr>
          <w:p w14:paraId="559C2B4C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335F360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9F56F9" w:rsidRPr="000E6E24" w14:paraId="2617DBB1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CEF8AF4" w14:textId="3F84886C" w:rsidR="009F56F9" w:rsidRPr="00B86B0D" w:rsidRDefault="009F56F9" w:rsidP="0032242E">
            <w:pPr>
              <w:spacing w:after="0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>- Beztlakové zpětné vedení hydraulického oleje</w:t>
            </w:r>
          </w:p>
        </w:tc>
        <w:tc>
          <w:tcPr>
            <w:tcW w:w="922" w:type="dxa"/>
            <w:noWrap/>
            <w:vAlign w:val="center"/>
          </w:tcPr>
          <w:p w14:paraId="2CB27F4B" w14:textId="77777777" w:rsidR="009F56F9" w:rsidRPr="00C54D2E" w:rsidRDefault="009F56F9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6CA331E" w14:textId="77777777" w:rsidR="009F56F9" w:rsidRDefault="009F56F9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578378D7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07D71CB7" w14:textId="77777777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>tlumení rozkmitání výložníků</w:t>
            </w:r>
          </w:p>
        </w:tc>
        <w:tc>
          <w:tcPr>
            <w:tcW w:w="922" w:type="dxa"/>
            <w:noWrap/>
            <w:vAlign w:val="center"/>
          </w:tcPr>
          <w:p w14:paraId="62753FE4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720FC7F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613AAA61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69BFAEBD" w14:textId="77777777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hydraulický zámek válců výložníků</w:t>
            </w:r>
          </w:p>
        </w:tc>
        <w:tc>
          <w:tcPr>
            <w:tcW w:w="922" w:type="dxa"/>
            <w:noWrap/>
            <w:vAlign w:val="center"/>
          </w:tcPr>
          <w:p w14:paraId="799F724E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74F11EE2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34F32EE9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22A722D5" w14:textId="3F15B7DF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nosnost ramene min. </w:t>
            </w:r>
            <w:r w:rsidR="009F56F9" w:rsidRPr="00B86B0D">
              <w:rPr>
                <w:rFonts w:ascii="Times New Roman" w:hAnsi="Times New Roman"/>
                <w:sz w:val="22"/>
                <w:szCs w:val="22"/>
              </w:rPr>
              <w:t xml:space="preserve">6000 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922" w:type="dxa"/>
            <w:noWrap/>
            <w:vAlign w:val="center"/>
          </w:tcPr>
          <w:p w14:paraId="00F005D2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131C04DC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7284A77C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705B6E74" w14:textId="567C378C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výška nakladače max. </w:t>
            </w:r>
            <w:r w:rsidR="009F56F9" w:rsidRPr="00B86B0D">
              <w:rPr>
                <w:rFonts w:ascii="Times New Roman" w:hAnsi="Times New Roman"/>
                <w:sz w:val="22"/>
                <w:szCs w:val="22"/>
              </w:rPr>
              <w:t>3300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mm </w:t>
            </w:r>
          </w:p>
        </w:tc>
        <w:tc>
          <w:tcPr>
            <w:tcW w:w="922" w:type="dxa"/>
            <w:noWrap/>
            <w:vAlign w:val="center"/>
          </w:tcPr>
          <w:p w14:paraId="7EA95D79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273E0D2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41BD8C3E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661A4006" w14:textId="77777777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šířka nakladače max. 2 500 mm</w:t>
            </w:r>
          </w:p>
        </w:tc>
        <w:tc>
          <w:tcPr>
            <w:tcW w:w="922" w:type="dxa"/>
            <w:noWrap/>
            <w:vAlign w:val="center"/>
          </w:tcPr>
          <w:p w14:paraId="18170950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6CD0174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52BC2BE3" w14:textId="77777777" w:rsidTr="00C416EF">
        <w:trPr>
          <w:trHeight w:val="157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FB9FCD8" w14:textId="0470D558" w:rsidR="001009AD" w:rsidRPr="00B86B0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B0D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vysýpací výška min. </w:t>
            </w:r>
            <w:r w:rsidR="004D64B2" w:rsidRPr="00B86B0D">
              <w:rPr>
                <w:rFonts w:ascii="Times New Roman" w:hAnsi="Times New Roman"/>
                <w:sz w:val="22"/>
                <w:szCs w:val="22"/>
              </w:rPr>
              <w:t>2900 mm</w:t>
            </w:r>
            <w:r w:rsidRPr="00B86B0D">
              <w:rPr>
                <w:rFonts w:ascii="Times New Roman" w:hAnsi="Times New Roman"/>
                <w:sz w:val="22"/>
                <w:szCs w:val="22"/>
              </w:rPr>
              <w:t xml:space="preserve"> při max. zvednutém ramenu</w:t>
            </w:r>
          </w:p>
        </w:tc>
        <w:tc>
          <w:tcPr>
            <w:tcW w:w="922" w:type="dxa"/>
            <w:noWrap/>
            <w:vAlign w:val="center"/>
          </w:tcPr>
          <w:p w14:paraId="3D25A789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8990E08" w14:textId="77777777" w:rsidR="001009AD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color w:val="FF0000"/>
                <w:sz w:val="22"/>
                <w:szCs w:val="22"/>
                <w:lang w:eastAsia="cs-CZ"/>
              </w:rPr>
            </w:pPr>
          </w:p>
        </w:tc>
      </w:tr>
      <w:tr w:rsidR="001009AD" w:rsidRPr="000E6E24" w14:paraId="264AD643" w14:textId="77777777" w:rsidTr="00C416EF">
        <w:trPr>
          <w:trHeight w:val="319"/>
        </w:trPr>
        <w:tc>
          <w:tcPr>
            <w:tcW w:w="6805" w:type="dxa"/>
            <w:shd w:val="clear" w:color="auto" w:fill="42C6EA"/>
            <w:vAlign w:val="center"/>
          </w:tcPr>
          <w:p w14:paraId="73D12602" w14:textId="77777777" w:rsidR="001009AD" w:rsidRPr="00D8767A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 w:rsidRPr="00714E3A">
              <w:rPr>
                <w:rFonts w:ascii="Times New Roman" w:hAnsi="Times New Roman"/>
                <w:b/>
                <w:sz w:val="22"/>
                <w:szCs w:val="22"/>
              </w:rPr>
              <w:t>Přídavná zařízení: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39AC22CC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1BBFC08E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1505A8CF" w14:textId="77777777" w:rsidTr="00C416EF">
        <w:trPr>
          <w:trHeight w:val="181"/>
        </w:trPr>
        <w:tc>
          <w:tcPr>
            <w:tcW w:w="6805" w:type="dxa"/>
            <w:shd w:val="clear" w:color="auto" w:fill="FFFFFF" w:themeFill="background1"/>
            <w:vAlign w:val="center"/>
          </w:tcPr>
          <w:p w14:paraId="200A978B" w14:textId="183619AD" w:rsidR="001009AD" w:rsidRDefault="001009AD" w:rsidP="003F5BD3">
            <w:pPr>
              <w:pStyle w:val="Zkladntext"/>
              <w:ind w:left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267B0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-</w:t>
            </w:r>
            <w:r w:rsidRPr="00267B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4139A">
              <w:rPr>
                <w:rFonts w:ascii="Times New Roman" w:hAnsi="Times New Roman"/>
                <w:b/>
                <w:sz w:val="22"/>
                <w:szCs w:val="22"/>
              </w:rPr>
              <w:t xml:space="preserve">základní hladká </w:t>
            </w:r>
            <w:r w:rsidR="003E6740">
              <w:rPr>
                <w:rFonts w:ascii="Times New Roman" w:hAnsi="Times New Roman"/>
                <w:b/>
                <w:sz w:val="22"/>
                <w:szCs w:val="22"/>
              </w:rPr>
              <w:t>lopata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,</w:t>
            </w:r>
          </w:p>
          <w:p w14:paraId="132D1C85" w14:textId="79F8E0C6" w:rsidR="001009AD" w:rsidRDefault="001009AD" w:rsidP="00617FD5">
            <w:pPr>
              <w:pStyle w:val="Zkladntext"/>
              <w:ind w:left="0" w:right="10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  <w:r w:rsidRPr="0074139A">
              <w:rPr>
                <w:rFonts w:ascii="Times New Roman" w:hAnsi="Times New Roman"/>
                <w:bCs/>
                <w:sz w:val="22"/>
                <w:szCs w:val="22"/>
              </w:rPr>
              <w:t xml:space="preserve">lopata objem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min </w:t>
            </w:r>
            <w:r w:rsidR="009775CC">
              <w:rPr>
                <w:rFonts w:ascii="Times New Roman" w:hAnsi="Times New Roman"/>
                <w:bCs/>
                <w:sz w:val="22"/>
                <w:szCs w:val="22"/>
              </w:rPr>
              <w:t>2,0-2,5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4139A">
              <w:rPr>
                <w:rFonts w:ascii="Times New Roman" w:hAnsi="Times New Roman"/>
                <w:bCs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3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 ISO/SAE, ma</w:t>
            </w:r>
            <w:r>
              <w:rPr>
                <w:rFonts w:ascii="Times New Roman" w:hAnsi="Times New Roman"/>
                <w:sz w:val="22"/>
                <w:szCs w:val="22"/>
              </w:rPr>
              <w:t>teriál – měrná hmotnost do 1,8 t/m</w:t>
            </w:r>
            <w:r w:rsidR="00AC5DD8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="00AC5DD8">
              <w:rPr>
                <w:rFonts w:ascii="Times New Roman" w:hAnsi="Times New Roman"/>
                <w:sz w:val="22"/>
                <w:szCs w:val="22"/>
              </w:rPr>
              <w:t>;</w:t>
            </w:r>
            <w:r w:rsidR="00AC5DD8" w:rsidRPr="00B37777">
              <w:rPr>
                <w:rFonts w:ascii="Times New Roman" w:hAnsi="Times New Roman"/>
                <w:sz w:val="22"/>
                <w:szCs w:val="22"/>
              </w:rPr>
              <w:t xml:space="preserve"> šířka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F56F9">
              <w:rPr>
                <w:rFonts w:ascii="Times New Roman" w:hAnsi="Times New Roman"/>
                <w:sz w:val="22"/>
                <w:szCs w:val="22"/>
              </w:rPr>
              <w:t>2450</w:t>
            </w:r>
            <w:r w:rsidR="007B0E7B">
              <w:rPr>
                <w:rFonts w:ascii="Times New Roman" w:hAnsi="Times New Roman"/>
                <w:sz w:val="22"/>
                <w:szCs w:val="22"/>
              </w:rPr>
              <w:t>-2500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 mm</w:t>
            </w:r>
            <w:r>
              <w:rPr>
                <w:rFonts w:ascii="Times New Roman" w:hAnsi="Times New Roman"/>
                <w:sz w:val="22"/>
                <w:szCs w:val="22"/>
              </w:rPr>
              <w:t>, b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>oč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ní břit a plazy </w:t>
            </w:r>
            <w:r w:rsidR="0048637B">
              <w:rPr>
                <w:rFonts w:ascii="Times New Roman" w:hAnsi="Times New Roman"/>
                <w:sz w:val="22"/>
                <w:szCs w:val="22"/>
              </w:rPr>
              <w:t xml:space="preserve">4x – </w:t>
            </w:r>
            <w:proofErr w:type="spellStart"/>
            <w:r w:rsidR="0048637B">
              <w:rPr>
                <w:rFonts w:ascii="Times New Roman" w:hAnsi="Times New Roman"/>
                <w:sz w:val="22"/>
                <w:szCs w:val="22"/>
              </w:rPr>
              <w:t>hardox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400;</w:t>
            </w:r>
          </w:p>
          <w:p w14:paraId="44ABD9B5" w14:textId="145B5039" w:rsidR="001009AD" w:rsidRPr="00A75A5D" w:rsidRDefault="001009AD" w:rsidP="003F5BD3">
            <w:pPr>
              <w:pStyle w:val="Zkladntext"/>
              <w:ind w:left="0" w:right="67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ákladní břit HB 500 200x20 hmotnost </w:t>
            </w:r>
            <w:r w:rsidR="00A83427">
              <w:rPr>
                <w:rFonts w:ascii="Times New Roman" w:hAnsi="Times New Roman"/>
                <w:sz w:val="22"/>
                <w:szCs w:val="22"/>
              </w:rPr>
              <w:t>min.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 5</w:t>
            </w:r>
            <w:r w:rsidR="00A83427">
              <w:rPr>
                <w:rFonts w:ascii="Times New Roman" w:hAnsi="Times New Roman"/>
                <w:sz w:val="22"/>
                <w:szCs w:val="22"/>
              </w:rPr>
              <w:t>0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0 kg </w:t>
            </w:r>
            <w:r w:rsidR="00A83427">
              <w:rPr>
                <w:rFonts w:ascii="Times New Roman" w:hAnsi="Times New Roman"/>
                <w:sz w:val="22"/>
                <w:szCs w:val="22"/>
              </w:rPr>
              <w:t xml:space="preserve">max 600 kg </w:t>
            </w:r>
            <w:r w:rsidRPr="00B37777">
              <w:rPr>
                <w:rFonts w:ascii="Times New Roman" w:hAnsi="Times New Roman"/>
                <w:sz w:val="22"/>
                <w:szCs w:val="22"/>
              </w:rPr>
              <w:t xml:space="preserve">dle </w:t>
            </w:r>
            <w:r>
              <w:rPr>
                <w:rFonts w:ascii="Times New Roman" w:hAnsi="Times New Roman"/>
                <w:sz w:val="22"/>
                <w:szCs w:val="22"/>
              </w:rPr>
              <w:t>konfigurace RU závěs.</w:t>
            </w:r>
          </w:p>
        </w:tc>
        <w:tc>
          <w:tcPr>
            <w:tcW w:w="922" w:type="dxa"/>
            <w:noWrap/>
            <w:vAlign w:val="center"/>
          </w:tcPr>
          <w:p w14:paraId="0FCBC1DC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16D8C4E1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07C61AD6" w14:textId="77777777" w:rsidTr="00C416EF">
        <w:trPr>
          <w:trHeight w:val="181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529C21A" w14:textId="3D4DBD1C" w:rsidR="001009AD" w:rsidRPr="00043B4C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328D">
              <w:rPr>
                <w:rFonts w:ascii="Times New Roman" w:hAnsi="Times New Roman"/>
                <w:b/>
                <w:sz w:val="22"/>
                <w:szCs w:val="22"/>
              </w:rPr>
              <w:t>paletizační vidle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mechanicky stavitelné délka 1,1 </w:t>
            </w:r>
            <w:r w:rsidR="00A96C30">
              <w:rPr>
                <w:rFonts w:ascii="Times New Roman" w:hAnsi="Times New Roman"/>
                <w:sz w:val="22"/>
                <w:szCs w:val="22"/>
              </w:rPr>
              <w:t>m,</w:t>
            </w:r>
            <w:r w:rsidR="00C415D7">
              <w:rPr>
                <w:rFonts w:ascii="Times New Roman" w:hAnsi="Times New Roman"/>
                <w:sz w:val="22"/>
                <w:szCs w:val="22"/>
              </w:rPr>
              <w:t xml:space="preserve"> RU závěs</w:t>
            </w:r>
          </w:p>
        </w:tc>
        <w:tc>
          <w:tcPr>
            <w:tcW w:w="922" w:type="dxa"/>
            <w:noWrap/>
            <w:vAlign w:val="center"/>
          </w:tcPr>
          <w:p w14:paraId="7E081C0F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182969A2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167C3424" w14:textId="77777777" w:rsidTr="00C416EF">
        <w:trPr>
          <w:trHeight w:val="181"/>
        </w:trPr>
        <w:tc>
          <w:tcPr>
            <w:tcW w:w="6805" w:type="dxa"/>
            <w:shd w:val="clear" w:color="auto" w:fill="FFFFFF" w:themeFill="background1"/>
            <w:vAlign w:val="center"/>
          </w:tcPr>
          <w:p w14:paraId="560032F2" w14:textId="78D32A4E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4139A">
              <w:rPr>
                <w:rFonts w:ascii="Times New Roman" w:hAnsi="Times New Roman"/>
                <w:b/>
                <w:sz w:val="22"/>
                <w:szCs w:val="22"/>
              </w:rPr>
              <w:t>hák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 zvedání břemen</w:t>
            </w:r>
            <w:r w:rsidR="00C415D7">
              <w:rPr>
                <w:rFonts w:ascii="Times New Roman" w:hAnsi="Times New Roman"/>
                <w:sz w:val="22"/>
                <w:szCs w:val="22"/>
              </w:rPr>
              <w:t xml:space="preserve"> o hmotnosti do max. nosnosti stroje, RU závěs</w:t>
            </w:r>
          </w:p>
        </w:tc>
        <w:tc>
          <w:tcPr>
            <w:tcW w:w="922" w:type="dxa"/>
            <w:noWrap/>
            <w:vAlign w:val="center"/>
          </w:tcPr>
          <w:p w14:paraId="60AF5863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41DEAC13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408D942B" w14:textId="77777777" w:rsidTr="00C416EF">
        <w:trPr>
          <w:trHeight w:val="181"/>
        </w:trPr>
        <w:tc>
          <w:tcPr>
            <w:tcW w:w="6805" w:type="dxa"/>
            <w:shd w:val="clear" w:color="auto" w:fill="FFFFFF" w:themeFill="background1"/>
            <w:vAlign w:val="center"/>
          </w:tcPr>
          <w:p w14:paraId="35E8F762" w14:textId="139E7DA4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4139A">
              <w:rPr>
                <w:rFonts w:ascii="Times New Roman" w:hAnsi="Times New Roman"/>
                <w:b/>
                <w:sz w:val="22"/>
                <w:szCs w:val="22"/>
              </w:rPr>
              <w:t>hydraulické bourací kladivo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5269B">
              <w:rPr>
                <w:rFonts w:ascii="Times New Roman" w:hAnsi="Times New Roman"/>
                <w:sz w:val="22"/>
                <w:szCs w:val="22"/>
              </w:rPr>
              <w:t>max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1 200 úderů/min., provozní hmotnost</w:t>
            </w:r>
            <w:r w:rsidR="0075269B">
              <w:rPr>
                <w:rFonts w:ascii="Times New Roman" w:hAnsi="Times New Roman"/>
                <w:sz w:val="22"/>
                <w:szCs w:val="22"/>
              </w:rPr>
              <w:t xml:space="preserve"> max. 320 kg s úhlovou upínací deskou, RU závěs</w:t>
            </w:r>
          </w:p>
          <w:p w14:paraId="45674E2E" w14:textId="59F899A9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22" w:type="dxa"/>
            <w:noWrap/>
            <w:vAlign w:val="center"/>
          </w:tcPr>
          <w:p w14:paraId="272F23E9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6817C62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1009AD" w:rsidRPr="000E6E24" w14:paraId="0F34B928" w14:textId="77777777" w:rsidTr="00C416EF">
        <w:trPr>
          <w:trHeight w:val="213"/>
        </w:trPr>
        <w:tc>
          <w:tcPr>
            <w:tcW w:w="6805" w:type="dxa"/>
            <w:shd w:val="clear" w:color="auto" w:fill="FFFFFF" w:themeFill="background1"/>
            <w:vAlign w:val="center"/>
          </w:tcPr>
          <w:p w14:paraId="127A03ED" w14:textId="26992E4E" w:rsidR="001009AD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lastRenderedPageBreak/>
              <w:t xml:space="preserve">- </w:t>
            </w:r>
            <w:r w:rsidRPr="00A3328D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 xml:space="preserve">nakládací </w:t>
            </w:r>
            <w:r w:rsidR="0075269B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 xml:space="preserve">víceúčelová </w:t>
            </w:r>
            <w:r w:rsidR="003E674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lopata</w:t>
            </w:r>
            <w:r w:rsidR="0075269B"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4v1 </w:t>
            </w:r>
            <w:r w:rsidR="0075269B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(</w:t>
            </w:r>
            <w:proofErr w:type="spellStart"/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grader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+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dozer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+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drapák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E976F8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+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="003E6740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lopata</w:t>
            </w:r>
            <w:r w:rsidR="0075269B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)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, objem </w:t>
            </w:r>
            <w:r w:rsidR="00A27C7A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1,2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-</w:t>
            </w:r>
            <w:r w:rsidR="00A27C7A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2,0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m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vertAlign w:val="superscript"/>
                <w:lang w:eastAsia="cs-CZ"/>
              </w:rPr>
              <w:t>3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,</w:t>
            </w:r>
          </w:p>
          <w:p w14:paraId="6DF54774" w14:textId="7B000DB9" w:rsidR="001009AD" w:rsidRPr="00474726" w:rsidRDefault="001009AD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 šířka </w:t>
            </w:r>
            <w:r w:rsidR="0032242E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2400–2500</w:t>
            </w:r>
            <w:r w:rsidR="009F56F9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>mm.</w:t>
            </w:r>
            <w:r w:rsidR="00A27C7A"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  <w:lang w:eastAsia="cs-CZ"/>
              </w:rPr>
              <w:t xml:space="preserve"> RU závěs</w:t>
            </w:r>
          </w:p>
        </w:tc>
        <w:tc>
          <w:tcPr>
            <w:tcW w:w="922" w:type="dxa"/>
            <w:noWrap/>
            <w:vAlign w:val="center"/>
          </w:tcPr>
          <w:p w14:paraId="75C31B5B" w14:textId="77777777" w:rsidR="001009AD" w:rsidRPr="00C54D2E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58FD79C1" w14:textId="77777777" w:rsidR="001009AD" w:rsidRPr="000E6E24" w:rsidRDefault="001009AD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48637B" w:rsidRPr="000E6E24" w14:paraId="5B07CAEA" w14:textId="77777777" w:rsidTr="00C416EF">
        <w:trPr>
          <w:trHeight w:val="213"/>
        </w:trPr>
        <w:tc>
          <w:tcPr>
            <w:tcW w:w="6805" w:type="dxa"/>
            <w:shd w:val="clear" w:color="auto" w:fill="42C6EA"/>
            <w:vAlign w:val="center"/>
          </w:tcPr>
          <w:p w14:paraId="74AFF76A" w14:textId="52F8754C" w:rsidR="0048637B" w:rsidRDefault="0048637B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Lakování:</w:t>
            </w:r>
            <w:r w:rsidRPr="00C40FB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22" w:type="dxa"/>
            <w:shd w:val="clear" w:color="auto" w:fill="42C6EA"/>
            <w:noWrap/>
            <w:vAlign w:val="center"/>
          </w:tcPr>
          <w:p w14:paraId="1DB38D14" w14:textId="77777777" w:rsidR="0048637B" w:rsidRPr="00C54D2E" w:rsidRDefault="0048637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shd w:val="clear" w:color="auto" w:fill="42C6EA"/>
            <w:noWrap/>
            <w:vAlign w:val="center"/>
          </w:tcPr>
          <w:p w14:paraId="0C37FD94" w14:textId="77777777" w:rsidR="0048637B" w:rsidRPr="000E6E24" w:rsidRDefault="0048637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  <w:tr w:rsidR="0048637B" w:rsidRPr="000E6E24" w14:paraId="0676EFA4" w14:textId="77777777" w:rsidTr="00C416EF">
        <w:trPr>
          <w:trHeight w:val="213"/>
        </w:trPr>
        <w:tc>
          <w:tcPr>
            <w:tcW w:w="6805" w:type="dxa"/>
            <w:shd w:val="clear" w:color="auto" w:fill="FFFFFF" w:themeFill="background1"/>
            <w:vAlign w:val="center"/>
          </w:tcPr>
          <w:p w14:paraId="55005D08" w14:textId="20B8B90E" w:rsidR="0048637B" w:rsidRPr="00474726" w:rsidRDefault="0048637B" w:rsidP="003F5BD3">
            <w:pPr>
              <w:spacing w:before="0" w:beforeAutospacing="0" w:after="0" w:afterAutospacing="0"/>
              <w:ind w:left="0" w:righ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cs-C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cs-CZ"/>
              </w:rPr>
              <w:t xml:space="preserve"> barva vozidla modrá (odstín jako </w:t>
            </w:r>
            <w:r w:rsidRPr="00D45898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cs-CZ"/>
              </w:rPr>
              <w:t xml:space="preserve">RAL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cs-CZ"/>
              </w:rPr>
              <w:t xml:space="preserve">5012) </w:t>
            </w:r>
            <w:r w:rsidRPr="000F6543">
              <w:rPr>
                <w:rFonts w:ascii="Times New Roman" w:eastAsia="Times New Roman" w:hAnsi="Times New Roman"/>
                <w:i/>
                <w:iCs/>
                <w:color w:val="FF0000"/>
                <w:sz w:val="22"/>
                <w:szCs w:val="22"/>
                <w:lang w:eastAsia="cs-CZ"/>
              </w:rPr>
              <w:t>konečná barva podléhá schválení zadavatele</w:t>
            </w:r>
          </w:p>
        </w:tc>
        <w:tc>
          <w:tcPr>
            <w:tcW w:w="922" w:type="dxa"/>
            <w:noWrap/>
            <w:vAlign w:val="center"/>
          </w:tcPr>
          <w:p w14:paraId="09FDD693" w14:textId="77777777" w:rsidR="0048637B" w:rsidRPr="00C54D2E" w:rsidRDefault="0048637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  <w:tc>
          <w:tcPr>
            <w:tcW w:w="1913" w:type="dxa"/>
            <w:noWrap/>
            <w:vAlign w:val="center"/>
          </w:tcPr>
          <w:p w14:paraId="6A1D70A2" w14:textId="77777777" w:rsidR="0048637B" w:rsidRPr="000E6E24" w:rsidRDefault="0048637B" w:rsidP="003F5BD3">
            <w:pPr>
              <w:spacing w:before="0" w:beforeAutospacing="0" w:after="0" w:afterAutospacing="0"/>
              <w:ind w:left="0" w:right="0"/>
              <w:contextualSpacing w:val="0"/>
              <w:rPr>
                <w:rFonts w:ascii="Times New Roman" w:eastAsia="Times New Roman" w:hAnsi="Times New Roman"/>
                <w:sz w:val="22"/>
                <w:szCs w:val="22"/>
                <w:lang w:eastAsia="cs-CZ"/>
              </w:rPr>
            </w:pPr>
          </w:p>
        </w:tc>
      </w:tr>
    </w:tbl>
    <w:p w14:paraId="1BE25256" w14:textId="77777777" w:rsidR="001009AD" w:rsidRDefault="001009AD" w:rsidP="001009AD">
      <w:pPr>
        <w:ind w:left="3540" w:right="70" w:firstLine="708"/>
        <w:jc w:val="both"/>
        <w:rPr>
          <w:rFonts w:ascii="Times New Roman" w:hAnsi="Times New Roman"/>
          <w:sz w:val="24"/>
        </w:rPr>
      </w:pPr>
    </w:p>
    <w:p w14:paraId="135ABDB5" w14:textId="77777777" w:rsidR="00B840BE" w:rsidRPr="000E6E24" w:rsidRDefault="00B840BE" w:rsidP="00B840BE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32FDFEE4" w14:textId="4E9CD734" w:rsidR="00FB44E0" w:rsidRDefault="00FB44E0" w:rsidP="00E43965">
      <w:pPr>
        <w:ind w:left="0" w:right="70"/>
        <w:jc w:val="both"/>
        <w:rPr>
          <w:rFonts w:ascii="Times New Roman" w:hAnsi="Times New Roman"/>
          <w:b/>
          <w:sz w:val="24"/>
        </w:rPr>
      </w:pPr>
    </w:p>
    <w:p w14:paraId="36BF4ACB" w14:textId="77777777" w:rsidR="004A0E26" w:rsidRPr="00647EF5" w:rsidRDefault="004A0E26" w:rsidP="004A0E26">
      <w:pPr>
        <w:spacing w:before="0" w:beforeAutospacing="0" w:after="120" w:afterAutospacing="0"/>
        <w:ind w:left="0" w:right="0"/>
        <w:contextualSpacing w:val="0"/>
        <w:jc w:val="both"/>
        <w:rPr>
          <w:rFonts w:ascii="Garamond" w:eastAsia="Times New Roman" w:hAnsi="Garamond"/>
          <w:sz w:val="22"/>
          <w:szCs w:val="22"/>
          <w:lang w:eastAsia="cs-CZ"/>
        </w:rPr>
      </w:pPr>
      <w:r w:rsidRPr="00647EF5">
        <w:rPr>
          <w:rFonts w:ascii="Times New Roman" w:eastAsia="Times New Roman" w:hAnsi="Times New Roman"/>
          <w:sz w:val="22"/>
          <w:szCs w:val="22"/>
          <w:lang w:eastAsia="cs-CZ"/>
        </w:rPr>
        <w:t>V </w:t>
      </w:r>
      <w:r w:rsidRPr="00647EF5">
        <w:rPr>
          <w:rFonts w:ascii="Garamond" w:eastAsia="Times New Roman" w:hAnsi="Garamond"/>
          <w:sz w:val="22"/>
          <w:szCs w:val="22"/>
          <w:lang w:eastAsia="cs-CZ"/>
        </w:rPr>
        <w:t>[</w:t>
      </w:r>
      <w:r w:rsidRPr="00647EF5">
        <w:rPr>
          <w:rFonts w:ascii="Garamond" w:eastAsia="Times New Roman" w:hAnsi="Garamond"/>
          <w:sz w:val="22"/>
          <w:szCs w:val="22"/>
          <w:highlight w:val="cyan"/>
          <w:lang w:eastAsia="cs-CZ"/>
        </w:rPr>
        <w:t>DOPLNÍ DODAVATEL]</w:t>
      </w:r>
      <w:r w:rsidRPr="00647EF5">
        <w:rPr>
          <w:rFonts w:ascii="Times New Roman" w:eastAsia="Times New Roman" w:hAnsi="Times New Roman"/>
          <w:sz w:val="22"/>
          <w:szCs w:val="22"/>
          <w:lang w:eastAsia="cs-CZ"/>
        </w:rPr>
        <w:t xml:space="preserve"> dne: </w:t>
      </w:r>
      <w:r w:rsidRPr="00647EF5">
        <w:rPr>
          <w:rFonts w:ascii="Garamond" w:eastAsia="Times New Roman" w:hAnsi="Garamond"/>
          <w:sz w:val="22"/>
          <w:szCs w:val="22"/>
          <w:lang w:eastAsia="cs-CZ"/>
        </w:rPr>
        <w:t>[</w:t>
      </w:r>
      <w:r w:rsidRPr="00647EF5">
        <w:rPr>
          <w:rFonts w:ascii="Garamond" w:eastAsia="Times New Roman" w:hAnsi="Garamond"/>
          <w:sz w:val="22"/>
          <w:szCs w:val="22"/>
          <w:highlight w:val="cyan"/>
          <w:lang w:eastAsia="cs-CZ"/>
        </w:rPr>
        <w:t>DOPLNÍ DODAVATEL]</w:t>
      </w:r>
    </w:p>
    <w:p w14:paraId="2051CB1F" w14:textId="77777777" w:rsidR="004A0E26" w:rsidRPr="00647EF5" w:rsidRDefault="004A0E26" w:rsidP="004A0E26">
      <w:pPr>
        <w:tabs>
          <w:tab w:val="left" w:pos="5670"/>
        </w:tabs>
        <w:spacing w:before="0" w:beforeAutospacing="0" w:after="120" w:afterAutospacing="0"/>
        <w:ind w:left="0" w:right="0"/>
        <w:contextualSpacing w:val="0"/>
        <w:jc w:val="both"/>
        <w:rPr>
          <w:rFonts w:ascii="Times New Roman" w:eastAsia="Times New Roman" w:hAnsi="Times New Roman"/>
          <w:sz w:val="22"/>
          <w:szCs w:val="22"/>
          <w:lang w:eastAsia="cs-CZ"/>
        </w:rPr>
      </w:pPr>
      <w:r w:rsidRPr="00647EF5">
        <w:rPr>
          <w:rFonts w:ascii="Times New Roman" w:eastAsia="Times New Roman" w:hAnsi="Times New Roman"/>
          <w:sz w:val="22"/>
          <w:szCs w:val="22"/>
          <w:lang w:eastAsia="cs-CZ"/>
        </w:rPr>
        <w:tab/>
        <w:t>…………………………………..…..</w:t>
      </w:r>
    </w:p>
    <w:p w14:paraId="7CEA3209" w14:textId="77777777" w:rsidR="004A0E26" w:rsidRPr="00647EF5" w:rsidRDefault="004A0E26" w:rsidP="004A0E26">
      <w:pPr>
        <w:spacing w:before="0" w:beforeAutospacing="0" w:after="120" w:afterAutospacing="0"/>
        <w:ind w:left="0" w:right="0"/>
        <w:contextualSpacing w:val="0"/>
        <w:rPr>
          <w:rFonts w:ascii="Times New Roman" w:eastAsia="Times New Roman" w:hAnsi="Times New Roman"/>
          <w:i/>
          <w:iCs/>
          <w:sz w:val="22"/>
          <w:szCs w:val="22"/>
          <w:lang w:eastAsia="cs-CZ"/>
        </w:rPr>
      </w:pP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 xml:space="preserve"> </w:t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color w:val="00B0F0"/>
          <w:sz w:val="22"/>
          <w:szCs w:val="22"/>
          <w:lang w:eastAsia="cs-CZ"/>
        </w:rPr>
        <w:tab/>
      </w:r>
      <w:r w:rsidRPr="00647EF5">
        <w:rPr>
          <w:rFonts w:ascii="Times New Roman" w:eastAsia="Times New Roman" w:hAnsi="Times New Roman"/>
          <w:i/>
          <w:iCs/>
          <w:sz w:val="22"/>
          <w:szCs w:val="22"/>
          <w:lang w:eastAsia="cs-CZ"/>
        </w:rPr>
        <w:t xml:space="preserve">jméno a funkce statutárního nebo </w:t>
      </w:r>
    </w:p>
    <w:p w14:paraId="3F8E71F0" w14:textId="77777777" w:rsidR="004A0E26" w:rsidRPr="00647EF5" w:rsidRDefault="004A0E26" w:rsidP="004A0E26">
      <w:pPr>
        <w:spacing w:before="0" w:beforeAutospacing="0" w:after="120" w:afterAutospacing="0"/>
        <w:ind w:left="4956" w:right="0" w:firstLine="708"/>
        <w:contextualSpacing w:val="0"/>
        <w:rPr>
          <w:rFonts w:ascii="Times New Roman" w:eastAsia="Times New Roman" w:hAnsi="Times New Roman"/>
          <w:i/>
          <w:iCs/>
          <w:sz w:val="22"/>
          <w:szCs w:val="22"/>
          <w:lang w:eastAsia="cs-CZ"/>
        </w:rPr>
      </w:pPr>
      <w:r w:rsidRPr="00647EF5">
        <w:rPr>
          <w:rFonts w:ascii="Times New Roman" w:eastAsia="Times New Roman" w:hAnsi="Times New Roman"/>
          <w:i/>
          <w:iCs/>
          <w:sz w:val="22"/>
          <w:szCs w:val="22"/>
          <w:lang w:eastAsia="cs-CZ"/>
        </w:rPr>
        <w:t>oprávněného zástupce dodavatele</w:t>
      </w:r>
    </w:p>
    <w:p w14:paraId="63AFC883" w14:textId="7113A141" w:rsidR="000958CD" w:rsidRPr="00E43965" w:rsidRDefault="004A0E26" w:rsidP="00E43965">
      <w:pPr>
        <w:tabs>
          <w:tab w:val="left" w:pos="709"/>
        </w:tabs>
        <w:spacing w:before="75" w:beforeAutospacing="0" w:after="0" w:afterAutospacing="0"/>
        <w:ind w:left="0" w:right="-270"/>
        <w:contextualSpacing w:val="0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</w:r>
      <w:r w:rsidRPr="00647EF5">
        <w:rPr>
          <w:rFonts w:ascii="Garamond" w:eastAsia="Times New Roman" w:hAnsi="Garamond" w:cs="Calibri"/>
          <w:sz w:val="22"/>
          <w:szCs w:val="22"/>
          <w:lang w:eastAsia="ar-SA"/>
        </w:rPr>
        <w:tab/>
        <w:t>[</w:t>
      </w:r>
      <w:r w:rsidRPr="00647EF5">
        <w:rPr>
          <w:rFonts w:ascii="Garamond" w:eastAsia="Times New Roman" w:hAnsi="Garamond" w:cs="Calibri"/>
          <w:sz w:val="22"/>
          <w:szCs w:val="22"/>
          <w:highlight w:val="cyan"/>
          <w:lang w:eastAsia="ar-SA"/>
        </w:rPr>
        <w:t>DOPLNÍ DODAVATEL]</w:t>
      </w:r>
    </w:p>
    <w:sectPr w:rsidR="000958CD" w:rsidRPr="00E43965" w:rsidSect="00925DE5">
      <w:headerReference w:type="first" r:id="rId13"/>
      <w:pgSz w:w="11906" w:h="16838" w:code="9"/>
      <w:pgMar w:top="1418" w:right="1134" w:bottom="1418" w:left="1134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57B4E" w14:textId="77777777" w:rsidR="00957361" w:rsidRDefault="00957361">
      <w:r>
        <w:separator/>
      </w:r>
    </w:p>
  </w:endnote>
  <w:endnote w:type="continuationSeparator" w:id="0">
    <w:p w14:paraId="337DE5CC" w14:textId="77777777" w:rsidR="00957361" w:rsidRDefault="0095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FD8E2" w14:textId="77777777" w:rsidR="00957361" w:rsidRDefault="00957361">
      <w:r>
        <w:separator/>
      </w:r>
    </w:p>
  </w:footnote>
  <w:footnote w:type="continuationSeparator" w:id="0">
    <w:p w14:paraId="55AC7A59" w14:textId="77777777" w:rsidR="00957361" w:rsidRDefault="00957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4247" w14:textId="6520D6ED" w:rsidR="00AD5883" w:rsidRPr="00AD5883" w:rsidRDefault="00AD5883" w:rsidP="00AD5883">
    <w:pPr>
      <w:pStyle w:val="Zhlav"/>
      <w:ind w:left="0"/>
      <w:rPr>
        <w:rFonts w:ascii="Times New Roman" w:hAnsi="Times New Roman"/>
        <w:i/>
        <w:iCs/>
        <w:sz w:val="22"/>
        <w:szCs w:val="22"/>
      </w:rPr>
    </w:pPr>
    <w:r w:rsidRPr="00AD5883">
      <w:rPr>
        <w:rFonts w:ascii="Times New Roman" w:hAnsi="Times New Roman"/>
        <w:i/>
        <w:iCs/>
        <w:sz w:val="22"/>
        <w:szCs w:val="22"/>
      </w:rPr>
      <w:t>Příloha č</w:t>
    </w:r>
    <w:r w:rsidR="0097561D">
      <w:rPr>
        <w:rFonts w:ascii="Times New Roman" w:hAnsi="Times New Roman"/>
        <w:i/>
        <w:iCs/>
        <w:sz w:val="22"/>
        <w:szCs w:val="22"/>
      </w:rPr>
      <w:t>. 5</w:t>
    </w:r>
    <w:r w:rsidRPr="00AD5883">
      <w:rPr>
        <w:rFonts w:ascii="Times New Roman" w:hAnsi="Times New Roman"/>
        <w:i/>
        <w:iCs/>
        <w:sz w:val="22"/>
        <w:szCs w:val="22"/>
      </w:rPr>
      <w:t xml:space="preserve"> zadávací dokumentace – Technická specifikace předmětu plnění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C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70C"/>
    <w:multiLevelType w:val="hybridMultilevel"/>
    <w:tmpl w:val="504E308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5B78"/>
    <w:multiLevelType w:val="hybridMultilevel"/>
    <w:tmpl w:val="8D5A2874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B7BB9"/>
    <w:multiLevelType w:val="multilevel"/>
    <w:tmpl w:val="70F61F7A"/>
    <w:lvl w:ilvl="0">
      <w:start w:val="1"/>
      <w:numFmt w:val="decimal"/>
      <w:pStyle w:val="rov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rove2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5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90"/>
        </w:tabs>
        <w:ind w:left="10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0"/>
        </w:tabs>
        <w:ind w:left="15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70"/>
        </w:tabs>
        <w:ind w:left="20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90"/>
        </w:tabs>
        <w:ind w:left="25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50"/>
        </w:tabs>
        <w:ind w:left="30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70"/>
        </w:tabs>
        <w:ind w:left="3610" w:hanging="1440"/>
      </w:pPr>
      <w:rPr>
        <w:rFonts w:cs="Times New Roman"/>
      </w:rPr>
    </w:lvl>
  </w:abstractNum>
  <w:abstractNum w:abstractNumId="4" w15:restartNumberingAfterBreak="0">
    <w:nsid w:val="0DE5341D"/>
    <w:multiLevelType w:val="hybridMultilevel"/>
    <w:tmpl w:val="0E981B28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0134"/>
    <w:multiLevelType w:val="hybridMultilevel"/>
    <w:tmpl w:val="C6E0120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275D4"/>
    <w:multiLevelType w:val="hybridMultilevel"/>
    <w:tmpl w:val="3384D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F095F"/>
    <w:multiLevelType w:val="hybridMultilevel"/>
    <w:tmpl w:val="34064CC6"/>
    <w:lvl w:ilvl="0" w:tplc="950210F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56120"/>
    <w:multiLevelType w:val="hybridMultilevel"/>
    <w:tmpl w:val="637299CC"/>
    <w:lvl w:ilvl="0" w:tplc="52480C18">
      <w:numFmt w:val="bullet"/>
      <w:lvlText w:val="-"/>
      <w:lvlJc w:val="left"/>
      <w:pPr>
        <w:ind w:left="178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1D5040FB"/>
    <w:multiLevelType w:val="hybridMultilevel"/>
    <w:tmpl w:val="38BAC92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46004"/>
    <w:multiLevelType w:val="hybridMultilevel"/>
    <w:tmpl w:val="37007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27F44"/>
    <w:multiLevelType w:val="hybridMultilevel"/>
    <w:tmpl w:val="A2B6D24C"/>
    <w:lvl w:ilvl="0" w:tplc="C8145DB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838C8"/>
    <w:multiLevelType w:val="hybridMultilevel"/>
    <w:tmpl w:val="637E7828"/>
    <w:lvl w:ilvl="0" w:tplc="CBAE62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A1D9B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B2A1F6D"/>
    <w:multiLevelType w:val="multilevel"/>
    <w:tmpl w:val="EED26D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7323B"/>
    <w:multiLevelType w:val="hybridMultilevel"/>
    <w:tmpl w:val="9C40B030"/>
    <w:lvl w:ilvl="0" w:tplc="5464F01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35358"/>
    <w:multiLevelType w:val="hybridMultilevel"/>
    <w:tmpl w:val="8A823758"/>
    <w:lvl w:ilvl="0" w:tplc="A8008C66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10378"/>
    <w:multiLevelType w:val="hybridMultilevel"/>
    <w:tmpl w:val="6898EE14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14A2F"/>
    <w:multiLevelType w:val="hybridMultilevel"/>
    <w:tmpl w:val="55EA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2037E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B273FB"/>
    <w:multiLevelType w:val="hybridMultilevel"/>
    <w:tmpl w:val="6F9AF3C8"/>
    <w:lvl w:ilvl="0" w:tplc="06960A96">
      <w:start w:val="570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1" w15:restartNumberingAfterBreak="0">
    <w:nsid w:val="46364828"/>
    <w:multiLevelType w:val="hybridMultilevel"/>
    <w:tmpl w:val="EC984A0C"/>
    <w:lvl w:ilvl="0" w:tplc="FBEAC5D4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B22E4"/>
    <w:multiLevelType w:val="hybridMultilevel"/>
    <w:tmpl w:val="662C41EA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91C1F"/>
    <w:multiLevelType w:val="hybridMultilevel"/>
    <w:tmpl w:val="F38024B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30DDE"/>
    <w:multiLevelType w:val="multilevel"/>
    <w:tmpl w:val="504E308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4780A"/>
    <w:multiLevelType w:val="hybridMultilevel"/>
    <w:tmpl w:val="522A96B0"/>
    <w:lvl w:ilvl="0" w:tplc="150AA0F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06473"/>
    <w:multiLevelType w:val="hybridMultilevel"/>
    <w:tmpl w:val="A2E48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B71D6"/>
    <w:multiLevelType w:val="hybridMultilevel"/>
    <w:tmpl w:val="03308C3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F61CC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D2178AC"/>
    <w:multiLevelType w:val="hybridMultilevel"/>
    <w:tmpl w:val="81809076"/>
    <w:lvl w:ilvl="0" w:tplc="09BCEBB0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3A4E7B"/>
    <w:multiLevelType w:val="hybridMultilevel"/>
    <w:tmpl w:val="312A9E22"/>
    <w:lvl w:ilvl="0" w:tplc="2A1616D4">
      <w:start w:val="1"/>
      <w:numFmt w:val="decimal"/>
      <w:lvlText w:val="%1."/>
      <w:lvlJc w:val="left"/>
      <w:pPr>
        <w:ind w:left="1020" w:hanging="360"/>
      </w:pPr>
    </w:lvl>
    <w:lvl w:ilvl="1" w:tplc="114C026E">
      <w:start w:val="1"/>
      <w:numFmt w:val="decimal"/>
      <w:lvlText w:val="%2."/>
      <w:lvlJc w:val="left"/>
      <w:pPr>
        <w:ind w:left="1020" w:hanging="360"/>
      </w:pPr>
    </w:lvl>
    <w:lvl w:ilvl="2" w:tplc="B41644CA">
      <w:start w:val="1"/>
      <w:numFmt w:val="decimal"/>
      <w:lvlText w:val="%3."/>
      <w:lvlJc w:val="left"/>
      <w:pPr>
        <w:ind w:left="1020" w:hanging="360"/>
      </w:pPr>
    </w:lvl>
    <w:lvl w:ilvl="3" w:tplc="750CC11A">
      <w:start w:val="1"/>
      <w:numFmt w:val="decimal"/>
      <w:lvlText w:val="%4."/>
      <w:lvlJc w:val="left"/>
      <w:pPr>
        <w:ind w:left="1020" w:hanging="360"/>
      </w:pPr>
    </w:lvl>
    <w:lvl w:ilvl="4" w:tplc="827C7608">
      <w:start w:val="1"/>
      <w:numFmt w:val="decimal"/>
      <w:lvlText w:val="%5."/>
      <w:lvlJc w:val="left"/>
      <w:pPr>
        <w:ind w:left="1020" w:hanging="360"/>
      </w:pPr>
    </w:lvl>
    <w:lvl w:ilvl="5" w:tplc="9402AE56">
      <w:start w:val="1"/>
      <w:numFmt w:val="decimal"/>
      <w:lvlText w:val="%6."/>
      <w:lvlJc w:val="left"/>
      <w:pPr>
        <w:ind w:left="1020" w:hanging="360"/>
      </w:pPr>
    </w:lvl>
    <w:lvl w:ilvl="6" w:tplc="B8C885A4">
      <w:start w:val="1"/>
      <w:numFmt w:val="decimal"/>
      <w:lvlText w:val="%7."/>
      <w:lvlJc w:val="left"/>
      <w:pPr>
        <w:ind w:left="1020" w:hanging="360"/>
      </w:pPr>
    </w:lvl>
    <w:lvl w:ilvl="7" w:tplc="65888EA0">
      <w:start w:val="1"/>
      <w:numFmt w:val="decimal"/>
      <w:lvlText w:val="%8."/>
      <w:lvlJc w:val="left"/>
      <w:pPr>
        <w:ind w:left="1020" w:hanging="360"/>
      </w:pPr>
    </w:lvl>
    <w:lvl w:ilvl="8" w:tplc="27FE8310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5F7F5B91"/>
    <w:multiLevelType w:val="multilevel"/>
    <w:tmpl w:val="662C41EA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02A55"/>
    <w:multiLevelType w:val="hybridMultilevel"/>
    <w:tmpl w:val="883A8078"/>
    <w:lvl w:ilvl="0" w:tplc="9120FC92">
      <w:start w:val="1"/>
      <w:numFmt w:val="bullet"/>
      <w:lvlText w:val="־"/>
      <w:lvlJc w:val="left"/>
      <w:pPr>
        <w:tabs>
          <w:tab w:val="num" w:pos="2421"/>
        </w:tabs>
        <w:ind w:left="314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3" w15:restartNumberingAfterBreak="0">
    <w:nsid w:val="60BB21B9"/>
    <w:multiLevelType w:val="hybridMultilevel"/>
    <w:tmpl w:val="EED26D9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826D4"/>
    <w:multiLevelType w:val="hybridMultilevel"/>
    <w:tmpl w:val="93EAE27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8777F"/>
    <w:multiLevelType w:val="hybridMultilevel"/>
    <w:tmpl w:val="440CC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FD122C"/>
    <w:multiLevelType w:val="multilevel"/>
    <w:tmpl w:val="F38024B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CB086C"/>
    <w:multiLevelType w:val="hybridMultilevel"/>
    <w:tmpl w:val="B03C744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B5D80"/>
    <w:multiLevelType w:val="hybridMultilevel"/>
    <w:tmpl w:val="6DA8296E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67701"/>
    <w:multiLevelType w:val="hybridMultilevel"/>
    <w:tmpl w:val="8AF20234"/>
    <w:lvl w:ilvl="0" w:tplc="083C5636">
      <w:start w:val="1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40" w15:restartNumberingAfterBreak="0">
    <w:nsid w:val="7CE3719F"/>
    <w:multiLevelType w:val="hybridMultilevel"/>
    <w:tmpl w:val="7BA60520"/>
    <w:lvl w:ilvl="0" w:tplc="461E6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672111">
    <w:abstractNumId w:val="27"/>
  </w:num>
  <w:num w:numId="2" w16cid:durableId="1850097684">
    <w:abstractNumId w:val="4"/>
  </w:num>
  <w:num w:numId="3" w16cid:durableId="1914124278">
    <w:abstractNumId w:val="37"/>
  </w:num>
  <w:num w:numId="4" w16cid:durableId="937178046">
    <w:abstractNumId w:val="5"/>
  </w:num>
  <w:num w:numId="5" w16cid:durableId="873466126">
    <w:abstractNumId w:val="0"/>
  </w:num>
  <w:num w:numId="6" w16cid:durableId="2133552149">
    <w:abstractNumId w:val="19"/>
  </w:num>
  <w:num w:numId="7" w16cid:durableId="1225212686">
    <w:abstractNumId w:val="33"/>
  </w:num>
  <w:num w:numId="8" w16cid:durableId="683557998">
    <w:abstractNumId w:val="14"/>
  </w:num>
  <w:num w:numId="9" w16cid:durableId="203908249">
    <w:abstractNumId w:val="39"/>
  </w:num>
  <w:num w:numId="10" w16cid:durableId="1675761334">
    <w:abstractNumId w:val="12"/>
  </w:num>
  <w:num w:numId="11" w16cid:durableId="295567631">
    <w:abstractNumId w:val="13"/>
  </w:num>
  <w:num w:numId="12" w16cid:durableId="603075668">
    <w:abstractNumId w:val="32"/>
  </w:num>
  <w:num w:numId="13" w16cid:durableId="536822029">
    <w:abstractNumId w:val="2"/>
  </w:num>
  <w:num w:numId="14" w16cid:durableId="493186005">
    <w:abstractNumId w:val="34"/>
  </w:num>
  <w:num w:numId="15" w16cid:durableId="913054902">
    <w:abstractNumId w:val="17"/>
  </w:num>
  <w:num w:numId="16" w16cid:durableId="1213074696">
    <w:abstractNumId w:val="9"/>
  </w:num>
  <w:num w:numId="17" w16cid:durableId="2106146350">
    <w:abstractNumId w:val="23"/>
  </w:num>
  <w:num w:numId="18" w16cid:durableId="2138376929">
    <w:abstractNumId w:val="36"/>
  </w:num>
  <w:num w:numId="19" w16cid:durableId="389965859">
    <w:abstractNumId w:val="38"/>
  </w:num>
  <w:num w:numId="20" w16cid:durableId="1124424126">
    <w:abstractNumId w:val="8"/>
  </w:num>
  <w:num w:numId="21" w16cid:durableId="1552418824">
    <w:abstractNumId w:val="28"/>
  </w:num>
  <w:num w:numId="22" w16cid:durableId="432553832">
    <w:abstractNumId w:val="1"/>
  </w:num>
  <w:num w:numId="23" w16cid:durableId="312418528">
    <w:abstractNumId w:val="24"/>
  </w:num>
  <w:num w:numId="24" w16cid:durableId="1993295722">
    <w:abstractNumId w:val="22"/>
  </w:num>
  <w:num w:numId="25" w16cid:durableId="1637224422">
    <w:abstractNumId w:val="31"/>
  </w:num>
  <w:num w:numId="26" w16cid:durableId="1272972880">
    <w:abstractNumId w:val="18"/>
  </w:num>
  <w:num w:numId="27" w16cid:durableId="1062480482">
    <w:abstractNumId w:val="20"/>
  </w:num>
  <w:num w:numId="28" w16cid:durableId="1270505691">
    <w:abstractNumId w:val="40"/>
  </w:num>
  <w:num w:numId="29" w16cid:durableId="1053844899">
    <w:abstractNumId w:val="35"/>
  </w:num>
  <w:num w:numId="30" w16cid:durableId="1780173869">
    <w:abstractNumId w:val="6"/>
  </w:num>
  <w:num w:numId="31" w16cid:durableId="838084693">
    <w:abstractNumId w:val="10"/>
  </w:num>
  <w:num w:numId="32" w16cid:durableId="382411231">
    <w:abstractNumId w:val="26"/>
  </w:num>
  <w:num w:numId="33" w16cid:durableId="1282418802">
    <w:abstractNumId w:val="15"/>
  </w:num>
  <w:num w:numId="34" w16cid:durableId="108669240">
    <w:abstractNumId w:val="7"/>
  </w:num>
  <w:num w:numId="35" w16cid:durableId="1313757823">
    <w:abstractNumId w:val="21"/>
  </w:num>
  <w:num w:numId="36" w16cid:durableId="560554890">
    <w:abstractNumId w:val="16"/>
  </w:num>
  <w:num w:numId="37" w16cid:durableId="1499492346">
    <w:abstractNumId w:val="29"/>
  </w:num>
  <w:num w:numId="38" w16cid:durableId="793520335">
    <w:abstractNumId w:val="3"/>
  </w:num>
  <w:num w:numId="39" w16cid:durableId="2022781020">
    <w:abstractNumId w:val="30"/>
  </w:num>
  <w:num w:numId="40" w16cid:durableId="1376662954">
    <w:abstractNumId w:val="25"/>
  </w:num>
  <w:num w:numId="41" w16cid:durableId="535198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23"/>
    <w:rsid w:val="00004191"/>
    <w:rsid w:val="00005C51"/>
    <w:rsid w:val="000108A5"/>
    <w:rsid w:val="000110CA"/>
    <w:rsid w:val="0002029E"/>
    <w:rsid w:val="00022426"/>
    <w:rsid w:val="000244B9"/>
    <w:rsid w:val="0003145C"/>
    <w:rsid w:val="00041A45"/>
    <w:rsid w:val="00046EB9"/>
    <w:rsid w:val="000513D5"/>
    <w:rsid w:val="00052356"/>
    <w:rsid w:val="000550C3"/>
    <w:rsid w:val="000562CC"/>
    <w:rsid w:val="0006005D"/>
    <w:rsid w:val="00060D48"/>
    <w:rsid w:val="000758E4"/>
    <w:rsid w:val="00080BD8"/>
    <w:rsid w:val="000821F5"/>
    <w:rsid w:val="000826E8"/>
    <w:rsid w:val="00084E10"/>
    <w:rsid w:val="00090DEA"/>
    <w:rsid w:val="00092064"/>
    <w:rsid w:val="000958CD"/>
    <w:rsid w:val="00097DA3"/>
    <w:rsid w:val="000A5F25"/>
    <w:rsid w:val="000A73B4"/>
    <w:rsid w:val="000A7802"/>
    <w:rsid w:val="000B4945"/>
    <w:rsid w:val="000B4B7C"/>
    <w:rsid w:val="000C117D"/>
    <w:rsid w:val="000C3EDF"/>
    <w:rsid w:val="000D00EB"/>
    <w:rsid w:val="000D0F0F"/>
    <w:rsid w:val="000E27B6"/>
    <w:rsid w:val="000E6E24"/>
    <w:rsid w:val="000F27E4"/>
    <w:rsid w:val="000F6499"/>
    <w:rsid w:val="001009AD"/>
    <w:rsid w:val="00104F36"/>
    <w:rsid w:val="0011054A"/>
    <w:rsid w:val="00113520"/>
    <w:rsid w:val="00113550"/>
    <w:rsid w:val="00117790"/>
    <w:rsid w:val="00122768"/>
    <w:rsid w:val="00132829"/>
    <w:rsid w:val="0014588E"/>
    <w:rsid w:val="001573CC"/>
    <w:rsid w:val="00160119"/>
    <w:rsid w:val="001672D0"/>
    <w:rsid w:val="00173D43"/>
    <w:rsid w:val="00173F33"/>
    <w:rsid w:val="00175E00"/>
    <w:rsid w:val="00184F34"/>
    <w:rsid w:val="00195723"/>
    <w:rsid w:val="0019586D"/>
    <w:rsid w:val="001B3495"/>
    <w:rsid w:val="001B6CDC"/>
    <w:rsid w:val="001C2F47"/>
    <w:rsid w:val="001D0154"/>
    <w:rsid w:val="001D1C7A"/>
    <w:rsid w:val="001D2E1D"/>
    <w:rsid w:val="001D2E6F"/>
    <w:rsid w:val="001D67AD"/>
    <w:rsid w:val="001E325D"/>
    <w:rsid w:val="001E774C"/>
    <w:rsid w:val="002008A4"/>
    <w:rsid w:val="00200B53"/>
    <w:rsid w:val="002042C3"/>
    <w:rsid w:val="00207106"/>
    <w:rsid w:val="00213CB6"/>
    <w:rsid w:val="0021690C"/>
    <w:rsid w:val="0022468A"/>
    <w:rsid w:val="00224F0B"/>
    <w:rsid w:val="002262F9"/>
    <w:rsid w:val="002377D3"/>
    <w:rsid w:val="00250D4E"/>
    <w:rsid w:val="0025635A"/>
    <w:rsid w:val="00257396"/>
    <w:rsid w:val="00261031"/>
    <w:rsid w:val="00262FE8"/>
    <w:rsid w:val="002654A1"/>
    <w:rsid w:val="00266F2D"/>
    <w:rsid w:val="00271495"/>
    <w:rsid w:val="00272F79"/>
    <w:rsid w:val="002735A4"/>
    <w:rsid w:val="00274067"/>
    <w:rsid w:val="00276F4B"/>
    <w:rsid w:val="00297458"/>
    <w:rsid w:val="002A2028"/>
    <w:rsid w:val="002A3178"/>
    <w:rsid w:val="002B2031"/>
    <w:rsid w:val="002B2256"/>
    <w:rsid w:val="002B628F"/>
    <w:rsid w:val="002C08F1"/>
    <w:rsid w:val="002D05CE"/>
    <w:rsid w:val="002D2F33"/>
    <w:rsid w:val="002D4136"/>
    <w:rsid w:val="002D47F1"/>
    <w:rsid w:val="002D69C4"/>
    <w:rsid w:val="002E4B3C"/>
    <w:rsid w:val="002F0168"/>
    <w:rsid w:val="002F6BAD"/>
    <w:rsid w:val="003036AE"/>
    <w:rsid w:val="00320923"/>
    <w:rsid w:val="0032242E"/>
    <w:rsid w:val="003329A9"/>
    <w:rsid w:val="00345DCB"/>
    <w:rsid w:val="00361DF3"/>
    <w:rsid w:val="00362624"/>
    <w:rsid w:val="00366BF7"/>
    <w:rsid w:val="00372FD0"/>
    <w:rsid w:val="00373DF5"/>
    <w:rsid w:val="00374C1D"/>
    <w:rsid w:val="00384C84"/>
    <w:rsid w:val="0039085A"/>
    <w:rsid w:val="003B074E"/>
    <w:rsid w:val="003B0751"/>
    <w:rsid w:val="003B197D"/>
    <w:rsid w:val="003B1D37"/>
    <w:rsid w:val="003B2C29"/>
    <w:rsid w:val="003C496F"/>
    <w:rsid w:val="003D37AB"/>
    <w:rsid w:val="003D3FFC"/>
    <w:rsid w:val="003D4A85"/>
    <w:rsid w:val="003E6740"/>
    <w:rsid w:val="003F5CC4"/>
    <w:rsid w:val="003F6B73"/>
    <w:rsid w:val="004063EA"/>
    <w:rsid w:val="00410C5A"/>
    <w:rsid w:val="004133AD"/>
    <w:rsid w:val="00414B05"/>
    <w:rsid w:val="00414D66"/>
    <w:rsid w:val="00417AEB"/>
    <w:rsid w:val="00425CB8"/>
    <w:rsid w:val="00430C06"/>
    <w:rsid w:val="00432E50"/>
    <w:rsid w:val="0044475F"/>
    <w:rsid w:val="004634E1"/>
    <w:rsid w:val="00465FFC"/>
    <w:rsid w:val="00475A28"/>
    <w:rsid w:val="0047796D"/>
    <w:rsid w:val="00485749"/>
    <w:rsid w:val="0048637B"/>
    <w:rsid w:val="00493472"/>
    <w:rsid w:val="00495648"/>
    <w:rsid w:val="0049730A"/>
    <w:rsid w:val="004A09CA"/>
    <w:rsid w:val="004A0E26"/>
    <w:rsid w:val="004A3823"/>
    <w:rsid w:val="004A4A45"/>
    <w:rsid w:val="004A585E"/>
    <w:rsid w:val="004B2367"/>
    <w:rsid w:val="004B34B7"/>
    <w:rsid w:val="004C1778"/>
    <w:rsid w:val="004C21DD"/>
    <w:rsid w:val="004C4F67"/>
    <w:rsid w:val="004C75DE"/>
    <w:rsid w:val="004D64B2"/>
    <w:rsid w:val="004E13AB"/>
    <w:rsid w:val="004E4C5A"/>
    <w:rsid w:val="004E4CD2"/>
    <w:rsid w:val="004E6D91"/>
    <w:rsid w:val="004F5236"/>
    <w:rsid w:val="00515F2B"/>
    <w:rsid w:val="00523D23"/>
    <w:rsid w:val="0052508B"/>
    <w:rsid w:val="005361C5"/>
    <w:rsid w:val="005405C7"/>
    <w:rsid w:val="00554A48"/>
    <w:rsid w:val="005627BF"/>
    <w:rsid w:val="005633A3"/>
    <w:rsid w:val="005667B3"/>
    <w:rsid w:val="0057127D"/>
    <w:rsid w:val="00573B9D"/>
    <w:rsid w:val="00575F65"/>
    <w:rsid w:val="00580513"/>
    <w:rsid w:val="00580839"/>
    <w:rsid w:val="00591701"/>
    <w:rsid w:val="00593049"/>
    <w:rsid w:val="005A1338"/>
    <w:rsid w:val="005A2124"/>
    <w:rsid w:val="005A3B27"/>
    <w:rsid w:val="005A4509"/>
    <w:rsid w:val="005B5A74"/>
    <w:rsid w:val="005D061A"/>
    <w:rsid w:val="005D26DE"/>
    <w:rsid w:val="005D2D65"/>
    <w:rsid w:val="005D32B0"/>
    <w:rsid w:val="005D57F1"/>
    <w:rsid w:val="005D6D4E"/>
    <w:rsid w:val="005E7192"/>
    <w:rsid w:val="005F58CD"/>
    <w:rsid w:val="005F6B22"/>
    <w:rsid w:val="00600052"/>
    <w:rsid w:val="00600382"/>
    <w:rsid w:val="00600D1E"/>
    <w:rsid w:val="00601BCD"/>
    <w:rsid w:val="0060234B"/>
    <w:rsid w:val="00611F25"/>
    <w:rsid w:val="00616346"/>
    <w:rsid w:val="00617BB7"/>
    <w:rsid w:val="00617FD5"/>
    <w:rsid w:val="00621725"/>
    <w:rsid w:val="00624B89"/>
    <w:rsid w:val="0063117C"/>
    <w:rsid w:val="00634CBD"/>
    <w:rsid w:val="0064033E"/>
    <w:rsid w:val="00641D7E"/>
    <w:rsid w:val="00645FA0"/>
    <w:rsid w:val="00650FFF"/>
    <w:rsid w:val="00651CBA"/>
    <w:rsid w:val="00653A2F"/>
    <w:rsid w:val="006562D6"/>
    <w:rsid w:val="00656F86"/>
    <w:rsid w:val="006737C4"/>
    <w:rsid w:val="006851A8"/>
    <w:rsid w:val="00693F92"/>
    <w:rsid w:val="0069632D"/>
    <w:rsid w:val="006A1A69"/>
    <w:rsid w:val="006B0067"/>
    <w:rsid w:val="006C6BAE"/>
    <w:rsid w:val="006D0C6D"/>
    <w:rsid w:val="006D3B44"/>
    <w:rsid w:val="006D7FC5"/>
    <w:rsid w:val="006E7B26"/>
    <w:rsid w:val="006F6175"/>
    <w:rsid w:val="006F7218"/>
    <w:rsid w:val="00705CAC"/>
    <w:rsid w:val="00710E40"/>
    <w:rsid w:val="00716D7E"/>
    <w:rsid w:val="0072022F"/>
    <w:rsid w:val="007265BE"/>
    <w:rsid w:val="0073296A"/>
    <w:rsid w:val="00740377"/>
    <w:rsid w:val="007445B2"/>
    <w:rsid w:val="00745756"/>
    <w:rsid w:val="00747561"/>
    <w:rsid w:val="00747BDA"/>
    <w:rsid w:val="0075269B"/>
    <w:rsid w:val="00754FAF"/>
    <w:rsid w:val="00755D4E"/>
    <w:rsid w:val="00762B57"/>
    <w:rsid w:val="00766BC9"/>
    <w:rsid w:val="00775618"/>
    <w:rsid w:val="007814E6"/>
    <w:rsid w:val="00784127"/>
    <w:rsid w:val="00786CBA"/>
    <w:rsid w:val="00790C1A"/>
    <w:rsid w:val="007A1706"/>
    <w:rsid w:val="007A2A3C"/>
    <w:rsid w:val="007A4D57"/>
    <w:rsid w:val="007A5D7C"/>
    <w:rsid w:val="007B0379"/>
    <w:rsid w:val="007B0E7B"/>
    <w:rsid w:val="007C48CF"/>
    <w:rsid w:val="007D7F93"/>
    <w:rsid w:val="007F37FC"/>
    <w:rsid w:val="007F6018"/>
    <w:rsid w:val="00800DDC"/>
    <w:rsid w:val="008045DC"/>
    <w:rsid w:val="008058C1"/>
    <w:rsid w:val="00807402"/>
    <w:rsid w:val="0080766B"/>
    <w:rsid w:val="00810DDD"/>
    <w:rsid w:val="00812FE2"/>
    <w:rsid w:val="00813597"/>
    <w:rsid w:val="00814C8F"/>
    <w:rsid w:val="0081508B"/>
    <w:rsid w:val="008166A6"/>
    <w:rsid w:val="0081694C"/>
    <w:rsid w:val="008270F5"/>
    <w:rsid w:val="0083576D"/>
    <w:rsid w:val="0084298C"/>
    <w:rsid w:val="00845280"/>
    <w:rsid w:val="00860D41"/>
    <w:rsid w:val="0086361F"/>
    <w:rsid w:val="00863BAB"/>
    <w:rsid w:val="00865C42"/>
    <w:rsid w:val="00873C96"/>
    <w:rsid w:val="0088409C"/>
    <w:rsid w:val="00886589"/>
    <w:rsid w:val="008919A3"/>
    <w:rsid w:val="0089210C"/>
    <w:rsid w:val="008A313C"/>
    <w:rsid w:val="008B2713"/>
    <w:rsid w:val="008C38DC"/>
    <w:rsid w:val="008D113B"/>
    <w:rsid w:val="008D6EF9"/>
    <w:rsid w:val="008E4821"/>
    <w:rsid w:val="00901187"/>
    <w:rsid w:val="00905FB1"/>
    <w:rsid w:val="009120CF"/>
    <w:rsid w:val="00922271"/>
    <w:rsid w:val="009252AE"/>
    <w:rsid w:val="00925DE5"/>
    <w:rsid w:val="00927643"/>
    <w:rsid w:val="00936786"/>
    <w:rsid w:val="00937E7D"/>
    <w:rsid w:val="00940AED"/>
    <w:rsid w:val="00950F53"/>
    <w:rsid w:val="00955711"/>
    <w:rsid w:val="00957361"/>
    <w:rsid w:val="00971839"/>
    <w:rsid w:val="00975215"/>
    <w:rsid w:val="0097561D"/>
    <w:rsid w:val="009775CC"/>
    <w:rsid w:val="0098194F"/>
    <w:rsid w:val="0098238B"/>
    <w:rsid w:val="00984C0E"/>
    <w:rsid w:val="00985923"/>
    <w:rsid w:val="00986A92"/>
    <w:rsid w:val="00987A9F"/>
    <w:rsid w:val="0099482B"/>
    <w:rsid w:val="00996F07"/>
    <w:rsid w:val="009A7F2A"/>
    <w:rsid w:val="009B75B2"/>
    <w:rsid w:val="009C4FC4"/>
    <w:rsid w:val="009D2AFB"/>
    <w:rsid w:val="009D6107"/>
    <w:rsid w:val="009D64FB"/>
    <w:rsid w:val="009E158B"/>
    <w:rsid w:val="009E2C0E"/>
    <w:rsid w:val="009F0C6A"/>
    <w:rsid w:val="009F3BAA"/>
    <w:rsid w:val="009F3CC3"/>
    <w:rsid w:val="009F4A17"/>
    <w:rsid w:val="009F56F9"/>
    <w:rsid w:val="00A007ED"/>
    <w:rsid w:val="00A02698"/>
    <w:rsid w:val="00A02CE5"/>
    <w:rsid w:val="00A038C9"/>
    <w:rsid w:val="00A162FE"/>
    <w:rsid w:val="00A17140"/>
    <w:rsid w:val="00A20FF6"/>
    <w:rsid w:val="00A229A2"/>
    <w:rsid w:val="00A27C7A"/>
    <w:rsid w:val="00A4089A"/>
    <w:rsid w:val="00A460EA"/>
    <w:rsid w:val="00A52516"/>
    <w:rsid w:val="00A601C1"/>
    <w:rsid w:val="00A615A3"/>
    <w:rsid w:val="00A6763B"/>
    <w:rsid w:val="00A72DC8"/>
    <w:rsid w:val="00A83427"/>
    <w:rsid w:val="00A90A91"/>
    <w:rsid w:val="00A938A0"/>
    <w:rsid w:val="00A96C30"/>
    <w:rsid w:val="00A97CB8"/>
    <w:rsid w:val="00AA0448"/>
    <w:rsid w:val="00AB3D01"/>
    <w:rsid w:val="00AB4067"/>
    <w:rsid w:val="00AC1D6A"/>
    <w:rsid w:val="00AC5DD8"/>
    <w:rsid w:val="00AD13AE"/>
    <w:rsid w:val="00AD1BE6"/>
    <w:rsid w:val="00AD5883"/>
    <w:rsid w:val="00AD712E"/>
    <w:rsid w:val="00AE3B54"/>
    <w:rsid w:val="00AE5E5F"/>
    <w:rsid w:val="00AE683D"/>
    <w:rsid w:val="00AF15E3"/>
    <w:rsid w:val="00AF3017"/>
    <w:rsid w:val="00AF4012"/>
    <w:rsid w:val="00AF6885"/>
    <w:rsid w:val="00AF7786"/>
    <w:rsid w:val="00AF7CDE"/>
    <w:rsid w:val="00B10F82"/>
    <w:rsid w:val="00B113AB"/>
    <w:rsid w:val="00B12738"/>
    <w:rsid w:val="00B167DC"/>
    <w:rsid w:val="00B23E77"/>
    <w:rsid w:val="00B270CD"/>
    <w:rsid w:val="00B31564"/>
    <w:rsid w:val="00B338AA"/>
    <w:rsid w:val="00B3676E"/>
    <w:rsid w:val="00B53564"/>
    <w:rsid w:val="00B701C9"/>
    <w:rsid w:val="00B70ACD"/>
    <w:rsid w:val="00B71D91"/>
    <w:rsid w:val="00B72C6D"/>
    <w:rsid w:val="00B73428"/>
    <w:rsid w:val="00B7459A"/>
    <w:rsid w:val="00B77B86"/>
    <w:rsid w:val="00B80DAC"/>
    <w:rsid w:val="00B81827"/>
    <w:rsid w:val="00B81E95"/>
    <w:rsid w:val="00B83150"/>
    <w:rsid w:val="00B840BE"/>
    <w:rsid w:val="00B86B0D"/>
    <w:rsid w:val="00BA1AAF"/>
    <w:rsid w:val="00BB376A"/>
    <w:rsid w:val="00BB55D0"/>
    <w:rsid w:val="00BC3321"/>
    <w:rsid w:val="00BD0563"/>
    <w:rsid w:val="00BD69C1"/>
    <w:rsid w:val="00BE122D"/>
    <w:rsid w:val="00BE39B1"/>
    <w:rsid w:val="00BE6D06"/>
    <w:rsid w:val="00BF0D5E"/>
    <w:rsid w:val="00BF10AF"/>
    <w:rsid w:val="00BF46DA"/>
    <w:rsid w:val="00BF7A24"/>
    <w:rsid w:val="00C00342"/>
    <w:rsid w:val="00C010A3"/>
    <w:rsid w:val="00C031BE"/>
    <w:rsid w:val="00C05D11"/>
    <w:rsid w:val="00C0684E"/>
    <w:rsid w:val="00C06E82"/>
    <w:rsid w:val="00C14649"/>
    <w:rsid w:val="00C415D7"/>
    <w:rsid w:val="00C416EF"/>
    <w:rsid w:val="00C47614"/>
    <w:rsid w:val="00C60296"/>
    <w:rsid w:val="00C60958"/>
    <w:rsid w:val="00C713F3"/>
    <w:rsid w:val="00C74F10"/>
    <w:rsid w:val="00C7599B"/>
    <w:rsid w:val="00C772D6"/>
    <w:rsid w:val="00C83B04"/>
    <w:rsid w:val="00C85DD7"/>
    <w:rsid w:val="00C86CF7"/>
    <w:rsid w:val="00C93BA6"/>
    <w:rsid w:val="00C943A4"/>
    <w:rsid w:val="00C97846"/>
    <w:rsid w:val="00CA3142"/>
    <w:rsid w:val="00CA5487"/>
    <w:rsid w:val="00CC06EB"/>
    <w:rsid w:val="00CC2A00"/>
    <w:rsid w:val="00CC491E"/>
    <w:rsid w:val="00CD0184"/>
    <w:rsid w:val="00CD1C3F"/>
    <w:rsid w:val="00CD3106"/>
    <w:rsid w:val="00CD4C6B"/>
    <w:rsid w:val="00CE1237"/>
    <w:rsid w:val="00CE77D0"/>
    <w:rsid w:val="00CF1345"/>
    <w:rsid w:val="00CF1648"/>
    <w:rsid w:val="00CF77E0"/>
    <w:rsid w:val="00D01A3D"/>
    <w:rsid w:val="00D0744F"/>
    <w:rsid w:val="00D10C0D"/>
    <w:rsid w:val="00D15D22"/>
    <w:rsid w:val="00D2729E"/>
    <w:rsid w:val="00D27CB2"/>
    <w:rsid w:val="00D30D91"/>
    <w:rsid w:val="00D466F0"/>
    <w:rsid w:val="00D56255"/>
    <w:rsid w:val="00D655AE"/>
    <w:rsid w:val="00D72FAD"/>
    <w:rsid w:val="00D76A3F"/>
    <w:rsid w:val="00D835DB"/>
    <w:rsid w:val="00D84F24"/>
    <w:rsid w:val="00D86318"/>
    <w:rsid w:val="00D9315D"/>
    <w:rsid w:val="00DA6304"/>
    <w:rsid w:val="00DB2FFD"/>
    <w:rsid w:val="00DB599C"/>
    <w:rsid w:val="00DB5FC1"/>
    <w:rsid w:val="00DC43F0"/>
    <w:rsid w:val="00DC5D39"/>
    <w:rsid w:val="00DC6A76"/>
    <w:rsid w:val="00DC71FB"/>
    <w:rsid w:val="00DD0740"/>
    <w:rsid w:val="00DD58F8"/>
    <w:rsid w:val="00DE0357"/>
    <w:rsid w:val="00DE1323"/>
    <w:rsid w:val="00DE68B2"/>
    <w:rsid w:val="00DE7FA4"/>
    <w:rsid w:val="00E00B3D"/>
    <w:rsid w:val="00E06D7A"/>
    <w:rsid w:val="00E111A6"/>
    <w:rsid w:val="00E13C09"/>
    <w:rsid w:val="00E16919"/>
    <w:rsid w:val="00E21C10"/>
    <w:rsid w:val="00E25411"/>
    <w:rsid w:val="00E25CE5"/>
    <w:rsid w:val="00E2609D"/>
    <w:rsid w:val="00E2621A"/>
    <w:rsid w:val="00E32581"/>
    <w:rsid w:val="00E365EF"/>
    <w:rsid w:val="00E37F90"/>
    <w:rsid w:val="00E425AF"/>
    <w:rsid w:val="00E42B02"/>
    <w:rsid w:val="00E43965"/>
    <w:rsid w:val="00E466C9"/>
    <w:rsid w:val="00E501C3"/>
    <w:rsid w:val="00E50389"/>
    <w:rsid w:val="00E51F76"/>
    <w:rsid w:val="00E53B10"/>
    <w:rsid w:val="00E540A9"/>
    <w:rsid w:val="00E5442C"/>
    <w:rsid w:val="00E635F8"/>
    <w:rsid w:val="00E640D4"/>
    <w:rsid w:val="00E66F53"/>
    <w:rsid w:val="00E73674"/>
    <w:rsid w:val="00E75737"/>
    <w:rsid w:val="00E7677B"/>
    <w:rsid w:val="00E902AC"/>
    <w:rsid w:val="00E919CF"/>
    <w:rsid w:val="00E93DD9"/>
    <w:rsid w:val="00E974AF"/>
    <w:rsid w:val="00EA5104"/>
    <w:rsid w:val="00EB4C16"/>
    <w:rsid w:val="00EB51A9"/>
    <w:rsid w:val="00EB623C"/>
    <w:rsid w:val="00EC23FC"/>
    <w:rsid w:val="00EC3993"/>
    <w:rsid w:val="00EC3C3E"/>
    <w:rsid w:val="00EC7C08"/>
    <w:rsid w:val="00ED0FC1"/>
    <w:rsid w:val="00ED24F6"/>
    <w:rsid w:val="00EE35EB"/>
    <w:rsid w:val="00EE3E8F"/>
    <w:rsid w:val="00EE60F9"/>
    <w:rsid w:val="00EF147F"/>
    <w:rsid w:val="00EF715A"/>
    <w:rsid w:val="00F05668"/>
    <w:rsid w:val="00F1138D"/>
    <w:rsid w:val="00F21368"/>
    <w:rsid w:val="00F2496F"/>
    <w:rsid w:val="00F26B11"/>
    <w:rsid w:val="00F31269"/>
    <w:rsid w:val="00F33488"/>
    <w:rsid w:val="00F3565A"/>
    <w:rsid w:val="00F441AA"/>
    <w:rsid w:val="00F45DE0"/>
    <w:rsid w:val="00F5212B"/>
    <w:rsid w:val="00F55D9F"/>
    <w:rsid w:val="00F5637B"/>
    <w:rsid w:val="00F705F4"/>
    <w:rsid w:val="00F70835"/>
    <w:rsid w:val="00F72520"/>
    <w:rsid w:val="00F73C1C"/>
    <w:rsid w:val="00F75FB3"/>
    <w:rsid w:val="00F76454"/>
    <w:rsid w:val="00F77C21"/>
    <w:rsid w:val="00F92440"/>
    <w:rsid w:val="00F927DD"/>
    <w:rsid w:val="00F9424D"/>
    <w:rsid w:val="00F94602"/>
    <w:rsid w:val="00FA7DD7"/>
    <w:rsid w:val="00FB44E0"/>
    <w:rsid w:val="00FB604F"/>
    <w:rsid w:val="00FC3D54"/>
    <w:rsid w:val="00FC5CE7"/>
    <w:rsid w:val="00FD05CE"/>
    <w:rsid w:val="00FD36D5"/>
    <w:rsid w:val="00FD3EA0"/>
    <w:rsid w:val="00FD61C9"/>
    <w:rsid w:val="00FD7499"/>
    <w:rsid w:val="00FE0960"/>
    <w:rsid w:val="00FE402D"/>
    <w:rsid w:val="00FE4BF8"/>
    <w:rsid w:val="00FE507F"/>
    <w:rsid w:val="00FE5D16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A65FF"/>
  <w15:docId w15:val="{68BBDBCD-9F7F-4BC2-A746-7F6DD921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A3823"/>
    <w:pPr>
      <w:spacing w:before="100" w:beforeAutospacing="1" w:after="100" w:afterAutospacing="1"/>
      <w:ind w:left="1701" w:right="1134"/>
      <w:contextualSpacing/>
    </w:pPr>
    <w:rPr>
      <w:rFonts w:ascii="Arial" w:eastAsia="MS Mincho" w:hAnsi="Arial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38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3823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4A382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A3823"/>
    <w:rPr>
      <w:rFonts w:ascii="Arial" w:eastAsia="MS Mincho" w:hAnsi="Arial"/>
      <w:szCs w:val="24"/>
      <w:lang w:val="cs-CZ" w:eastAsia="ja-JP" w:bidi="ar-SA"/>
    </w:rPr>
  </w:style>
  <w:style w:type="paragraph" w:styleId="Odstavecseseznamem">
    <w:name w:val="List Paragraph"/>
    <w:basedOn w:val="Normln"/>
    <w:qFormat/>
    <w:rsid w:val="004A3823"/>
    <w:pPr>
      <w:spacing w:before="0" w:beforeAutospacing="0" w:after="200" w:afterAutospacing="0" w:line="276" w:lineRule="auto"/>
      <w:ind w:left="720" w:right="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4A3823"/>
    <w:pPr>
      <w:spacing w:before="100" w:beforeAutospacing="1" w:after="100" w:afterAutospacing="1"/>
      <w:ind w:left="1701" w:right="1134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kace">
    <w:name w:val="Identifikace"/>
    <w:basedOn w:val="Normln"/>
    <w:qFormat/>
    <w:rsid w:val="002D69C4"/>
    <w:pPr>
      <w:spacing w:line="360" w:lineRule="auto"/>
    </w:pPr>
    <w:rPr>
      <w:sz w:val="16"/>
    </w:rPr>
  </w:style>
  <w:style w:type="paragraph" w:styleId="Textbubliny">
    <w:name w:val="Balloon Text"/>
    <w:basedOn w:val="Normln"/>
    <w:semiHidden/>
    <w:rsid w:val="002D69C4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2D69C4"/>
    <w:pPr>
      <w:spacing w:before="0" w:beforeAutospacing="0" w:after="0" w:afterAutospacing="0"/>
      <w:ind w:left="0" w:right="0"/>
      <w:contextualSpacing w:val="0"/>
      <w:jc w:val="center"/>
    </w:pPr>
    <w:rPr>
      <w:rFonts w:ascii="Times New Roman" w:eastAsia="Times New Roman" w:hAnsi="Times New Roman"/>
      <w:b/>
      <w:bCs/>
      <w:szCs w:val="20"/>
      <w:lang w:eastAsia="cs-CZ"/>
    </w:rPr>
  </w:style>
  <w:style w:type="character" w:styleId="Hypertextovodkaz">
    <w:name w:val="Hyperlink"/>
    <w:basedOn w:val="Standardnpsmoodstavce"/>
    <w:semiHidden/>
    <w:rsid w:val="00B71D91"/>
    <w:rPr>
      <w:rFonts w:cs="Times New Roman"/>
      <w:color w:val="0000FF"/>
      <w:u w:val="single"/>
    </w:rPr>
  </w:style>
  <w:style w:type="paragraph" w:styleId="Zkladntext2">
    <w:name w:val="Body Text 2"/>
    <w:basedOn w:val="Normln"/>
    <w:rsid w:val="00B71D91"/>
    <w:pPr>
      <w:tabs>
        <w:tab w:val="left" w:pos="6733"/>
        <w:tab w:val="left" w:pos="7158"/>
        <w:tab w:val="left" w:pos="9212"/>
      </w:tabs>
      <w:spacing w:before="0" w:beforeAutospacing="0" w:after="0" w:afterAutospacing="0"/>
      <w:ind w:left="0" w:right="0"/>
      <w:contextualSpacing w:val="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paragraph" w:styleId="Zkladntextodsazen">
    <w:name w:val="Body Text Indent"/>
    <w:basedOn w:val="Normln"/>
    <w:rsid w:val="00B71D91"/>
    <w:pPr>
      <w:spacing w:after="120"/>
      <w:ind w:left="283"/>
    </w:pPr>
  </w:style>
  <w:style w:type="character" w:customStyle="1" w:styleId="Zkladntext1">
    <w:name w:val="Základní text1"/>
    <w:basedOn w:val="Standardnpsmoodstavce"/>
    <w:link w:val="Bodytext1"/>
    <w:rsid w:val="00B71D91"/>
    <w:rPr>
      <w:sz w:val="24"/>
      <w:szCs w:val="24"/>
      <w:lang w:bidi="ar-SA"/>
    </w:rPr>
  </w:style>
  <w:style w:type="paragraph" w:customStyle="1" w:styleId="Bodytext1">
    <w:name w:val="Body text1"/>
    <w:basedOn w:val="Normln"/>
    <w:link w:val="Zkladntext1"/>
    <w:rsid w:val="00B71D91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</w:pPr>
    <w:rPr>
      <w:rFonts w:ascii="Times New Roman" w:eastAsia="Times New Roman" w:hAnsi="Times New Roman"/>
      <w:sz w:val="24"/>
      <w:lang w:eastAsia="cs-CZ"/>
    </w:rPr>
  </w:style>
  <w:style w:type="paragraph" w:customStyle="1" w:styleId="Odstavecseseznamem1">
    <w:name w:val="Odstavec se seznamem1"/>
    <w:basedOn w:val="Normln"/>
    <w:rsid w:val="00B71D91"/>
    <w:pPr>
      <w:spacing w:before="0" w:beforeAutospacing="0" w:after="200" w:afterAutospacing="0" w:line="276" w:lineRule="auto"/>
      <w:ind w:left="720" w:right="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2">
    <w:name w:val="Body text (2)"/>
    <w:basedOn w:val="Standardnpsmoodstavce"/>
    <w:link w:val="Bodytext21"/>
    <w:rsid w:val="00B31564"/>
    <w:rPr>
      <w:sz w:val="24"/>
      <w:szCs w:val="24"/>
      <w:lang w:bidi="ar-SA"/>
    </w:rPr>
  </w:style>
  <w:style w:type="paragraph" w:customStyle="1" w:styleId="Bodytext21">
    <w:name w:val="Body text (2)1"/>
    <w:basedOn w:val="Normln"/>
    <w:link w:val="Bodytext2"/>
    <w:rsid w:val="00B31564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  <w:jc w:val="both"/>
    </w:pPr>
    <w:rPr>
      <w:rFonts w:ascii="Times New Roman" w:eastAsia="Times New Roman" w:hAnsi="Times New Roman"/>
      <w:sz w:val="24"/>
      <w:lang w:eastAsia="cs-CZ"/>
    </w:rPr>
  </w:style>
  <w:style w:type="character" w:styleId="Odkaznakoment">
    <w:name w:val="annotation reference"/>
    <w:basedOn w:val="Standardnpsmoodstavce"/>
    <w:semiHidden/>
    <w:rsid w:val="00DB5FC1"/>
    <w:rPr>
      <w:sz w:val="16"/>
      <w:szCs w:val="16"/>
    </w:rPr>
  </w:style>
  <w:style w:type="paragraph" w:customStyle="1" w:styleId="Textvbloku1">
    <w:name w:val="Text v bloku1"/>
    <w:basedOn w:val="Normln"/>
    <w:rsid w:val="005D6D4E"/>
    <w:pPr>
      <w:suppressAutoHyphens/>
      <w:spacing w:before="0" w:beforeAutospacing="0" w:after="0" w:afterAutospacing="0"/>
      <w:ind w:left="708" w:right="-284" w:hanging="304"/>
      <w:contextualSpacing w:val="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xtkomente">
    <w:name w:val="annotation text"/>
    <w:basedOn w:val="Normln"/>
    <w:link w:val="TextkomenteChar"/>
    <w:rsid w:val="00F9244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2440"/>
    <w:rPr>
      <w:rFonts w:ascii="Arial" w:eastAsia="MS Mincho" w:hAnsi="Arial"/>
      <w:lang w:eastAsia="ja-JP"/>
    </w:rPr>
  </w:style>
  <w:style w:type="paragraph" w:styleId="Pedmtkomente">
    <w:name w:val="annotation subject"/>
    <w:basedOn w:val="Textkomente"/>
    <w:next w:val="Textkomente"/>
    <w:link w:val="PedmtkomenteChar"/>
    <w:rsid w:val="00F924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92440"/>
    <w:rPr>
      <w:rFonts w:ascii="Arial" w:eastAsia="MS Mincho" w:hAnsi="Arial"/>
      <w:b/>
      <w:bCs/>
      <w:lang w:eastAsia="ja-JP"/>
    </w:rPr>
  </w:style>
  <w:style w:type="paragraph" w:customStyle="1" w:styleId="rove1">
    <w:name w:val="úroveň 1"/>
    <w:basedOn w:val="Normln"/>
    <w:next w:val="rove2"/>
    <w:rsid w:val="009252AE"/>
    <w:pPr>
      <w:numPr>
        <w:numId w:val="38"/>
      </w:numPr>
      <w:spacing w:before="480" w:beforeAutospacing="0" w:after="240" w:afterAutospacing="0"/>
      <w:ind w:right="0"/>
      <w:contextualSpacing w:val="0"/>
    </w:pPr>
    <w:rPr>
      <w:rFonts w:ascii="Times New Roman" w:eastAsia="Calibri" w:hAnsi="Times New Roman"/>
      <w:b/>
      <w:bCs/>
      <w:sz w:val="24"/>
      <w:lang w:eastAsia="cs-CZ"/>
    </w:rPr>
  </w:style>
  <w:style w:type="paragraph" w:customStyle="1" w:styleId="rove2">
    <w:name w:val="úroveň 2"/>
    <w:basedOn w:val="Normln"/>
    <w:rsid w:val="009252AE"/>
    <w:pPr>
      <w:numPr>
        <w:ilvl w:val="1"/>
        <w:numId w:val="38"/>
      </w:numPr>
      <w:spacing w:before="0" w:beforeAutospacing="0" w:after="120" w:afterAutospacing="0"/>
      <w:ind w:right="0"/>
      <w:contextualSpacing w:val="0"/>
      <w:jc w:val="both"/>
    </w:pPr>
    <w:rPr>
      <w:rFonts w:ascii="Times New Roman" w:eastAsia="Calibri" w:hAnsi="Times New Roman"/>
      <w:sz w:val="24"/>
      <w:lang w:eastAsia="cs-CZ"/>
    </w:rPr>
  </w:style>
  <w:style w:type="paragraph" w:styleId="Revize">
    <w:name w:val="Revision"/>
    <w:hidden/>
    <w:uiPriority w:val="99"/>
    <w:semiHidden/>
    <w:rsid w:val="00FB604F"/>
    <w:rPr>
      <w:rFonts w:ascii="Arial" w:eastAsia="MS Mincho" w:hAnsi="Arial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087E12-F73A-4CEB-A99A-2C8BFF13641D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ACAD2889-465E-4B69-A340-632D7B00B4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484E26-1C5B-4C82-A788-CAEFA3D75740}"/>
</file>

<file path=customXml/itemProps4.xml><?xml version="1.0" encoding="utf-8"?>
<ds:datastoreItem xmlns:ds="http://schemas.openxmlformats.org/officeDocument/2006/customXml" ds:itemID="{4709903B-8DF6-48CB-9CD0-9700D94BA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719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sus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Osmančík Jiří, Ing.</dc:creator>
  <cp:lastModifiedBy>Janečková Iveta, Bc.</cp:lastModifiedBy>
  <cp:revision>13</cp:revision>
  <cp:lastPrinted>2026-08-05T04:36:00Z</cp:lastPrinted>
  <dcterms:created xsi:type="dcterms:W3CDTF">2026-07-23T12:14:00Z</dcterms:created>
  <dcterms:modified xsi:type="dcterms:W3CDTF">2026-09-16T11:12:00Z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