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r w:rsidR="004C57E3">
        <w:rPr>
          <w:i/>
          <w:szCs w:val="22"/>
        </w:rPr>
        <w:t>prodávajícího</w:t>
      </w:r>
      <w:r w:rsidR="00D36545">
        <w:rPr>
          <w:i/>
          <w:szCs w:val="22"/>
        </w:rPr>
        <w:t xml:space="preserve"> pro část A</w:t>
      </w:r>
    </w:p>
    <w:p w:rsidR="00F81BA8" w:rsidRDefault="00F81BA8" w:rsidP="001960F7">
      <w:pPr>
        <w:spacing w:after="0"/>
        <w:rPr>
          <w:szCs w:val="22"/>
        </w:rPr>
      </w:pPr>
    </w:p>
    <w:p w:rsidR="00227022" w:rsidRDefault="00227022" w:rsidP="00227022">
      <w:pPr>
        <w:spacing w:after="0"/>
        <w:ind w:left="2832" w:hanging="2832"/>
        <w:rPr>
          <w:szCs w:val="22"/>
        </w:rPr>
      </w:pPr>
    </w:p>
    <w:p w:rsidR="00227022" w:rsidRPr="002A1E34" w:rsidRDefault="00227022" w:rsidP="00227022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Pr="002A1E34">
        <w:rPr>
          <w:b/>
          <w:szCs w:val="22"/>
        </w:rPr>
        <w:t>„</w:t>
      </w:r>
      <w:r w:rsidR="00CF0B76">
        <w:rPr>
          <w:b/>
          <w:bCs/>
          <w:szCs w:val="22"/>
        </w:rPr>
        <w:t>Dodávky</w:t>
      </w:r>
      <w:r w:rsidR="00CD1F6D">
        <w:rPr>
          <w:b/>
          <w:bCs/>
          <w:szCs w:val="22"/>
        </w:rPr>
        <w:t xml:space="preserve"> </w:t>
      </w:r>
      <w:proofErr w:type="spellStart"/>
      <w:r w:rsidR="00CD1F6D">
        <w:rPr>
          <w:b/>
          <w:bCs/>
          <w:szCs w:val="22"/>
        </w:rPr>
        <w:t>autolaků</w:t>
      </w:r>
      <w:proofErr w:type="spellEnd"/>
      <w:r w:rsidR="00CD1F6D">
        <w:rPr>
          <w:b/>
          <w:bCs/>
          <w:szCs w:val="22"/>
        </w:rPr>
        <w:t xml:space="preserve"> s odstínem NCS S1555-B10G</w:t>
      </w:r>
      <w:r w:rsidRPr="0041120C">
        <w:rPr>
          <w:b/>
          <w:szCs w:val="22"/>
        </w:rPr>
        <w:t>“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21CAB">
        <w:rPr>
          <w:szCs w:val="22"/>
        </w:rPr>
        <w:t>kupujícího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 xml:space="preserve">oplní </w:t>
      </w:r>
      <w:r w:rsidR="00721CAB">
        <w:rPr>
          <w:i/>
          <w:color w:val="00B0F0"/>
        </w:rPr>
        <w:t>kupující</w:t>
      </w:r>
      <w:bookmarkStart w:id="0" w:name="_GoBack"/>
      <w:bookmarkEnd w:id="0"/>
      <w:r w:rsidRPr="00073BF1">
        <w:rPr>
          <w:i/>
          <w:color w:val="00B0F0"/>
        </w:rPr>
        <w:t>)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21CAB">
        <w:rPr>
          <w:szCs w:val="22"/>
        </w:rPr>
        <w:t>prodávajícího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účastník,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4C57E3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4C57E3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EE0415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EE041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103CE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27022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C57E3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3367A"/>
    <w:rsid w:val="00644EA3"/>
    <w:rsid w:val="0065709A"/>
    <w:rsid w:val="00667E68"/>
    <w:rsid w:val="006732BA"/>
    <w:rsid w:val="00680BFF"/>
    <w:rsid w:val="0068199D"/>
    <w:rsid w:val="00695E4E"/>
    <w:rsid w:val="007040E9"/>
    <w:rsid w:val="00721CAB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03CE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37830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D1F6D"/>
    <w:rsid w:val="00CE6C4F"/>
    <w:rsid w:val="00CF0B76"/>
    <w:rsid w:val="00D06921"/>
    <w:rsid w:val="00D24B69"/>
    <w:rsid w:val="00D34AA0"/>
    <w:rsid w:val="00D36545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0415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76331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4A99708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0F9C-D898-40E7-BC49-080F61E8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9</cp:revision>
  <cp:lastPrinted>2018-11-05T14:37:00Z</cp:lastPrinted>
  <dcterms:created xsi:type="dcterms:W3CDTF">2018-11-05T14:44:00Z</dcterms:created>
  <dcterms:modified xsi:type="dcterms:W3CDTF">2019-01-03T09:36:00Z</dcterms:modified>
</cp:coreProperties>
</file>